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FAFD" w14:textId="0193FD87" w:rsidR="006B6D4F" w:rsidRDefault="006B6D4F" w:rsidP="00E428AE">
      <w:pPr>
        <w:jc w:val="right"/>
        <w:rPr>
          <w:rFonts w:ascii="Arial" w:hAnsi="Arial" w:cs="Arial"/>
          <w:sz w:val="20"/>
          <w:szCs w:val="20"/>
          <w:lang w:val="el-GR"/>
        </w:rPr>
      </w:pPr>
    </w:p>
    <w:p w14:paraId="4C685E1A" w14:textId="77777777" w:rsidR="009C3ECD" w:rsidRDefault="009C3ECD" w:rsidP="00E428AE">
      <w:pPr>
        <w:jc w:val="right"/>
        <w:rPr>
          <w:rFonts w:ascii="Arial" w:hAnsi="Arial" w:cs="Arial"/>
          <w:sz w:val="20"/>
          <w:szCs w:val="20"/>
          <w:lang w:val="el-GR"/>
        </w:rPr>
      </w:pPr>
    </w:p>
    <w:p w14:paraId="17E7DCCC" w14:textId="7DD0FD22" w:rsidR="00E428AE" w:rsidRPr="00E428AE" w:rsidRDefault="00E428AE" w:rsidP="00E428AE">
      <w:pPr>
        <w:jc w:val="right"/>
        <w:rPr>
          <w:rFonts w:ascii="Verdana" w:eastAsia="Malgun Gothic" w:hAnsi="Verdana" w:cs="Arial"/>
          <w:sz w:val="18"/>
          <w:szCs w:val="18"/>
          <w:lang w:val="el-GR"/>
        </w:rPr>
      </w:pPr>
      <w:r w:rsidRPr="00E428AE">
        <w:rPr>
          <w:rFonts w:ascii="Arial" w:hAnsi="Arial" w:cs="Arial"/>
          <w:sz w:val="20"/>
          <w:szCs w:val="20"/>
          <w:lang w:val="el-GR"/>
        </w:rPr>
        <w:t xml:space="preserve">28 </w:t>
      </w:r>
      <w:r w:rsidRPr="00E428AE">
        <w:rPr>
          <w:rFonts w:ascii="Verdana" w:hAnsi="Verdana" w:cs="Arial"/>
          <w:sz w:val="18"/>
          <w:szCs w:val="18"/>
          <w:lang w:val="el-GR"/>
        </w:rPr>
        <w:t>Ιουνίου</w:t>
      </w:r>
      <w:r w:rsidRPr="00E428AE">
        <w:rPr>
          <w:rFonts w:ascii="Verdana" w:eastAsia="Malgun Gothic" w:hAnsi="Verdana" w:cs="Arial"/>
          <w:sz w:val="18"/>
          <w:szCs w:val="18"/>
          <w:lang w:val="el-GR"/>
        </w:rPr>
        <w:t>, 2023</w:t>
      </w:r>
    </w:p>
    <w:p w14:paraId="350E36D5" w14:textId="0C53584C" w:rsidR="00E428AE" w:rsidRDefault="00E428AE" w:rsidP="00E428AE">
      <w:pPr>
        <w:jc w:val="right"/>
        <w:rPr>
          <w:rFonts w:ascii="Verdana" w:eastAsia="Malgun Gothic" w:hAnsi="Verdana" w:cs="Arial"/>
          <w:sz w:val="18"/>
          <w:szCs w:val="18"/>
          <w:lang w:val="el-GR"/>
        </w:rPr>
      </w:pPr>
    </w:p>
    <w:p w14:paraId="3D775C6B" w14:textId="77777777" w:rsidR="006B6D4F" w:rsidRDefault="006B6D4F" w:rsidP="00E428AE">
      <w:pPr>
        <w:jc w:val="right"/>
        <w:rPr>
          <w:rFonts w:ascii="Verdana" w:eastAsia="Malgun Gothic" w:hAnsi="Verdana" w:cs="Arial"/>
          <w:sz w:val="18"/>
          <w:szCs w:val="18"/>
          <w:lang w:val="el-GR"/>
        </w:rPr>
      </w:pPr>
    </w:p>
    <w:p w14:paraId="0ADAE328" w14:textId="34121318" w:rsidR="00601D86" w:rsidRPr="00E428AE" w:rsidRDefault="00601D86" w:rsidP="00E428AE">
      <w:pPr>
        <w:jc w:val="right"/>
        <w:rPr>
          <w:rFonts w:ascii="Verdana" w:eastAsia="Malgun Gothic" w:hAnsi="Verdana" w:cs="Arial"/>
          <w:sz w:val="18"/>
          <w:szCs w:val="18"/>
          <w:lang w:val="el-GR"/>
        </w:rPr>
      </w:pPr>
    </w:p>
    <w:p w14:paraId="7D5A501C" w14:textId="607547F1" w:rsidR="00E428AE" w:rsidRPr="00E428AE" w:rsidRDefault="00E428AE" w:rsidP="00E428AE">
      <w:pPr>
        <w:jc w:val="center"/>
        <w:rPr>
          <w:rFonts w:ascii="Verdana" w:eastAsia="Malgun Gothic" w:hAnsi="Verdana" w:cs="Arial"/>
          <w:b/>
          <w:sz w:val="24"/>
          <w:szCs w:val="24"/>
          <w:lang w:val="el-GR"/>
        </w:rPr>
      </w:pPr>
      <w:r w:rsidRPr="00E428AE">
        <w:rPr>
          <w:rFonts w:ascii="Verdana" w:eastAsia="Malgun Gothic" w:hAnsi="Verdana" w:cs="Arial"/>
          <w:b/>
          <w:sz w:val="24"/>
          <w:szCs w:val="24"/>
          <w:lang w:val="el-GR"/>
        </w:rPr>
        <w:t>ΔΕΛΤΙΟ ΤΥΠΟΥ</w:t>
      </w:r>
    </w:p>
    <w:p w14:paraId="4209827B" w14:textId="77777777" w:rsidR="006B6D4F" w:rsidRPr="009C3ECD" w:rsidRDefault="006B6D4F" w:rsidP="00E428AE">
      <w:pPr>
        <w:rPr>
          <w:rFonts w:ascii="Verdana" w:eastAsia="Malgun Gothic" w:hAnsi="Verdana" w:cs="Arial"/>
          <w:lang w:val="el-GR"/>
        </w:rPr>
      </w:pPr>
    </w:p>
    <w:p w14:paraId="43B151CC" w14:textId="510BC710" w:rsidR="00E428AE" w:rsidRPr="00E428AE" w:rsidRDefault="00E428AE" w:rsidP="0036337C">
      <w:pPr>
        <w:keepNext/>
        <w:tabs>
          <w:tab w:val="left" w:pos="6840"/>
        </w:tabs>
        <w:jc w:val="center"/>
        <w:outlineLvl w:val="5"/>
        <w:rPr>
          <w:rFonts w:ascii="Verdana" w:eastAsia="Malgun Gothic" w:hAnsi="Verdana" w:cs="Arial"/>
          <w:b/>
          <w:u w:val="single"/>
          <w:lang w:val="el-GR"/>
        </w:rPr>
      </w:pPr>
      <w:r w:rsidRPr="00E428AE">
        <w:rPr>
          <w:rFonts w:ascii="Verdana" w:eastAsia="Malgun Gothic" w:hAnsi="Verdana" w:cs="Arial"/>
          <w:b/>
          <w:u w:val="single"/>
          <w:lang w:val="el-GR"/>
        </w:rPr>
        <w:t>ΑΝΑΛΥΤΙΚΑ ΑΠΟΤΕΛΕΣΜΑΤΑ ΑΠΟΓΡΑΦΗΣ ΓΕΩΡΓΙΚΩΝ ΚΑΙ ΚΤΗΝΟΤΡΟΦΙΚΩΝ ΕΚΜΕΤΑΛΛΕΥΣΕΩΝ 2020</w:t>
      </w:r>
    </w:p>
    <w:p w14:paraId="049BE7DD" w14:textId="7D78D1A1" w:rsidR="00E428AE" w:rsidRPr="009C3ECD" w:rsidRDefault="00E428AE" w:rsidP="00E428AE">
      <w:pPr>
        <w:jc w:val="both"/>
        <w:rPr>
          <w:rFonts w:ascii="Verdana" w:hAnsi="Verdana"/>
          <w:b/>
          <w:bCs/>
          <w:lang w:val="el-GR"/>
        </w:rPr>
      </w:pPr>
    </w:p>
    <w:p w14:paraId="6C1ABA36" w14:textId="1E93236D" w:rsidR="00E428AE" w:rsidRDefault="00E428AE" w:rsidP="00E428AE">
      <w:pPr>
        <w:jc w:val="both"/>
        <w:rPr>
          <w:rFonts w:ascii="Verdana" w:hAnsi="Verdana" w:cs="Calibri"/>
          <w:sz w:val="18"/>
          <w:szCs w:val="18"/>
          <w:lang w:val="el-GR"/>
        </w:rPr>
      </w:pPr>
      <w:r w:rsidRPr="00E428AE">
        <w:rPr>
          <w:rFonts w:ascii="Verdana" w:hAnsi="Verdana" w:cs="Calibri"/>
          <w:sz w:val="18"/>
          <w:szCs w:val="18"/>
          <w:lang w:val="el-GR"/>
        </w:rPr>
        <w:t xml:space="preserve">Η Στατιστική Υπηρεσία ανακοινώνει τα αναλυτικά αποτελέσματα της Απογραφής Γεωργικών και Κτηνοτροφικών Εκμεταλλεύσεων 2020. </w:t>
      </w:r>
    </w:p>
    <w:p w14:paraId="757A3D8D" w14:textId="410150CC" w:rsidR="009916E7" w:rsidRDefault="009916E7" w:rsidP="00E428AE">
      <w:pPr>
        <w:jc w:val="both"/>
        <w:rPr>
          <w:rFonts w:ascii="Verdana" w:hAnsi="Verdana" w:cs="Calibri"/>
          <w:sz w:val="18"/>
          <w:szCs w:val="18"/>
          <w:lang w:val="el-GR"/>
        </w:rPr>
      </w:pPr>
    </w:p>
    <w:p w14:paraId="068E87CC" w14:textId="733D3C07" w:rsidR="009916E7" w:rsidRDefault="009916E7" w:rsidP="00E428AE">
      <w:pPr>
        <w:jc w:val="both"/>
        <w:rPr>
          <w:rFonts w:ascii="Verdana" w:hAnsi="Verdana" w:cs="Calibri"/>
          <w:sz w:val="18"/>
          <w:szCs w:val="18"/>
          <w:lang w:val="el-GR"/>
        </w:rPr>
      </w:pPr>
    </w:p>
    <w:p w14:paraId="7DFFE3EC" w14:textId="4C75CDC8" w:rsidR="009916E7" w:rsidRDefault="00065C50" w:rsidP="00E428AE">
      <w:pPr>
        <w:jc w:val="both"/>
        <w:rPr>
          <w:rFonts w:ascii="Verdana" w:hAnsi="Verdana" w:cs="Calibri"/>
          <w:sz w:val="18"/>
          <w:szCs w:val="18"/>
          <w:lang w:val="el-GR"/>
        </w:rPr>
      </w:pPr>
      <w:r>
        <w:rPr>
          <w:rFonts w:ascii="Verdana" w:hAnsi="Verdana" w:cs="Calibri"/>
          <w:noProof/>
          <w:sz w:val="18"/>
          <w:szCs w:val="18"/>
          <w:lang w:val="el-GR"/>
        </w:rPr>
        <mc:AlternateContent>
          <mc:Choice Requires="wpg">
            <w:drawing>
              <wp:anchor distT="0" distB="0" distL="114300" distR="114300" simplePos="0" relativeHeight="251660288" behindDoc="0" locked="0" layoutInCell="1" allowOverlap="1" wp14:anchorId="5E64455A" wp14:editId="1D89E38A">
                <wp:simplePos x="0" y="0"/>
                <wp:positionH relativeFrom="column">
                  <wp:posOffset>1527810</wp:posOffset>
                </wp:positionH>
                <wp:positionV relativeFrom="paragraph">
                  <wp:posOffset>30480</wp:posOffset>
                </wp:positionV>
                <wp:extent cx="3024505" cy="2192020"/>
                <wp:effectExtent l="19050" t="19050" r="23495" b="17780"/>
                <wp:wrapNone/>
                <wp:docPr id="657800439" name="Group 1"/>
                <wp:cNvGraphicFramePr/>
                <a:graphic xmlns:a="http://schemas.openxmlformats.org/drawingml/2006/main">
                  <a:graphicData uri="http://schemas.microsoft.com/office/word/2010/wordprocessingGroup">
                    <wpg:wgp>
                      <wpg:cNvGrpSpPr/>
                      <wpg:grpSpPr>
                        <a:xfrm>
                          <a:off x="0" y="0"/>
                          <a:ext cx="3024505" cy="2192020"/>
                          <a:chOff x="0" y="0"/>
                          <a:chExt cx="3024505" cy="2192020"/>
                        </a:xfrm>
                      </wpg:grpSpPr>
                      <pic:pic xmlns:pic="http://schemas.openxmlformats.org/drawingml/2006/picture">
                        <pic:nvPicPr>
                          <pic:cNvPr id="489450401" name="Picture 12">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4505" cy="2192020"/>
                          </a:xfrm>
                          <a:prstGeom prst="rect">
                            <a:avLst/>
                          </a:prstGeom>
                          <a:noFill/>
                          <a:ln w="12700">
                            <a:solidFill>
                              <a:schemeClr val="tx1"/>
                            </a:solidFill>
                          </a:ln>
                        </pic:spPr>
                      </pic:pic>
                      <wps:wsp>
                        <wps:cNvPr id="217" name="Text Box 2"/>
                        <wps:cNvSpPr txBox="1">
                          <a:spLocks noChangeArrowheads="1"/>
                        </wps:cNvSpPr>
                        <wps:spPr bwMode="auto">
                          <a:xfrm>
                            <a:off x="638175" y="1990725"/>
                            <a:ext cx="1751610" cy="169200"/>
                          </a:xfrm>
                          <a:prstGeom prst="rect">
                            <a:avLst/>
                          </a:prstGeom>
                          <a:solidFill>
                            <a:srgbClr val="FFFFFF"/>
                          </a:solidFill>
                          <a:ln w="12700">
                            <a:noFill/>
                            <a:miter lim="800000"/>
                            <a:headEnd/>
                            <a:tailEnd/>
                          </a:ln>
                        </wps:spPr>
                        <wps:txbx>
                          <w:txbxContent>
                            <w:p w14:paraId="71F000AE" w14:textId="77777777" w:rsidR="009C3ECD" w:rsidRPr="00C83114" w:rsidRDefault="009C3ECD" w:rsidP="009C3ECD">
                              <w:pPr>
                                <w:jc w:val="center"/>
                                <w:rPr>
                                  <w:sz w:val="18"/>
                                  <w:szCs w:val="18"/>
                                </w:rPr>
                              </w:pPr>
                              <w:r w:rsidRPr="00C83114">
                                <w:rPr>
                                  <w:sz w:val="18"/>
                                  <w:szCs w:val="18"/>
                                </w:rPr>
                                <w:t>Infographic</w:t>
                              </w:r>
                              <w:r>
                                <w:rPr>
                                  <w:sz w:val="18"/>
                                  <w:szCs w:val="18"/>
                                </w:rPr>
                                <w:t>:</w:t>
                              </w:r>
                              <w:r w:rsidRPr="00C83114">
                                <w:rPr>
                                  <w:sz w:val="18"/>
                                  <w:szCs w:val="18"/>
                                </w:rPr>
                                <w:t xml:space="preserve"> </w:t>
                              </w:r>
                              <w:proofErr w:type="spellStart"/>
                              <w:r w:rsidRPr="00814D32">
                                <w:rPr>
                                  <w:color w:val="0000FF"/>
                                  <w:sz w:val="18"/>
                                  <w:szCs w:val="18"/>
                                </w:rPr>
                                <w:t>Ctrl+Click</w:t>
                              </w:r>
                              <w:proofErr w:type="spellEnd"/>
                              <w:r w:rsidRPr="00814D32">
                                <w:rPr>
                                  <w:color w:val="0000FF"/>
                                  <w:sz w:val="18"/>
                                  <w:szCs w:val="18"/>
                                </w:rPr>
                                <w:t xml:space="preserve"> </w:t>
                              </w:r>
                              <w:r w:rsidRPr="00C83114">
                                <w:rPr>
                                  <w:color w:val="0000FF"/>
                                  <w:sz w:val="18"/>
                                  <w:szCs w:val="18"/>
                                </w:rPr>
                                <w:t>to follow link</w:t>
                              </w:r>
                            </w:p>
                          </w:txbxContent>
                        </wps:txbx>
                        <wps:bodyPr rot="0" vert="horz" wrap="square" lIns="36000" tIns="0" rIns="36000" bIns="0" anchor="ctr" anchorCtr="0">
                          <a:noAutofit/>
                        </wps:bodyPr>
                      </wps:wsp>
                    </wpg:wgp>
                  </a:graphicData>
                </a:graphic>
              </wp:anchor>
            </w:drawing>
          </mc:Choice>
          <mc:Fallback>
            <w:pict>
              <v:group w14:anchorId="5E64455A" id="Group 1" o:spid="_x0000_s1026" style="position:absolute;left:0;text-align:left;margin-left:120.3pt;margin-top:2.4pt;width:238.15pt;height:172.6pt;z-index:251660288" coordsize="30245,2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href="https://library.cystat.gov.cy/Infographics/Cystat-Agricultural_Census-EL-2020.pdf" style="position:absolute;width:30245;height: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" o:button="t" stroked="t" strokecolor="black [3213]" strokeweight="1pt">
                  <v:fill o:detectmouseclick="t"/>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6381;top:19907;width:17516;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" stroked="f" strokeweight="1pt">
                  <v:textbox inset="1mm,0,1mm,0">
                    <w:txbxContent>
                      <w:p w14:paraId="71F000AE" w14:textId="77777777" w:rsidR="009C3ECD" w:rsidRPr="00C83114" w:rsidRDefault="009C3ECD" w:rsidP="009C3ECD">
                        <w:pPr>
                          <w:jc w:val="center"/>
                          <w:rPr>
                            <w:sz w:val="18"/>
                            <w:szCs w:val="18"/>
                          </w:rPr>
                        </w:pPr>
                        <w:r w:rsidRPr="00C83114">
                          <w:rPr>
                            <w:sz w:val="18"/>
                            <w:szCs w:val="18"/>
                          </w:rPr>
                          <w:t>Infographic</w:t>
                        </w:r>
                        <w:r>
                          <w:rPr>
                            <w:sz w:val="18"/>
                            <w:szCs w:val="18"/>
                          </w:rPr>
                          <w:t>:</w:t>
                        </w:r>
                        <w:r w:rsidRPr="00C83114">
                          <w:rPr>
                            <w:sz w:val="18"/>
                            <w:szCs w:val="18"/>
                          </w:rPr>
                          <w:t xml:space="preserve"> </w:t>
                        </w:r>
                        <w:proofErr w:type="spellStart"/>
                        <w:r w:rsidRPr="00814D32">
                          <w:rPr>
                            <w:color w:val="0000FF"/>
                            <w:sz w:val="18"/>
                            <w:szCs w:val="18"/>
                          </w:rPr>
                          <w:t>Ctrl+Click</w:t>
                        </w:r>
                        <w:proofErr w:type="spellEnd"/>
                        <w:r w:rsidRPr="00814D32">
                          <w:rPr>
                            <w:color w:val="0000FF"/>
                            <w:sz w:val="18"/>
                            <w:szCs w:val="18"/>
                          </w:rPr>
                          <w:t xml:space="preserve"> </w:t>
                        </w:r>
                        <w:r w:rsidRPr="00C83114">
                          <w:rPr>
                            <w:color w:val="0000FF"/>
                            <w:sz w:val="18"/>
                            <w:szCs w:val="18"/>
                          </w:rPr>
                          <w:t>to follow link</w:t>
                        </w:r>
                      </w:p>
                    </w:txbxContent>
                  </v:textbox>
                </v:shape>
              </v:group>
            </w:pict>
          </mc:Fallback>
        </mc:AlternateContent>
      </w:r>
    </w:p>
    <w:p w14:paraId="5BCF3270" w14:textId="664EC37F" w:rsidR="009916E7" w:rsidRDefault="009916E7" w:rsidP="00E428AE">
      <w:pPr>
        <w:jc w:val="both"/>
        <w:rPr>
          <w:rFonts w:ascii="Verdana" w:hAnsi="Verdana" w:cs="Calibri"/>
          <w:sz w:val="18"/>
          <w:szCs w:val="18"/>
          <w:lang w:val="el-GR"/>
        </w:rPr>
      </w:pPr>
    </w:p>
    <w:p w14:paraId="38637360" w14:textId="77777777" w:rsidR="009916E7" w:rsidRDefault="009916E7" w:rsidP="00E428AE">
      <w:pPr>
        <w:jc w:val="both"/>
        <w:rPr>
          <w:rFonts w:ascii="Verdana" w:hAnsi="Verdana" w:cs="Calibri"/>
          <w:sz w:val="18"/>
          <w:szCs w:val="18"/>
          <w:lang w:val="el-GR"/>
        </w:rPr>
      </w:pPr>
    </w:p>
    <w:p w14:paraId="7F7563B1" w14:textId="77777777" w:rsidR="009916E7" w:rsidRDefault="009916E7" w:rsidP="00E428AE">
      <w:pPr>
        <w:jc w:val="both"/>
        <w:rPr>
          <w:rFonts w:ascii="Verdana" w:hAnsi="Verdana" w:cs="Calibri"/>
          <w:sz w:val="18"/>
          <w:szCs w:val="18"/>
          <w:lang w:val="el-GR"/>
        </w:rPr>
      </w:pPr>
    </w:p>
    <w:p w14:paraId="6DAD918C" w14:textId="77777777" w:rsidR="009916E7" w:rsidRDefault="009916E7" w:rsidP="00E428AE">
      <w:pPr>
        <w:jc w:val="both"/>
        <w:rPr>
          <w:rFonts w:ascii="Verdana" w:hAnsi="Verdana" w:cs="Calibri"/>
          <w:sz w:val="18"/>
          <w:szCs w:val="18"/>
          <w:lang w:val="el-GR"/>
        </w:rPr>
      </w:pPr>
    </w:p>
    <w:p w14:paraId="6D9F11F1" w14:textId="77777777" w:rsidR="009916E7" w:rsidRDefault="009916E7" w:rsidP="00E428AE">
      <w:pPr>
        <w:jc w:val="both"/>
        <w:rPr>
          <w:rFonts w:ascii="Verdana" w:hAnsi="Verdana" w:cs="Calibri"/>
          <w:sz w:val="18"/>
          <w:szCs w:val="18"/>
          <w:lang w:val="el-GR"/>
        </w:rPr>
      </w:pPr>
    </w:p>
    <w:p w14:paraId="71CCF8F7" w14:textId="77777777" w:rsidR="009916E7" w:rsidRDefault="009916E7" w:rsidP="00E428AE">
      <w:pPr>
        <w:jc w:val="both"/>
        <w:rPr>
          <w:rFonts w:ascii="Verdana" w:hAnsi="Verdana" w:cs="Calibri"/>
          <w:sz w:val="18"/>
          <w:szCs w:val="18"/>
          <w:lang w:val="el-GR"/>
        </w:rPr>
      </w:pPr>
    </w:p>
    <w:p w14:paraId="1C3F23E2" w14:textId="77777777" w:rsidR="009916E7" w:rsidRDefault="009916E7" w:rsidP="00E428AE">
      <w:pPr>
        <w:jc w:val="both"/>
        <w:rPr>
          <w:rFonts w:ascii="Verdana" w:hAnsi="Verdana" w:cs="Calibri"/>
          <w:sz w:val="18"/>
          <w:szCs w:val="18"/>
          <w:lang w:val="el-GR"/>
        </w:rPr>
      </w:pPr>
    </w:p>
    <w:p w14:paraId="4EDA2675" w14:textId="77777777" w:rsidR="009916E7" w:rsidRDefault="009916E7" w:rsidP="00E428AE">
      <w:pPr>
        <w:jc w:val="both"/>
        <w:rPr>
          <w:rFonts w:ascii="Verdana" w:hAnsi="Verdana" w:cs="Calibri"/>
          <w:sz w:val="18"/>
          <w:szCs w:val="18"/>
          <w:lang w:val="el-GR"/>
        </w:rPr>
      </w:pPr>
    </w:p>
    <w:p w14:paraId="4C722A32" w14:textId="77777777" w:rsidR="009916E7" w:rsidRDefault="009916E7" w:rsidP="00E428AE">
      <w:pPr>
        <w:jc w:val="both"/>
        <w:rPr>
          <w:rFonts w:ascii="Verdana" w:hAnsi="Verdana" w:cs="Calibri"/>
          <w:sz w:val="18"/>
          <w:szCs w:val="18"/>
          <w:lang w:val="el-GR"/>
        </w:rPr>
      </w:pPr>
    </w:p>
    <w:p w14:paraId="1C707B2A" w14:textId="77777777" w:rsidR="009916E7" w:rsidRDefault="009916E7" w:rsidP="00E428AE">
      <w:pPr>
        <w:jc w:val="both"/>
        <w:rPr>
          <w:rFonts w:ascii="Verdana" w:hAnsi="Verdana" w:cs="Calibri"/>
          <w:sz w:val="18"/>
          <w:szCs w:val="18"/>
          <w:lang w:val="el-GR"/>
        </w:rPr>
      </w:pPr>
    </w:p>
    <w:p w14:paraId="6A890CEF" w14:textId="77777777" w:rsidR="009916E7" w:rsidRDefault="009916E7" w:rsidP="00E428AE">
      <w:pPr>
        <w:jc w:val="both"/>
        <w:rPr>
          <w:rFonts w:ascii="Verdana" w:hAnsi="Verdana" w:cs="Calibri"/>
          <w:sz w:val="18"/>
          <w:szCs w:val="18"/>
          <w:lang w:val="el-GR"/>
        </w:rPr>
      </w:pPr>
    </w:p>
    <w:p w14:paraId="02B6522D" w14:textId="77777777" w:rsidR="009916E7" w:rsidRDefault="009916E7" w:rsidP="00E428AE">
      <w:pPr>
        <w:jc w:val="both"/>
        <w:rPr>
          <w:rFonts w:ascii="Verdana" w:hAnsi="Verdana" w:cs="Calibri"/>
          <w:sz w:val="18"/>
          <w:szCs w:val="18"/>
          <w:lang w:val="el-GR"/>
        </w:rPr>
      </w:pPr>
    </w:p>
    <w:p w14:paraId="3C8ACCA6" w14:textId="77777777" w:rsidR="009916E7" w:rsidRDefault="009916E7" w:rsidP="00E428AE">
      <w:pPr>
        <w:jc w:val="both"/>
        <w:rPr>
          <w:rFonts w:ascii="Verdana" w:hAnsi="Verdana" w:cs="Calibri"/>
          <w:sz w:val="18"/>
          <w:szCs w:val="18"/>
          <w:lang w:val="el-GR"/>
        </w:rPr>
      </w:pPr>
    </w:p>
    <w:p w14:paraId="44F97222" w14:textId="0B4690D3" w:rsidR="009916E7" w:rsidRDefault="009916E7" w:rsidP="00E428AE">
      <w:pPr>
        <w:jc w:val="both"/>
        <w:rPr>
          <w:rFonts w:ascii="Verdana" w:hAnsi="Verdana" w:cs="Calibri"/>
          <w:sz w:val="18"/>
          <w:szCs w:val="18"/>
          <w:lang w:val="el-GR"/>
        </w:rPr>
      </w:pPr>
    </w:p>
    <w:p w14:paraId="7A2A8E3A" w14:textId="08736318" w:rsidR="009916E7" w:rsidRDefault="009916E7" w:rsidP="00E428AE">
      <w:pPr>
        <w:jc w:val="both"/>
        <w:rPr>
          <w:rFonts w:ascii="Verdana" w:hAnsi="Verdana" w:cs="Calibri"/>
          <w:sz w:val="18"/>
          <w:szCs w:val="18"/>
          <w:lang w:val="el-GR"/>
        </w:rPr>
      </w:pPr>
    </w:p>
    <w:p w14:paraId="1CD2F12E" w14:textId="77777777" w:rsidR="009C3ECD" w:rsidRPr="00E428AE" w:rsidRDefault="009C3ECD" w:rsidP="00E428AE">
      <w:pPr>
        <w:jc w:val="both"/>
        <w:rPr>
          <w:rFonts w:ascii="Verdana" w:hAnsi="Verdana" w:cs="Calibri"/>
          <w:sz w:val="18"/>
          <w:szCs w:val="18"/>
          <w:lang w:val="el-GR"/>
        </w:rPr>
      </w:pPr>
    </w:p>
    <w:p w14:paraId="58669AE8" w14:textId="77777777" w:rsidR="00E428AE" w:rsidRPr="00E428AE" w:rsidRDefault="00E428AE" w:rsidP="00E428AE">
      <w:pPr>
        <w:jc w:val="both"/>
        <w:rPr>
          <w:rFonts w:ascii="Verdana" w:hAnsi="Verdana" w:cs="Calibri"/>
          <w:sz w:val="18"/>
          <w:szCs w:val="18"/>
          <w:lang w:val="el-GR"/>
        </w:rPr>
      </w:pPr>
    </w:p>
    <w:p w14:paraId="7351A8B2" w14:textId="77777777" w:rsidR="00E428AE" w:rsidRPr="00E428AE" w:rsidRDefault="00E428AE" w:rsidP="00E428AE">
      <w:pPr>
        <w:tabs>
          <w:tab w:val="left" w:pos="324"/>
        </w:tabs>
        <w:rPr>
          <w:rFonts w:ascii="Verdana" w:hAnsi="Verdana" w:cs="Calibri"/>
          <w:b/>
          <w:sz w:val="18"/>
          <w:szCs w:val="18"/>
          <w:u w:val="single"/>
          <w:lang w:val="el-GR"/>
        </w:rPr>
      </w:pPr>
      <w:r w:rsidRPr="00E428AE">
        <w:rPr>
          <w:rFonts w:ascii="Verdana" w:hAnsi="Verdana" w:cs="Calibri"/>
          <w:b/>
          <w:sz w:val="18"/>
          <w:szCs w:val="18"/>
          <w:u w:val="single"/>
          <w:lang w:val="el-GR"/>
        </w:rPr>
        <w:t>Εκμεταλλεύσεις και Γεωργική Έκταση</w:t>
      </w:r>
    </w:p>
    <w:p w14:paraId="1EC19C84" w14:textId="77777777" w:rsidR="00E428AE" w:rsidRPr="00E428AE" w:rsidRDefault="00E428AE" w:rsidP="00E428AE">
      <w:pPr>
        <w:jc w:val="both"/>
        <w:rPr>
          <w:rFonts w:ascii="Verdana" w:hAnsi="Verdana" w:cs="Calibri"/>
          <w:sz w:val="18"/>
          <w:szCs w:val="18"/>
          <w:lang w:val="el-GR"/>
        </w:rPr>
      </w:pPr>
    </w:p>
    <w:p w14:paraId="049E4481" w14:textId="77777777" w:rsidR="00E428AE" w:rsidRPr="00E428AE" w:rsidRDefault="00E428AE" w:rsidP="00E428AE">
      <w:pPr>
        <w:jc w:val="both"/>
        <w:rPr>
          <w:rFonts w:ascii="Verdana" w:hAnsi="Verdana" w:cs="Calibri"/>
          <w:sz w:val="18"/>
          <w:szCs w:val="18"/>
          <w:lang w:val="el-GR"/>
        </w:rPr>
      </w:pPr>
      <w:r w:rsidRPr="00E428AE">
        <w:rPr>
          <w:rFonts w:ascii="Verdana" w:hAnsi="Verdana" w:cs="Calibri"/>
          <w:sz w:val="18"/>
          <w:szCs w:val="18"/>
          <w:lang w:val="el-GR"/>
        </w:rPr>
        <w:t>Ο συνολικός αριθμός των εκμεταλλεύσεων που καταγράφηκαν στην Απογραφή του 2020 ήταν 34.046, σημειώνοντας μείωση 12,4% σε σύγκριση με την προη</w:t>
      </w:r>
      <w:r w:rsidRPr="00E428AE">
        <w:rPr>
          <w:rFonts w:ascii="Verdana" w:hAnsi="Verdana" w:cs="Calibri"/>
          <w:sz w:val="18"/>
          <w:szCs w:val="18"/>
          <w:lang w:val="el-GR"/>
        </w:rPr>
        <w:t xml:space="preserve">γούμενη Απογραφή του 2010. </w:t>
      </w:r>
    </w:p>
    <w:p w14:paraId="46B6C674" w14:textId="77777777" w:rsidR="00E428AE" w:rsidRPr="00E428AE" w:rsidRDefault="00E428AE" w:rsidP="00E428AE">
      <w:pPr>
        <w:jc w:val="both"/>
        <w:rPr>
          <w:rFonts w:ascii="Verdana" w:hAnsi="Verdana" w:cs="Calibri"/>
          <w:sz w:val="18"/>
          <w:szCs w:val="18"/>
          <w:lang w:val="el-GR"/>
        </w:rPr>
      </w:pPr>
    </w:p>
    <w:p w14:paraId="6CE835D1" w14:textId="77777777" w:rsidR="00E428AE" w:rsidRPr="00E428AE" w:rsidRDefault="00E428AE" w:rsidP="00E428AE">
      <w:pPr>
        <w:jc w:val="both"/>
        <w:rPr>
          <w:rFonts w:ascii="Verdana" w:hAnsi="Verdana"/>
          <w:sz w:val="18"/>
          <w:szCs w:val="18"/>
          <w:lang w:val="el-GR"/>
        </w:rPr>
      </w:pPr>
      <w:r w:rsidRPr="00E428AE">
        <w:rPr>
          <w:rFonts w:ascii="Verdana" w:hAnsi="Verdana" w:cs="Calibri"/>
          <w:sz w:val="18"/>
          <w:szCs w:val="18"/>
          <w:lang w:val="el-GR"/>
        </w:rPr>
        <w:t xml:space="preserve">Η συνολική γεωργική έκταση που δηλώθηκε το 2020 ήταν 1.462.879 δεκάρια, παρουσιάζοντας αύξηση της τάξης του 6,2% σε σχέση με το 2010. Από αυτήν, τα 1.341.359 δεκάρια ήταν χρησιμοποιούμενη γεωργική έκταση (αύξηση 13,3% σε σχέση με το 2010), τα </w:t>
      </w:r>
      <w:r w:rsidRPr="00E428AE">
        <w:rPr>
          <w:rFonts w:ascii="Verdana" w:hAnsi="Verdana"/>
          <w:sz w:val="18"/>
          <w:szCs w:val="18"/>
          <w:lang w:val="el-GR"/>
        </w:rPr>
        <w:t>83.391 δεκάρια ήταν εγκαταλελειμμένες ή ακαλλιέργητες εκτάσεις (μείωση 43,7%), τα 32.754 δεκάρια ήταν γη που κατελάμβαναν κτίρια όπως αποθήκες, στάβλοι και άλλες εγκαταστάσεις, καθώς και αυλές ή δρόμοι μέσα στην εκμετάλλευση (μείωση 11,1%) και τα υπόλοιπα 5.375 δεκάρια ήταν δασικές εκτάσεις (μείωση 38,0%).</w:t>
      </w:r>
    </w:p>
    <w:p w14:paraId="23657F6D" w14:textId="77777777" w:rsidR="00E428AE" w:rsidRPr="00E428AE" w:rsidRDefault="00E428AE" w:rsidP="00E428AE">
      <w:pPr>
        <w:jc w:val="both"/>
        <w:rPr>
          <w:rFonts w:ascii="Verdana" w:hAnsi="Verdana" w:cs="Calibri"/>
          <w:b/>
          <w:bCs/>
          <w:sz w:val="18"/>
          <w:szCs w:val="18"/>
          <w:lang w:val="el-GR"/>
        </w:rPr>
      </w:pPr>
    </w:p>
    <w:p w14:paraId="07D62CAD" w14:textId="77777777" w:rsidR="00E428AE" w:rsidRPr="00E428AE" w:rsidRDefault="00E428AE" w:rsidP="00E428AE">
      <w:pPr>
        <w:jc w:val="both"/>
        <w:rPr>
          <w:rFonts w:ascii="Verdana" w:hAnsi="Verdana" w:cs="Calibri"/>
          <w:sz w:val="18"/>
          <w:szCs w:val="18"/>
          <w:lang w:val="el-GR"/>
        </w:rPr>
      </w:pPr>
      <w:r w:rsidRPr="00E428AE">
        <w:rPr>
          <w:rFonts w:ascii="Verdana" w:hAnsi="Verdana" w:cs="Calibri"/>
          <w:sz w:val="18"/>
          <w:szCs w:val="18"/>
          <w:lang w:val="el-GR"/>
        </w:rPr>
        <w:t>Η μέση χρησιμοποιούμενη γεωργική έκταση ανά εκμετάλλευση υπολογίστηκε το 2020 στα 39 δεκάρια, σημειώνοντας αύξηση της τάξης του 29,3% σε σχέση με το 2010.</w:t>
      </w:r>
    </w:p>
    <w:p w14:paraId="3E7CA58A" w14:textId="77777777" w:rsidR="00E428AE" w:rsidRPr="00E428AE" w:rsidRDefault="00E428AE" w:rsidP="00E428AE">
      <w:pPr>
        <w:jc w:val="both"/>
        <w:rPr>
          <w:rFonts w:ascii="Verdana" w:hAnsi="Verdana" w:cs="Calibri"/>
          <w:sz w:val="18"/>
          <w:szCs w:val="18"/>
          <w:lang w:val="el-GR"/>
        </w:rPr>
      </w:pPr>
    </w:p>
    <w:p w14:paraId="4EE77DEB" w14:textId="77777777" w:rsidR="00E428AE" w:rsidRPr="00E428AE" w:rsidRDefault="00E428AE" w:rsidP="00E428AE">
      <w:pPr>
        <w:jc w:val="both"/>
        <w:rPr>
          <w:rFonts w:ascii="Verdana" w:hAnsi="Verdana" w:cs="Calibri"/>
          <w:sz w:val="18"/>
          <w:szCs w:val="18"/>
          <w:lang w:val="el-GR"/>
        </w:rPr>
      </w:pPr>
      <w:r w:rsidRPr="00E428AE">
        <w:rPr>
          <w:rFonts w:ascii="Verdana" w:hAnsi="Verdana" w:cs="Calibri"/>
          <w:sz w:val="18"/>
          <w:szCs w:val="18"/>
          <w:lang w:val="el-GR"/>
        </w:rPr>
        <w:t xml:space="preserve">Η κατανομή της χρησιμοποιούμενης γεωργικής έκτασης στις διάφορες επαρχίες και η μεταβολή σε σχέση με την Απογραφή του 2010 παρουσιάζονται στον Πίνακα 1 και αφορά στον τόπο όπου βρίσκονται οι εκτάσεις. Με βάση τα αποτελέσματα της Απογραφής Γεωργικών και Κτηνοτροφικών Εκμεταλλεύσεων 2020, οι κοινότητες με τη μεγαλύτερη χρησιμοποιούμενη γεωργική έκταση ήταν η </w:t>
      </w:r>
      <w:proofErr w:type="spellStart"/>
      <w:r w:rsidRPr="00E428AE">
        <w:rPr>
          <w:rFonts w:ascii="Verdana" w:hAnsi="Verdana" w:cs="Calibri"/>
          <w:sz w:val="18"/>
          <w:szCs w:val="18"/>
          <w:lang w:val="el-GR"/>
        </w:rPr>
        <w:t>Αθιένου</w:t>
      </w:r>
      <w:proofErr w:type="spellEnd"/>
      <w:r w:rsidRPr="00E428AE">
        <w:rPr>
          <w:rFonts w:ascii="Verdana" w:hAnsi="Verdana" w:cs="Calibri"/>
          <w:sz w:val="18"/>
          <w:szCs w:val="18"/>
          <w:lang w:val="el-GR"/>
        </w:rPr>
        <w:t xml:space="preserve"> (29.516 δεκάρια), η </w:t>
      </w:r>
      <w:proofErr w:type="spellStart"/>
      <w:r w:rsidRPr="00E428AE">
        <w:rPr>
          <w:rFonts w:ascii="Verdana" w:hAnsi="Verdana" w:cs="Calibri"/>
          <w:sz w:val="18"/>
          <w:szCs w:val="18"/>
          <w:lang w:val="el-GR"/>
        </w:rPr>
        <w:t>Αραδίππου</w:t>
      </w:r>
      <w:proofErr w:type="spellEnd"/>
      <w:r w:rsidRPr="00E428AE">
        <w:rPr>
          <w:rFonts w:ascii="Verdana" w:hAnsi="Verdana" w:cs="Calibri"/>
          <w:sz w:val="18"/>
          <w:szCs w:val="18"/>
          <w:lang w:val="el-GR"/>
        </w:rPr>
        <w:t xml:space="preserve"> (26.799 δεκάρια), το </w:t>
      </w:r>
      <w:proofErr w:type="spellStart"/>
      <w:r w:rsidRPr="00E428AE">
        <w:rPr>
          <w:rFonts w:ascii="Verdana" w:hAnsi="Verdana" w:cs="Calibri"/>
          <w:sz w:val="18"/>
          <w:szCs w:val="18"/>
          <w:lang w:val="el-GR"/>
        </w:rPr>
        <w:t>Παλαιομέτοχο</w:t>
      </w:r>
      <w:proofErr w:type="spellEnd"/>
      <w:r w:rsidRPr="00E428AE">
        <w:rPr>
          <w:rFonts w:ascii="Verdana" w:hAnsi="Verdana" w:cs="Calibri"/>
          <w:sz w:val="18"/>
          <w:szCs w:val="18"/>
          <w:lang w:val="el-GR"/>
        </w:rPr>
        <w:t xml:space="preserve"> (21.220 δεκάρια), το </w:t>
      </w:r>
      <w:proofErr w:type="spellStart"/>
      <w:r w:rsidRPr="00E428AE">
        <w:rPr>
          <w:rFonts w:ascii="Verdana" w:hAnsi="Verdana" w:cs="Calibri"/>
          <w:sz w:val="18"/>
          <w:szCs w:val="18"/>
          <w:lang w:val="el-GR"/>
        </w:rPr>
        <w:t>Αυγόρου</w:t>
      </w:r>
      <w:proofErr w:type="spellEnd"/>
      <w:r w:rsidRPr="00E428AE">
        <w:rPr>
          <w:rFonts w:ascii="Verdana" w:hAnsi="Verdana" w:cs="Calibri"/>
          <w:sz w:val="18"/>
          <w:szCs w:val="18"/>
          <w:lang w:val="el-GR"/>
        </w:rPr>
        <w:t xml:space="preserve"> (20.446 δεκάρια), η Ξυλοφάγου (17.524 δεκάρια), η </w:t>
      </w:r>
      <w:proofErr w:type="spellStart"/>
      <w:r w:rsidRPr="00E428AE">
        <w:rPr>
          <w:rFonts w:ascii="Verdana" w:hAnsi="Verdana" w:cs="Calibri"/>
          <w:sz w:val="18"/>
          <w:szCs w:val="18"/>
          <w:lang w:val="el-GR"/>
        </w:rPr>
        <w:t>Ξυλοτύμβου</w:t>
      </w:r>
      <w:proofErr w:type="spellEnd"/>
      <w:r w:rsidRPr="00E428AE">
        <w:rPr>
          <w:rFonts w:ascii="Verdana" w:hAnsi="Verdana" w:cs="Calibri"/>
          <w:sz w:val="18"/>
          <w:szCs w:val="18"/>
          <w:lang w:val="el-GR"/>
        </w:rPr>
        <w:t xml:space="preserve"> (16.963 δεκάρια), το </w:t>
      </w:r>
      <w:proofErr w:type="spellStart"/>
      <w:r w:rsidRPr="00E428AE">
        <w:rPr>
          <w:rFonts w:ascii="Verdana" w:hAnsi="Verdana" w:cs="Calibri"/>
          <w:sz w:val="18"/>
          <w:szCs w:val="18"/>
          <w:lang w:val="el-GR"/>
        </w:rPr>
        <w:t>Μένικο</w:t>
      </w:r>
      <w:proofErr w:type="spellEnd"/>
      <w:r w:rsidRPr="00E428AE">
        <w:rPr>
          <w:rFonts w:ascii="Verdana" w:hAnsi="Verdana" w:cs="Calibri"/>
          <w:sz w:val="18"/>
          <w:szCs w:val="18"/>
          <w:lang w:val="el-GR"/>
        </w:rPr>
        <w:t xml:space="preserve"> (15.705 δεκάρια) και η Περιστερώνα Λευκωσίας (15.656 δεκάρια). </w:t>
      </w:r>
    </w:p>
    <w:p w14:paraId="721CCDD8" w14:textId="77777777" w:rsidR="00E428AE" w:rsidRDefault="00E428AE" w:rsidP="00E428AE">
      <w:pPr>
        <w:jc w:val="both"/>
        <w:rPr>
          <w:rFonts w:ascii="Verdana" w:hAnsi="Verdana" w:cs="Calibri"/>
          <w:sz w:val="18"/>
          <w:szCs w:val="18"/>
          <w:lang w:val="el-GR"/>
        </w:rPr>
      </w:pPr>
    </w:p>
    <w:p w14:paraId="21EF51AE" w14:textId="77777777" w:rsidR="006B6D4F" w:rsidRPr="00E428AE" w:rsidRDefault="006B6D4F" w:rsidP="00E428AE">
      <w:pPr>
        <w:jc w:val="both"/>
        <w:rPr>
          <w:rFonts w:ascii="Verdana" w:hAnsi="Verdana" w:cs="Calibri"/>
          <w:sz w:val="18"/>
          <w:szCs w:val="18"/>
          <w:lang w:val="el-GR"/>
        </w:rPr>
      </w:pPr>
    </w:p>
    <w:tbl>
      <w:tblPr>
        <w:tblW w:w="9220" w:type="dxa"/>
        <w:tblInd w:w="108" w:type="dxa"/>
        <w:tblLook w:val="04A0" w:firstRow="1" w:lastRow="0" w:firstColumn="1" w:lastColumn="0" w:noHBand="0" w:noVBand="1"/>
      </w:tblPr>
      <w:tblGrid>
        <w:gridCol w:w="2670"/>
        <w:gridCol w:w="2304"/>
        <w:gridCol w:w="2304"/>
        <w:gridCol w:w="1942"/>
      </w:tblGrid>
      <w:tr w:rsidR="00E428AE" w:rsidRPr="00E428AE" w14:paraId="03190F6E" w14:textId="77777777" w:rsidTr="00DB1CB0">
        <w:trPr>
          <w:trHeight w:val="315"/>
        </w:trPr>
        <w:tc>
          <w:tcPr>
            <w:tcW w:w="9220" w:type="dxa"/>
            <w:gridSpan w:val="4"/>
            <w:tcBorders>
              <w:top w:val="nil"/>
              <w:left w:val="nil"/>
              <w:bottom w:val="single" w:sz="8" w:space="0" w:color="2F5496"/>
              <w:right w:val="nil"/>
            </w:tcBorders>
            <w:shd w:val="clear" w:color="000000" w:fill="FFFFFF"/>
            <w:vAlign w:val="center"/>
            <w:hideMark/>
          </w:tcPr>
          <w:p w14:paraId="5611C756" w14:textId="77777777" w:rsidR="00E428AE" w:rsidRPr="00E428AE" w:rsidRDefault="00E428AE" w:rsidP="00E428AE">
            <w:pPr>
              <w:rPr>
                <w:rFonts w:ascii="Verdana" w:eastAsia="Times New Roman" w:hAnsi="Verdana" w:cs="Calibri"/>
                <w:b/>
                <w:bCs/>
                <w:color w:val="2F5496"/>
                <w:sz w:val="18"/>
                <w:szCs w:val="18"/>
              </w:rPr>
            </w:pPr>
            <w:proofErr w:type="spellStart"/>
            <w:r w:rsidRPr="00E428AE">
              <w:rPr>
                <w:rFonts w:ascii="Verdana" w:eastAsia="Times New Roman" w:hAnsi="Verdana" w:cs="Calibri"/>
                <w:b/>
                <w:bCs/>
                <w:color w:val="2F5496"/>
                <w:sz w:val="18"/>
                <w:szCs w:val="18"/>
              </w:rPr>
              <w:t>Πίν</w:t>
            </w:r>
            <w:proofErr w:type="spellEnd"/>
            <w:r w:rsidRPr="00E428AE">
              <w:rPr>
                <w:rFonts w:ascii="Verdana" w:eastAsia="Times New Roman" w:hAnsi="Verdana" w:cs="Calibri"/>
                <w:b/>
                <w:bCs/>
                <w:color w:val="2F5496"/>
                <w:sz w:val="18"/>
                <w:szCs w:val="18"/>
              </w:rPr>
              <w:t>ακας 1</w:t>
            </w:r>
          </w:p>
        </w:tc>
      </w:tr>
      <w:tr w:rsidR="00E428AE" w:rsidRPr="00E428AE" w14:paraId="4C29454D" w14:textId="77777777" w:rsidTr="00DB1CB0">
        <w:trPr>
          <w:trHeight w:val="825"/>
        </w:trPr>
        <w:tc>
          <w:tcPr>
            <w:tcW w:w="2670" w:type="dxa"/>
            <w:vMerge w:val="restart"/>
            <w:tcBorders>
              <w:top w:val="nil"/>
              <w:left w:val="nil"/>
              <w:bottom w:val="single" w:sz="8" w:space="0" w:color="2F5496"/>
              <w:right w:val="nil"/>
            </w:tcBorders>
            <w:shd w:val="clear" w:color="000000" w:fill="FFFFFF"/>
            <w:vAlign w:val="center"/>
            <w:hideMark/>
          </w:tcPr>
          <w:p w14:paraId="737192A0" w14:textId="77777777" w:rsidR="00E428AE" w:rsidRPr="00E428AE" w:rsidRDefault="00E428AE" w:rsidP="00E428AE">
            <w:pPr>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Επα</w:t>
            </w:r>
            <w:proofErr w:type="spellStart"/>
            <w:r w:rsidRPr="00E428AE">
              <w:rPr>
                <w:rFonts w:ascii="Verdana" w:eastAsia="Times New Roman" w:hAnsi="Verdana" w:cs="Calibri"/>
                <w:b/>
                <w:bCs/>
                <w:color w:val="2F5496"/>
                <w:sz w:val="18"/>
                <w:szCs w:val="18"/>
              </w:rPr>
              <w:t>ρχί</w:t>
            </w:r>
            <w:proofErr w:type="spellEnd"/>
            <w:r w:rsidRPr="00E428AE">
              <w:rPr>
                <w:rFonts w:ascii="Verdana" w:eastAsia="Times New Roman" w:hAnsi="Verdana" w:cs="Calibri"/>
                <w:b/>
                <w:bCs/>
                <w:color w:val="2F5496"/>
                <w:sz w:val="18"/>
                <w:szCs w:val="18"/>
              </w:rPr>
              <w:t>α</w:t>
            </w:r>
          </w:p>
        </w:tc>
        <w:tc>
          <w:tcPr>
            <w:tcW w:w="4608" w:type="dxa"/>
            <w:gridSpan w:val="2"/>
            <w:tcBorders>
              <w:top w:val="single" w:sz="8" w:space="0" w:color="2F5496"/>
              <w:left w:val="nil"/>
              <w:bottom w:val="single" w:sz="8" w:space="0" w:color="2F5496"/>
              <w:right w:val="nil"/>
            </w:tcBorders>
            <w:shd w:val="clear" w:color="000000" w:fill="FFFFFF"/>
            <w:vAlign w:val="center"/>
            <w:hideMark/>
          </w:tcPr>
          <w:p w14:paraId="6712EFA6" w14:textId="77777777" w:rsidR="00E428AE" w:rsidRPr="00E428AE" w:rsidRDefault="00E428AE" w:rsidP="00E428AE">
            <w:pPr>
              <w:jc w:val="center"/>
              <w:rPr>
                <w:rFonts w:ascii="Verdana" w:eastAsia="Times New Roman" w:hAnsi="Verdana" w:cs="Calibri"/>
                <w:b/>
                <w:bCs/>
                <w:color w:val="2F5496"/>
                <w:sz w:val="18"/>
                <w:szCs w:val="18"/>
              </w:rPr>
            </w:pPr>
            <w:proofErr w:type="spellStart"/>
            <w:r w:rsidRPr="00E428AE">
              <w:rPr>
                <w:rFonts w:ascii="Verdana" w:eastAsia="Times New Roman" w:hAnsi="Verdana" w:cs="Calibri"/>
                <w:b/>
                <w:bCs/>
                <w:color w:val="2F5496"/>
                <w:sz w:val="18"/>
                <w:szCs w:val="18"/>
              </w:rPr>
              <w:t>Χρησιμο</w:t>
            </w:r>
            <w:proofErr w:type="spellEnd"/>
            <w:r w:rsidRPr="00E428AE">
              <w:rPr>
                <w:rFonts w:ascii="Verdana" w:eastAsia="Times New Roman" w:hAnsi="Verdana" w:cs="Calibri"/>
                <w:b/>
                <w:bCs/>
                <w:color w:val="2F5496"/>
                <w:sz w:val="18"/>
                <w:szCs w:val="18"/>
              </w:rPr>
              <w:t xml:space="preserve">ποιούμενη </w:t>
            </w:r>
            <w:proofErr w:type="spellStart"/>
            <w:r w:rsidRPr="00E428AE">
              <w:rPr>
                <w:rFonts w:ascii="Verdana" w:eastAsia="Times New Roman" w:hAnsi="Verdana" w:cs="Calibri"/>
                <w:b/>
                <w:bCs/>
                <w:color w:val="2F5496"/>
                <w:sz w:val="18"/>
                <w:szCs w:val="18"/>
              </w:rPr>
              <w:t>Γεωργική</w:t>
            </w:r>
            <w:proofErr w:type="spellEnd"/>
            <w:r w:rsidRPr="00E428AE">
              <w:rPr>
                <w:rFonts w:ascii="Verdana" w:eastAsia="Times New Roman" w:hAnsi="Verdana" w:cs="Calibri"/>
                <w:b/>
                <w:bCs/>
                <w:color w:val="2F5496"/>
                <w:sz w:val="18"/>
                <w:szCs w:val="18"/>
              </w:rPr>
              <w:t xml:space="preserve"> </w:t>
            </w:r>
            <w:proofErr w:type="spellStart"/>
            <w:r w:rsidRPr="00E428AE">
              <w:rPr>
                <w:rFonts w:ascii="Verdana" w:eastAsia="Times New Roman" w:hAnsi="Verdana" w:cs="Calibri"/>
                <w:b/>
                <w:bCs/>
                <w:color w:val="2F5496"/>
                <w:sz w:val="18"/>
                <w:szCs w:val="18"/>
              </w:rPr>
              <w:t>Έκτ</w:t>
            </w:r>
            <w:proofErr w:type="spellEnd"/>
            <w:r w:rsidRPr="00E428AE">
              <w:rPr>
                <w:rFonts w:ascii="Verdana" w:eastAsia="Times New Roman" w:hAnsi="Verdana" w:cs="Calibri"/>
                <w:b/>
                <w:bCs/>
                <w:color w:val="2F5496"/>
                <w:sz w:val="18"/>
                <w:szCs w:val="18"/>
              </w:rPr>
              <w:t>αση (</w:t>
            </w:r>
            <w:proofErr w:type="spellStart"/>
            <w:r w:rsidRPr="00E428AE">
              <w:rPr>
                <w:rFonts w:ascii="Verdana" w:eastAsia="Times New Roman" w:hAnsi="Verdana" w:cs="Calibri"/>
                <w:b/>
                <w:bCs/>
                <w:color w:val="2F5496"/>
                <w:sz w:val="18"/>
                <w:szCs w:val="18"/>
              </w:rPr>
              <w:t>δεκάρι</w:t>
            </w:r>
            <w:proofErr w:type="spellEnd"/>
            <w:r w:rsidRPr="00E428AE">
              <w:rPr>
                <w:rFonts w:ascii="Verdana" w:eastAsia="Times New Roman" w:hAnsi="Verdana" w:cs="Calibri"/>
                <w:b/>
                <w:bCs/>
                <w:color w:val="2F5496"/>
                <w:sz w:val="18"/>
                <w:szCs w:val="18"/>
              </w:rPr>
              <w:t>α)</w:t>
            </w:r>
          </w:p>
        </w:tc>
        <w:tc>
          <w:tcPr>
            <w:tcW w:w="1942" w:type="dxa"/>
            <w:tcBorders>
              <w:top w:val="nil"/>
              <w:left w:val="nil"/>
              <w:bottom w:val="nil"/>
              <w:right w:val="nil"/>
            </w:tcBorders>
            <w:shd w:val="clear" w:color="000000" w:fill="FFFFFF"/>
            <w:vAlign w:val="center"/>
            <w:hideMark/>
          </w:tcPr>
          <w:p w14:paraId="5C8096E2" w14:textId="77777777" w:rsidR="00E428AE" w:rsidRPr="00E428AE" w:rsidRDefault="00E428AE" w:rsidP="00E428AE">
            <w:pPr>
              <w:jc w:val="center"/>
              <w:rPr>
                <w:rFonts w:ascii="Verdana" w:eastAsia="Times New Roman" w:hAnsi="Verdana" w:cs="Calibri"/>
                <w:b/>
                <w:bCs/>
                <w:color w:val="2F5496"/>
                <w:sz w:val="18"/>
                <w:szCs w:val="18"/>
              </w:rPr>
            </w:pPr>
            <w:proofErr w:type="spellStart"/>
            <w:r w:rsidRPr="00E428AE">
              <w:rPr>
                <w:rFonts w:ascii="Verdana" w:eastAsia="Times New Roman" w:hAnsi="Verdana" w:cs="Calibri"/>
                <w:b/>
                <w:bCs/>
                <w:color w:val="2F5496"/>
                <w:sz w:val="18"/>
                <w:szCs w:val="18"/>
              </w:rPr>
              <w:t>Μετ</w:t>
            </w:r>
            <w:proofErr w:type="spellEnd"/>
            <w:r w:rsidRPr="00E428AE">
              <w:rPr>
                <w:rFonts w:ascii="Verdana" w:eastAsia="Times New Roman" w:hAnsi="Verdana" w:cs="Calibri"/>
                <w:b/>
                <w:bCs/>
                <w:color w:val="2F5496"/>
                <w:sz w:val="18"/>
                <w:szCs w:val="18"/>
              </w:rPr>
              <w:t>αβολή 2020/2010</w:t>
            </w:r>
          </w:p>
        </w:tc>
      </w:tr>
      <w:tr w:rsidR="00E428AE" w:rsidRPr="00E428AE" w14:paraId="77D174EF" w14:textId="77777777" w:rsidTr="0036337C">
        <w:trPr>
          <w:trHeight w:val="465"/>
        </w:trPr>
        <w:tc>
          <w:tcPr>
            <w:tcW w:w="2670" w:type="dxa"/>
            <w:vMerge/>
            <w:tcBorders>
              <w:top w:val="nil"/>
              <w:left w:val="nil"/>
              <w:bottom w:val="single" w:sz="8" w:space="0" w:color="2F5496"/>
              <w:right w:val="nil"/>
            </w:tcBorders>
            <w:vAlign w:val="center"/>
            <w:hideMark/>
          </w:tcPr>
          <w:p w14:paraId="665475B5" w14:textId="77777777" w:rsidR="00E428AE" w:rsidRPr="00E428AE" w:rsidRDefault="00E428AE" w:rsidP="00E428AE">
            <w:pPr>
              <w:rPr>
                <w:rFonts w:ascii="Verdana" w:eastAsia="Times New Roman" w:hAnsi="Verdana" w:cs="Calibri"/>
                <w:b/>
                <w:bCs/>
                <w:color w:val="2F5496"/>
                <w:sz w:val="18"/>
                <w:szCs w:val="18"/>
              </w:rPr>
            </w:pPr>
          </w:p>
        </w:tc>
        <w:tc>
          <w:tcPr>
            <w:tcW w:w="2304" w:type="dxa"/>
            <w:tcBorders>
              <w:top w:val="nil"/>
              <w:left w:val="nil"/>
              <w:bottom w:val="single" w:sz="8" w:space="0" w:color="2F5496"/>
              <w:right w:val="nil"/>
            </w:tcBorders>
            <w:shd w:val="clear" w:color="000000" w:fill="FFFFFF"/>
            <w:noWrap/>
            <w:vAlign w:val="center"/>
            <w:hideMark/>
          </w:tcPr>
          <w:p w14:paraId="51349FAF" w14:textId="77777777" w:rsidR="00E428AE" w:rsidRPr="00E428AE" w:rsidRDefault="00E428AE" w:rsidP="0036337C">
            <w:pPr>
              <w:jc w:val="center"/>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2020</w:t>
            </w:r>
          </w:p>
        </w:tc>
        <w:tc>
          <w:tcPr>
            <w:tcW w:w="2304" w:type="dxa"/>
            <w:tcBorders>
              <w:top w:val="nil"/>
              <w:left w:val="nil"/>
              <w:bottom w:val="single" w:sz="8" w:space="0" w:color="2F5496"/>
              <w:right w:val="nil"/>
            </w:tcBorders>
            <w:shd w:val="clear" w:color="000000" w:fill="FFFFFF"/>
            <w:noWrap/>
            <w:vAlign w:val="center"/>
            <w:hideMark/>
          </w:tcPr>
          <w:p w14:paraId="6ADECADF" w14:textId="77777777" w:rsidR="00E428AE" w:rsidRPr="00E428AE" w:rsidRDefault="00E428AE" w:rsidP="0036337C">
            <w:pPr>
              <w:jc w:val="center"/>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2010</w:t>
            </w:r>
          </w:p>
        </w:tc>
        <w:tc>
          <w:tcPr>
            <w:tcW w:w="1942" w:type="dxa"/>
            <w:tcBorders>
              <w:top w:val="nil"/>
              <w:left w:val="nil"/>
              <w:bottom w:val="single" w:sz="8" w:space="0" w:color="2F5496"/>
              <w:right w:val="nil"/>
            </w:tcBorders>
            <w:shd w:val="clear" w:color="000000" w:fill="FFFFFF"/>
            <w:vAlign w:val="center"/>
            <w:hideMark/>
          </w:tcPr>
          <w:p w14:paraId="0019C61A" w14:textId="77777777" w:rsidR="00E428AE" w:rsidRPr="00E428AE" w:rsidRDefault="00E428AE" w:rsidP="0036337C">
            <w:pPr>
              <w:jc w:val="center"/>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w:t>
            </w:r>
          </w:p>
        </w:tc>
      </w:tr>
      <w:tr w:rsidR="00E428AE" w:rsidRPr="00E428AE" w14:paraId="48CE1941" w14:textId="77777777" w:rsidTr="00DB1CB0">
        <w:trPr>
          <w:trHeight w:val="315"/>
        </w:trPr>
        <w:tc>
          <w:tcPr>
            <w:tcW w:w="2670" w:type="dxa"/>
            <w:tcBorders>
              <w:top w:val="nil"/>
              <w:left w:val="nil"/>
              <w:bottom w:val="single" w:sz="8" w:space="0" w:color="2F5496"/>
              <w:right w:val="nil"/>
            </w:tcBorders>
            <w:shd w:val="clear" w:color="000000" w:fill="FFFFFF"/>
            <w:noWrap/>
            <w:vAlign w:val="center"/>
            <w:hideMark/>
          </w:tcPr>
          <w:p w14:paraId="397FFC72" w14:textId="77777777" w:rsidR="00E428AE" w:rsidRPr="00E428AE" w:rsidRDefault="00E428AE" w:rsidP="00E428AE">
            <w:pPr>
              <w:ind w:firstLineChars="100" w:firstLine="181"/>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ΣΥΝΟΛΟ</w:t>
            </w:r>
          </w:p>
        </w:tc>
        <w:tc>
          <w:tcPr>
            <w:tcW w:w="2304" w:type="dxa"/>
            <w:tcBorders>
              <w:top w:val="nil"/>
              <w:left w:val="nil"/>
              <w:bottom w:val="single" w:sz="8" w:space="0" w:color="2F5496"/>
              <w:right w:val="nil"/>
            </w:tcBorders>
            <w:shd w:val="clear" w:color="000000" w:fill="FFFFFF"/>
            <w:noWrap/>
            <w:vAlign w:val="center"/>
            <w:hideMark/>
          </w:tcPr>
          <w:p w14:paraId="7E048032" w14:textId="77777777" w:rsidR="00E428AE" w:rsidRPr="00E428AE" w:rsidRDefault="00E428AE" w:rsidP="0036337C">
            <w:pPr>
              <w:ind w:right="567"/>
              <w:jc w:val="right"/>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1.341.359</w:t>
            </w:r>
          </w:p>
        </w:tc>
        <w:tc>
          <w:tcPr>
            <w:tcW w:w="2304" w:type="dxa"/>
            <w:tcBorders>
              <w:top w:val="nil"/>
              <w:left w:val="nil"/>
              <w:bottom w:val="single" w:sz="8" w:space="0" w:color="2F5496"/>
              <w:right w:val="nil"/>
            </w:tcBorders>
            <w:shd w:val="clear" w:color="000000" w:fill="FFFFFF"/>
            <w:noWrap/>
            <w:vAlign w:val="center"/>
            <w:hideMark/>
          </w:tcPr>
          <w:p w14:paraId="0DB6F5C1" w14:textId="77777777" w:rsidR="00E428AE" w:rsidRPr="00E428AE" w:rsidRDefault="00E428AE" w:rsidP="0036337C">
            <w:pPr>
              <w:ind w:right="567"/>
              <w:jc w:val="right"/>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1.183.981</w:t>
            </w:r>
          </w:p>
        </w:tc>
        <w:tc>
          <w:tcPr>
            <w:tcW w:w="1942" w:type="dxa"/>
            <w:tcBorders>
              <w:top w:val="nil"/>
              <w:left w:val="nil"/>
              <w:bottom w:val="single" w:sz="8" w:space="0" w:color="2F5496"/>
              <w:right w:val="nil"/>
            </w:tcBorders>
            <w:shd w:val="clear" w:color="000000" w:fill="FFFFFF"/>
            <w:noWrap/>
            <w:vAlign w:val="center"/>
            <w:hideMark/>
          </w:tcPr>
          <w:p w14:paraId="3EFE9CB1" w14:textId="5C0C7908" w:rsidR="00E428AE" w:rsidRPr="00E428AE" w:rsidRDefault="00E428AE" w:rsidP="0036337C">
            <w:pPr>
              <w:jc w:val="center"/>
              <w:rPr>
                <w:rFonts w:ascii="Verdana" w:eastAsia="Times New Roman" w:hAnsi="Verdana" w:cs="Calibri"/>
                <w:b/>
                <w:bCs/>
                <w:color w:val="2F5496"/>
                <w:sz w:val="18"/>
                <w:szCs w:val="18"/>
              </w:rPr>
            </w:pPr>
            <w:r w:rsidRPr="00E428AE">
              <w:rPr>
                <w:rFonts w:ascii="Verdana" w:eastAsia="Times New Roman" w:hAnsi="Verdana" w:cs="Calibri"/>
                <w:b/>
                <w:bCs/>
                <w:color w:val="2F5496"/>
                <w:sz w:val="18"/>
                <w:szCs w:val="18"/>
              </w:rPr>
              <w:t>13,3</w:t>
            </w:r>
          </w:p>
        </w:tc>
      </w:tr>
      <w:tr w:rsidR="00E428AE" w:rsidRPr="00E428AE" w14:paraId="77675EF5" w14:textId="77777777" w:rsidTr="00DB1CB0">
        <w:trPr>
          <w:trHeight w:val="300"/>
        </w:trPr>
        <w:tc>
          <w:tcPr>
            <w:tcW w:w="2670" w:type="dxa"/>
            <w:tcBorders>
              <w:top w:val="nil"/>
              <w:left w:val="nil"/>
              <w:bottom w:val="nil"/>
              <w:right w:val="nil"/>
            </w:tcBorders>
            <w:shd w:val="clear" w:color="000000" w:fill="FFFFFF"/>
            <w:noWrap/>
            <w:vAlign w:val="center"/>
            <w:hideMark/>
          </w:tcPr>
          <w:p w14:paraId="25AB9C1F" w14:textId="77777777" w:rsidR="00E428AE" w:rsidRPr="00E428AE" w:rsidRDefault="00E428AE" w:rsidP="00E428AE">
            <w:pPr>
              <w:ind w:firstLineChars="100" w:firstLine="180"/>
              <w:rPr>
                <w:rFonts w:ascii="Verdana" w:eastAsia="Times New Roman" w:hAnsi="Verdana" w:cs="Calibri"/>
                <w:color w:val="2F5496"/>
                <w:sz w:val="18"/>
                <w:szCs w:val="18"/>
              </w:rPr>
            </w:pPr>
            <w:proofErr w:type="spellStart"/>
            <w:r w:rsidRPr="00E428AE">
              <w:rPr>
                <w:rFonts w:ascii="Verdana" w:eastAsia="Times New Roman" w:hAnsi="Verdana" w:cs="Calibri"/>
                <w:color w:val="2F5496"/>
                <w:sz w:val="18"/>
                <w:szCs w:val="18"/>
              </w:rPr>
              <w:t>Λευκωσί</w:t>
            </w:r>
            <w:proofErr w:type="spellEnd"/>
            <w:r w:rsidRPr="00E428AE">
              <w:rPr>
                <w:rFonts w:ascii="Verdana" w:eastAsia="Times New Roman" w:hAnsi="Verdana" w:cs="Calibri"/>
                <w:color w:val="2F5496"/>
                <w:sz w:val="18"/>
                <w:szCs w:val="18"/>
              </w:rPr>
              <w:t>α</w:t>
            </w:r>
          </w:p>
        </w:tc>
        <w:tc>
          <w:tcPr>
            <w:tcW w:w="2304" w:type="dxa"/>
            <w:tcBorders>
              <w:top w:val="nil"/>
              <w:left w:val="nil"/>
              <w:bottom w:val="nil"/>
              <w:right w:val="nil"/>
            </w:tcBorders>
            <w:shd w:val="clear" w:color="000000" w:fill="FFFFFF"/>
            <w:noWrap/>
            <w:vAlign w:val="center"/>
            <w:hideMark/>
          </w:tcPr>
          <w:p w14:paraId="43910C01"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415.993</w:t>
            </w:r>
          </w:p>
        </w:tc>
        <w:tc>
          <w:tcPr>
            <w:tcW w:w="2304" w:type="dxa"/>
            <w:tcBorders>
              <w:top w:val="nil"/>
              <w:left w:val="nil"/>
              <w:bottom w:val="nil"/>
              <w:right w:val="nil"/>
            </w:tcBorders>
            <w:shd w:val="clear" w:color="000000" w:fill="FFFFFF"/>
            <w:noWrap/>
            <w:vAlign w:val="center"/>
            <w:hideMark/>
          </w:tcPr>
          <w:p w14:paraId="2E866BCA"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370.780</w:t>
            </w:r>
          </w:p>
        </w:tc>
        <w:tc>
          <w:tcPr>
            <w:tcW w:w="1942" w:type="dxa"/>
            <w:tcBorders>
              <w:top w:val="nil"/>
              <w:left w:val="nil"/>
              <w:bottom w:val="nil"/>
              <w:right w:val="nil"/>
            </w:tcBorders>
            <w:shd w:val="clear" w:color="000000" w:fill="FFFFFF"/>
            <w:noWrap/>
            <w:vAlign w:val="center"/>
            <w:hideMark/>
          </w:tcPr>
          <w:p w14:paraId="75E1EDA9" w14:textId="658C0B42" w:rsidR="00E428AE" w:rsidRPr="00E428AE" w:rsidRDefault="00E428AE" w:rsidP="0036337C">
            <w:pPr>
              <w:jc w:val="center"/>
              <w:rPr>
                <w:rFonts w:ascii="Verdana" w:eastAsia="Times New Roman" w:hAnsi="Verdana" w:cs="Calibri"/>
                <w:color w:val="2F5496"/>
                <w:sz w:val="18"/>
                <w:szCs w:val="18"/>
              </w:rPr>
            </w:pPr>
            <w:r w:rsidRPr="00E428AE">
              <w:rPr>
                <w:rFonts w:ascii="Verdana" w:eastAsia="Times New Roman" w:hAnsi="Verdana" w:cs="Calibri"/>
                <w:color w:val="2F5496"/>
                <w:sz w:val="18"/>
                <w:szCs w:val="18"/>
              </w:rPr>
              <w:t>12,2</w:t>
            </w:r>
          </w:p>
        </w:tc>
      </w:tr>
      <w:tr w:rsidR="00E428AE" w:rsidRPr="00E428AE" w14:paraId="16137140" w14:textId="77777777" w:rsidTr="00DB1CB0">
        <w:trPr>
          <w:trHeight w:val="300"/>
        </w:trPr>
        <w:tc>
          <w:tcPr>
            <w:tcW w:w="2670" w:type="dxa"/>
            <w:tcBorders>
              <w:top w:val="nil"/>
              <w:left w:val="nil"/>
              <w:bottom w:val="nil"/>
              <w:right w:val="nil"/>
            </w:tcBorders>
            <w:shd w:val="clear" w:color="000000" w:fill="FFFFFF"/>
            <w:noWrap/>
            <w:vAlign w:val="center"/>
            <w:hideMark/>
          </w:tcPr>
          <w:p w14:paraId="53B2D2DE" w14:textId="77777777" w:rsidR="00E428AE" w:rsidRPr="00E428AE" w:rsidRDefault="00E428AE" w:rsidP="00E428AE">
            <w:pPr>
              <w:ind w:firstLineChars="100" w:firstLine="180"/>
              <w:rPr>
                <w:rFonts w:ascii="Verdana" w:eastAsia="Times New Roman" w:hAnsi="Verdana" w:cs="Calibri"/>
                <w:color w:val="2F5496"/>
                <w:sz w:val="18"/>
                <w:szCs w:val="18"/>
              </w:rPr>
            </w:pPr>
            <w:proofErr w:type="spellStart"/>
            <w:r w:rsidRPr="00E428AE">
              <w:rPr>
                <w:rFonts w:ascii="Verdana" w:eastAsia="Times New Roman" w:hAnsi="Verdana" w:cs="Calibri"/>
                <w:color w:val="2F5496"/>
                <w:sz w:val="18"/>
                <w:szCs w:val="18"/>
              </w:rPr>
              <w:t>Αμμόχωστος</w:t>
            </w:r>
            <w:proofErr w:type="spellEnd"/>
          </w:p>
        </w:tc>
        <w:tc>
          <w:tcPr>
            <w:tcW w:w="2304" w:type="dxa"/>
            <w:tcBorders>
              <w:top w:val="nil"/>
              <w:left w:val="nil"/>
              <w:bottom w:val="nil"/>
              <w:right w:val="nil"/>
            </w:tcBorders>
            <w:shd w:val="clear" w:color="000000" w:fill="FFFFFF"/>
            <w:noWrap/>
            <w:vAlign w:val="center"/>
            <w:hideMark/>
          </w:tcPr>
          <w:p w14:paraId="0E505DDA"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107.392</w:t>
            </w:r>
          </w:p>
        </w:tc>
        <w:tc>
          <w:tcPr>
            <w:tcW w:w="2304" w:type="dxa"/>
            <w:tcBorders>
              <w:top w:val="nil"/>
              <w:left w:val="nil"/>
              <w:bottom w:val="nil"/>
              <w:right w:val="nil"/>
            </w:tcBorders>
            <w:shd w:val="clear" w:color="000000" w:fill="FFFFFF"/>
            <w:noWrap/>
            <w:vAlign w:val="center"/>
            <w:hideMark/>
          </w:tcPr>
          <w:p w14:paraId="3C2D2772"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92.265</w:t>
            </w:r>
          </w:p>
        </w:tc>
        <w:tc>
          <w:tcPr>
            <w:tcW w:w="1942" w:type="dxa"/>
            <w:tcBorders>
              <w:top w:val="nil"/>
              <w:left w:val="nil"/>
              <w:bottom w:val="nil"/>
              <w:right w:val="nil"/>
            </w:tcBorders>
            <w:shd w:val="clear" w:color="000000" w:fill="FFFFFF"/>
            <w:noWrap/>
            <w:vAlign w:val="center"/>
            <w:hideMark/>
          </w:tcPr>
          <w:p w14:paraId="2B4F238C" w14:textId="4898DDA2" w:rsidR="00E428AE" w:rsidRPr="00E428AE" w:rsidRDefault="00E428AE" w:rsidP="0036337C">
            <w:pPr>
              <w:jc w:val="center"/>
              <w:rPr>
                <w:rFonts w:ascii="Verdana" w:eastAsia="Times New Roman" w:hAnsi="Verdana" w:cs="Calibri"/>
                <w:color w:val="2F5496"/>
                <w:sz w:val="18"/>
                <w:szCs w:val="18"/>
              </w:rPr>
            </w:pPr>
            <w:r w:rsidRPr="00E428AE">
              <w:rPr>
                <w:rFonts w:ascii="Verdana" w:eastAsia="Times New Roman" w:hAnsi="Verdana" w:cs="Calibri"/>
                <w:color w:val="2F5496"/>
                <w:sz w:val="18"/>
                <w:szCs w:val="18"/>
              </w:rPr>
              <w:t>16,4</w:t>
            </w:r>
          </w:p>
        </w:tc>
      </w:tr>
      <w:tr w:rsidR="00E428AE" w:rsidRPr="00E428AE" w14:paraId="3D25F40B" w14:textId="77777777" w:rsidTr="00DB1CB0">
        <w:trPr>
          <w:trHeight w:val="300"/>
        </w:trPr>
        <w:tc>
          <w:tcPr>
            <w:tcW w:w="2670" w:type="dxa"/>
            <w:tcBorders>
              <w:top w:val="nil"/>
              <w:left w:val="nil"/>
              <w:bottom w:val="nil"/>
              <w:right w:val="nil"/>
            </w:tcBorders>
            <w:shd w:val="clear" w:color="000000" w:fill="FFFFFF"/>
            <w:noWrap/>
            <w:vAlign w:val="center"/>
            <w:hideMark/>
          </w:tcPr>
          <w:p w14:paraId="02EC715B" w14:textId="77777777" w:rsidR="00E428AE" w:rsidRPr="00E428AE" w:rsidRDefault="00E428AE" w:rsidP="00E428AE">
            <w:pPr>
              <w:ind w:firstLineChars="100" w:firstLine="180"/>
              <w:rPr>
                <w:rFonts w:ascii="Verdana" w:eastAsia="Times New Roman" w:hAnsi="Verdana" w:cs="Calibri"/>
                <w:color w:val="2F5496"/>
                <w:sz w:val="18"/>
                <w:szCs w:val="18"/>
              </w:rPr>
            </w:pPr>
            <w:proofErr w:type="spellStart"/>
            <w:r w:rsidRPr="00E428AE">
              <w:rPr>
                <w:rFonts w:ascii="Verdana" w:eastAsia="Times New Roman" w:hAnsi="Verdana" w:cs="Calibri"/>
                <w:color w:val="2F5496"/>
                <w:sz w:val="18"/>
                <w:szCs w:val="18"/>
              </w:rPr>
              <w:t>Λάρν</w:t>
            </w:r>
            <w:proofErr w:type="spellEnd"/>
            <w:r w:rsidRPr="00E428AE">
              <w:rPr>
                <w:rFonts w:ascii="Verdana" w:eastAsia="Times New Roman" w:hAnsi="Verdana" w:cs="Calibri"/>
                <w:color w:val="2F5496"/>
                <w:sz w:val="18"/>
                <w:szCs w:val="18"/>
              </w:rPr>
              <w:t>ακα</w:t>
            </w:r>
          </w:p>
        </w:tc>
        <w:tc>
          <w:tcPr>
            <w:tcW w:w="2304" w:type="dxa"/>
            <w:tcBorders>
              <w:top w:val="nil"/>
              <w:left w:val="nil"/>
              <w:bottom w:val="nil"/>
              <w:right w:val="nil"/>
            </w:tcBorders>
            <w:shd w:val="clear" w:color="000000" w:fill="FFFFFF"/>
            <w:noWrap/>
            <w:vAlign w:val="center"/>
            <w:hideMark/>
          </w:tcPr>
          <w:p w14:paraId="43C56003"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383.024</w:t>
            </w:r>
          </w:p>
        </w:tc>
        <w:tc>
          <w:tcPr>
            <w:tcW w:w="2304" w:type="dxa"/>
            <w:tcBorders>
              <w:top w:val="nil"/>
              <w:left w:val="nil"/>
              <w:bottom w:val="nil"/>
              <w:right w:val="nil"/>
            </w:tcBorders>
            <w:shd w:val="clear" w:color="000000" w:fill="FFFFFF"/>
            <w:noWrap/>
            <w:vAlign w:val="center"/>
            <w:hideMark/>
          </w:tcPr>
          <w:p w14:paraId="06013687"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317.046</w:t>
            </w:r>
          </w:p>
        </w:tc>
        <w:tc>
          <w:tcPr>
            <w:tcW w:w="1942" w:type="dxa"/>
            <w:tcBorders>
              <w:top w:val="nil"/>
              <w:left w:val="nil"/>
              <w:bottom w:val="nil"/>
              <w:right w:val="nil"/>
            </w:tcBorders>
            <w:shd w:val="clear" w:color="000000" w:fill="FFFFFF"/>
            <w:noWrap/>
            <w:vAlign w:val="center"/>
            <w:hideMark/>
          </w:tcPr>
          <w:p w14:paraId="77957E94" w14:textId="2B7B76F4" w:rsidR="00E428AE" w:rsidRPr="00E428AE" w:rsidRDefault="00E428AE" w:rsidP="0036337C">
            <w:pPr>
              <w:jc w:val="center"/>
              <w:rPr>
                <w:rFonts w:ascii="Verdana" w:eastAsia="Times New Roman" w:hAnsi="Verdana" w:cs="Calibri"/>
                <w:color w:val="2F5496"/>
                <w:sz w:val="18"/>
                <w:szCs w:val="18"/>
              </w:rPr>
            </w:pPr>
            <w:r w:rsidRPr="00E428AE">
              <w:rPr>
                <w:rFonts w:ascii="Verdana" w:eastAsia="Times New Roman" w:hAnsi="Verdana" w:cs="Calibri"/>
                <w:color w:val="2F5496"/>
                <w:sz w:val="18"/>
                <w:szCs w:val="18"/>
              </w:rPr>
              <w:t>20,8</w:t>
            </w:r>
          </w:p>
        </w:tc>
      </w:tr>
      <w:tr w:rsidR="00E428AE" w:rsidRPr="00E428AE" w14:paraId="482C0849" w14:textId="77777777" w:rsidTr="00DB1CB0">
        <w:trPr>
          <w:trHeight w:val="300"/>
        </w:trPr>
        <w:tc>
          <w:tcPr>
            <w:tcW w:w="2670" w:type="dxa"/>
            <w:tcBorders>
              <w:top w:val="nil"/>
              <w:left w:val="nil"/>
              <w:bottom w:val="nil"/>
              <w:right w:val="nil"/>
            </w:tcBorders>
            <w:shd w:val="clear" w:color="000000" w:fill="FFFFFF"/>
            <w:noWrap/>
            <w:vAlign w:val="center"/>
            <w:hideMark/>
          </w:tcPr>
          <w:p w14:paraId="741022A2" w14:textId="77777777" w:rsidR="00E428AE" w:rsidRPr="00E428AE" w:rsidRDefault="00E428AE" w:rsidP="00E428AE">
            <w:pPr>
              <w:ind w:firstLineChars="100" w:firstLine="180"/>
              <w:rPr>
                <w:rFonts w:ascii="Verdana" w:eastAsia="Times New Roman" w:hAnsi="Verdana" w:cs="Calibri"/>
                <w:color w:val="2F5496"/>
                <w:sz w:val="18"/>
                <w:szCs w:val="18"/>
              </w:rPr>
            </w:pPr>
            <w:proofErr w:type="spellStart"/>
            <w:r w:rsidRPr="00E428AE">
              <w:rPr>
                <w:rFonts w:ascii="Verdana" w:eastAsia="Times New Roman" w:hAnsi="Verdana" w:cs="Calibri"/>
                <w:color w:val="2F5496"/>
                <w:sz w:val="18"/>
                <w:szCs w:val="18"/>
              </w:rPr>
              <w:t>Λεμεσός</w:t>
            </w:r>
            <w:proofErr w:type="spellEnd"/>
          </w:p>
        </w:tc>
        <w:tc>
          <w:tcPr>
            <w:tcW w:w="2304" w:type="dxa"/>
            <w:tcBorders>
              <w:top w:val="nil"/>
              <w:left w:val="nil"/>
              <w:bottom w:val="nil"/>
              <w:right w:val="nil"/>
            </w:tcBorders>
            <w:shd w:val="clear" w:color="000000" w:fill="FFFFFF"/>
            <w:noWrap/>
            <w:vAlign w:val="center"/>
            <w:hideMark/>
          </w:tcPr>
          <w:p w14:paraId="2A0D9C7C"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173.549</w:t>
            </w:r>
          </w:p>
        </w:tc>
        <w:tc>
          <w:tcPr>
            <w:tcW w:w="2304" w:type="dxa"/>
            <w:tcBorders>
              <w:top w:val="nil"/>
              <w:left w:val="nil"/>
              <w:bottom w:val="nil"/>
              <w:right w:val="nil"/>
            </w:tcBorders>
            <w:shd w:val="clear" w:color="000000" w:fill="FFFFFF"/>
            <w:noWrap/>
            <w:vAlign w:val="center"/>
            <w:hideMark/>
          </w:tcPr>
          <w:p w14:paraId="67390FCB"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161.497</w:t>
            </w:r>
          </w:p>
        </w:tc>
        <w:tc>
          <w:tcPr>
            <w:tcW w:w="1942" w:type="dxa"/>
            <w:tcBorders>
              <w:top w:val="nil"/>
              <w:left w:val="nil"/>
              <w:bottom w:val="nil"/>
              <w:right w:val="nil"/>
            </w:tcBorders>
            <w:shd w:val="clear" w:color="000000" w:fill="FFFFFF"/>
            <w:noWrap/>
            <w:vAlign w:val="center"/>
            <w:hideMark/>
          </w:tcPr>
          <w:p w14:paraId="131FDB48" w14:textId="3A8F4615" w:rsidR="00E428AE" w:rsidRPr="00E428AE" w:rsidRDefault="00E428AE" w:rsidP="0036337C">
            <w:pPr>
              <w:jc w:val="center"/>
              <w:rPr>
                <w:rFonts w:ascii="Verdana" w:eastAsia="Times New Roman" w:hAnsi="Verdana" w:cs="Calibri"/>
                <w:color w:val="2F5496"/>
                <w:sz w:val="18"/>
                <w:szCs w:val="18"/>
              </w:rPr>
            </w:pPr>
            <w:r w:rsidRPr="00E428AE">
              <w:rPr>
                <w:rFonts w:ascii="Verdana" w:eastAsia="Times New Roman" w:hAnsi="Verdana" w:cs="Calibri"/>
                <w:color w:val="2F5496"/>
                <w:sz w:val="18"/>
                <w:szCs w:val="18"/>
              </w:rPr>
              <w:t xml:space="preserve"> 7,5</w:t>
            </w:r>
          </w:p>
        </w:tc>
      </w:tr>
      <w:tr w:rsidR="00E428AE" w:rsidRPr="00E428AE" w14:paraId="585B767B" w14:textId="77777777" w:rsidTr="00DB1CB0">
        <w:trPr>
          <w:trHeight w:val="315"/>
        </w:trPr>
        <w:tc>
          <w:tcPr>
            <w:tcW w:w="2670" w:type="dxa"/>
            <w:tcBorders>
              <w:top w:val="nil"/>
              <w:left w:val="nil"/>
              <w:bottom w:val="single" w:sz="8" w:space="0" w:color="2F5496"/>
              <w:right w:val="nil"/>
            </w:tcBorders>
            <w:shd w:val="clear" w:color="000000" w:fill="FFFFFF"/>
            <w:noWrap/>
            <w:vAlign w:val="center"/>
            <w:hideMark/>
          </w:tcPr>
          <w:p w14:paraId="5C46BC06" w14:textId="77777777" w:rsidR="00E428AE" w:rsidRPr="00E428AE" w:rsidRDefault="00E428AE" w:rsidP="00E428AE">
            <w:pPr>
              <w:ind w:firstLineChars="100" w:firstLine="180"/>
              <w:rPr>
                <w:rFonts w:ascii="Verdana" w:eastAsia="Times New Roman" w:hAnsi="Verdana" w:cs="Calibri"/>
                <w:color w:val="2F5496"/>
                <w:sz w:val="18"/>
                <w:szCs w:val="18"/>
              </w:rPr>
            </w:pPr>
            <w:proofErr w:type="spellStart"/>
            <w:r w:rsidRPr="00E428AE">
              <w:rPr>
                <w:rFonts w:ascii="Verdana" w:eastAsia="Times New Roman" w:hAnsi="Verdana" w:cs="Calibri"/>
                <w:color w:val="2F5496"/>
                <w:sz w:val="18"/>
                <w:szCs w:val="18"/>
              </w:rPr>
              <w:t>Πάφος</w:t>
            </w:r>
            <w:proofErr w:type="spellEnd"/>
          </w:p>
        </w:tc>
        <w:tc>
          <w:tcPr>
            <w:tcW w:w="2304" w:type="dxa"/>
            <w:tcBorders>
              <w:top w:val="nil"/>
              <w:left w:val="nil"/>
              <w:bottom w:val="single" w:sz="8" w:space="0" w:color="2F5496"/>
              <w:right w:val="nil"/>
            </w:tcBorders>
            <w:shd w:val="clear" w:color="000000" w:fill="FFFFFF"/>
            <w:noWrap/>
            <w:vAlign w:val="center"/>
            <w:hideMark/>
          </w:tcPr>
          <w:p w14:paraId="20A8146A"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261.400</w:t>
            </w:r>
          </w:p>
        </w:tc>
        <w:tc>
          <w:tcPr>
            <w:tcW w:w="2304" w:type="dxa"/>
            <w:tcBorders>
              <w:top w:val="nil"/>
              <w:left w:val="nil"/>
              <w:bottom w:val="single" w:sz="8" w:space="0" w:color="2F5496"/>
              <w:right w:val="nil"/>
            </w:tcBorders>
            <w:shd w:val="clear" w:color="000000" w:fill="FFFFFF"/>
            <w:noWrap/>
            <w:vAlign w:val="center"/>
            <w:hideMark/>
          </w:tcPr>
          <w:p w14:paraId="6B23DF00" w14:textId="77777777" w:rsidR="00E428AE" w:rsidRPr="00E428AE" w:rsidRDefault="00E428AE" w:rsidP="0036337C">
            <w:pPr>
              <w:ind w:right="567"/>
              <w:jc w:val="right"/>
              <w:rPr>
                <w:rFonts w:ascii="Verdana" w:eastAsia="Times New Roman" w:hAnsi="Verdana" w:cs="Calibri"/>
                <w:color w:val="2F5496"/>
                <w:sz w:val="18"/>
                <w:szCs w:val="18"/>
              </w:rPr>
            </w:pPr>
            <w:r w:rsidRPr="00E428AE">
              <w:rPr>
                <w:rFonts w:ascii="Verdana" w:eastAsia="Times New Roman" w:hAnsi="Verdana" w:cs="Calibri"/>
                <w:color w:val="2F5496"/>
                <w:sz w:val="18"/>
                <w:szCs w:val="18"/>
              </w:rPr>
              <w:t>242.393</w:t>
            </w:r>
          </w:p>
        </w:tc>
        <w:tc>
          <w:tcPr>
            <w:tcW w:w="1942" w:type="dxa"/>
            <w:tcBorders>
              <w:top w:val="nil"/>
              <w:left w:val="nil"/>
              <w:bottom w:val="single" w:sz="8" w:space="0" w:color="2F5496"/>
              <w:right w:val="nil"/>
            </w:tcBorders>
            <w:shd w:val="clear" w:color="000000" w:fill="FFFFFF"/>
            <w:noWrap/>
            <w:vAlign w:val="center"/>
            <w:hideMark/>
          </w:tcPr>
          <w:p w14:paraId="5A2F018D" w14:textId="25806C7F" w:rsidR="00E428AE" w:rsidRPr="00E428AE" w:rsidRDefault="00E428AE" w:rsidP="0036337C">
            <w:pPr>
              <w:jc w:val="center"/>
              <w:rPr>
                <w:rFonts w:ascii="Verdana" w:eastAsia="Times New Roman" w:hAnsi="Verdana" w:cs="Calibri"/>
                <w:color w:val="2F5496"/>
                <w:sz w:val="18"/>
                <w:szCs w:val="18"/>
              </w:rPr>
            </w:pPr>
            <w:r w:rsidRPr="00E428AE">
              <w:rPr>
                <w:rFonts w:ascii="Verdana" w:eastAsia="Times New Roman" w:hAnsi="Verdana" w:cs="Calibri"/>
                <w:color w:val="2F5496"/>
                <w:sz w:val="18"/>
                <w:szCs w:val="18"/>
              </w:rPr>
              <w:t xml:space="preserve"> 7,8</w:t>
            </w:r>
          </w:p>
        </w:tc>
      </w:tr>
    </w:tbl>
    <w:p w14:paraId="47DD3AFA" w14:textId="77777777" w:rsidR="00E428AE" w:rsidRDefault="00E428AE" w:rsidP="00E428AE">
      <w:pPr>
        <w:jc w:val="both"/>
        <w:rPr>
          <w:rFonts w:ascii="Verdana" w:hAnsi="Verdana"/>
          <w:noProof/>
          <w:sz w:val="18"/>
          <w:szCs w:val="18"/>
          <w:lang w:val="el-GR"/>
        </w:rPr>
      </w:pPr>
    </w:p>
    <w:p w14:paraId="73FE81D6" w14:textId="77777777" w:rsidR="0030198D" w:rsidRDefault="0030198D" w:rsidP="00E428AE">
      <w:pPr>
        <w:jc w:val="both"/>
        <w:rPr>
          <w:rFonts w:ascii="Verdana" w:hAnsi="Verdana"/>
          <w:noProof/>
          <w:sz w:val="18"/>
          <w:szCs w:val="18"/>
          <w:lang w:val="el-GR"/>
        </w:rPr>
      </w:pPr>
    </w:p>
    <w:p w14:paraId="7BA657E7" w14:textId="77777777" w:rsidR="00E428AE" w:rsidRPr="00E428AE" w:rsidRDefault="00E428AE" w:rsidP="00E428AE">
      <w:pPr>
        <w:tabs>
          <w:tab w:val="left" w:pos="324"/>
        </w:tabs>
        <w:rPr>
          <w:rFonts w:ascii="Verdana" w:hAnsi="Verdana" w:cs="Calibri"/>
          <w:b/>
          <w:sz w:val="18"/>
          <w:szCs w:val="18"/>
          <w:u w:val="single"/>
          <w:lang w:val="el-GR"/>
        </w:rPr>
      </w:pPr>
      <w:r w:rsidRPr="00E428AE">
        <w:rPr>
          <w:rFonts w:ascii="Verdana" w:hAnsi="Verdana" w:cs="Calibri"/>
          <w:b/>
          <w:sz w:val="18"/>
          <w:szCs w:val="18"/>
          <w:u w:val="single"/>
          <w:lang w:val="el-GR"/>
        </w:rPr>
        <w:t>Κάτοχοι ή Διαχειριστές Εκμεταλλεύσεων</w:t>
      </w:r>
    </w:p>
    <w:p w14:paraId="37874064" w14:textId="77777777" w:rsidR="00E428AE" w:rsidRPr="00E428AE" w:rsidRDefault="00E428AE" w:rsidP="00E428AE">
      <w:pPr>
        <w:tabs>
          <w:tab w:val="left" w:pos="324"/>
        </w:tabs>
        <w:rPr>
          <w:rFonts w:ascii="Verdana" w:hAnsi="Verdana" w:cs="Calibri"/>
          <w:sz w:val="18"/>
          <w:szCs w:val="18"/>
          <w:lang w:val="el-GR"/>
        </w:rPr>
      </w:pPr>
    </w:p>
    <w:p w14:paraId="5ABDFF63"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Το </w:t>
      </w:r>
      <w:r w:rsidRPr="00E428AE">
        <w:rPr>
          <w:rFonts w:ascii="Verdana" w:hAnsi="Verdana" w:cs="Calibri"/>
          <w:sz w:val="18"/>
          <w:szCs w:val="18"/>
          <w:lang w:val="el-GR"/>
        </w:rPr>
        <w:t xml:space="preserve">97,5% των γεωργικών και κτηνοτροφικών εκμεταλλεύσεων ανήκουν σε φυσικά πρόσωπα (ατομικές ή </w:t>
      </w:r>
      <w:proofErr w:type="spellStart"/>
      <w:r w:rsidRPr="00E428AE">
        <w:rPr>
          <w:rFonts w:ascii="Verdana" w:hAnsi="Verdana" w:cs="Calibri"/>
          <w:sz w:val="18"/>
          <w:szCs w:val="18"/>
          <w:lang w:val="el-GR"/>
        </w:rPr>
        <w:t>συνδιαχείριση</w:t>
      </w:r>
      <w:proofErr w:type="spellEnd"/>
      <w:r w:rsidRPr="00E428AE">
        <w:rPr>
          <w:rFonts w:ascii="Verdana" w:hAnsi="Verdana" w:cs="Calibri"/>
          <w:sz w:val="18"/>
          <w:szCs w:val="18"/>
          <w:lang w:val="el-GR"/>
        </w:rPr>
        <w:t xml:space="preserve">), το 0,2% στο δημόσιο ή σε νομικό πρόσωπο δημοσίου δικαίου (ΝΠΔΔ) και το υπόλοιπο 2,3% λειτουργούν ως </w:t>
      </w:r>
      <w:r w:rsidRPr="00E428AE">
        <w:rPr>
          <w:rFonts w:ascii="Verdana" w:eastAsia="Malgun Gothic" w:hAnsi="Verdana" w:cs="Calibri"/>
          <w:sz w:val="18"/>
          <w:szCs w:val="18"/>
          <w:lang w:val="el-GR"/>
        </w:rPr>
        <w:t>εταιρείες, συνεταιρισμοί ή με άλλη</w:t>
      </w:r>
      <w:r w:rsidRPr="00E428AE">
        <w:rPr>
          <w:rFonts w:ascii="Verdana" w:hAnsi="Verdana" w:cs="Calibri"/>
          <w:sz w:val="18"/>
          <w:szCs w:val="18"/>
          <w:lang w:val="el-GR"/>
        </w:rPr>
        <w:t xml:space="preserve"> μορφή. </w:t>
      </w:r>
      <w:r w:rsidRPr="00E428AE">
        <w:rPr>
          <w:rFonts w:ascii="Verdana" w:hAnsi="Verdana"/>
          <w:sz w:val="18"/>
          <w:szCs w:val="18"/>
          <w:lang w:val="el-GR"/>
        </w:rPr>
        <w:t>Σε σύγκριση με την Απογραφή του 2010, παρατηρήθηκε μείωση στο ποσοστό των εκμεταλλεύσεων που ανήκουν σε φυσικά πρόσωπα (98,8% το 2010) και αύξηση στο ποσοστό των εταιρειών (1,0% το 2010), ενώ το μερίδιο του δημοσίου ή των ΝΠΔΔ παραμένει σταθερό στο 0,2%.</w:t>
      </w:r>
    </w:p>
    <w:p w14:paraId="45FB689C" w14:textId="77777777" w:rsidR="00E428AE" w:rsidRPr="00E428AE" w:rsidRDefault="00E428AE" w:rsidP="00E428AE">
      <w:pPr>
        <w:ind w:left="720"/>
        <w:jc w:val="both"/>
        <w:rPr>
          <w:rFonts w:ascii="Verdana" w:hAnsi="Verdana"/>
          <w:sz w:val="18"/>
          <w:szCs w:val="18"/>
          <w:lang w:val="el-GR"/>
        </w:rPr>
      </w:pPr>
    </w:p>
    <w:p w14:paraId="58E8F4DF"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Η Απογραφή του 2020 έδειξε ότι το 51,7% των κατόχων και μελών του νοικοκυριού είχαν τη γεωργία ή/και την κτηνοτροφία ως κύριο ή μοναδικό επάγγελμα, ενώ το 48,3% </w:t>
      </w:r>
      <w:proofErr w:type="spellStart"/>
      <w:r w:rsidRPr="00E428AE">
        <w:rPr>
          <w:rFonts w:ascii="Verdana" w:hAnsi="Verdana"/>
          <w:sz w:val="18"/>
          <w:szCs w:val="18"/>
          <w:lang w:val="el-GR"/>
        </w:rPr>
        <w:t>εργοδοτούνταν</w:t>
      </w:r>
      <w:proofErr w:type="spellEnd"/>
      <w:r w:rsidRPr="00E428AE">
        <w:rPr>
          <w:rFonts w:ascii="Verdana" w:hAnsi="Verdana"/>
          <w:sz w:val="18"/>
          <w:szCs w:val="18"/>
          <w:lang w:val="el-GR"/>
        </w:rPr>
        <w:t xml:space="preserve"> κυρίως σε άλλους τομείς οικονομικής δραστηριότητας (έναντι 48,9% και 51,1% αντίστοιχα το 2010). </w:t>
      </w:r>
    </w:p>
    <w:p w14:paraId="7C0704CC" w14:textId="77777777" w:rsidR="00E428AE" w:rsidRPr="00E428AE" w:rsidRDefault="00E428AE" w:rsidP="00E428AE">
      <w:pPr>
        <w:jc w:val="both"/>
        <w:rPr>
          <w:rFonts w:ascii="Verdana" w:hAnsi="Verdana"/>
          <w:sz w:val="18"/>
          <w:szCs w:val="18"/>
          <w:lang w:val="el-GR"/>
        </w:rPr>
      </w:pPr>
    </w:p>
    <w:p w14:paraId="344FF4A1"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Οι άντρες αποτελούν το 78,8% του συνόλου των κατόχων ή διαχειριστών των εκμεταλλεύσεων σε σύγκριση με 73,6% το 2010. Το μερίδιο των γυναικών κατόχων ή διαχειριστών περιορίστηκε στο 21,2% το 2020 από 26,4% το 2010.</w:t>
      </w:r>
    </w:p>
    <w:p w14:paraId="7A689B54" w14:textId="77777777" w:rsidR="00E428AE" w:rsidRPr="00E428AE" w:rsidRDefault="00E428AE" w:rsidP="00E428AE">
      <w:pPr>
        <w:jc w:val="both"/>
        <w:rPr>
          <w:rFonts w:ascii="Verdana" w:hAnsi="Verdana"/>
          <w:sz w:val="18"/>
          <w:szCs w:val="18"/>
          <w:lang w:val="el-GR"/>
        </w:rPr>
      </w:pPr>
    </w:p>
    <w:p w14:paraId="1A1BD35D"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Η μέση ηλικία των κατόχων ή διαχειριστών των εκμεταλλεύσεων παρέμεινε σταθερή στα 63 έτη όπως και στην Απογραφή του 2010. Με βάση την ηλικιακή κατανομή τους, το 2,5% των εκμεταλλεύσεων τύγχανε κατοχής ή διαχείρισης από άτομα κάτω των 35 ετών, το 21,1% από άτομα μεταξύ 35 και 54 ετών, το 59,3% από άτομα </w:t>
      </w:r>
      <w:r w:rsidRPr="00E428AE">
        <w:rPr>
          <w:rFonts w:ascii="Verdana" w:hAnsi="Verdana" w:cs="Calibri"/>
          <w:sz w:val="18"/>
          <w:szCs w:val="18"/>
          <w:lang w:val="el-GR"/>
        </w:rPr>
        <w:t>μεταξύ 55 και 74 ετών και το 17,1% από άτομα 75 ετών και άνω.</w:t>
      </w:r>
      <w:r w:rsidRPr="00E428AE">
        <w:rPr>
          <w:rFonts w:ascii="Verdana" w:hAnsi="Verdana"/>
          <w:sz w:val="18"/>
          <w:szCs w:val="18"/>
          <w:lang w:val="el-GR"/>
        </w:rPr>
        <w:t xml:space="preserve"> Οι σημαντικότερες αλλαγές που παρατηρήθηκαν στην ηλικιακή διάρθρωση των κατόχων ήταν η αύξηση του ποσοστού των κατόχων ηλικίας κάτω των 25 ετών και άνω των 65 ετών, ενώ οι ενδιάμεσες ηλικίες παρουσίασαν μείωση στην ποσοστιαία κατανομή τους σε σχέση με το 2010. </w:t>
      </w:r>
    </w:p>
    <w:p w14:paraId="3888555A" w14:textId="77777777" w:rsidR="00E428AE" w:rsidRPr="00E428AE" w:rsidRDefault="00E428AE" w:rsidP="00E428AE">
      <w:pPr>
        <w:jc w:val="both"/>
        <w:rPr>
          <w:rFonts w:ascii="Verdana" w:hAnsi="Verdana"/>
          <w:sz w:val="18"/>
          <w:szCs w:val="18"/>
          <w:lang w:val="el-GR"/>
        </w:rPr>
      </w:pPr>
    </w:p>
    <w:p w14:paraId="613F2ADF"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Η πλειοψηφία των κατόχων ή διαχειριστών των γεωργικών και κτηνοτροφικών εκμεταλλεύσεων (68,5%) είχε μόνο πρακτική πείρα, το 30,4% βασική γεωργική εκπαίδευση και μόνο το 1,1% πλήρη γεωργική εκπαίδευση. Τα αντίστοιχα ποσοστά στην Απογραφή του 2010 ήταν 94,3%, 5,3% και 0,4%.</w:t>
      </w:r>
    </w:p>
    <w:p w14:paraId="2C3264EB" w14:textId="77777777" w:rsidR="00E428AE" w:rsidRPr="00E428AE" w:rsidRDefault="00E428AE" w:rsidP="00E428AE">
      <w:pPr>
        <w:jc w:val="both"/>
        <w:rPr>
          <w:rFonts w:ascii="Verdana" w:hAnsi="Verdana"/>
          <w:sz w:val="18"/>
          <w:szCs w:val="18"/>
          <w:lang w:val="el-GR"/>
        </w:rPr>
      </w:pPr>
    </w:p>
    <w:p w14:paraId="24566703" w14:textId="77777777" w:rsidR="00E428AE" w:rsidRPr="00E428AE" w:rsidRDefault="00E428AE" w:rsidP="00E428AE">
      <w:pPr>
        <w:jc w:val="both"/>
        <w:rPr>
          <w:rFonts w:ascii="Verdana" w:hAnsi="Verdana" w:cs="Calibri"/>
          <w:b/>
          <w:bCs/>
          <w:sz w:val="18"/>
          <w:szCs w:val="18"/>
          <w:u w:val="single"/>
          <w:lang w:val="el-GR"/>
        </w:rPr>
      </w:pPr>
      <w:proofErr w:type="spellStart"/>
      <w:r w:rsidRPr="00E428AE">
        <w:rPr>
          <w:rFonts w:ascii="Verdana" w:hAnsi="Verdana" w:cs="Calibri"/>
          <w:b/>
          <w:bCs/>
          <w:sz w:val="18"/>
          <w:szCs w:val="18"/>
          <w:u w:val="single"/>
          <w:lang w:val="el-GR"/>
        </w:rPr>
        <w:t>Διακατοχή</w:t>
      </w:r>
      <w:proofErr w:type="spellEnd"/>
      <w:r w:rsidRPr="00E428AE">
        <w:rPr>
          <w:rFonts w:ascii="Verdana" w:hAnsi="Verdana" w:cs="Calibri"/>
          <w:b/>
          <w:bCs/>
          <w:sz w:val="18"/>
          <w:szCs w:val="18"/>
          <w:u w:val="single"/>
          <w:lang w:val="el-GR"/>
        </w:rPr>
        <w:t xml:space="preserve"> και Χρήση Γης</w:t>
      </w:r>
    </w:p>
    <w:p w14:paraId="21BA9730" w14:textId="77777777" w:rsidR="00E428AE" w:rsidRPr="00E428AE" w:rsidRDefault="00E428AE" w:rsidP="00E428AE">
      <w:pPr>
        <w:jc w:val="both"/>
        <w:rPr>
          <w:rFonts w:ascii="Verdana" w:hAnsi="Verdana" w:cs="Calibri"/>
          <w:b/>
          <w:bCs/>
          <w:sz w:val="18"/>
          <w:szCs w:val="18"/>
          <w:u w:val="single"/>
          <w:lang w:val="el-GR"/>
        </w:rPr>
      </w:pPr>
    </w:p>
    <w:p w14:paraId="0E46CFA7" w14:textId="77777777" w:rsidR="00E428AE" w:rsidRPr="00E428AE" w:rsidRDefault="00E428AE" w:rsidP="00E428AE">
      <w:pPr>
        <w:jc w:val="both"/>
        <w:rPr>
          <w:rFonts w:ascii="Verdana" w:hAnsi="Verdana" w:cs="Calibri"/>
          <w:sz w:val="18"/>
          <w:szCs w:val="18"/>
          <w:lang w:val="el-GR"/>
        </w:rPr>
      </w:pPr>
      <w:r w:rsidRPr="00E428AE">
        <w:rPr>
          <w:rFonts w:ascii="Verdana" w:hAnsi="Verdana" w:cs="Calibri"/>
          <w:sz w:val="18"/>
          <w:szCs w:val="18"/>
          <w:lang w:val="el-GR"/>
        </w:rPr>
        <w:t>Από τη συνολική χρησιμοποιούμενη γεωργική έκταση, αύξηση καταγράφηκε στο ποσοστό της ενοικιαζόμενης ως προς το σύνολο (από 51,5% το 2010 σε 57,4% το 2020), ενώ μείωση παρατηρήθηκε στο ποσοστό της ιδιόκτητης (από 46,0% το 2010 σε 41,6% το 2020). Η κοινόχρηστη ή άλλης μορφής έκταση μειώθηκε από 2,0% το 2010 σε 0,7% το 2020, ενώ η μεσιακή παρέμεινε σταθερή στο 0,3%.</w:t>
      </w:r>
    </w:p>
    <w:p w14:paraId="4D98EA85" w14:textId="77777777" w:rsidR="00E428AE" w:rsidRPr="00E428AE" w:rsidRDefault="00E428AE" w:rsidP="00E428AE">
      <w:pPr>
        <w:jc w:val="both"/>
        <w:rPr>
          <w:rFonts w:ascii="Verdana" w:hAnsi="Verdana" w:cs="Calibri"/>
          <w:sz w:val="18"/>
          <w:szCs w:val="18"/>
          <w:lang w:val="el-GR"/>
        </w:rPr>
      </w:pPr>
    </w:p>
    <w:p w14:paraId="7E69DAA3"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Σε σχέση με τη χρήση της γης, αύξηση κατά 20,5% παρατηρήθηκε στις εκτάσεις των ετήσιων καλλιεργειών στο ύπαιθρο, κατά 9,8% στις εκτάσεις σε θερμοκήπια ή ψηλά προσπελάσιμα στέγαστρα και κατά 5,5% στους μόνιμους βοσκότοπους, ενώ μείωση κατά 6,0% σημειώθηκε στις εκτάσεις των πολυετών (μόνιμων) καλλιεργειών στο ύπαιθρο, σε σύγκριση με την Απογραφή του 2010.</w:t>
      </w:r>
    </w:p>
    <w:p w14:paraId="3DF595C0" w14:textId="77777777" w:rsidR="00E428AE" w:rsidRPr="00E428AE" w:rsidRDefault="00E428AE" w:rsidP="00E428AE">
      <w:pPr>
        <w:jc w:val="both"/>
        <w:rPr>
          <w:rFonts w:ascii="Verdana" w:hAnsi="Verdana"/>
          <w:sz w:val="18"/>
          <w:szCs w:val="18"/>
          <w:lang w:val="el-GR"/>
        </w:rPr>
      </w:pPr>
    </w:p>
    <w:p w14:paraId="117ECE61"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Από τις </w:t>
      </w:r>
      <w:r w:rsidRPr="00E428AE">
        <w:rPr>
          <w:rFonts w:ascii="Verdana" w:hAnsi="Verdana"/>
          <w:b/>
          <w:bCs/>
          <w:sz w:val="18"/>
          <w:szCs w:val="18"/>
          <w:lang w:val="el-GR"/>
        </w:rPr>
        <w:t>ετήσιες καλλιέργειες στο ύπαιθρο</w:t>
      </w:r>
      <w:r w:rsidRPr="00E428AE">
        <w:rPr>
          <w:rFonts w:ascii="Verdana" w:hAnsi="Verdana"/>
          <w:sz w:val="18"/>
          <w:szCs w:val="18"/>
          <w:lang w:val="el-GR"/>
        </w:rPr>
        <w:t xml:space="preserve">, τα φυτά που συγκομίζονται χλωρά (πράσινα) και προορίζονται κυρίως για ζωοτροφές ή βόσκηση καταλαμβάνουν το 38,7% του συνόλου της χρησιμοποιούμενης γεωργικής έκτασης, με τις μεγαλύτερες εκτάσεις να καλλιεργούνται στην </w:t>
      </w:r>
      <w:proofErr w:type="spellStart"/>
      <w:r w:rsidRPr="00E428AE">
        <w:rPr>
          <w:rFonts w:ascii="Verdana" w:hAnsi="Verdana"/>
          <w:sz w:val="18"/>
          <w:szCs w:val="18"/>
          <w:lang w:val="el-GR"/>
        </w:rPr>
        <w:t>Αθιένου</w:t>
      </w:r>
      <w:proofErr w:type="spellEnd"/>
      <w:r w:rsidRPr="00E428AE">
        <w:rPr>
          <w:rFonts w:ascii="Verdana" w:hAnsi="Verdana"/>
          <w:sz w:val="18"/>
          <w:szCs w:val="18"/>
          <w:lang w:val="el-GR"/>
        </w:rPr>
        <w:t xml:space="preserve"> (24.809 δεκάρια) και στην </w:t>
      </w:r>
      <w:proofErr w:type="spellStart"/>
      <w:r w:rsidRPr="00E428AE">
        <w:rPr>
          <w:rFonts w:ascii="Verdana" w:hAnsi="Verdana"/>
          <w:sz w:val="18"/>
          <w:szCs w:val="18"/>
          <w:lang w:val="el-GR"/>
        </w:rPr>
        <w:t>Αραδίππου</w:t>
      </w:r>
      <w:proofErr w:type="spellEnd"/>
      <w:r w:rsidRPr="00E428AE">
        <w:rPr>
          <w:rFonts w:ascii="Verdana" w:hAnsi="Verdana"/>
          <w:sz w:val="18"/>
          <w:szCs w:val="18"/>
          <w:lang w:val="el-GR"/>
        </w:rPr>
        <w:t xml:space="preserve"> (23.158 δεκάρια). Ακολουθούν τα διάφορα είδη σιτηρών για την παραγωγή καρπού, που αποτελούν το 20,8% του συνόλου, με τις μεγαλύτερες εκτάσεις να σπέρνονται στο </w:t>
      </w:r>
      <w:proofErr w:type="spellStart"/>
      <w:r w:rsidRPr="00E428AE">
        <w:rPr>
          <w:rFonts w:ascii="Verdana" w:hAnsi="Verdana"/>
          <w:sz w:val="18"/>
          <w:szCs w:val="18"/>
          <w:lang w:val="el-GR"/>
        </w:rPr>
        <w:t>Παλαιομέτοχο</w:t>
      </w:r>
      <w:proofErr w:type="spellEnd"/>
      <w:r w:rsidRPr="00E428AE">
        <w:rPr>
          <w:rFonts w:ascii="Verdana" w:hAnsi="Verdana"/>
          <w:sz w:val="18"/>
          <w:szCs w:val="18"/>
          <w:lang w:val="el-GR"/>
        </w:rPr>
        <w:t xml:space="preserve"> (11.256 δεκάρια) και στο </w:t>
      </w:r>
      <w:proofErr w:type="spellStart"/>
      <w:r w:rsidRPr="00E428AE">
        <w:rPr>
          <w:rFonts w:ascii="Verdana" w:hAnsi="Verdana"/>
          <w:sz w:val="18"/>
          <w:szCs w:val="18"/>
          <w:lang w:val="el-GR"/>
        </w:rPr>
        <w:t>Μένικο</w:t>
      </w:r>
      <w:proofErr w:type="spellEnd"/>
      <w:r w:rsidRPr="00E428AE">
        <w:rPr>
          <w:rFonts w:ascii="Verdana" w:hAnsi="Verdana"/>
          <w:sz w:val="18"/>
          <w:szCs w:val="18"/>
          <w:lang w:val="el-GR"/>
        </w:rPr>
        <w:t xml:space="preserve"> (9.084 δεκάρια).</w:t>
      </w:r>
    </w:p>
    <w:p w14:paraId="48C01ABB" w14:textId="78F128CB" w:rsidR="009C3ECD" w:rsidRDefault="009C3ECD">
      <w:pPr>
        <w:rPr>
          <w:rFonts w:ascii="Verdana" w:hAnsi="Verdana"/>
          <w:sz w:val="18"/>
          <w:szCs w:val="18"/>
          <w:lang w:val="el-GR"/>
        </w:rPr>
      </w:pPr>
      <w:r>
        <w:rPr>
          <w:rFonts w:ascii="Verdana" w:hAnsi="Verdana"/>
          <w:sz w:val="18"/>
          <w:szCs w:val="18"/>
          <w:lang w:val="el-GR"/>
        </w:rPr>
        <w:br w:type="page"/>
      </w:r>
    </w:p>
    <w:p w14:paraId="56B6E14A" w14:textId="77777777" w:rsidR="00E428AE" w:rsidRPr="00E428AE" w:rsidRDefault="00E428AE" w:rsidP="00E428AE">
      <w:pPr>
        <w:jc w:val="both"/>
        <w:rPr>
          <w:rFonts w:ascii="Verdana" w:hAnsi="Verdana"/>
          <w:sz w:val="18"/>
          <w:szCs w:val="18"/>
          <w:lang w:val="el-GR"/>
        </w:rPr>
      </w:pPr>
    </w:p>
    <w:p w14:paraId="0CCE5A51" w14:textId="77777777" w:rsidR="00E428AE" w:rsidRDefault="00E428AE" w:rsidP="00E428AE">
      <w:pPr>
        <w:jc w:val="both"/>
        <w:rPr>
          <w:rFonts w:ascii="Verdana" w:hAnsi="Verdana"/>
          <w:sz w:val="18"/>
          <w:szCs w:val="18"/>
          <w:lang w:val="el-GR"/>
        </w:rPr>
      </w:pPr>
      <w:r w:rsidRPr="00E428AE">
        <w:rPr>
          <w:rFonts w:ascii="Verdana" w:hAnsi="Verdana"/>
          <w:sz w:val="18"/>
          <w:szCs w:val="18"/>
          <w:lang w:val="el-GR"/>
        </w:rPr>
        <w:t xml:space="preserve">Σημαντικές μεταβολές καταγράφηκαν στις εκτάσεις των ετήσιων καλλιεργειών στο ύπαιθρο, ειδικότερα στα βιομηχανικά φυτά, στα φυτά που συγκομίζονται χλωρά και στις αγραναπαύσεις, που αυξήθηκαν κατά 73,6%, 57,8% και 48,9% αντίστοιχα σε σχέση με το 2010. Οι καλλιέργειες των νωπών λαχανικών, πεπονοειδών και φραουλών και των </w:t>
      </w:r>
      <w:proofErr w:type="spellStart"/>
      <w:r w:rsidRPr="00E428AE">
        <w:rPr>
          <w:rFonts w:ascii="Verdana" w:hAnsi="Verdana"/>
          <w:sz w:val="18"/>
          <w:szCs w:val="18"/>
          <w:lang w:val="el-GR"/>
        </w:rPr>
        <w:t>ανθέων</w:t>
      </w:r>
      <w:proofErr w:type="spellEnd"/>
      <w:r w:rsidRPr="00E428AE">
        <w:rPr>
          <w:rFonts w:ascii="Verdana" w:hAnsi="Verdana"/>
          <w:sz w:val="18"/>
          <w:szCs w:val="18"/>
          <w:lang w:val="el-GR"/>
        </w:rPr>
        <w:t xml:space="preserve"> και διακοσμητικών φυτών μειώθηκαν σε έκταση κατά 20,5% και 16,9% αντίστοιχα σε σύγκριση με το 2010.</w:t>
      </w:r>
    </w:p>
    <w:p w14:paraId="702D7F85" w14:textId="77777777" w:rsidR="006B6D4F" w:rsidRPr="00E428AE" w:rsidRDefault="006B6D4F" w:rsidP="00E428AE">
      <w:pPr>
        <w:jc w:val="both"/>
        <w:rPr>
          <w:rFonts w:ascii="Verdana" w:hAnsi="Verdana"/>
          <w:sz w:val="18"/>
          <w:szCs w:val="18"/>
          <w:lang w:val="el-GR"/>
        </w:rPr>
      </w:pPr>
    </w:p>
    <w:p w14:paraId="324716DF" w14:textId="2C6F3BA6" w:rsidR="00E428AE" w:rsidRPr="00E428AE" w:rsidRDefault="00486BDE" w:rsidP="006B6D4F">
      <w:pPr>
        <w:jc w:val="center"/>
        <w:rPr>
          <w:rFonts w:ascii="Verdana" w:hAnsi="Verdana"/>
          <w:sz w:val="18"/>
          <w:szCs w:val="18"/>
          <w:lang w:val="el-GR"/>
        </w:rPr>
      </w:pPr>
      <w:r>
        <w:rPr>
          <w:rFonts w:ascii="Verdana" w:hAnsi="Verdana"/>
          <w:noProof/>
          <w:sz w:val="18"/>
          <w:szCs w:val="18"/>
          <w:lang w:val="el-GR"/>
        </w:rPr>
        <w:drawing>
          <wp:inline distT="0" distB="0" distL="0" distR="0" wp14:anchorId="3A142361" wp14:editId="53AB6E47">
            <wp:extent cx="6084000" cy="3044855"/>
            <wp:effectExtent l="0" t="0" r="0" b="3175"/>
            <wp:docPr id="1257120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000" cy="3044855"/>
                    </a:xfrm>
                    <a:prstGeom prst="rect">
                      <a:avLst/>
                    </a:prstGeom>
                    <a:noFill/>
                  </pic:spPr>
                </pic:pic>
              </a:graphicData>
            </a:graphic>
          </wp:inline>
        </w:drawing>
      </w:r>
    </w:p>
    <w:p w14:paraId="370BA36A" w14:textId="77777777" w:rsidR="00E428AE" w:rsidRPr="00E428AE" w:rsidRDefault="00E428AE" w:rsidP="00E428AE">
      <w:pPr>
        <w:jc w:val="both"/>
        <w:rPr>
          <w:rFonts w:ascii="Verdana" w:hAnsi="Verdana"/>
          <w:sz w:val="18"/>
          <w:szCs w:val="18"/>
          <w:lang w:val="el-GR"/>
        </w:rPr>
      </w:pPr>
    </w:p>
    <w:p w14:paraId="5488DCB8"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Από τις </w:t>
      </w:r>
      <w:r w:rsidRPr="00E428AE">
        <w:rPr>
          <w:rFonts w:ascii="Verdana" w:hAnsi="Verdana"/>
          <w:b/>
          <w:bCs/>
          <w:sz w:val="18"/>
          <w:szCs w:val="18"/>
          <w:lang w:val="el-GR"/>
        </w:rPr>
        <w:t>μόνιμες καλλιέργειες στο ύπαιθρο</w:t>
      </w:r>
      <w:r w:rsidRPr="00E428AE">
        <w:rPr>
          <w:rFonts w:ascii="Verdana" w:hAnsi="Verdana"/>
          <w:sz w:val="18"/>
          <w:szCs w:val="18"/>
          <w:lang w:val="el-GR"/>
        </w:rPr>
        <w:t xml:space="preserve">, οι ελαιώνες καταλαμβάνουν το μεγαλύτερο μερίδιο έκτασης (9,0%) με τα περισσότερα δένδρα να βρίσκονται στον </w:t>
      </w:r>
      <w:proofErr w:type="spellStart"/>
      <w:r w:rsidRPr="00E428AE">
        <w:rPr>
          <w:rFonts w:ascii="Verdana" w:hAnsi="Verdana"/>
          <w:sz w:val="18"/>
          <w:szCs w:val="18"/>
          <w:lang w:val="el-GR"/>
        </w:rPr>
        <w:t>Λυθροδόντα</w:t>
      </w:r>
      <w:proofErr w:type="spellEnd"/>
      <w:r w:rsidRPr="00E428AE">
        <w:rPr>
          <w:rFonts w:ascii="Verdana" w:hAnsi="Verdana"/>
          <w:sz w:val="18"/>
          <w:szCs w:val="18"/>
          <w:lang w:val="el-GR"/>
        </w:rPr>
        <w:t xml:space="preserve"> (έκταση 4.457 </w:t>
      </w:r>
      <w:proofErr w:type="spellStart"/>
      <w:r w:rsidRPr="00E428AE">
        <w:rPr>
          <w:rFonts w:ascii="Verdana" w:hAnsi="Verdana"/>
          <w:sz w:val="18"/>
          <w:szCs w:val="18"/>
          <w:lang w:val="el-GR"/>
        </w:rPr>
        <w:t>δεκαρίων</w:t>
      </w:r>
      <w:proofErr w:type="spellEnd"/>
      <w:r w:rsidRPr="00E428AE">
        <w:rPr>
          <w:rFonts w:ascii="Verdana" w:hAnsi="Verdana"/>
          <w:sz w:val="18"/>
          <w:szCs w:val="18"/>
          <w:lang w:val="el-GR"/>
        </w:rPr>
        <w:t xml:space="preserve">) και στα Πάνω </w:t>
      </w:r>
      <w:proofErr w:type="spellStart"/>
      <w:r w:rsidRPr="00E428AE">
        <w:rPr>
          <w:rFonts w:ascii="Verdana" w:hAnsi="Verdana"/>
          <w:sz w:val="18"/>
          <w:szCs w:val="18"/>
          <w:lang w:val="el-GR"/>
        </w:rPr>
        <w:t>Λεύκαρα</w:t>
      </w:r>
      <w:proofErr w:type="spellEnd"/>
      <w:r w:rsidRPr="00E428AE">
        <w:rPr>
          <w:rFonts w:ascii="Verdana" w:hAnsi="Verdana"/>
          <w:sz w:val="18"/>
          <w:szCs w:val="18"/>
          <w:lang w:val="el-GR"/>
        </w:rPr>
        <w:t xml:space="preserve"> (έκταση 1.859 </w:t>
      </w:r>
      <w:proofErr w:type="spellStart"/>
      <w:r w:rsidRPr="00E428AE">
        <w:rPr>
          <w:rFonts w:ascii="Verdana" w:hAnsi="Verdana"/>
          <w:sz w:val="18"/>
          <w:szCs w:val="18"/>
          <w:lang w:val="el-GR"/>
        </w:rPr>
        <w:t>δεκαρίων</w:t>
      </w:r>
      <w:proofErr w:type="spellEnd"/>
      <w:r w:rsidRPr="00E428AE">
        <w:rPr>
          <w:rFonts w:ascii="Verdana" w:hAnsi="Verdana"/>
          <w:sz w:val="18"/>
          <w:szCs w:val="18"/>
          <w:lang w:val="el-GR"/>
        </w:rPr>
        <w:t xml:space="preserve">). Ακολουθούν οι αμπελώνες με 4,9% επί του συνόλου της χρησιμοποιούμενης γεωργικής έκτασης, με τις μεγαλύτερες εκτάσεις να καταγράφονται στην Πάνω Παναγιά της Πάφου (3.174 δεκάρια) και στο </w:t>
      </w:r>
      <w:proofErr w:type="spellStart"/>
      <w:r w:rsidRPr="00E428AE">
        <w:rPr>
          <w:rFonts w:ascii="Verdana" w:hAnsi="Verdana"/>
          <w:sz w:val="18"/>
          <w:szCs w:val="18"/>
          <w:lang w:val="el-GR"/>
        </w:rPr>
        <w:t>Όμοδος</w:t>
      </w:r>
      <w:proofErr w:type="spellEnd"/>
      <w:r w:rsidRPr="00E428AE">
        <w:rPr>
          <w:rFonts w:ascii="Verdana" w:hAnsi="Verdana"/>
          <w:sz w:val="18"/>
          <w:szCs w:val="18"/>
          <w:lang w:val="el-GR"/>
        </w:rPr>
        <w:t xml:space="preserve"> (2.926 δεκάρια).</w:t>
      </w:r>
    </w:p>
    <w:p w14:paraId="21885610" w14:textId="77777777" w:rsidR="00E428AE" w:rsidRPr="00E428AE" w:rsidRDefault="00E428AE" w:rsidP="00E428AE">
      <w:pPr>
        <w:jc w:val="both"/>
        <w:rPr>
          <w:rFonts w:ascii="Verdana" w:hAnsi="Verdana"/>
          <w:sz w:val="18"/>
          <w:szCs w:val="18"/>
          <w:lang w:val="el-GR"/>
        </w:rPr>
      </w:pPr>
    </w:p>
    <w:p w14:paraId="065A67C7"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Αξιοσημείωτη αύξηση της τάξης του 30,7% σημειώθηκε στην </w:t>
      </w:r>
      <w:proofErr w:type="spellStart"/>
      <w:r w:rsidRPr="00E428AE">
        <w:rPr>
          <w:rFonts w:ascii="Verdana" w:hAnsi="Verdana"/>
          <w:sz w:val="18"/>
          <w:szCs w:val="18"/>
          <w:lang w:val="el-GR"/>
        </w:rPr>
        <w:t>καλλιεργηθείσα</w:t>
      </w:r>
      <w:proofErr w:type="spellEnd"/>
      <w:r w:rsidRPr="00E428AE">
        <w:rPr>
          <w:rFonts w:ascii="Verdana" w:hAnsi="Verdana"/>
          <w:sz w:val="18"/>
          <w:szCs w:val="18"/>
          <w:lang w:val="el-GR"/>
        </w:rPr>
        <w:t xml:space="preserve"> έκταση των φυτωρίων σε σύγκριση με το 2010, ενώ μείωση παρουσιάστηκε στα δένδρα για καρπούς με κέλυφος (29,6%), στα αμπέλια (13,4%) και στα εσπεριδοειδή (9,0%).</w:t>
      </w:r>
    </w:p>
    <w:p w14:paraId="5BEDB7EB" w14:textId="77777777" w:rsidR="00E428AE" w:rsidRPr="00E428AE" w:rsidRDefault="00E428AE" w:rsidP="00E428AE">
      <w:pPr>
        <w:jc w:val="both"/>
        <w:rPr>
          <w:rFonts w:ascii="Verdana" w:eastAsia="Malgun Gothic" w:hAnsi="Verdana" w:cs="Calibri"/>
          <w:sz w:val="18"/>
          <w:szCs w:val="18"/>
          <w:lang w:val="el-GR"/>
        </w:rPr>
      </w:pPr>
    </w:p>
    <w:p w14:paraId="49B5ACA7" w14:textId="4D13EB3C" w:rsidR="00E428AE" w:rsidRPr="00E428AE" w:rsidRDefault="003A7B36" w:rsidP="006B6D4F">
      <w:pPr>
        <w:tabs>
          <w:tab w:val="left" w:pos="1080"/>
          <w:tab w:val="left" w:pos="6840"/>
        </w:tabs>
        <w:jc w:val="center"/>
        <w:rPr>
          <w:rFonts w:ascii="Verdana" w:eastAsia="Malgun Gothic" w:hAnsi="Verdana" w:cs="Calibri"/>
          <w:sz w:val="18"/>
          <w:szCs w:val="18"/>
          <w:lang w:val="el-GR"/>
        </w:rPr>
      </w:pPr>
      <w:r>
        <w:rPr>
          <w:rFonts w:ascii="Verdana" w:eastAsia="Malgun Gothic" w:hAnsi="Verdana" w:cs="Calibri"/>
          <w:noProof/>
          <w:sz w:val="18"/>
          <w:szCs w:val="18"/>
          <w:lang w:val="el-GR"/>
        </w:rPr>
        <w:drawing>
          <wp:inline distT="0" distB="0" distL="0" distR="0" wp14:anchorId="1F0B2639" wp14:editId="186DF31A">
            <wp:extent cx="6078220" cy="2974975"/>
            <wp:effectExtent l="0" t="0" r="0" b="0"/>
            <wp:docPr id="1696359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8220" cy="2974975"/>
                    </a:xfrm>
                    <a:prstGeom prst="rect">
                      <a:avLst/>
                    </a:prstGeom>
                    <a:noFill/>
                  </pic:spPr>
                </pic:pic>
              </a:graphicData>
            </a:graphic>
          </wp:inline>
        </w:drawing>
      </w:r>
    </w:p>
    <w:p w14:paraId="59AD6D4A" w14:textId="77777777" w:rsidR="00E428AE" w:rsidRPr="00E428AE" w:rsidRDefault="00E428AE" w:rsidP="00E428AE">
      <w:pPr>
        <w:tabs>
          <w:tab w:val="left" w:pos="1080"/>
          <w:tab w:val="left" w:pos="6840"/>
        </w:tabs>
        <w:jc w:val="both"/>
        <w:rPr>
          <w:rFonts w:ascii="Verdana" w:hAnsi="Verdana" w:cs="Calibri"/>
          <w:sz w:val="18"/>
          <w:szCs w:val="18"/>
          <w:lang w:val="el-GR"/>
        </w:rPr>
      </w:pPr>
    </w:p>
    <w:p w14:paraId="48D8D074" w14:textId="77777777" w:rsidR="00E428AE" w:rsidRPr="00E428AE" w:rsidRDefault="00E428AE" w:rsidP="00E428AE">
      <w:pPr>
        <w:jc w:val="both"/>
        <w:rPr>
          <w:rFonts w:ascii="Verdana" w:hAnsi="Verdana" w:cs="Calibri"/>
          <w:sz w:val="18"/>
          <w:szCs w:val="18"/>
          <w:lang w:val="el-GR"/>
        </w:rPr>
      </w:pPr>
      <w:r w:rsidRPr="00E428AE">
        <w:rPr>
          <w:rFonts w:ascii="Verdana" w:hAnsi="Verdana" w:cs="Calibri"/>
          <w:sz w:val="18"/>
          <w:szCs w:val="18"/>
          <w:lang w:val="el-GR"/>
        </w:rPr>
        <w:t xml:space="preserve">Οι μεγαλύτερες εκτάσεις μόνιμων βοσκότοπων καταγράφηκαν στην επαρχία Πάφου, με τη </w:t>
      </w:r>
      <w:proofErr w:type="spellStart"/>
      <w:r w:rsidRPr="00E428AE">
        <w:rPr>
          <w:rFonts w:ascii="Verdana" w:hAnsi="Verdana" w:cs="Calibri"/>
          <w:sz w:val="18"/>
          <w:szCs w:val="18"/>
          <w:lang w:val="el-GR"/>
        </w:rPr>
        <w:t>Λαπηθιού</w:t>
      </w:r>
      <w:proofErr w:type="spellEnd"/>
      <w:r w:rsidRPr="00E428AE">
        <w:rPr>
          <w:rFonts w:ascii="Verdana" w:hAnsi="Verdana" w:cs="Calibri"/>
          <w:sz w:val="18"/>
          <w:szCs w:val="18"/>
          <w:lang w:val="el-GR"/>
        </w:rPr>
        <w:t xml:space="preserve"> στα 1.118 δεκάρια και τα </w:t>
      </w:r>
      <w:proofErr w:type="spellStart"/>
      <w:r w:rsidRPr="00E428AE">
        <w:rPr>
          <w:rFonts w:ascii="Verdana" w:hAnsi="Verdana" w:cs="Calibri"/>
          <w:sz w:val="18"/>
          <w:szCs w:val="18"/>
          <w:lang w:val="el-GR"/>
        </w:rPr>
        <w:t>Κελοκέδαρα</w:t>
      </w:r>
      <w:proofErr w:type="spellEnd"/>
      <w:r w:rsidRPr="00E428AE">
        <w:rPr>
          <w:rFonts w:ascii="Verdana" w:hAnsi="Verdana" w:cs="Calibri"/>
          <w:sz w:val="18"/>
          <w:szCs w:val="18"/>
          <w:lang w:val="el-GR"/>
        </w:rPr>
        <w:t xml:space="preserve"> στα 973 δεκάρια.</w:t>
      </w:r>
    </w:p>
    <w:p w14:paraId="40C1C7A2" w14:textId="77777777" w:rsidR="00E428AE" w:rsidRPr="00E428AE" w:rsidRDefault="00E428AE" w:rsidP="00E428AE">
      <w:pPr>
        <w:jc w:val="both"/>
        <w:rPr>
          <w:rFonts w:ascii="Verdana" w:hAnsi="Verdana" w:cs="Calibri"/>
          <w:sz w:val="18"/>
          <w:szCs w:val="18"/>
          <w:lang w:val="el-GR"/>
        </w:rPr>
      </w:pPr>
    </w:p>
    <w:p w14:paraId="6514755B" w14:textId="77777777" w:rsidR="00E428AE" w:rsidRPr="00E428AE" w:rsidRDefault="00E428AE" w:rsidP="00E428AE">
      <w:pPr>
        <w:jc w:val="both"/>
        <w:rPr>
          <w:rFonts w:ascii="Verdana" w:hAnsi="Verdana" w:cs="Calibri"/>
          <w:sz w:val="18"/>
          <w:szCs w:val="18"/>
          <w:lang w:val="el-GR"/>
        </w:rPr>
      </w:pPr>
      <w:r w:rsidRPr="00E428AE">
        <w:rPr>
          <w:rFonts w:ascii="Verdana" w:hAnsi="Verdana" w:cs="Calibri"/>
          <w:sz w:val="18"/>
          <w:szCs w:val="18"/>
          <w:lang w:val="el-GR"/>
        </w:rPr>
        <w:t xml:space="preserve">Οι μεγαλύτερες εκτάσεις καλλιεργειών σε θερμοκήπια ή κάτω από ψηλά προσπελάσιμα στέγαστρα καταγράφηκαν στο </w:t>
      </w:r>
      <w:proofErr w:type="spellStart"/>
      <w:r w:rsidRPr="00E428AE">
        <w:rPr>
          <w:rFonts w:ascii="Verdana" w:hAnsi="Verdana" w:cs="Calibri"/>
          <w:sz w:val="18"/>
          <w:szCs w:val="18"/>
          <w:lang w:val="el-GR"/>
        </w:rPr>
        <w:t>Μαρώνι</w:t>
      </w:r>
      <w:proofErr w:type="spellEnd"/>
      <w:r w:rsidRPr="00E428AE">
        <w:rPr>
          <w:rFonts w:ascii="Verdana" w:hAnsi="Verdana" w:cs="Calibri"/>
          <w:sz w:val="18"/>
          <w:szCs w:val="18"/>
          <w:lang w:val="el-GR"/>
        </w:rPr>
        <w:t xml:space="preserve"> με 526 δεκάρια και στη Σωτήρα Αμμοχώστου με 525 δεκάρια.</w:t>
      </w:r>
    </w:p>
    <w:p w14:paraId="25E923BE" w14:textId="40EDC34D" w:rsidR="009C3ECD" w:rsidRPr="003A7B36" w:rsidRDefault="009C3ECD">
      <w:pPr>
        <w:rPr>
          <w:rFonts w:ascii="Verdana" w:hAnsi="Verdana"/>
          <w:b/>
          <w:sz w:val="18"/>
          <w:szCs w:val="18"/>
          <w:u w:val="single"/>
          <w:lang w:val="el-GR"/>
        </w:rPr>
      </w:pPr>
      <w:r>
        <w:rPr>
          <w:rFonts w:ascii="Verdana" w:hAnsi="Verdana"/>
          <w:b/>
          <w:sz w:val="18"/>
          <w:szCs w:val="18"/>
          <w:u w:val="single"/>
          <w:lang w:val="el-GR"/>
        </w:rPr>
        <w:br w:type="page"/>
      </w:r>
    </w:p>
    <w:p w14:paraId="7C6A3EA1" w14:textId="77777777" w:rsidR="00E428AE" w:rsidRPr="009C3ECD" w:rsidRDefault="00E428AE" w:rsidP="00E428AE">
      <w:pPr>
        <w:ind w:left="324" w:hanging="324"/>
        <w:jc w:val="both"/>
        <w:rPr>
          <w:rFonts w:ascii="Verdana" w:hAnsi="Verdana"/>
          <w:bCs/>
          <w:sz w:val="18"/>
          <w:szCs w:val="18"/>
          <w:u w:val="single"/>
          <w:lang w:val="el-GR"/>
        </w:rPr>
      </w:pPr>
    </w:p>
    <w:p w14:paraId="7C0D0836" w14:textId="77777777" w:rsidR="00E428AE" w:rsidRPr="00E428AE" w:rsidRDefault="00E428AE" w:rsidP="00E428AE">
      <w:pPr>
        <w:ind w:left="324" w:hanging="324"/>
        <w:jc w:val="both"/>
        <w:rPr>
          <w:rFonts w:ascii="Verdana" w:hAnsi="Verdana"/>
          <w:b/>
          <w:sz w:val="18"/>
          <w:szCs w:val="18"/>
          <w:u w:val="single"/>
          <w:lang w:val="el-GR"/>
        </w:rPr>
      </w:pPr>
      <w:r w:rsidRPr="00E428AE">
        <w:rPr>
          <w:rFonts w:ascii="Verdana" w:hAnsi="Verdana"/>
          <w:b/>
          <w:sz w:val="18"/>
          <w:szCs w:val="18"/>
          <w:u w:val="single"/>
          <w:lang w:val="el-GR"/>
        </w:rPr>
        <w:t>Άρδευση</w:t>
      </w:r>
    </w:p>
    <w:p w14:paraId="1B00F7CE" w14:textId="77777777" w:rsidR="00E428AE" w:rsidRPr="00E428AE" w:rsidRDefault="00E428AE" w:rsidP="00E428AE">
      <w:pPr>
        <w:jc w:val="both"/>
        <w:rPr>
          <w:rFonts w:ascii="Verdana" w:hAnsi="Verdana"/>
          <w:sz w:val="18"/>
          <w:szCs w:val="18"/>
          <w:lang w:val="el-GR"/>
        </w:rPr>
      </w:pPr>
    </w:p>
    <w:p w14:paraId="0F2F5ACD"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Η συνολική αρδεύσιμη έκταση που καταγράφηκε το 2020 ήταν 381.250 δεκάρια, σημειώνοντας μείωση 6,5% σε σύγκριση με 407.941 δεκάρια το 2010. Η συνολική έκταση που καταγράφηκε ως </w:t>
      </w:r>
      <w:proofErr w:type="spellStart"/>
      <w:r w:rsidRPr="00E428AE">
        <w:rPr>
          <w:rFonts w:ascii="Verdana" w:hAnsi="Verdana"/>
          <w:sz w:val="18"/>
          <w:szCs w:val="18"/>
          <w:lang w:val="el-GR"/>
        </w:rPr>
        <w:t>αρδευθείσα</w:t>
      </w:r>
      <w:proofErr w:type="spellEnd"/>
      <w:r w:rsidRPr="00E428AE">
        <w:rPr>
          <w:rFonts w:ascii="Verdana" w:hAnsi="Verdana"/>
          <w:sz w:val="18"/>
          <w:szCs w:val="18"/>
          <w:lang w:val="el-GR"/>
        </w:rPr>
        <w:t xml:space="preserve"> μειώθηκε κατά 7,6% στα 266.076 δεκάρια, από 287.806 δεκάρια το 2010. </w:t>
      </w:r>
    </w:p>
    <w:p w14:paraId="26BB3075" w14:textId="77777777" w:rsidR="00E428AE" w:rsidRPr="00E428AE" w:rsidRDefault="00E428AE" w:rsidP="00E428AE">
      <w:pPr>
        <w:jc w:val="both"/>
        <w:rPr>
          <w:rFonts w:ascii="Verdana" w:hAnsi="Verdana"/>
          <w:sz w:val="18"/>
          <w:szCs w:val="18"/>
          <w:lang w:val="el-GR"/>
        </w:rPr>
      </w:pPr>
    </w:p>
    <w:p w14:paraId="763EC501"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Από τις εκτάσεις στο ύπαιθρο, οι πατάτες, τα λαχανικά, τα πεπονοειδή και οι φράουλες, τα άνθη και διακοσμητικά φυτά και τα εσπεριδοειδή ήταν οι κυριότερες κατηγορίες καλλιεργειών με άνω του 99,0% των εκτάσεών τους να αρδεύονται. Από τις ετήσιες καλλιέργειες στο ύπαιθρο, ακολουθούν τα βιομηχανικά φυτά με </w:t>
      </w:r>
      <w:proofErr w:type="spellStart"/>
      <w:r w:rsidRPr="00E428AE">
        <w:rPr>
          <w:rFonts w:ascii="Verdana" w:hAnsi="Verdana"/>
          <w:sz w:val="18"/>
          <w:szCs w:val="18"/>
          <w:lang w:val="el-GR"/>
        </w:rPr>
        <w:t>αρδευθείσα</w:t>
      </w:r>
      <w:proofErr w:type="spellEnd"/>
      <w:r w:rsidRPr="00E428AE">
        <w:rPr>
          <w:rFonts w:ascii="Verdana" w:hAnsi="Verdana"/>
          <w:sz w:val="18"/>
          <w:szCs w:val="18"/>
          <w:lang w:val="el-GR"/>
        </w:rPr>
        <w:t xml:space="preserve"> έκταση 88,3% και τα όσπρια για ξηρό καρπό με 46,5%. </w:t>
      </w:r>
    </w:p>
    <w:p w14:paraId="6118A2A9" w14:textId="77777777" w:rsidR="00E428AE" w:rsidRPr="00E428AE" w:rsidRDefault="00E428AE" w:rsidP="00E428AE">
      <w:pPr>
        <w:jc w:val="both"/>
        <w:rPr>
          <w:rFonts w:ascii="Verdana" w:hAnsi="Verdana"/>
          <w:sz w:val="18"/>
          <w:szCs w:val="18"/>
          <w:lang w:val="el-GR"/>
        </w:rPr>
      </w:pPr>
    </w:p>
    <w:p w14:paraId="09250B6F"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Στις μόνιμες καλλιέργειες στο ύπαιθρο αρδεύονται κυρίως τα </w:t>
      </w:r>
      <w:proofErr w:type="spellStart"/>
      <w:r w:rsidRPr="00E428AE">
        <w:rPr>
          <w:rFonts w:ascii="Verdana" w:hAnsi="Verdana"/>
          <w:sz w:val="18"/>
          <w:szCs w:val="18"/>
          <w:lang w:val="el-GR"/>
        </w:rPr>
        <w:t>μηλοειδή</w:t>
      </w:r>
      <w:proofErr w:type="spellEnd"/>
      <w:r w:rsidRPr="00E428AE">
        <w:rPr>
          <w:rFonts w:ascii="Verdana" w:hAnsi="Verdana"/>
          <w:sz w:val="18"/>
          <w:szCs w:val="18"/>
          <w:lang w:val="el-GR"/>
        </w:rPr>
        <w:t xml:space="preserve"> και </w:t>
      </w:r>
      <w:proofErr w:type="spellStart"/>
      <w:r w:rsidRPr="00E428AE">
        <w:rPr>
          <w:rFonts w:ascii="Verdana" w:hAnsi="Verdana"/>
          <w:sz w:val="18"/>
          <w:szCs w:val="18"/>
          <w:lang w:val="el-GR"/>
        </w:rPr>
        <w:t>πυρηνόκαρπα</w:t>
      </w:r>
      <w:proofErr w:type="spellEnd"/>
      <w:r w:rsidRPr="00E428AE">
        <w:rPr>
          <w:rFonts w:ascii="Verdana" w:hAnsi="Verdana"/>
          <w:sz w:val="18"/>
          <w:szCs w:val="18"/>
          <w:lang w:val="el-GR"/>
        </w:rPr>
        <w:t xml:space="preserve"> δένδρα με 96,7% της έκτασής τους να ποτίζεται, τα </w:t>
      </w:r>
      <w:proofErr w:type="spellStart"/>
      <w:r w:rsidRPr="00E428AE">
        <w:rPr>
          <w:rFonts w:ascii="Verdana" w:hAnsi="Verdana"/>
          <w:sz w:val="18"/>
          <w:szCs w:val="18"/>
          <w:lang w:val="el-GR"/>
        </w:rPr>
        <w:t>ελαιόδενδρα</w:t>
      </w:r>
      <w:proofErr w:type="spellEnd"/>
      <w:r w:rsidRPr="00E428AE">
        <w:rPr>
          <w:rFonts w:ascii="Verdana" w:hAnsi="Verdana"/>
          <w:sz w:val="18"/>
          <w:szCs w:val="18"/>
          <w:lang w:val="el-GR"/>
        </w:rPr>
        <w:t xml:space="preserve"> με </w:t>
      </w:r>
      <w:proofErr w:type="spellStart"/>
      <w:r w:rsidRPr="00E428AE">
        <w:rPr>
          <w:rFonts w:ascii="Verdana" w:hAnsi="Verdana"/>
          <w:sz w:val="18"/>
          <w:szCs w:val="18"/>
          <w:lang w:val="el-GR"/>
        </w:rPr>
        <w:t>αρδευθείσα</w:t>
      </w:r>
      <w:proofErr w:type="spellEnd"/>
      <w:r w:rsidRPr="00E428AE">
        <w:rPr>
          <w:rFonts w:ascii="Verdana" w:hAnsi="Verdana"/>
          <w:sz w:val="18"/>
          <w:szCs w:val="18"/>
          <w:lang w:val="el-GR"/>
        </w:rPr>
        <w:t xml:space="preserve"> έκταση 69,5% και τα δένδρα για καρπούς με κέλυφος με 26,3%. Από την έκταση με αμπέλια αρδευόταν μόνο το 15,5%, ενώ οι υπόλοιπες καλλιέργειες εξαρτώνται κυρίως από το νερό της βροχής.</w:t>
      </w:r>
    </w:p>
    <w:p w14:paraId="6D345339" w14:textId="77777777" w:rsidR="00E428AE" w:rsidRPr="00E428AE" w:rsidRDefault="00E428AE" w:rsidP="00E428AE">
      <w:pPr>
        <w:jc w:val="both"/>
        <w:rPr>
          <w:rFonts w:ascii="Verdana" w:hAnsi="Verdana"/>
          <w:sz w:val="18"/>
          <w:szCs w:val="18"/>
          <w:lang w:val="el-GR"/>
        </w:rPr>
      </w:pPr>
    </w:p>
    <w:p w14:paraId="0B69B0DD"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Οι εκτάσεις σε θερμοκήπια ή υπό ψηλά προσπελάσιμα στέγαστρα και οι οικογενειακοί λαχανόκηποι θεωρούνται ότι είναι πλήρως αρδεύσιμες και αρδευόμενες, συνεπώς εξαιρούνται από τη συνολική αρδεύσιμη και </w:t>
      </w:r>
      <w:proofErr w:type="spellStart"/>
      <w:r w:rsidRPr="00E428AE">
        <w:rPr>
          <w:rFonts w:ascii="Verdana" w:hAnsi="Verdana"/>
          <w:sz w:val="18"/>
          <w:szCs w:val="18"/>
          <w:lang w:val="el-GR"/>
        </w:rPr>
        <w:t>αρδευθείσα</w:t>
      </w:r>
      <w:proofErr w:type="spellEnd"/>
      <w:r w:rsidRPr="00E428AE">
        <w:rPr>
          <w:rFonts w:ascii="Verdana" w:hAnsi="Verdana"/>
          <w:sz w:val="18"/>
          <w:szCs w:val="18"/>
          <w:lang w:val="el-GR"/>
        </w:rPr>
        <w:t xml:space="preserve"> έκταση.</w:t>
      </w:r>
    </w:p>
    <w:p w14:paraId="162A5738" w14:textId="77777777" w:rsidR="00E428AE" w:rsidRPr="00E428AE" w:rsidRDefault="00E428AE" w:rsidP="00E428AE">
      <w:pPr>
        <w:ind w:left="324" w:hanging="324"/>
        <w:rPr>
          <w:rFonts w:ascii="Verdana" w:hAnsi="Verdana"/>
          <w:b/>
          <w:sz w:val="18"/>
          <w:szCs w:val="18"/>
          <w:u w:val="single"/>
          <w:lang w:val="el-GR"/>
        </w:rPr>
      </w:pPr>
    </w:p>
    <w:p w14:paraId="7160C433" w14:textId="77777777" w:rsidR="00E428AE" w:rsidRPr="00E428AE" w:rsidRDefault="00E428AE" w:rsidP="00E428AE">
      <w:pPr>
        <w:ind w:left="324" w:hanging="324"/>
        <w:rPr>
          <w:rFonts w:ascii="Verdana" w:hAnsi="Verdana"/>
          <w:b/>
          <w:sz w:val="18"/>
          <w:szCs w:val="18"/>
          <w:u w:val="single"/>
          <w:lang w:val="el-GR"/>
        </w:rPr>
      </w:pPr>
      <w:r w:rsidRPr="00E428AE">
        <w:rPr>
          <w:rFonts w:ascii="Verdana" w:hAnsi="Verdana"/>
          <w:b/>
          <w:sz w:val="18"/>
          <w:szCs w:val="18"/>
          <w:u w:val="single"/>
          <w:lang w:val="el-GR"/>
        </w:rPr>
        <w:t>Κτηνοτροφία</w:t>
      </w:r>
    </w:p>
    <w:p w14:paraId="2853D5F6" w14:textId="77777777" w:rsidR="00E428AE" w:rsidRPr="00E428AE" w:rsidRDefault="00E428AE" w:rsidP="00E428AE">
      <w:pPr>
        <w:ind w:left="324" w:hanging="324"/>
        <w:rPr>
          <w:rFonts w:ascii="Verdana" w:hAnsi="Verdana"/>
          <w:sz w:val="18"/>
          <w:szCs w:val="18"/>
          <w:lang w:val="el-GR"/>
        </w:rPr>
      </w:pPr>
    </w:p>
    <w:p w14:paraId="3343F48B"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Τα κυριότερα χαρακτηριστικά και η διάρθρωση των εκμεταλλεύσεων που κατείχαν άμεσα ή διαχειρίζονταν ζώα αναφέρονται στην 31</w:t>
      </w:r>
      <w:r w:rsidRPr="00E428AE">
        <w:rPr>
          <w:rFonts w:ascii="Verdana" w:hAnsi="Verdana"/>
          <w:sz w:val="18"/>
          <w:szCs w:val="18"/>
          <w:vertAlign w:val="superscript"/>
          <w:lang w:val="el-GR"/>
        </w:rPr>
        <w:t>η</w:t>
      </w:r>
      <w:r w:rsidRPr="00E428AE">
        <w:rPr>
          <w:rFonts w:ascii="Verdana" w:hAnsi="Verdana"/>
          <w:sz w:val="18"/>
          <w:szCs w:val="18"/>
          <w:lang w:val="el-GR"/>
        </w:rPr>
        <w:t xml:space="preserve"> Δεκεμβρίου 2020.</w:t>
      </w:r>
    </w:p>
    <w:p w14:paraId="5109387C" w14:textId="77777777" w:rsidR="00E428AE" w:rsidRPr="00E428AE" w:rsidRDefault="00E428AE" w:rsidP="00E428AE">
      <w:pPr>
        <w:jc w:val="both"/>
        <w:rPr>
          <w:rFonts w:ascii="Verdana" w:hAnsi="Verdana"/>
          <w:sz w:val="18"/>
          <w:szCs w:val="18"/>
          <w:lang w:val="el-GR"/>
        </w:rPr>
      </w:pPr>
    </w:p>
    <w:p w14:paraId="69C8CB87" w14:textId="77777777" w:rsidR="00E428AE" w:rsidRPr="00E428AE" w:rsidRDefault="00E428AE" w:rsidP="00E428AE">
      <w:pPr>
        <w:jc w:val="both"/>
        <w:rPr>
          <w:rFonts w:ascii="Verdana" w:hAnsi="Verdana"/>
          <w:sz w:val="18"/>
          <w:szCs w:val="18"/>
          <w:lang w:val="el-GR"/>
        </w:rPr>
      </w:pPr>
      <w:r w:rsidRPr="00E428AE">
        <w:rPr>
          <w:rFonts w:ascii="Verdana" w:hAnsi="Verdana" w:cs="Calibri"/>
          <w:sz w:val="18"/>
          <w:szCs w:val="18"/>
          <w:lang w:val="el-GR"/>
        </w:rPr>
        <w:t xml:space="preserve">Ο συνολικός αριθμός εκμεταλλεύσεων με βοοειδή ήταν 311, παρουσιάζοντας αύξηση 12,3% σε σχέση με 277 που καταγράφηκαν το 2010. </w:t>
      </w:r>
      <w:r w:rsidRPr="00E428AE">
        <w:rPr>
          <w:rFonts w:ascii="Verdana" w:hAnsi="Verdana"/>
          <w:sz w:val="18"/>
          <w:szCs w:val="18"/>
          <w:lang w:val="el-GR"/>
        </w:rPr>
        <w:t xml:space="preserve">Ο πληθυσμός των βοοειδών που καταγράφηκε ήταν 83.561 κεφαλές, εκ των οποίων το 28,1% (23.498 κεφαλές) ήταν κάτω του ενός έτους, το 16,8% (14.033 κεφαλές) ήταν 1 μέχρι 2 ετών και το 55,1% (46.030 κεφαλές) ήταν 2 ετών και άνω. Η πλειοψηφία των βοοειδών, δηλαδή το 66,4%, είχαν ελεύθερο </w:t>
      </w:r>
      <w:proofErr w:type="spellStart"/>
      <w:r w:rsidRPr="00E428AE">
        <w:rPr>
          <w:rFonts w:ascii="Verdana" w:hAnsi="Verdana"/>
          <w:sz w:val="18"/>
          <w:szCs w:val="18"/>
          <w:lang w:val="el-GR"/>
        </w:rPr>
        <w:t>σταβλισμό</w:t>
      </w:r>
      <w:proofErr w:type="spellEnd"/>
      <w:r w:rsidRPr="00E428AE">
        <w:rPr>
          <w:rFonts w:ascii="Verdana" w:hAnsi="Verdana"/>
          <w:sz w:val="18"/>
          <w:szCs w:val="18"/>
          <w:lang w:val="el-GR"/>
        </w:rPr>
        <w:t xml:space="preserve"> με διαχείριση στερεής και υδαρούς κοπριάς, το 4,5% ήταν δεμένα με ορθοστάτες με διαχείριση κοπριάς, το 10,2% βρίσκονταν συνήθως σε εξωτερικούς χώρους και το υπόλοιπο 18,8% είχαν άλλους τύπους </w:t>
      </w:r>
      <w:proofErr w:type="spellStart"/>
      <w:r w:rsidRPr="00E428AE">
        <w:rPr>
          <w:rFonts w:ascii="Verdana" w:hAnsi="Verdana"/>
          <w:sz w:val="18"/>
          <w:szCs w:val="18"/>
          <w:lang w:val="el-GR"/>
        </w:rPr>
        <w:t>σταβλισμού</w:t>
      </w:r>
      <w:proofErr w:type="spellEnd"/>
      <w:r w:rsidRPr="00E428AE">
        <w:rPr>
          <w:rFonts w:ascii="Verdana" w:hAnsi="Verdana"/>
          <w:sz w:val="18"/>
          <w:szCs w:val="18"/>
          <w:lang w:val="el-GR"/>
        </w:rPr>
        <w:t>.</w:t>
      </w:r>
    </w:p>
    <w:p w14:paraId="5734FC1E" w14:textId="77777777" w:rsidR="00E428AE" w:rsidRPr="00E428AE" w:rsidRDefault="00E428AE" w:rsidP="00E428AE">
      <w:pPr>
        <w:jc w:val="both"/>
        <w:rPr>
          <w:rFonts w:ascii="Verdana" w:hAnsi="Verdana"/>
          <w:sz w:val="18"/>
          <w:szCs w:val="18"/>
          <w:lang w:val="el-GR"/>
        </w:rPr>
      </w:pPr>
    </w:p>
    <w:p w14:paraId="26B8F154"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Μόνο 156 εκμεταλλεύσεις δήλωσαν χοίρους, παρουσιάζοντας σημαντική μείωση της τάξης του 75,3% σε σύγκριση με τις 631 εκμεταλλεύσεις που είχαν καταγραφεί το 2010. Παρ’ όλα αυτά, ο αριθμός των χοίρων παρέμεινε στα ίδια επίπεδα με 323.522 κεφαλές, από τις οποίες το 10,4% του συνόλου καταλαμβάνουν οι </w:t>
      </w:r>
      <w:proofErr w:type="spellStart"/>
      <w:r w:rsidRPr="00E428AE">
        <w:rPr>
          <w:rFonts w:ascii="Verdana" w:hAnsi="Verdana"/>
          <w:sz w:val="18"/>
          <w:szCs w:val="18"/>
          <w:lang w:val="el-GR"/>
        </w:rPr>
        <w:t>χοιρομητέρες</w:t>
      </w:r>
      <w:proofErr w:type="spellEnd"/>
      <w:r w:rsidRPr="00E428AE">
        <w:rPr>
          <w:rFonts w:ascii="Verdana" w:hAnsi="Verdana"/>
          <w:sz w:val="18"/>
          <w:szCs w:val="18"/>
          <w:lang w:val="el-GR"/>
        </w:rPr>
        <w:t xml:space="preserve"> αναπαραγωγής (33.612 κεφαλές), το 36,8% τα χοιρίδια βάρους ζώντος ζώου κάτω των 20 κιλών (119.203 κεφαλές) και το 52,8% διάφοροι άλλοι χοίροι (170.707 κεφαλές). Οι περισσότεροι χοίροι, δηλαδή το 97,8%, στεγάζονταν σε στάβλους με εξ’ ολοκλήρου ή μερικώς σχιστό/δικτυωτό δάπεδο ενώ οι υπόλοιποι σε στάβλους με συμπαγές δάπεδο ή βαθιών απορριμμάτων ή άλλου τύπου.</w:t>
      </w:r>
    </w:p>
    <w:p w14:paraId="200EE29C" w14:textId="77777777" w:rsidR="00E428AE" w:rsidRPr="00E428AE" w:rsidRDefault="00E428AE" w:rsidP="00E428AE">
      <w:pPr>
        <w:jc w:val="both"/>
        <w:rPr>
          <w:rFonts w:ascii="Verdana" w:hAnsi="Verdana"/>
          <w:sz w:val="18"/>
          <w:szCs w:val="18"/>
          <w:lang w:val="el-GR"/>
        </w:rPr>
      </w:pPr>
    </w:p>
    <w:p w14:paraId="76182BE6" w14:textId="77777777" w:rsidR="00E428AE" w:rsidRPr="00E428AE" w:rsidRDefault="00E428AE" w:rsidP="00E428AE">
      <w:pPr>
        <w:jc w:val="both"/>
        <w:rPr>
          <w:rFonts w:ascii="Verdana" w:hAnsi="Verdana"/>
          <w:sz w:val="18"/>
          <w:szCs w:val="18"/>
          <w:lang w:val="el-GR"/>
        </w:rPr>
      </w:pPr>
      <w:r w:rsidRPr="00E428AE">
        <w:rPr>
          <w:rFonts w:ascii="Verdana" w:hAnsi="Verdana" w:cs="Calibri"/>
          <w:sz w:val="18"/>
          <w:szCs w:val="18"/>
          <w:lang w:val="el-GR"/>
        </w:rPr>
        <w:t xml:space="preserve">Ο συνολικός αριθμός εκμεταλλεύσεων με </w:t>
      </w:r>
      <w:proofErr w:type="spellStart"/>
      <w:r w:rsidRPr="00E428AE">
        <w:rPr>
          <w:rFonts w:ascii="Verdana" w:hAnsi="Verdana" w:cs="Calibri"/>
          <w:sz w:val="18"/>
          <w:szCs w:val="18"/>
          <w:lang w:val="el-GR"/>
        </w:rPr>
        <w:t>προβατοειδή</w:t>
      </w:r>
      <w:proofErr w:type="spellEnd"/>
      <w:r w:rsidRPr="00E428AE">
        <w:rPr>
          <w:rFonts w:ascii="Verdana" w:hAnsi="Verdana" w:cs="Calibri"/>
          <w:sz w:val="18"/>
          <w:szCs w:val="18"/>
          <w:lang w:val="el-GR"/>
        </w:rPr>
        <w:t xml:space="preserve"> έφτασε τις 1.509 σε σύγκριση με 1.391 εκμεταλλεύσεις το 2010, σημειώνοντας αύξηση της τάξης του 8,5%. </w:t>
      </w:r>
      <w:r w:rsidRPr="00E428AE">
        <w:rPr>
          <w:rFonts w:ascii="Verdana" w:hAnsi="Verdana"/>
          <w:sz w:val="18"/>
          <w:szCs w:val="18"/>
          <w:lang w:val="el-GR"/>
        </w:rPr>
        <w:t>Ο συνολικός αριθμός των προβάτων που καταγράφηκε έφτασε τα 327.882. Από αυτά, το 71,8% (235.411 κεφαλές) ήταν προβατίνες αναπαραγωγής και το 28,2% (92.471 κεφαλές) άλλα πρόβατα.</w:t>
      </w:r>
    </w:p>
    <w:p w14:paraId="1858FD5C" w14:textId="77777777" w:rsidR="00E428AE" w:rsidRPr="00E428AE" w:rsidRDefault="00E428AE" w:rsidP="00E428AE">
      <w:pPr>
        <w:jc w:val="both"/>
        <w:rPr>
          <w:rFonts w:ascii="Verdana" w:hAnsi="Verdana"/>
          <w:sz w:val="18"/>
          <w:szCs w:val="18"/>
          <w:lang w:val="el-GR"/>
        </w:rPr>
      </w:pPr>
    </w:p>
    <w:p w14:paraId="28FC6DFE" w14:textId="77777777" w:rsidR="00E428AE" w:rsidRPr="00E428AE" w:rsidRDefault="00E428AE" w:rsidP="00E428AE">
      <w:pPr>
        <w:jc w:val="both"/>
        <w:rPr>
          <w:rFonts w:ascii="Verdana" w:hAnsi="Verdana" w:cs="Calibri"/>
          <w:sz w:val="18"/>
          <w:szCs w:val="18"/>
          <w:lang w:val="el-GR"/>
        </w:rPr>
      </w:pPr>
      <w:r w:rsidRPr="00E428AE">
        <w:rPr>
          <w:rFonts w:ascii="Verdana" w:hAnsi="Verdana"/>
          <w:sz w:val="18"/>
          <w:szCs w:val="18"/>
          <w:lang w:val="el-GR"/>
        </w:rPr>
        <w:t xml:space="preserve">Μείωση κατά 20,3% σε σχέση με το 2010 σημειώθηκε στις εκμεταλλεύσεις που διαχειρίζονται </w:t>
      </w:r>
      <w:proofErr w:type="spellStart"/>
      <w:r w:rsidRPr="00E428AE">
        <w:rPr>
          <w:rFonts w:ascii="Verdana" w:hAnsi="Verdana"/>
          <w:sz w:val="18"/>
          <w:szCs w:val="18"/>
          <w:lang w:val="el-GR"/>
        </w:rPr>
        <w:t>αιγοειδή</w:t>
      </w:r>
      <w:proofErr w:type="spellEnd"/>
      <w:r w:rsidRPr="00E428AE">
        <w:rPr>
          <w:rFonts w:ascii="Verdana" w:hAnsi="Verdana"/>
          <w:sz w:val="18"/>
          <w:szCs w:val="18"/>
          <w:lang w:val="el-GR"/>
        </w:rPr>
        <w:t xml:space="preserve"> </w:t>
      </w:r>
      <w:r w:rsidRPr="00E428AE">
        <w:rPr>
          <w:rFonts w:ascii="Verdana" w:hAnsi="Verdana" w:cs="Calibri"/>
          <w:sz w:val="18"/>
          <w:szCs w:val="18"/>
          <w:lang w:val="el-GR"/>
        </w:rPr>
        <w:t xml:space="preserve">(από </w:t>
      </w:r>
      <w:r w:rsidRPr="00E428AE">
        <w:rPr>
          <w:rFonts w:ascii="Verdana" w:hAnsi="Verdana"/>
          <w:sz w:val="18"/>
          <w:szCs w:val="18"/>
          <w:lang w:val="el-GR"/>
        </w:rPr>
        <w:t xml:space="preserve">1.990 το 2010 σε 1.587 το 2020). Ο συνολικός αριθμός των ζώων που καταγράφηκε ήταν 232.831, με την πλειοψηφία (72,4%) να είναι θηλυκά αναπαραγωγής (168.518 κεφαλές) και τα υπόλοιπα (27,6%) να είναι άλλα </w:t>
      </w:r>
      <w:proofErr w:type="spellStart"/>
      <w:r w:rsidRPr="00E428AE">
        <w:rPr>
          <w:rFonts w:ascii="Verdana" w:hAnsi="Verdana"/>
          <w:sz w:val="18"/>
          <w:szCs w:val="18"/>
          <w:lang w:val="el-GR"/>
        </w:rPr>
        <w:t>αιγοειδή</w:t>
      </w:r>
      <w:proofErr w:type="spellEnd"/>
      <w:r w:rsidRPr="00E428AE">
        <w:rPr>
          <w:rFonts w:ascii="Verdana" w:hAnsi="Verdana"/>
          <w:sz w:val="18"/>
          <w:szCs w:val="18"/>
          <w:lang w:val="el-GR"/>
        </w:rPr>
        <w:t xml:space="preserve"> (64.313 κεφαλές).</w:t>
      </w:r>
    </w:p>
    <w:p w14:paraId="77146C42" w14:textId="77777777" w:rsidR="00E428AE" w:rsidRPr="00E428AE" w:rsidRDefault="00E428AE" w:rsidP="00E428AE">
      <w:pPr>
        <w:jc w:val="both"/>
        <w:rPr>
          <w:rFonts w:ascii="Verdana" w:hAnsi="Verdana"/>
          <w:sz w:val="18"/>
          <w:szCs w:val="18"/>
          <w:lang w:val="el-GR"/>
        </w:rPr>
      </w:pPr>
    </w:p>
    <w:p w14:paraId="658A08A6"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Ο συνολικός αριθμός των εκμεταλλεύσεων που εκτρέφουν κοτόπουλα </w:t>
      </w:r>
      <w:proofErr w:type="spellStart"/>
      <w:r w:rsidRPr="00E428AE">
        <w:rPr>
          <w:rFonts w:ascii="Verdana" w:hAnsi="Verdana"/>
          <w:sz w:val="18"/>
          <w:szCs w:val="18"/>
          <w:lang w:val="el-GR"/>
        </w:rPr>
        <w:t>κρεατοπαραγωγής</w:t>
      </w:r>
      <w:proofErr w:type="spellEnd"/>
      <w:r w:rsidRPr="00E428AE">
        <w:rPr>
          <w:rFonts w:ascii="Verdana" w:hAnsi="Verdana"/>
          <w:sz w:val="18"/>
          <w:szCs w:val="18"/>
          <w:lang w:val="el-GR"/>
        </w:rPr>
        <w:t xml:space="preserve"> μειώθηκε κατά 54,2% (από 2.569 εκμεταλλεύσεις το 2010 σε 1.176 εκμεταλλεύσεις το 2020). Μείωση παρουσιάστηκε επίσης στον αριθμό των εκμεταλλεύσεων που εκτρέφουν όρνιθες </w:t>
      </w:r>
      <w:proofErr w:type="spellStart"/>
      <w:r w:rsidRPr="00E428AE">
        <w:rPr>
          <w:rFonts w:ascii="Verdana" w:hAnsi="Verdana"/>
          <w:sz w:val="18"/>
          <w:szCs w:val="18"/>
          <w:lang w:val="el-GR"/>
        </w:rPr>
        <w:t>αυγοπαραγωγής</w:t>
      </w:r>
      <w:proofErr w:type="spellEnd"/>
      <w:r w:rsidRPr="00E428AE">
        <w:rPr>
          <w:rFonts w:ascii="Verdana" w:hAnsi="Verdana"/>
          <w:sz w:val="18"/>
          <w:szCs w:val="18"/>
          <w:lang w:val="el-GR"/>
        </w:rPr>
        <w:t xml:space="preserve">, κατά 14,8% (από 7.268 εκμεταλλεύσεις το 2010 σε 6.192 το 2020). Το 68,4% του συνόλου των ορνίθων </w:t>
      </w:r>
      <w:proofErr w:type="spellStart"/>
      <w:r w:rsidRPr="00E428AE">
        <w:rPr>
          <w:rFonts w:ascii="Verdana" w:hAnsi="Verdana"/>
          <w:sz w:val="18"/>
          <w:szCs w:val="18"/>
          <w:lang w:val="el-GR"/>
        </w:rPr>
        <w:t>αυγοπαραγωγής</w:t>
      </w:r>
      <w:proofErr w:type="spellEnd"/>
      <w:r w:rsidRPr="00E428AE">
        <w:rPr>
          <w:rFonts w:ascii="Verdana" w:hAnsi="Verdana"/>
          <w:sz w:val="18"/>
          <w:szCs w:val="18"/>
          <w:lang w:val="el-GR"/>
        </w:rPr>
        <w:t xml:space="preserve"> στεγάζονταν σε </w:t>
      </w:r>
      <w:proofErr w:type="spellStart"/>
      <w:r w:rsidRPr="00E428AE">
        <w:rPr>
          <w:rFonts w:ascii="Verdana" w:hAnsi="Verdana"/>
          <w:sz w:val="18"/>
          <w:szCs w:val="18"/>
          <w:lang w:val="el-GR"/>
        </w:rPr>
        <w:t>κλωβοστοιχία</w:t>
      </w:r>
      <w:proofErr w:type="spellEnd"/>
      <w:r w:rsidRPr="00E428AE">
        <w:rPr>
          <w:rFonts w:ascii="Verdana" w:hAnsi="Verdana"/>
          <w:sz w:val="18"/>
          <w:szCs w:val="18"/>
          <w:lang w:val="el-GR"/>
        </w:rPr>
        <w:t xml:space="preserve">, το 13,6% σε στάβλους βαθιών απορριμμάτων, το 11,4% ήταν ελευθέρας βοσκής και το υπόλοιπο 6,6% σε εγκαταστάσεις πολλαπλών επιπέδων και σε άλλους τύπους. Από τις εγκαταστάσεις </w:t>
      </w:r>
      <w:proofErr w:type="spellStart"/>
      <w:r w:rsidRPr="00E428AE">
        <w:rPr>
          <w:rFonts w:ascii="Verdana" w:hAnsi="Verdana"/>
          <w:sz w:val="18"/>
          <w:szCs w:val="18"/>
          <w:lang w:val="el-GR"/>
        </w:rPr>
        <w:t>κλωβοστοιχίας</w:t>
      </w:r>
      <w:proofErr w:type="spellEnd"/>
      <w:r w:rsidRPr="00E428AE">
        <w:rPr>
          <w:rFonts w:ascii="Verdana" w:hAnsi="Verdana"/>
          <w:sz w:val="18"/>
          <w:szCs w:val="18"/>
          <w:lang w:val="el-GR"/>
        </w:rPr>
        <w:t>, η πλειοψηφία (90,8%) ήταν με ζώνες διαχείρισης κοπριάς.</w:t>
      </w:r>
    </w:p>
    <w:p w14:paraId="2F00C532" w14:textId="12F1A8A4" w:rsidR="009C3ECD" w:rsidRDefault="009C3ECD">
      <w:pPr>
        <w:rPr>
          <w:rFonts w:ascii="Verdana" w:hAnsi="Verdana"/>
          <w:sz w:val="18"/>
          <w:szCs w:val="18"/>
          <w:lang w:val="el-GR"/>
        </w:rPr>
      </w:pPr>
      <w:r>
        <w:rPr>
          <w:rFonts w:ascii="Verdana" w:hAnsi="Verdana"/>
          <w:sz w:val="18"/>
          <w:szCs w:val="18"/>
          <w:lang w:val="el-GR"/>
        </w:rPr>
        <w:br w:type="page"/>
      </w:r>
    </w:p>
    <w:p w14:paraId="5BDF62AF" w14:textId="77777777" w:rsidR="00E428AE" w:rsidRPr="00E428AE" w:rsidRDefault="00E428AE" w:rsidP="00E428AE">
      <w:pPr>
        <w:jc w:val="both"/>
        <w:rPr>
          <w:rFonts w:ascii="Verdana" w:hAnsi="Verdana"/>
          <w:sz w:val="18"/>
          <w:szCs w:val="18"/>
          <w:lang w:val="el-GR"/>
        </w:rPr>
      </w:pPr>
    </w:p>
    <w:p w14:paraId="4B99D6B8" w14:textId="77777777" w:rsidR="00E428AE" w:rsidRPr="00E428AE" w:rsidRDefault="00E428AE" w:rsidP="00E428AE">
      <w:pPr>
        <w:ind w:left="324" w:hanging="324"/>
        <w:jc w:val="both"/>
        <w:rPr>
          <w:rFonts w:ascii="Verdana" w:hAnsi="Verdana"/>
          <w:b/>
          <w:sz w:val="18"/>
          <w:szCs w:val="18"/>
          <w:u w:val="single"/>
          <w:lang w:val="el-GR"/>
        </w:rPr>
      </w:pPr>
      <w:r w:rsidRPr="00E428AE">
        <w:rPr>
          <w:rFonts w:ascii="Verdana" w:hAnsi="Verdana"/>
          <w:b/>
          <w:sz w:val="18"/>
          <w:szCs w:val="18"/>
          <w:u w:val="single"/>
          <w:lang w:val="el-GR"/>
        </w:rPr>
        <w:t>Βιολογική Καλλιέργεια και Εκτροφή</w:t>
      </w:r>
    </w:p>
    <w:p w14:paraId="67CF3C97" w14:textId="77777777" w:rsidR="00E428AE" w:rsidRPr="00E428AE" w:rsidRDefault="00E428AE" w:rsidP="00E428AE">
      <w:pPr>
        <w:ind w:left="324" w:hanging="324"/>
        <w:jc w:val="both"/>
        <w:rPr>
          <w:rFonts w:ascii="Verdana" w:hAnsi="Verdana"/>
          <w:sz w:val="18"/>
          <w:szCs w:val="18"/>
          <w:lang w:val="el-GR"/>
        </w:rPr>
      </w:pPr>
    </w:p>
    <w:p w14:paraId="14544E57"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Ο συνολικός αριθμός των γεωργικών και κτηνοτροφικών εκμεταλλεύσεων που καταγράφηκε όπου, είτε εφαρμόζονται και πιστοποιούνται είτε τελούν υπό μεταβατικό καθεστώς προς πιστοποίηση μέθοδοι βιολογικής καλλιέργειας και εκτροφής, έχει τριπλασιαστεί φτάνοντας τις 1.250 εκμεταλλεύσεις το 2020 από τις 364 το 2010.</w:t>
      </w:r>
    </w:p>
    <w:p w14:paraId="014E1F26" w14:textId="77777777" w:rsidR="00E428AE" w:rsidRPr="00E428AE" w:rsidRDefault="00E428AE" w:rsidP="00E428AE">
      <w:pPr>
        <w:jc w:val="both"/>
        <w:rPr>
          <w:rFonts w:ascii="Verdana" w:hAnsi="Verdana"/>
          <w:sz w:val="18"/>
          <w:szCs w:val="18"/>
          <w:lang w:val="el-GR"/>
        </w:rPr>
      </w:pPr>
    </w:p>
    <w:p w14:paraId="2D0DA97B"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Η συνολική έκταση των βιολογικών καλλιεργειών το 2020 αυξήθηκε κατά 173,4%, από 19.987 δεκάρια το 2010 σε 54.650 δεκάρια το 2020. Όσον αφορά τη βιολογική εκτροφή ζώων το 2020, τα βοοειδή αριθμούσαν 578, τα αιγοπρόβατα 5.091 και τα πουλερικά 35.873 κεφαλές (έναντι 4.221 αιγοπροβάτων και 1.094 πουλερικών το 2010).</w:t>
      </w:r>
    </w:p>
    <w:p w14:paraId="24E97F29" w14:textId="77777777" w:rsidR="00E428AE" w:rsidRPr="00E428AE" w:rsidRDefault="00E428AE" w:rsidP="00E428AE">
      <w:pPr>
        <w:jc w:val="both"/>
        <w:rPr>
          <w:rFonts w:ascii="Verdana" w:hAnsi="Verdana" w:cs="Calibri"/>
          <w:sz w:val="18"/>
          <w:szCs w:val="18"/>
          <w:lang w:val="el-GR"/>
        </w:rPr>
      </w:pPr>
    </w:p>
    <w:p w14:paraId="2CC00467" w14:textId="77777777" w:rsidR="00E428AE" w:rsidRPr="00E428AE" w:rsidRDefault="00E428AE" w:rsidP="00E428AE">
      <w:pPr>
        <w:ind w:left="324" w:hanging="324"/>
        <w:jc w:val="both"/>
        <w:rPr>
          <w:rFonts w:ascii="Verdana" w:hAnsi="Verdana"/>
          <w:b/>
          <w:sz w:val="18"/>
          <w:szCs w:val="18"/>
          <w:u w:val="single"/>
          <w:lang w:val="el-GR"/>
        </w:rPr>
      </w:pPr>
      <w:r w:rsidRPr="00E428AE">
        <w:rPr>
          <w:rFonts w:ascii="Verdana" w:hAnsi="Verdana"/>
          <w:b/>
          <w:sz w:val="18"/>
          <w:szCs w:val="18"/>
          <w:u w:val="single"/>
          <w:lang w:val="el-GR"/>
        </w:rPr>
        <w:t>Απασχόληση</w:t>
      </w:r>
    </w:p>
    <w:p w14:paraId="5D75ABFC" w14:textId="77777777" w:rsidR="00E428AE" w:rsidRPr="00E428AE" w:rsidRDefault="00E428AE" w:rsidP="00E428AE">
      <w:pPr>
        <w:ind w:left="324" w:hanging="324"/>
        <w:jc w:val="both"/>
        <w:rPr>
          <w:rFonts w:ascii="Verdana" w:hAnsi="Verdana"/>
          <w:b/>
          <w:sz w:val="18"/>
          <w:szCs w:val="18"/>
          <w:u w:val="single"/>
          <w:lang w:val="el-GR"/>
        </w:rPr>
      </w:pPr>
    </w:p>
    <w:p w14:paraId="0653CC76"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 xml:space="preserve">Με βάση τα αποτελέσματα της Απογραφής του 2020, προκύπτει ότι ο συνολικός όγκος εργασίας στις γεωργοκτηνοτροφικές εκμεταλλεύσεις το 2020 έφτασε τις 4.685.641 εργάσιμες ημέρες που ισοδυναμεί σε 19.125 πλήρως απασχολούμενα άτομα, σημειώνοντας μείωση 9,5% σε σχέση με το 2010. Η απασχόληση των κατόχων και μελών των νοικοκυριών τους μειώθηκε κατά 20,1%, και των εποχικών εργατών κατά 40,4%, ενώ ημέρες εργασίας των μόνιμων εργατών αυξήθηκαν κατά 34,6% σε σχέση με το 2010. </w:t>
      </w:r>
    </w:p>
    <w:p w14:paraId="57D787DC" w14:textId="77777777" w:rsidR="00E428AE" w:rsidRPr="00E428AE" w:rsidRDefault="00E428AE" w:rsidP="00E428AE">
      <w:pPr>
        <w:jc w:val="both"/>
        <w:rPr>
          <w:rFonts w:ascii="Verdana" w:hAnsi="Verdana"/>
          <w:sz w:val="18"/>
          <w:szCs w:val="18"/>
          <w:lang w:val="el-GR"/>
        </w:rPr>
      </w:pPr>
    </w:p>
    <w:p w14:paraId="0283D738" w14:textId="77777777" w:rsidR="00E428AE" w:rsidRPr="00E428AE" w:rsidRDefault="00E428AE" w:rsidP="00E428AE">
      <w:pPr>
        <w:jc w:val="both"/>
        <w:rPr>
          <w:rFonts w:ascii="Verdana" w:hAnsi="Verdana"/>
          <w:sz w:val="18"/>
          <w:szCs w:val="18"/>
          <w:lang w:val="el-GR"/>
        </w:rPr>
      </w:pPr>
      <w:r w:rsidRPr="00E428AE">
        <w:rPr>
          <w:rFonts w:ascii="Verdana" w:hAnsi="Verdana"/>
          <w:sz w:val="18"/>
          <w:szCs w:val="18"/>
          <w:lang w:val="el-GR"/>
        </w:rPr>
        <w:t>Από τον συνολικό αριθμό απασχολουμένων στις εκμεταλλεύσεις (105.187 άτομα), το 66,0% ήταν άνδρες (Πίνακας 2). Σε σχέση με το 2010, α αριθμός των ανδρών απασχολουμένων αυξήθηκε κατά 1,6%, ενώ των γυναικών μειώθηκε κατά 18,6%.</w:t>
      </w:r>
    </w:p>
    <w:p w14:paraId="020FEBB2" w14:textId="77777777" w:rsidR="006B6D4F" w:rsidRDefault="006B6D4F" w:rsidP="00E428AE">
      <w:pPr>
        <w:jc w:val="both"/>
        <w:rPr>
          <w:rFonts w:ascii="Verdana" w:hAnsi="Verdana"/>
          <w:sz w:val="18"/>
          <w:szCs w:val="18"/>
          <w:lang w:val="el-GR"/>
        </w:rPr>
      </w:pPr>
    </w:p>
    <w:p w14:paraId="05790FED" w14:textId="77777777" w:rsidR="006B6D4F" w:rsidRPr="00E428AE" w:rsidRDefault="006B6D4F" w:rsidP="00E428AE">
      <w:pPr>
        <w:jc w:val="both"/>
        <w:rPr>
          <w:rFonts w:ascii="Verdana" w:hAnsi="Verdana"/>
          <w:sz w:val="18"/>
          <w:szCs w:val="18"/>
          <w:lang w:val="el-GR"/>
        </w:rPr>
      </w:pPr>
    </w:p>
    <w:tbl>
      <w:tblPr>
        <w:tblW w:w="9682" w:type="dxa"/>
        <w:jc w:val="center"/>
        <w:tblLook w:val="04A0" w:firstRow="1" w:lastRow="0" w:firstColumn="1" w:lastColumn="0" w:noHBand="0" w:noVBand="1"/>
      </w:tblPr>
      <w:tblGrid>
        <w:gridCol w:w="3320"/>
        <w:gridCol w:w="1260"/>
        <w:gridCol w:w="1202"/>
        <w:gridCol w:w="1240"/>
        <w:gridCol w:w="1240"/>
        <w:gridCol w:w="1420"/>
      </w:tblGrid>
      <w:tr w:rsidR="00E428AE" w:rsidRPr="00E428AE" w14:paraId="698F3C20" w14:textId="77777777" w:rsidTr="00E428AE">
        <w:trPr>
          <w:trHeight w:val="300"/>
          <w:jc w:val="center"/>
        </w:trPr>
        <w:tc>
          <w:tcPr>
            <w:tcW w:w="3320" w:type="dxa"/>
            <w:tcBorders>
              <w:top w:val="nil"/>
              <w:left w:val="nil"/>
              <w:bottom w:val="single" w:sz="4" w:space="0" w:color="305496"/>
              <w:right w:val="nil"/>
            </w:tcBorders>
            <w:shd w:val="clear" w:color="000000" w:fill="FFFFFF"/>
            <w:noWrap/>
            <w:vAlign w:val="bottom"/>
            <w:hideMark/>
          </w:tcPr>
          <w:p w14:paraId="0BE2CB69" w14:textId="77777777" w:rsidR="00E428AE" w:rsidRPr="00E428AE" w:rsidRDefault="00E428AE" w:rsidP="00E428AE">
            <w:pPr>
              <w:rPr>
                <w:rFonts w:ascii="Verdana" w:eastAsia="Times New Roman" w:hAnsi="Verdana" w:cs="Calibri"/>
                <w:b/>
                <w:bCs/>
                <w:color w:val="305496"/>
                <w:sz w:val="18"/>
                <w:szCs w:val="18"/>
              </w:rPr>
            </w:pPr>
            <w:proofErr w:type="spellStart"/>
            <w:r w:rsidRPr="00E428AE">
              <w:rPr>
                <w:rFonts w:ascii="Verdana" w:eastAsia="Times New Roman" w:hAnsi="Verdana" w:cs="Calibri"/>
                <w:b/>
                <w:bCs/>
                <w:color w:val="305496"/>
                <w:sz w:val="18"/>
                <w:szCs w:val="18"/>
              </w:rPr>
              <w:t>Πίν</w:t>
            </w:r>
            <w:proofErr w:type="spellEnd"/>
            <w:r w:rsidRPr="00E428AE">
              <w:rPr>
                <w:rFonts w:ascii="Verdana" w:eastAsia="Times New Roman" w:hAnsi="Verdana" w:cs="Calibri"/>
                <w:b/>
                <w:bCs/>
                <w:color w:val="305496"/>
                <w:sz w:val="18"/>
                <w:szCs w:val="18"/>
              </w:rPr>
              <w:t>ακας 2</w:t>
            </w:r>
          </w:p>
        </w:tc>
        <w:tc>
          <w:tcPr>
            <w:tcW w:w="1260" w:type="dxa"/>
            <w:tcBorders>
              <w:top w:val="nil"/>
              <w:left w:val="nil"/>
              <w:bottom w:val="nil"/>
              <w:right w:val="nil"/>
            </w:tcBorders>
            <w:shd w:val="clear" w:color="000000" w:fill="FFFFFF"/>
            <w:noWrap/>
            <w:vAlign w:val="bottom"/>
            <w:hideMark/>
          </w:tcPr>
          <w:p w14:paraId="16A235E4" w14:textId="77777777" w:rsidR="00E428AE" w:rsidRPr="00E428AE" w:rsidRDefault="00E428AE" w:rsidP="00E428AE">
            <w:pPr>
              <w:rPr>
                <w:rFonts w:ascii="Verdana" w:eastAsia="Times New Roman" w:hAnsi="Verdana" w:cs="Calibri"/>
                <w:color w:val="000000"/>
                <w:sz w:val="18"/>
                <w:szCs w:val="18"/>
              </w:rPr>
            </w:pPr>
            <w:r w:rsidRPr="00E428AE">
              <w:rPr>
                <w:rFonts w:ascii="Verdana" w:eastAsia="Times New Roman" w:hAnsi="Verdana" w:cs="Calibri"/>
                <w:color w:val="000000"/>
                <w:sz w:val="18"/>
                <w:szCs w:val="18"/>
              </w:rPr>
              <w:t> </w:t>
            </w:r>
          </w:p>
        </w:tc>
        <w:tc>
          <w:tcPr>
            <w:tcW w:w="1202" w:type="dxa"/>
            <w:tcBorders>
              <w:top w:val="nil"/>
              <w:left w:val="nil"/>
              <w:bottom w:val="nil"/>
              <w:right w:val="nil"/>
            </w:tcBorders>
            <w:shd w:val="clear" w:color="000000" w:fill="FFFFFF"/>
            <w:noWrap/>
            <w:vAlign w:val="bottom"/>
            <w:hideMark/>
          </w:tcPr>
          <w:p w14:paraId="67FA2EE3" w14:textId="77777777" w:rsidR="00E428AE" w:rsidRPr="00E428AE" w:rsidRDefault="00E428AE" w:rsidP="00E428AE">
            <w:pPr>
              <w:rPr>
                <w:rFonts w:ascii="Verdana" w:eastAsia="Times New Roman" w:hAnsi="Verdana" w:cs="Calibri"/>
                <w:color w:val="000000"/>
                <w:sz w:val="18"/>
                <w:szCs w:val="18"/>
              </w:rPr>
            </w:pPr>
            <w:r w:rsidRPr="00E428AE">
              <w:rPr>
                <w:rFonts w:ascii="Verdana" w:eastAsia="Times New Roman" w:hAnsi="Verdana" w:cs="Calibri"/>
                <w:color w:val="000000"/>
                <w:sz w:val="18"/>
                <w:szCs w:val="18"/>
              </w:rPr>
              <w:t> </w:t>
            </w:r>
          </w:p>
        </w:tc>
        <w:tc>
          <w:tcPr>
            <w:tcW w:w="1240" w:type="dxa"/>
            <w:tcBorders>
              <w:top w:val="nil"/>
              <w:left w:val="nil"/>
              <w:bottom w:val="nil"/>
              <w:right w:val="nil"/>
            </w:tcBorders>
            <w:shd w:val="clear" w:color="000000" w:fill="FFFFFF"/>
            <w:noWrap/>
            <w:vAlign w:val="bottom"/>
            <w:hideMark/>
          </w:tcPr>
          <w:p w14:paraId="03E5AA1D" w14:textId="77777777" w:rsidR="00E428AE" w:rsidRPr="00E428AE" w:rsidRDefault="00E428AE" w:rsidP="00E428AE">
            <w:pPr>
              <w:rPr>
                <w:rFonts w:ascii="Verdana" w:eastAsia="Times New Roman" w:hAnsi="Verdana" w:cs="Calibri"/>
                <w:color w:val="000000"/>
                <w:sz w:val="18"/>
                <w:szCs w:val="18"/>
              </w:rPr>
            </w:pPr>
            <w:r w:rsidRPr="00E428AE">
              <w:rPr>
                <w:rFonts w:ascii="Verdana" w:eastAsia="Times New Roman" w:hAnsi="Verdana" w:cs="Calibri"/>
                <w:color w:val="000000"/>
                <w:sz w:val="18"/>
                <w:szCs w:val="18"/>
              </w:rPr>
              <w:t> </w:t>
            </w:r>
          </w:p>
        </w:tc>
        <w:tc>
          <w:tcPr>
            <w:tcW w:w="1240" w:type="dxa"/>
            <w:tcBorders>
              <w:top w:val="nil"/>
              <w:left w:val="nil"/>
              <w:bottom w:val="nil"/>
              <w:right w:val="nil"/>
            </w:tcBorders>
            <w:shd w:val="clear" w:color="000000" w:fill="FFFFFF"/>
            <w:noWrap/>
            <w:vAlign w:val="bottom"/>
            <w:hideMark/>
          </w:tcPr>
          <w:p w14:paraId="1CBBC060" w14:textId="77777777" w:rsidR="00E428AE" w:rsidRPr="00E428AE" w:rsidRDefault="00E428AE" w:rsidP="00E428AE">
            <w:pPr>
              <w:rPr>
                <w:rFonts w:ascii="Verdana" w:eastAsia="Times New Roman" w:hAnsi="Verdana" w:cs="Calibri"/>
                <w:color w:val="000000"/>
                <w:sz w:val="18"/>
                <w:szCs w:val="18"/>
              </w:rPr>
            </w:pPr>
            <w:r w:rsidRPr="00E428AE">
              <w:rPr>
                <w:rFonts w:ascii="Verdana" w:eastAsia="Times New Roman" w:hAnsi="Verdana" w:cs="Calibri"/>
                <w:color w:val="000000"/>
                <w:sz w:val="18"/>
                <w:szCs w:val="18"/>
              </w:rPr>
              <w:t> </w:t>
            </w:r>
          </w:p>
        </w:tc>
        <w:tc>
          <w:tcPr>
            <w:tcW w:w="1420" w:type="dxa"/>
            <w:tcBorders>
              <w:top w:val="nil"/>
              <w:left w:val="nil"/>
              <w:bottom w:val="nil"/>
              <w:right w:val="nil"/>
            </w:tcBorders>
            <w:shd w:val="clear" w:color="000000" w:fill="FFFFFF"/>
            <w:noWrap/>
            <w:vAlign w:val="bottom"/>
            <w:hideMark/>
          </w:tcPr>
          <w:p w14:paraId="69CFF24C" w14:textId="77777777" w:rsidR="00E428AE" w:rsidRPr="00E428AE" w:rsidRDefault="00E428AE" w:rsidP="00E428AE">
            <w:pPr>
              <w:rPr>
                <w:rFonts w:ascii="Verdana" w:eastAsia="Times New Roman" w:hAnsi="Verdana" w:cs="Calibri"/>
                <w:color w:val="000000"/>
                <w:sz w:val="18"/>
                <w:szCs w:val="18"/>
              </w:rPr>
            </w:pPr>
            <w:r w:rsidRPr="00E428AE">
              <w:rPr>
                <w:rFonts w:ascii="Verdana" w:eastAsia="Times New Roman" w:hAnsi="Verdana" w:cs="Calibri"/>
                <w:color w:val="000000"/>
                <w:sz w:val="18"/>
                <w:szCs w:val="18"/>
              </w:rPr>
              <w:t> </w:t>
            </w:r>
          </w:p>
        </w:tc>
      </w:tr>
      <w:tr w:rsidR="00E428AE" w:rsidRPr="00E428AE" w14:paraId="494610A6" w14:textId="77777777" w:rsidTr="00E428AE">
        <w:trPr>
          <w:trHeight w:val="405"/>
          <w:jc w:val="center"/>
        </w:trPr>
        <w:tc>
          <w:tcPr>
            <w:tcW w:w="3320" w:type="dxa"/>
            <w:vMerge w:val="restart"/>
            <w:tcBorders>
              <w:top w:val="single" w:sz="4" w:space="0" w:color="305496"/>
              <w:left w:val="nil"/>
              <w:right w:val="nil"/>
            </w:tcBorders>
            <w:shd w:val="clear" w:color="000000" w:fill="FFFFFF"/>
            <w:noWrap/>
            <w:vAlign w:val="center"/>
            <w:hideMark/>
          </w:tcPr>
          <w:p w14:paraId="1C383E80" w14:textId="1B4E95F2" w:rsidR="00E428AE" w:rsidRPr="00E428AE" w:rsidRDefault="00E428AE" w:rsidP="00E428AE">
            <w:pPr>
              <w:jc w:val="center"/>
              <w:rPr>
                <w:rFonts w:ascii="Verdana" w:eastAsia="Times New Roman" w:hAnsi="Verdana" w:cs="Calibri"/>
                <w:b/>
                <w:bCs/>
                <w:color w:val="305496"/>
                <w:sz w:val="18"/>
                <w:szCs w:val="18"/>
                <w:lang w:val="el-GR"/>
              </w:rPr>
            </w:pPr>
            <w:r w:rsidRPr="00E428AE">
              <w:rPr>
                <w:rFonts w:ascii="Verdana" w:eastAsia="Times New Roman" w:hAnsi="Verdana" w:cs="Calibri"/>
                <w:b/>
                <w:bCs/>
                <w:color w:val="305496"/>
                <w:sz w:val="18"/>
                <w:szCs w:val="18"/>
                <w:lang w:val="el-GR"/>
              </w:rPr>
              <w:t>Α</w:t>
            </w:r>
            <w:r w:rsidRPr="00E428AE">
              <w:rPr>
                <w:rFonts w:ascii="Verdana" w:eastAsia="Times New Roman" w:hAnsi="Verdana" w:cs="Calibri"/>
                <w:b/>
                <w:bCs/>
                <w:color w:val="305496"/>
                <w:sz w:val="18"/>
                <w:szCs w:val="18"/>
              </w:rPr>
              <w:t>πασχολο</w:t>
            </w:r>
            <w:r w:rsidRPr="00E428AE">
              <w:rPr>
                <w:rFonts w:ascii="Verdana" w:eastAsia="Times New Roman" w:hAnsi="Verdana" w:cs="Calibri"/>
                <w:b/>
                <w:bCs/>
                <w:color w:val="305496"/>
                <w:sz w:val="18"/>
                <w:szCs w:val="18"/>
                <w:lang w:val="el-GR"/>
              </w:rPr>
              <w:t>ύ</w:t>
            </w:r>
            <w:r w:rsidRPr="00E428AE">
              <w:rPr>
                <w:rFonts w:ascii="Verdana" w:eastAsia="Times New Roman" w:hAnsi="Verdana" w:cs="Calibri"/>
                <w:b/>
                <w:bCs/>
                <w:color w:val="305496"/>
                <w:sz w:val="18"/>
                <w:szCs w:val="18"/>
              </w:rPr>
              <w:t>μ</w:t>
            </w:r>
            <w:r w:rsidRPr="00E428AE">
              <w:rPr>
                <w:rFonts w:ascii="Verdana" w:eastAsia="Times New Roman" w:hAnsi="Verdana" w:cs="Calibri"/>
                <w:b/>
                <w:bCs/>
                <w:color w:val="305496"/>
                <w:sz w:val="18"/>
                <w:szCs w:val="18"/>
                <w:lang w:val="el-GR"/>
              </w:rPr>
              <w:t>ενοι</w:t>
            </w:r>
          </w:p>
          <w:p w14:paraId="370294C2" w14:textId="30DB33E4" w:rsidR="00E428AE" w:rsidRPr="00E428AE" w:rsidRDefault="00E428AE" w:rsidP="00E428AE">
            <w:pPr>
              <w:jc w:val="center"/>
              <w:rPr>
                <w:rFonts w:ascii="Verdana" w:eastAsia="Times New Roman" w:hAnsi="Verdana" w:cs="Calibri"/>
                <w:b/>
                <w:bCs/>
                <w:color w:val="305496"/>
                <w:sz w:val="18"/>
                <w:szCs w:val="18"/>
                <w:lang w:val="el-GR"/>
              </w:rPr>
            </w:pPr>
          </w:p>
        </w:tc>
        <w:tc>
          <w:tcPr>
            <w:tcW w:w="2462" w:type="dxa"/>
            <w:gridSpan w:val="2"/>
            <w:tcBorders>
              <w:top w:val="single" w:sz="4" w:space="0" w:color="305496"/>
              <w:left w:val="nil"/>
              <w:bottom w:val="single" w:sz="4" w:space="0" w:color="305496"/>
              <w:right w:val="nil"/>
            </w:tcBorders>
            <w:shd w:val="clear" w:color="000000" w:fill="FFFFFF"/>
            <w:noWrap/>
            <w:vAlign w:val="center"/>
            <w:hideMark/>
          </w:tcPr>
          <w:p w14:paraId="791196FD" w14:textId="77777777" w:rsidR="00E428AE" w:rsidRPr="00E428AE" w:rsidRDefault="00E428AE" w:rsidP="00E428AE">
            <w:pPr>
              <w:jc w:val="center"/>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2010</w:t>
            </w:r>
          </w:p>
        </w:tc>
        <w:tc>
          <w:tcPr>
            <w:tcW w:w="2480" w:type="dxa"/>
            <w:gridSpan w:val="2"/>
            <w:tcBorders>
              <w:top w:val="single" w:sz="4" w:space="0" w:color="305496"/>
              <w:left w:val="nil"/>
              <w:bottom w:val="single" w:sz="4" w:space="0" w:color="305496"/>
              <w:right w:val="nil"/>
            </w:tcBorders>
            <w:shd w:val="clear" w:color="000000" w:fill="FFFFFF"/>
            <w:noWrap/>
            <w:vAlign w:val="center"/>
            <w:hideMark/>
          </w:tcPr>
          <w:p w14:paraId="32DA50D0" w14:textId="77777777" w:rsidR="00E428AE" w:rsidRPr="00E428AE" w:rsidRDefault="00E428AE" w:rsidP="00E428AE">
            <w:pPr>
              <w:jc w:val="center"/>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2020</w:t>
            </w:r>
          </w:p>
        </w:tc>
        <w:tc>
          <w:tcPr>
            <w:tcW w:w="1420" w:type="dxa"/>
            <w:vMerge w:val="restart"/>
            <w:tcBorders>
              <w:top w:val="single" w:sz="4" w:space="0" w:color="305496"/>
              <w:left w:val="nil"/>
              <w:bottom w:val="single" w:sz="4" w:space="0" w:color="305496"/>
              <w:right w:val="nil"/>
            </w:tcBorders>
            <w:shd w:val="clear" w:color="000000" w:fill="FFFFFF"/>
            <w:vAlign w:val="center"/>
            <w:hideMark/>
          </w:tcPr>
          <w:p w14:paraId="7C5AFA6D" w14:textId="77777777" w:rsidR="00E428AE" w:rsidRPr="00E428AE" w:rsidRDefault="00E428AE" w:rsidP="00E428AE">
            <w:pPr>
              <w:jc w:val="center"/>
              <w:rPr>
                <w:rFonts w:ascii="Verdana" w:eastAsia="Times New Roman" w:hAnsi="Verdana" w:cs="Calibri"/>
                <w:b/>
                <w:bCs/>
                <w:color w:val="305496"/>
                <w:sz w:val="18"/>
                <w:szCs w:val="18"/>
              </w:rPr>
            </w:pPr>
            <w:proofErr w:type="spellStart"/>
            <w:r w:rsidRPr="00E428AE">
              <w:rPr>
                <w:rFonts w:ascii="Verdana" w:eastAsia="Times New Roman" w:hAnsi="Verdana" w:cs="Calibri"/>
                <w:b/>
                <w:bCs/>
                <w:color w:val="305496"/>
                <w:sz w:val="18"/>
                <w:szCs w:val="18"/>
              </w:rPr>
              <w:t>Μετ</w:t>
            </w:r>
            <w:proofErr w:type="spellEnd"/>
            <w:r w:rsidRPr="00E428AE">
              <w:rPr>
                <w:rFonts w:ascii="Verdana" w:eastAsia="Times New Roman" w:hAnsi="Verdana" w:cs="Calibri"/>
                <w:b/>
                <w:bCs/>
                <w:color w:val="305496"/>
                <w:sz w:val="18"/>
                <w:szCs w:val="18"/>
              </w:rPr>
              <w:t>αβολή</w:t>
            </w:r>
            <w:r w:rsidRPr="00E428AE">
              <w:rPr>
                <w:rFonts w:ascii="Verdana" w:eastAsia="Times New Roman" w:hAnsi="Verdana" w:cs="Calibri"/>
                <w:b/>
                <w:bCs/>
                <w:color w:val="305496"/>
                <w:sz w:val="18"/>
                <w:szCs w:val="18"/>
              </w:rPr>
              <w:br/>
              <w:t>2020/2010</w:t>
            </w:r>
            <w:r w:rsidRPr="00E428AE">
              <w:rPr>
                <w:rFonts w:ascii="Verdana" w:eastAsia="Times New Roman" w:hAnsi="Verdana" w:cs="Calibri"/>
                <w:b/>
                <w:bCs/>
                <w:color w:val="305496"/>
                <w:sz w:val="18"/>
                <w:szCs w:val="18"/>
              </w:rPr>
              <w:br/>
              <w:t>(%)</w:t>
            </w:r>
          </w:p>
        </w:tc>
      </w:tr>
      <w:tr w:rsidR="00E428AE" w:rsidRPr="00E428AE" w14:paraId="1AB77B72" w14:textId="77777777" w:rsidTr="00E428AE">
        <w:trPr>
          <w:trHeight w:val="630"/>
          <w:jc w:val="center"/>
        </w:trPr>
        <w:tc>
          <w:tcPr>
            <w:tcW w:w="3320" w:type="dxa"/>
            <w:vMerge/>
            <w:tcBorders>
              <w:left w:val="nil"/>
              <w:bottom w:val="single" w:sz="4" w:space="0" w:color="305496"/>
              <w:right w:val="nil"/>
            </w:tcBorders>
            <w:shd w:val="clear" w:color="000000" w:fill="FFFFFF"/>
            <w:noWrap/>
            <w:vAlign w:val="bottom"/>
            <w:hideMark/>
          </w:tcPr>
          <w:p w14:paraId="1FF97D42" w14:textId="4343D467" w:rsidR="00E428AE" w:rsidRPr="00E428AE" w:rsidRDefault="00E428AE" w:rsidP="00E428AE">
            <w:pPr>
              <w:rPr>
                <w:rFonts w:ascii="Verdana" w:eastAsia="Times New Roman" w:hAnsi="Verdana" w:cs="Calibri"/>
                <w:color w:val="305496"/>
                <w:sz w:val="18"/>
                <w:szCs w:val="18"/>
              </w:rPr>
            </w:pPr>
          </w:p>
        </w:tc>
        <w:tc>
          <w:tcPr>
            <w:tcW w:w="1260" w:type="dxa"/>
            <w:tcBorders>
              <w:top w:val="nil"/>
              <w:left w:val="nil"/>
              <w:bottom w:val="single" w:sz="4" w:space="0" w:color="305496"/>
              <w:right w:val="nil"/>
            </w:tcBorders>
            <w:shd w:val="clear" w:color="000000" w:fill="FFFFFF"/>
            <w:vAlign w:val="center"/>
            <w:hideMark/>
          </w:tcPr>
          <w:p w14:paraId="4147155C" w14:textId="77777777" w:rsidR="00E428AE" w:rsidRPr="00E428AE" w:rsidRDefault="00E428AE" w:rsidP="00E428AE">
            <w:pPr>
              <w:jc w:val="center"/>
              <w:rPr>
                <w:rFonts w:ascii="Verdana" w:eastAsia="Times New Roman" w:hAnsi="Verdana" w:cs="Calibri"/>
                <w:b/>
                <w:bCs/>
                <w:color w:val="305496"/>
                <w:sz w:val="18"/>
                <w:szCs w:val="18"/>
              </w:rPr>
            </w:pPr>
            <w:proofErr w:type="spellStart"/>
            <w:r w:rsidRPr="00E428AE">
              <w:rPr>
                <w:rFonts w:ascii="Verdana" w:eastAsia="Times New Roman" w:hAnsi="Verdana" w:cs="Calibri"/>
                <w:b/>
                <w:bCs/>
                <w:color w:val="305496"/>
                <w:sz w:val="18"/>
                <w:szCs w:val="18"/>
              </w:rPr>
              <w:t>Αριθμός</w:t>
            </w:r>
            <w:proofErr w:type="spellEnd"/>
            <w:r w:rsidRPr="00E428AE">
              <w:rPr>
                <w:rFonts w:ascii="Verdana" w:eastAsia="Times New Roman" w:hAnsi="Verdana" w:cs="Calibri"/>
                <w:b/>
                <w:bCs/>
                <w:color w:val="305496"/>
                <w:sz w:val="18"/>
                <w:szCs w:val="18"/>
              </w:rPr>
              <w:br/>
              <w:t>α</w:t>
            </w:r>
            <w:proofErr w:type="spellStart"/>
            <w:r w:rsidRPr="00E428AE">
              <w:rPr>
                <w:rFonts w:ascii="Verdana" w:eastAsia="Times New Roman" w:hAnsi="Verdana" w:cs="Calibri"/>
                <w:b/>
                <w:bCs/>
                <w:color w:val="305496"/>
                <w:sz w:val="18"/>
                <w:szCs w:val="18"/>
              </w:rPr>
              <w:t>τόμων</w:t>
            </w:r>
            <w:proofErr w:type="spellEnd"/>
          </w:p>
        </w:tc>
        <w:tc>
          <w:tcPr>
            <w:tcW w:w="1202" w:type="dxa"/>
            <w:tcBorders>
              <w:top w:val="nil"/>
              <w:left w:val="nil"/>
              <w:bottom w:val="single" w:sz="4" w:space="0" w:color="305496"/>
              <w:right w:val="nil"/>
            </w:tcBorders>
            <w:shd w:val="clear" w:color="000000" w:fill="FFFFFF"/>
            <w:vAlign w:val="center"/>
            <w:hideMark/>
          </w:tcPr>
          <w:p w14:paraId="5F0B2FBB" w14:textId="77777777" w:rsidR="00E428AE" w:rsidRPr="00E428AE" w:rsidRDefault="00E428AE" w:rsidP="00E428AE">
            <w:pPr>
              <w:jc w:val="center"/>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Κατα</w:t>
            </w:r>
            <w:proofErr w:type="spellStart"/>
            <w:r w:rsidRPr="00E428AE">
              <w:rPr>
                <w:rFonts w:ascii="Verdana" w:eastAsia="Times New Roman" w:hAnsi="Verdana" w:cs="Calibri"/>
                <w:b/>
                <w:bCs/>
                <w:color w:val="305496"/>
                <w:sz w:val="18"/>
                <w:szCs w:val="18"/>
              </w:rPr>
              <w:t>νομή</w:t>
            </w:r>
            <w:proofErr w:type="spellEnd"/>
            <w:r w:rsidRPr="00E428AE">
              <w:rPr>
                <w:rFonts w:ascii="Verdana" w:eastAsia="Times New Roman" w:hAnsi="Verdana" w:cs="Calibri"/>
                <w:b/>
                <w:bCs/>
                <w:color w:val="305496"/>
                <w:sz w:val="18"/>
                <w:szCs w:val="18"/>
              </w:rPr>
              <w:br/>
              <w:t>(%)</w:t>
            </w:r>
          </w:p>
        </w:tc>
        <w:tc>
          <w:tcPr>
            <w:tcW w:w="1240" w:type="dxa"/>
            <w:tcBorders>
              <w:top w:val="nil"/>
              <w:left w:val="nil"/>
              <w:bottom w:val="single" w:sz="4" w:space="0" w:color="305496"/>
              <w:right w:val="nil"/>
            </w:tcBorders>
            <w:shd w:val="clear" w:color="000000" w:fill="FFFFFF"/>
            <w:vAlign w:val="center"/>
            <w:hideMark/>
          </w:tcPr>
          <w:p w14:paraId="4B32F372" w14:textId="77777777" w:rsidR="00E428AE" w:rsidRPr="00E428AE" w:rsidRDefault="00E428AE" w:rsidP="00E428AE">
            <w:pPr>
              <w:jc w:val="center"/>
              <w:rPr>
                <w:rFonts w:ascii="Verdana" w:eastAsia="Times New Roman" w:hAnsi="Verdana" w:cs="Calibri"/>
                <w:b/>
                <w:bCs/>
                <w:color w:val="305496"/>
                <w:sz w:val="18"/>
                <w:szCs w:val="18"/>
              </w:rPr>
            </w:pPr>
            <w:proofErr w:type="spellStart"/>
            <w:r w:rsidRPr="00E428AE">
              <w:rPr>
                <w:rFonts w:ascii="Verdana" w:eastAsia="Times New Roman" w:hAnsi="Verdana" w:cs="Calibri"/>
                <w:b/>
                <w:bCs/>
                <w:color w:val="305496"/>
                <w:sz w:val="18"/>
                <w:szCs w:val="18"/>
              </w:rPr>
              <w:t>Αριθμός</w:t>
            </w:r>
            <w:proofErr w:type="spellEnd"/>
            <w:r w:rsidRPr="00E428AE">
              <w:rPr>
                <w:rFonts w:ascii="Verdana" w:eastAsia="Times New Roman" w:hAnsi="Verdana" w:cs="Calibri"/>
                <w:b/>
                <w:bCs/>
                <w:color w:val="305496"/>
                <w:sz w:val="18"/>
                <w:szCs w:val="18"/>
              </w:rPr>
              <w:br/>
              <w:t>α</w:t>
            </w:r>
            <w:proofErr w:type="spellStart"/>
            <w:r w:rsidRPr="00E428AE">
              <w:rPr>
                <w:rFonts w:ascii="Verdana" w:eastAsia="Times New Roman" w:hAnsi="Verdana" w:cs="Calibri"/>
                <w:b/>
                <w:bCs/>
                <w:color w:val="305496"/>
                <w:sz w:val="18"/>
                <w:szCs w:val="18"/>
              </w:rPr>
              <w:t>τόμων</w:t>
            </w:r>
            <w:proofErr w:type="spellEnd"/>
          </w:p>
        </w:tc>
        <w:tc>
          <w:tcPr>
            <w:tcW w:w="1240" w:type="dxa"/>
            <w:tcBorders>
              <w:top w:val="nil"/>
              <w:left w:val="nil"/>
              <w:bottom w:val="single" w:sz="4" w:space="0" w:color="305496"/>
              <w:right w:val="nil"/>
            </w:tcBorders>
            <w:shd w:val="clear" w:color="000000" w:fill="FFFFFF"/>
            <w:vAlign w:val="center"/>
            <w:hideMark/>
          </w:tcPr>
          <w:p w14:paraId="7CB2466F" w14:textId="77777777" w:rsidR="00E428AE" w:rsidRPr="00E428AE" w:rsidRDefault="00E428AE" w:rsidP="00E428AE">
            <w:pPr>
              <w:jc w:val="center"/>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Κατα</w:t>
            </w:r>
            <w:proofErr w:type="spellStart"/>
            <w:r w:rsidRPr="00E428AE">
              <w:rPr>
                <w:rFonts w:ascii="Verdana" w:eastAsia="Times New Roman" w:hAnsi="Verdana" w:cs="Calibri"/>
                <w:b/>
                <w:bCs/>
                <w:color w:val="305496"/>
                <w:sz w:val="18"/>
                <w:szCs w:val="18"/>
              </w:rPr>
              <w:t>νομή</w:t>
            </w:r>
            <w:proofErr w:type="spellEnd"/>
            <w:r w:rsidRPr="00E428AE">
              <w:rPr>
                <w:rFonts w:ascii="Verdana" w:eastAsia="Times New Roman" w:hAnsi="Verdana" w:cs="Calibri"/>
                <w:b/>
                <w:bCs/>
                <w:color w:val="305496"/>
                <w:sz w:val="18"/>
                <w:szCs w:val="18"/>
              </w:rPr>
              <w:br/>
              <w:t>(%)</w:t>
            </w:r>
          </w:p>
        </w:tc>
        <w:tc>
          <w:tcPr>
            <w:tcW w:w="1420" w:type="dxa"/>
            <w:vMerge/>
            <w:tcBorders>
              <w:top w:val="single" w:sz="4" w:space="0" w:color="305496"/>
              <w:left w:val="nil"/>
              <w:bottom w:val="single" w:sz="4" w:space="0" w:color="305496"/>
              <w:right w:val="nil"/>
            </w:tcBorders>
            <w:vAlign w:val="center"/>
            <w:hideMark/>
          </w:tcPr>
          <w:p w14:paraId="5E451159" w14:textId="77777777" w:rsidR="00E428AE" w:rsidRPr="00E428AE" w:rsidRDefault="00E428AE" w:rsidP="00E428AE">
            <w:pPr>
              <w:rPr>
                <w:rFonts w:ascii="Verdana" w:eastAsia="Times New Roman" w:hAnsi="Verdana" w:cs="Calibri"/>
                <w:b/>
                <w:bCs/>
                <w:color w:val="305496"/>
                <w:sz w:val="18"/>
                <w:szCs w:val="18"/>
              </w:rPr>
            </w:pPr>
          </w:p>
        </w:tc>
      </w:tr>
      <w:tr w:rsidR="00E428AE" w:rsidRPr="00E428AE" w14:paraId="37784AF4" w14:textId="77777777" w:rsidTr="00E428AE">
        <w:trPr>
          <w:trHeight w:val="300"/>
          <w:jc w:val="center"/>
        </w:trPr>
        <w:tc>
          <w:tcPr>
            <w:tcW w:w="3320" w:type="dxa"/>
            <w:tcBorders>
              <w:top w:val="single" w:sz="4" w:space="0" w:color="305496"/>
              <w:left w:val="nil"/>
              <w:bottom w:val="nil"/>
              <w:right w:val="nil"/>
            </w:tcBorders>
            <w:shd w:val="clear" w:color="000000" w:fill="FFFFFF"/>
            <w:noWrap/>
            <w:vAlign w:val="center"/>
            <w:hideMark/>
          </w:tcPr>
          <w:p w14:paraId="0C077E69" w14:textId="77777777" w:rsidR="00E428AE" w:rsidRPr="00E428AE" w:rsidRDefault="00E428AE" w:rsidP="00E428AE">
            <w:pPr>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ΣΥΝΟΛΟ</w:t>
            </w:r>
          </w:p>
        </w:tc>
        <w:tc>
          <w:tcPr>
            <w:tcW w:w="1260" w:type="dxa"/>
            <w:tcBorders>
              <w:top w:val="nil"/>
              <w:left w:val="nil"/>
              <w:bottom w:val="nil"/>
              <w:right w:val="nil"/>
            </w:tcBorders>
            <w:shd w:val="clear" w:color="000000" w:fill="FFFFFF"/>
            <w:noWrap/>
            <w:vAlign w:val="center"/>
            <w:hideMark/>
          </w:tcPr>
          <w:p w14:paraId="16894C40" w14:textId="77777777" w:rsidR="00E428AE" w:rsidRPr="00E428AE" w:rsidRDefault="00E428AE" w:rsidP="00E428AE">
            <w:pPr>
              <w:ind w:right="113"/>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112</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250</w:t>
            </w:r>
          </w:p>
        </w:tc>
        <w:tc>
          <w:tcPr>
            <w:tcW w:w="1202" w:type="dxa"/>
            <w:tcBorders>
              <w:top w:val="nil"/>
              <w:left w:val="nil"/>
              <w:bottom w:val="nil"/>
              <w:right w:val="nil"/>
            </w:tcBorders>
            <w:shd w:val="clear" w:color="000000" w:fill="FFFFFF"/>
            <w:noWrap/>
            <w:vAlign w:val="center"/>
            <w:hideMark/>
          </w:tcPr>
          <w:p w14:paraId="2C3EFF61" w14:textId="77777777" w:rsidR="00E428AE" w:rsidRPr="00E428AE" w:rsidRDefault="00E428AE" w:rsidP="00E428AE">
            <w:pPr>
              <w:ind w:right="227" w:firstLineChars="100" w:firstLine="181"/>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100</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0</w:t>
            </w:r>
          </w:p>
        </w:tc>
        <w:tc>
          <w:tcPr>
            <w:tcW w:w="1240" w:type="dxa"/>
            <w:tcBorders>
              <w:top w:val="nil"/>
              <w:left w:val="nil"/>
              <w:bottom w:val="nil"/>
              <w:right w:val="nil"/>
            </w:tcBorders>
            <w:shd w:val="clear" w:color="000000" w:fill="FFFFFF"/>
            <w:noWrap/>
            <w:vAlign w:val="center"/>
            <w:hideMark/>
          </w:tcPr>
          <w:p w14:paraId="07D7F4B3" w14:textId="77777777" w:rsidR="00E428AE" w:rsidRPr="00E428AE" w:rsidRDefault="00E428AE" w:rsidP="00E428AE">
            <w:pPr>
              <w:ind w:right="113"/>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105</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187</w:t>
            </w:r>
          </w:p>
        </w:tc>
        <w:tc>
          <w:tcPr>
            <w:tcW w:w="1240" w:type="dxa"/>
            <w:tcBorders>
              <w:top w:val="nil"/>
              <w:left w:val="nil"/>
              <w:bottom w:val="nil"/>
              <w:right w:val="nil"/>
            </w:tcBorders>
            <w:shd w:val="clear" w:color="000000" w:fill="FFFFFF"/>
            <w:noWrap/>
            <w:vAlign w:val="center"/>
            <w:hideMark/>
          </w:tcPr>
          <w:p w14:paraId="02D31CF2" w14:textId="77777777" w:rsidR="00E428AE" w:rsidRPr="00E428AE" w:rsidRDefault="00E428AE" w:rsidP="00E428AE">
            <w:pPr>
              <w:ind w:right="227"/>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100</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0</w:t>
            </w:r>
          </w:p>
        </w:tc>
        <w:tc>
          <w:tcPr>
            <w:tcW w:w="1420" w:type="dxa"/>
            <w:tcBorders>
              <w:top w:val="nil"/>
              <w:left w:val="nil"/>
              <w:bottom w:val="nil"/>
              <w:right w:val="nil"/>
            </w:tcBorders>
            <w:shd w:val="clear" w:color="000000" w:fill="FFFFFF"/>
            <w:noWrap/>
            <w:vAlign w:val="center"/>
            <w:hideMark/>
          </w:tcPr>
          <w:p w14:paraId="780A1FF1" w14:textId="77777777" w:rsidR="00E428AE" w:rsidRPr="00E428AE" w:rsidRDefault="00E428AE" w:rsidP="00E428AE">
            <w:pPr>
              <w:ind w:right="397"/>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-6</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3</w:t>
            </w:r>
          </w:p>
        </w:tc>
      </w:tr>
      <w:tr w:rsidR="00E428AE" w:rsidRPr="00E428AE" w14:paraId="18514B31" w14:textId="77777777" w:rsidTr="00E428AE">
        <w:trPr>
          <w:trHeight w:val="300"/>
          <w:jc w:val="center"/>
        </w:trPr>
        <w:tc>
          <w:tcPr>
            <w:tcW w:w="3320" w:type="dxa"/>
            <w:tcBorders>
              <w:top w:val="nil"/>
              <w:left w:val="nil"/>
              <w:bottom w:val="nil"/>
              <w:right w:val="nil"/>
            </w:tcBorders>
            <w:shd w:val="clear" w:color="FFFFFF" w:fill="FFFFFF"/>
            <w:vAlign w:val="center"/>
            <w:hideMark/>
          </w:tcPr>
          <w:p w14:paraId="1CE03A80" w14:textId="77777777" w:rsidR="00E428AE" w:rsidRPr="00E428AE" w:rsidRDefault="00E428AE" w:rsidP="00E428AE">
            <w:pPr>
              <w:ind w:firstLineChars="100" w:firstLine="181"/>
              <w:rPr>
                <w:rFonts w:ascii="Verdana" w:eastAsia="Times New Roman" w:hAnsi="Verdana" w:cs="Calibri"/>
                <w:b/>
                <w:bCs/>
                <w:color w:val="305496"/>
                <w:sz w:val="18"/>
                <w:szCs w:val="18"/>
              </w:rPr>
            </w:pPr>
            <w:proofErr w:type="spellStart"/>
            <w:r w:rsidRPr="00E428AE">
              <w:rPr>
                <w:rFonts w:ascii="Verdana" w:eastAsia="Times New Roman" w:hAnsi="Verdana" w:cs="Calibri"/>
                <w:b/>
                <w:bCs/>
                <w:color w:val="305496"/>
                <w:sz w:val="18"/>
                <w:szCs w:val="18"/>
              </w:rPr>
              <w:t>Άνδρες</w:t>
            </w:r>
            <w:proofErr w:type="spellEnd"/>
          </w:p>
        </w:tc>
        <w:tc>
          <w:tcPr>
            <w:tcW w:w="1260" w:type="dxa"/>
            <w:tcBorders>
              <w:top w:val="nil"/>
              <w:left w:val="nil"/>
              <w:bottom w:val="nil"/>
              <w:right w:val="nil"/>
            </w:tcBorders>
            <w:shd w:val="clear" w:color="000000" w:fill="FFFFFF"/>
            <w:noWrap/>
            <w:vAlign w:val="center"/>
            <w:hideMark/>
          </w:tcPr>
          <w:p w14:paraId="6130FB64" w14:textId="77777777" w:rsidR="00E428AE" w:rsidRPr="00E428AE" w:rsidRDefault="00E428AE" w:rsidP="00E428AE">
            <w:pPr>
              <w:ind w:right="113"/>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68</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293</w:t>
            </w:r>
          </w:p>
        </w:tc>
        <w:tc>
          <w:tcPr>
            <w:tcW w:w="1202" w:type="dxa"/>
            <w:tcBorders>
              <w:top w:val="nil"/>
              <w:left w:val="nil"/>
              <w:bottom w:val="nil"/>
              <w:right w:val="nil"/>
            </w:tcBorders>
            <w:shd w:val="clear" w:color="000000" w:fill="FFFFFF"/>
            <w:noWrap/>
            <w:vAlign w:val="center"/>
            <w:hideMark/>
          </w:tcPr>
          <w:p w14:paraId="2F2922B1" w14:textId="77777777" w:rsidR="00E428AE" w:rsidRPr="00E428AE" w:rsidRDefault="00E428AE" w:rsidP="00E428AE">
            <w:pPr>
              <w:ind w:right="227" w:firstLineChars="100" w:firstLine="181"/>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60</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8</w:t>
            </w:r>
          </w:p>
        </w:tc>
        <w:tc>
          <w:tcPr>
            <w:tcW w:w="1240" w:type="dxa"/>
            <w:tcBorders>
              <w:top w:val="nil"/>
              <w:left w:val="nil"/>
              <w:bottom w:val="nil"/>
              <w:right w:val="nil"/>
            </w:tcBorders>
            <w:shd w:val="clear" w:color="000000" w:fill="FFFFFF"/>
            <w:noWrap/>
            <w:vAlign w:val="center"/>
            <w:hideMark/>
          </w:tcPr>
          <w:p w14:paraId="5824A156" w14:textId="77777777" w:rsidR="00E428AE" w:rsidRPr="00E428AE" w:rsidRDefault="00E428AE" w:rsidP="00E428AE">
            <w:pPr>
              <w:ind w:right="113"/>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69</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399</w:t>
            </w:r>
          </w:p>
        </w:tc>
        <w:tc>
          <w:tcPr>
            <w:tcW w:w="1240" w:type="dxa"/>
            <w:tcBorders>
              <w:top w:val="nil"/>
              <w:left w:val="nil"/>
              <w:bottom w:val="nil"/>
              <w:right w:val="nil"/>
            </w:tcBorders>
            <w:shd w:val="clear" w:color="000000" w:fill="FFFFFF"/>
            <w:noWrap/>
            <w:vAlign w:val="center"/>
            <w:hideMark/>
          </w:tcPr>
          <w:p w14:paraId="104E538F" w14:textId="77777777" w:rsidR="00E428AE" w:rsidRPr="00E428AE" w:rsidRDefault="00E428AE" w:rsidP="00E428AE">
            <w:pPr>
              <w:ind w:right="227"/>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66</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0</w:t>
            </w:r>
          </w:p>
        </w:tc>
        <w:tc>
          <w:tcPr>
            <w:tcW w:w="1420" w:type="dxa"/>
            <w:tcBorders>
              <w:top w:val="nil"/>
              <w:left w:val="nil"/>
              <w:bottom w:val="nil"/>
              <w:right w:val="nil"/>
            </w:tcBorders>
            <w:shd w:val="clear" w:color="000000" w:fill="FFFFFF"/>
            <w:noWrap/>
            <w:vAlign w:val="center"/>
            <w:hideMark/>
          </w:tcPr>
          <w:p w14:paraId="27E85D55" w14:textId="77777777" w:rsidR="00E428AE" w:rsidRPr="00E428AE" w:rsidRDefault="00E428AE" w:rsidP="00E428AE">
            <w:pPr>
              <w:ind w:right="397"/>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1</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6</w:t>
            </w:r>
          </w:p>
        </w:tc>
      </w:tr>
      <w:tr w:rsidR="00E428AE" w:rsidRPr="00E428AE" w14:paraId="6A303918" w14:textId="77777777" w:rsidTr="00E428AE">
        <w:trPr>
          <w:trHeight w:val="300"/>
          <w:jc w:val="center"/>
        </w:trPr>
        <w:tc>
          <w:tcPr>
            <w:tcW w:w="3320" w:type="dxa"/>
            <w:tcBorders>
              <w:top w:val="nil"/>
              <w:left w:val="nil"/>
              <w:bottom w:val="single" w:sz="4" w:space="0" w:color="305496"/>
              <w:right w:val="nil"/>
            </w:tcBorders>
            <w:shd w:val="clear" w:color="FFFFFF" w:fill="FFFFFF"/>
            <w:vAlign w:val="center"/>
            <w:hideMark/>
          </w:tcPr>
          <w:p w14:paraId="01BE4AF4" w14:textId="77777777" w:rsidR="00E428AE" w:rsidRPr="00E428AE" w:rsidRDefault="00E428AE" w:rsidP="00E428AE">
            <w:pPr>
              <w:ind w:firstLineChars="100" w:firstLine="181"/>
              <w:rPr>
                <w:rFonts w:ascii="Verdana" w:eastAsia="Times New Roman" w:hAnsi="Verdana" w:cs="Calibri"/>
                <w:b/>
                <w:bCs/>
                <w:color w:val="305496"/>
                <w:sz w:val="18"/>
                <w:szCs w:val="18"/>
              </w:rPr>
            </w:pPr>
            <w:proofErr w:type="spellStart"/>
            <w:r w:rsidRPr="00E428AE">
              <w:rPr>
                <w:rFonts w:ascii="Verdana" w:eastAsia="Times New Roman" w:hAnsi="Verdana" w:cs="Calibri"/>
                <w:b/>
                <w:bCs/>
                <w:color w:val="305496"/>
                <w:sz w:val="18"/>
                <w:szCs w:val="18"/>
              </w:rPr>
              <w:t>Γυν</w:t>
            </w:r>
            <w:proofErr w:type="spellEnd"/>
            <w:r w:rsidRPr="00E428AE">
              <w:rPr>
                <w:rFonts w:ascii="Verdana" w:eastAsia="Times New Roman" w:hAnsi="Verdana" w:cs="Calibri"/>
                <w:b/>
                <w:bCs/>
                <w:color w:val="305496"/>
                <w:sz w:val="18"/>
                <w:szCs w:val="18"/>
              </w:rPr>
              <w:t>αίκες</w:t>
            </w:r>
          </w:p>
        </w:tc>
        <w:tc>
          <w:tcPr>
            <w:tcW w:w="1260" w:type="dxa"/>
            <w:tcBorders>
              <w:top w:val="nil"/>
              <w:left w:val="nil"/>
              <w:bottom w:val="single" w:sz="4" w:space="0" w:color="305496"/>
              <w:right w:val="nil"/>
            </w:tcBorders>
            <w:shd w:val="clear" w:color="000000" w:fill="FFFFFF"/>
            <w:noWrap/>
            <w:vAlign w:val="center"/>
            <w:hideMark/>
          </w:tcPr>
          <w:p w14:paraId="7C4E364C" w14:textId="77777777" w:rsidR="00E428AE" w:rsidRPr="00E428AE" w:rsidRDefault="00E428AE" w:rsidP="00E428AE">
            <w:pPr>
              <w:ind w:right="113"/>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43</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957</w:t>
            </w:r>
          </w:p>
        </w:tc>
        <w:tc>
          <w:tcPr>
            <w:tcW w:w="1202" w:type="dxa"/>
            <w:tcBorders>
              <w:top w:val="nil"/>
              <w:left w:val="nil"/>
              <w:bottom w:val="single" w:sz="4" w:space="0" w:color="305496"/>
              <w:right w:val="nil"/>
            </w:tcBorders>
            <w:shd w:val="clear" w:color="000000" w:fill="FFFFFF"/>
            <w:noWrap/>
            <w:vAlign w:val="center"/>
            <w:hideMark/>
          </w:tcPr>
          <w:p w14:paraId="5F8602A3" w14:textId="77777777" w:rsidR="00E428AE" w:rsidRPr="00E428AE" w:rsidRDefault="00E428AE" w:rsidP="00E428AE">
            <w:pPr>
              <w:ind w:right="227" w:firstLineChars="100" w:firstLine="181"/>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39</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2</w:t>
            </w:r>
          </w:p>
        </w:tc>
        <w:tc>
          <w:tcPr>
            <w:tcW w:w="1240" w:type="dxa"/>
            <w:tcBorders>
              <w:top w:val="nil"/>
              <w:left w:val="nil"/>
              <w:bottom w:val="single" w:sz="4" w:space="0" w:color="305496"/>
              <w:right w:val="nil"/>
            </w:tcBorders>
            <w:shd w:val="clear" w:color="000000" w:fill="FFFFFF"/>
            <w:noWrap/>
            <w:vAlign w:val="center"/>
            <w:hideMark/>
          </w:tcPr>
          <w:p w14:paraId="33200FE4" w14:textId="77777777" w:rsidR="00E428AE" w:rsidRPr="00E428AE" w:rsidRDefault="00E428AE" w:rsidP="00E428AE">
            <w:pPr>
              <w:ind w:right="113"/>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35</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788</w:t>
            </w:r>
          </w:p>
        </w:tc>
        <w:tc>
          <w:tcPr>
            <w:tcW w:w="1240" w:type="dxa"/>
            <w:tcBorders>
              <w:top w:val="nil"/>
              <w:left w:val="nil"/>
              <w:bottom w:val="single" w:sz="4" w:space="0" w:color="305496"/>
              <w:right w:val="nil"/>
            </w:tcBorders>
            <w:shd w:val="clear" w:color="000000" w:fill="FFFFFF"/>
            <w:noWrap/>
            <w:vAlign w:val="center"/>
            <w:hideMark/>
          </w:tcPr>
          <w:p w14:paraId="700E6E26" w14:textId="77777777" w:rsidR="00E428AE" w:rsidRPr="00E428AE" w:rsidRDefault="00E428AE" w:rsidP="00E428AE">
            <w:pPr>
              <w:ind w:right="227"/>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34</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0</w:t>
            </w:r>
          </w:p>
        </w:tc>
        <w:tc>
          <w:tcPr>
            <w:tcW w:w="1420" w:type="dxa"/>
            <w:tcBorders>
              <w:top w:val="nil"/>
              <w:left w:val="nil"/>
              <w:bottom w:val="nil"/>
              <w:right w:val="nil"/>
            </w:tcBorders>
            <w:shd w:val="clear" w:color="000000" w:fill="FFFFFF"/>
            <w:noWrap/>
            <w:vAlign w:val="center"/>
            <w:hideMark/>
          </w:tcPr>
          <w:p w14:paraId="74A49D37" w14:textId="77777777" w:rsidR="00E428AE" w:rsidRPr="00E428AE" w:rsidRDefault="00E428AE" w:rsidP="00E428AE">
            <w:pPr>
              <w:ind w:right="397"/>
              <w:jc w:val="right"/>
              <w:rPr>
                <w:rFonts w:ascii="Verdana" w:eastAsia="Times New Roman" w:hAnsi="Verdana" w:cs="Calibri"/>
                <w:b/>
                <w:bCs/>
                <w:color w:val="305496"/>
                <w:sz w:val="18"/>
                <w:szCs w:val="18"/>
              </w:rPr>
            </w:pPr>
            <w:r w:rsidRPr="00E428AE">
              <w:rPr>
                <w:rFonts w:ascii="Verdana" w:eastAsia="Times New Roman" w:hAnsi="Verdana" w:cs="Calibri"/>
                <w:b/>
                <w:bCs/>
                <w:color w:val="305496"/>
                <w:sz w:val="18"/>
                <w:szCs w:val="18"/>
              </w:rPr>
              <w:t>-18</w:t>
            </w:r>
            <w:r w:rsidRPr="00E428AE">
              <w:rPr>
                <w:rFonts w:ascii="Verdana" w:eastAsia="Times New Roman" w:hAnsi="Verdana" w:cs="Calibri"/>
                <w:b/>
                <w:bCs/>
                <w:color w:val="305496"/>
                <w:sz w:val="18"/>
                <w:szCs w:val="18"/>
                <w:lang w:val="el-GR"/>
              </w:rPr>
              <w:t>,</w:t>
            </w:r>
            <w:r w:rsidRPr="00E428AE">
              <w:rPr>
                <w:rFonts w:ascii="Verdana" w:eastAsia="Times New Roman" w:hAnsi="Verdana" w:cs="Calibri"/>
                <w:b/>
                <w:bCs/>
                <w:color w:val="305496"/>
                <w:sz w:val="18"/>
                <w:szCs w:val="18"/>
              </w:rPr>
              <w:t>6</w:t>
            </w:r>
          </w:p>
        </w:tc>
      </w:tr>
      <w:tr w:rsidR="00E428AE" w:rsidRPr="00E428AE" w14:paraId="7361C02B" w14:textId="77777777" w:rsidTr="00E428AE">
        <w:trPr>
          <w:trHeight w:val="300"/>
          <w:jc w:val="center"/>
        </w:trPr>
        <w:tc>
          <w:tcPr>
            <w:tcW w:w="3320" w:type="dxa"/>
            <w:tcBorders>
              <w:top w:val="nil"/>
              <w:left w:val="nil"/>
              <w:bottom w:val="nil"/>
              <w:right w:val="nil"/>
            </w:tcBorders>
            <w:shd w:val="clear" w:color="000000" w:fill="FFFFFF"/>
            <w:noWrap/>
            <w:vAlign w:val="center"/>
            <w:hideMark/>
          </w:tcPr>
          <w:p w14:paraId="570B4022" w14:textId="77777777" w:rsidR="00E428AE" w:rsidRPr="00E428AE" w:rsidRDefault="00E428AE" w:rsidP="00E428AE">
            <w:pPr>
              <w:rPr>
                <w:rFonts w:ascii="Verdana" w:eastAsia="Times New Roman" w:hAnsi="Verdana" w:cs="Calibri"/>
                <w:color w:val="305496"/>
                <w:sz w:val="18"/>
                <w:szCs w:val="18"/>
                <w:lang w:val="el-GR"/>
              </w:rPr>
            </w:pPr>
            <w:r w:rsidRPr="00E428AE">
              <w:rPr>
                <w:rFonts w:ascii="Verdana" w:eastAsia="Times New Roman" w:hAnsi="Verdana" w:cs="Calibri"/>
                <w:color w:val="305496"/>
                <w:sz w:val="18"/>
                <w:szCs w:val="18"/>
                <w:lang w:val="el-GR"/>
              </w:rPr>
              <w:t>Κάτοχοι και μέλη του νοικοκυριού</w:t>
            </w:r>
          </w:p>
        </w:tc>
        <w:tc>
          <w:tcPr>
            <w:tcW w:w="1260" w:type="dxa"/>
            <w:tcBorders>
              <w:top w:val="nil"/>
              <w:left w:val="nil"/>
              <w:bottom w:val="nil"/>
              <w:right w:val="nil"/>
            </w:tcBorders>
            <w:shd w:val="clear" w:color="000000" w:fill="FFFFFF"/>
            <w:noWrap/>
            <w:vAlign w:val="center"/>
            <w:hideMark/>
          </w:tcPr>
          <w:p w14:paraId="65A84033"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77</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733</w:t>
            </w:r>
          </w:p>
        </w:tc>
        <w:tc>
          <w:tcPr>
            <w:tcW w:w="1202" w:type="dxa"/>
            <w:tcBorders>
              <w:top w:val="nil"/>
              <w:left w:val="nil"/>
              <w:bottom w:val="nil"/>
              <w:right w:val="nil"/>
            </w:tcBorders>
            <w:shd w:val="clear" w:color="000000" w:fill="FFFFFF"/>
            <w:noWrap/>
            <w:vAlign w:val="center"/>
            <w:hideMark/>
          </w:tcPr>
          <w:p w14:paraId="02B3DB4B"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100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240" w:type="dxa"/>
            <w:tcBorders>
              <w:top w:val="nil"/>
              <w:left w:val="nil"/>
              <w:bottom w:val="nil"/>
              <w:right w:val="nil"/>
            </w:tcBorders>
            <w:shd w:val="clear" w:color="000000" w:fill="FFFFFF"/>
            <w:noWrap/>
            <w:vAlign w:val="center"/>
            <w:hideMark/>
          </w:tcPr>
          <w:p w14:paraId="48F07BE6"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66</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353</w:t>
            </w:r>
          </w:p>
        </w:tc>
        <w:tc>
          <w:tcPr>
            <w:tcW w:w="1240" w:type="dxa"/>
            <w:tcBorders>
              <w:top w:val="nil"/>
              <w:left w:val="nil"/>
              <w:bottom w:val="nil"/>
              <w:right w:val="nil"/>
            </w:tcBorders>
            <w:shd w:val="clear" w:color="000000" w:fill="FFFFFF"/>
            <w:noWrap/>
            <w:vAlign w:val="center"/>
            <w:hideMark/>
          </w:tcPr>
          <w:p w14:paraId="4CCE147A"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100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420" w:type="dxa"/>
            <w:tcBorders>
              <w:top w:val="single" w:sz="4" w:space="0" w:color="305496"/>
              <w:left w:val="nil"/>
              <w:bottom w:val="nil"/>
              <w:right w:val="nil"/>
            </w:tcBorders>
            <w:shd w:val="clear" w:color="000000" w:fill="FFFFFF"/>
            <w:noWrap/>
            <w:vAlign w:val="center"/>
            <w:hideMark/>
          </w:tcPr>
          <w:p w14:paraId="18F468B6"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-14</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6</w:t>
            </w:r>
          </w:p>
        </w:tc>
      </w:tr>
      <w:tr w:rsidR="00E428AE" w:rsidRPr="00E428AE" w14:paraId="55EF643E" w14:textId="77777777" w:rsidTr="00E428AE">
        <w:trPr>
          <w:trHeight w:val="300"/>
          <w:jc w:val="center"/>
        </w:trPr>
        <w:tc>
          <w:tcPr>
            <w:tcW w:w="3320" w:type="dxa"/>
            <w:tcBorders>
              <w:top w:val="nil"/>
              <w:left w:val="nil"/>
              <w:bottom w:val="nil"/>
              <w:right w:val="nil"/>
            </w:tcBorders>
            <w:shd w:val="clear" w:color="FFFFFF" w:fill="FFFFFF"/>
            <w:vAlign w:val="center"/>
            <w:hideMark/>
          </w:tcPr>
          <w:p w14:paraId="0816185A" w14:textId="77777777" w:rsidR="00E428AE" w:rsidRPr="00E428AE" w:rsidRDefault="00E428AE" w:rsidP="00E428AE">
            <w:pPr>
              <w:ind w:firstLineChars="100" w:firstLine="180"/>
              <w:rPr>
                <w:rFonts w:ascii="Verdana" w:eastAsia="Times New Roman" w:hAnsi="Verdana" w:cs="Calibri"/>
                <w:color w:val="305496"/>
                <w:sz w:val="18"/>
                <w:szCs w:val="18"/>
              </w:rPr>
            </w:pPr>
            <w:proofErr w:type="spellStart"/>
            <w:r w:rsidRPr="00E428AE">
              <w:rPr>
                <w:rFonts w:ascii="Verdana" w:eastAsia="Times New Roman" w:hAnsi="Verdana" w:cs="Calibri"/>
                <w:color w:val="305496"/>
                <w:sz w:val="18"/>
                <w:szCs w:val="18"/>
              </w:rPr>
              <w:t>Άνδρες</w:t>
            </w:r>
            <w:proofErr w:type="spellEnd"/>
          </w:p>
        </w:tc>
        <w:tc>
          <w:tcPr>
            <w:tcW w:w="1260" w:type="dxa"/>
            <w:tcBorders>
              <w:top w:val="nil"/>
              <w:left w:val="nil"/>
              <w:bottom w:val="nil"/>
              <w:right w:val="nil"/>
            </w:tcBorders>
            <w:shd w:val="clear" w:color="000000" w:fill="FFFFFF"/>
            <w:noWrap/>
            <w:vAlign w:val="center"/>
            <w:hideMark/>
          </w:tcPr>
          <w:p w14:paraId="52B0E95E"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47</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227</w:t>
            </w:r>
          </w:p>
        </w:tc>
        <w:tc>
          <w:tcPr>
            <w:tcW w:w="1202" w:type="dxa"/>
            <w:tcBorders>
              <w:top w:val="nil"/>
              <w:left w:val="nil"/>
              <w:bottom w:val="nil"/>
              <w:right w:val="nil"/>
            </w:tcBorders>
            <w:shd w:val="clear" w:color="000000" w:fill="FFFFFF"/>
            <w:noWrap/>
            <w:vAlign w:val="center"/>
            <w:hideMark/>
          </w:tcPr>
          <w:p w14:paraId="67F5AF96"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60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8</w:t>
            </w:r>
          </w:p>
        </w:tc>
        <w:tc>
          <w:tcPr>
            <w:tcW w:w="1240" w:type="dxa"/>
            <w:tcBorders>
              <w:top w:val="nil"/>
              <w:left w:val="nil"/>
              <w:bottom w:val="nil"/>
              <w:right w:val="nil"/>
            </w:tcBorders>
            <w:shd w:val="clear" w:color="000000" w:fill="FFFFFF"/>
            <w:noWrap/>
            <w:vAlign w:val="center"/>
            <w:hideMark/>
          </w:tcPr>
          <w:p w14:paraId="575DF1AC"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43</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365</w:t>
            </w:r>
          </w:p>
        </w:tc>
        <w:tc>
          <w:tcPr>
            <w:tcW w:w="1240" w:type="dxa"/>
            <w:tcBorders>
              <w:top w:val="nil"/>
              <w:left w:val="nil"/>
              <w:bottom w:val="nil"/>
              <w:right w:val="nil"/>
            </w:tcBorders>
            <w:shd w:val="clear" w:color="000000" w:fill="FFFFFF"/>
            <w:noWrap/>
            <w:vAlign w:val="center"/>
            <w:hideMark/>
          </w:tcPr>
          <w:p w14:paraId="4A0D27B4"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65</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4</w:t>
            </w:r>
          </w:p>
        </w:tc>
        <w:tc>
          <w:tcPr>
            <w:tcW w:w="1420" w:type="dxa"/>
            <w:tcBorders>
              <w:top w:val="nil"/>
              <w:left w:val="nil"/>
              <w:bottom w:val="nil"/>
              <w:right w:val="nil"/>
            </w:tcBorders>
            <w:shd w:val="clear" w:color="000000" w:fill="FFFFFF"/>
            <w:noWrap/>
            <w:vAlign w:val="center"/>
            <w:hideMark/>
          </w:tcPr>
          <w:p w14:paraId="75B90485"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-8</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2</w:t>
            </w:r>
          </w:p>
        </w:tc>
      </w:tr>
      <w:tr w:rsidR="00E428AE" w:rsidRPr="00E428AE" w14:paraId="0A0C56DD" w14:textId="77777777" w:rsidTr="00E428AE">
        <w:trPr>
          <w:trHeight w:val="300"/>
          <w:jc w:val="center"/>
        </w:trPr>
        <w:tc>
          <w:tcPr>
            <w:tcW w:w="3320" w:type="dxa"/>
            <w:tcBorders>
              <w:top w:val="nil"/>
              <w:left w:val="nil"/>
              <w:bottom w:val="nil"/>
              <w:right w:val="nil"/>
            </w:tcBorders>
            <w:shd w:val="clear" w:color="FFFFFF" w:fill="FFFFFF"/>
            <w:vAlign w:val="center"/>
            <w:hideMark/>
          </w:tcPr>
          <w:p w14:paraId="5BE5772A" w14:textId="77777777" w:rsidR="00E428AE" w:rsidRPr="00E428AE" w:rsidRDefault="00E428AE" w:rsidP="00E428AE">
            <w:pPr>
              <w:ind w:firstLineChars="100" w:firstLine="180"/>
              <w:rPr>
                <w:rFonts w:ascii="Verdana" w:eastAsia="Times New Roman" w:hAnsi="Verdana" w:cs="Calibri"/>
                <w:color w:val="305496"/>
                <w:sz w:val="18"/>
                <w:szCs w:val="18"/>
              </w:rPr>
            </w:pPr>
            <w:proofErr w:type="spellStart"/>
            <w:r w:rsidRPr="00E428AE">
              <w:rPr>
                <w:rFonts w:ascii="Verdana" w:eastAsia="Times New Roman" w:hAnsi="Verdana" w:cs="Calibri"/>
                <w:color w:val="305496"/>
                <w:sz w:val="18"/>
                <w:szCs w:val="18"/>
              </w:rPr>
              <w:t>Γυν</w:t>
            </w:r>
            <w:proofErr w:type="spellEnd"/>
            <w:r w:rsidRPr="00E428AE">
              <w:rPr>
                <w:rFonts w:ascii="Verdana" w:eastAsia="Times New Roman" w:hAnsi="Verdana" w:cs="Calibri"/>
                <w:color w:val="305496"/>
                <w:sz w:val="18"/>
                <w:szCs w:val="18"/>
              </w:rPr>
              <w:t>αίκες</w:t>
            </w:r>
          </w:p>
        </w:tc>
        <w:tc>
          <w:tcPr>
            <w:tcW w:w="1260" w:type="dxa"/>
            <w:tcBorders>
              <w:top w:val="nil"/>
              <w:left w:val="nil"/>
              <w:bottom w:val="nil"/>
              <w:right w:val="nil"/>
            </w:tcBorders>
            <w:shd w:val="clear" w:color="000000" w:fill="FFFFFF"/>
            <w:noWrap/>
            <w:vAlign w:val="center"/>
            <w:hideMark/>
          </w:tcPr>
          <w:p w14:paraId="0D195B88"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506</w:t>
            </w:r>
          </w:p>
        </w:tc>
        <w:tc>
          <w:tcPr>
            <w:tcW w:w="1202" w:type="dxa"/>
            <w:tcBorders>
              <w:top w:val="nil"/>
              <w:left w:val="nil"/>
              <w:bottom w:val="nil"/>
              <w:right w:val="nil"/>
            </w:tcBorders>
            <w:shd w:val="clear" w:color="000000" w:fill="FFFFFF"/>
            <w:noWrap/>
            <w:vAlign w:val="center"/>
            <w:hideMark/>
          </w:tcPr>
          <w:p w14:paraId="20D918A5"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39</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2</w:t>
            </w:r>
          </w:p>
        </w:tc>
        <w:tc>
          <w:tcPr>
            <w:tcW w:w="1240" w:type="dxa"/>
            <w:tcBorders>
              <w:top w:val="nil"/>
              <w:left w:val="nil"/>
              <w:bottom w:val="nil"/>
              <w:right w:val="nil"/>
            </w:tcBorders>
            <w:shd w:val="clear" w:color="000000" w:fill="FFFFFF"/>
            <w:noWrap/>
            <w:vAlign w:val="center"/>
            <w:hideMark/>
          </w:tcPr>
          <w:p w14:paraId="43933A2C"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22</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988</w:t>
            </w:r>
          </w:p>
        </w:tc>
        <w:tc>
          <w:tcPr>
            <w:tcW w:w="1240" w:type="dxa"/>
            <w:tcBorders>
              <w:top w:val="nil"/>
              <w:left w:val="nil"/>
              <w:bottom w:val="nil"/>
              <w:right w:val="nil"/>
            </w:tcBorders>
            <w:shd w:val="clear" w:color="000000" w:fill="FFFFFF"/>
            <w:noWrap/>
            <w:vAlign w:val="center"/>
            <w:hideMark/>
          </w:tcPr>
          <w:p w14:paraId="022B87B9"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34</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6</w:t>
            </w:r>
          </w:p>
        </w:tc>
        <w:tc>
          <w:tcPr>
            <w:tcW w:w="1420" w:type="dxa"/>
            <w:tcBorders>
              <w:top w:val="nil"/>
              <w:left w:val="nil"/>
              <w:bottom w:val="nil"/>
              <w:right w:val="nil"/>
            </w:tcBorders>
            <w:shd w:val="clear" w:color="000000" w:fill="FFFFFF"/>
            <w:noWrap/>
            <w:vAlign w:val="center"/>
            <w:hideMark/>
          </w:tcPr>
          <w:p w14:paraId="5B028099"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-24</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6</w:t>
            </w:r>
          </w:p>
        </w:tc>
      </w:tr>
      <w:tr w:rsidR="00E428AE" w:rsidRPr="00E428AE" w14:paraId="6B0EACEF" w14:textId="77777777" w:rsidTr="00E428AE">
        <w:trPr>
          <w:trHeight w:val="300"/>
          <w:jc w:val="center"/>
        </w:trPr>
        <w:tc>
          <w:tcPr>
            <w:tcW w:w="3320" w:type="dxa"/>
            <w:tcBorders>
              <w:top w:val="nil"/>
              <w:left w:val="nil"/>
              <w:bottom w:val="nil"/>
              <w:right w:val="nil"/>
            </w:tcBorders>
            <w:shd w:val="clear" w:color="000000" w:fill="FFFFFF"/>
            <w:noWrap/>
            <w:vAlign w:val="center"/>
            <w:hideMark/>
          </w:tcPr>
          <w:p w14:paraId="166D0845" w14:textId="77777777" w:rsidR="00E428AE" w:rsidRPr="00E428AE" w:rsidRDefault="00E428AE" w:rsidP="00E428AE">
            <w:pPr>
              <w:rPr>
                <w:rFonts w:ascii="Verdana" w:eastAsia="Times New Roman" w:hAnsi="Verdana" w:cs="Calibri"/>
                <w:color w:val="305496"/>
                <w:sz w:val="18"/>
                <w:szCs w:val="18"/>
              </w:rPr>
            </w:pPr>
            <w:proofErr w:type="spellStart"/>
            <w:r w:rsidRPr="00E428AE">
              <w:rPr>
                <w:rFonts w:ascii="Verdana" w:eastAsia="Times New Roman" w:hAnsi="Verdana" w:cs="Calibri"/>
                <w:color w:val="305496"/>
                <w:sz w:val="18"/>
                <w:szCs w:val="18"/>
              </w:rPr>
              <w:t>Μόνιμοι</w:t>
            </w:r>
            <w:proofErr w:type="spellEnd"/>
            <w:r w:rsidRPr="00E428AE">
              <w:rPr>
                <w:rFonts w:ascii="Verdana" w:eastAsia="Times New Roman" w:hAnsi="Verdana" w:cs="Calibri"/>
                <w:color w:val="305496"/>
                <w:sz w:val="18"/>
                <w:szCs w:val="18"/>
              </w:rPr>
              <w:t xml:space="preserve"> </w:t>
            </w:r>
            <w:proofErr w:type="spellStart"/>
            <w:r w:rsidRPr="00E428AE">
              <w:rPr>
                <w:rFonts w:ascii="Verdana" w:eastAsia="Times New Roman" w:hAnsi="Verdana" w:cs="Calibri"/>
                <w:color w:val="305496"/>
                <w:sz w:val="18"/>
                <w:szCs w:val="18"/>
              </w:rPr>
              <w:t>εργάτες</w:t>
            </w:r>
            <w:proofErr w:type="spellEnd"/>
            <w:r w:rsidRPr="00E428AE">
              <w:rPr>
                <w:rFonts w:ascii="Verdana" w:eastAsia="Times New Roman" w:hAnsi="Verdana" w:cs="Calibri"/>
                <w:color w:val="305496"/>
                <w:sz w:val="18"/>
                <w:szCs w:val="18"/>
              </w:rPr>
              <w:t xml:space="preserve"> </w:t>
            </w:r>
          </w:p>
        </w:tc>
        <w:tc>
          <w:tcPr>
            <w:tcW w:w="1260" w:type="dxa"/>
            <w:tcBorders>
              <w:top w:val="nil"/>
              <w:left w:val="nil"/>
              <w:bottom w:val="nil"/>
              <w:right w:val="nil"/>
            </w:tcBorders>
            <w:shd w:val="clear" w:color="000000" w:fill="FFFFFF"/>
            <w:noWrap/>
            <w:vAlign w:val="center"/>
            <w:hideMark/>
          </w:tcPr>
          <w:p w14:paraId="6FE30A71"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4</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305</w:t>
            </w:r>
          </w:p>
        </w:tc>
        <w:tc>
          <w:tcPr>
            <w:tcW w:w="1202" w:type="dxa"/>
            <w:tcBorders>
              <w:top w:val="nil"/>
              <w:left w:val="nil"/>
              <w:bottom w:val="nil"/>
              <w:right w:val="nil"/>
            </w:tcBorders>
            <w:shd w:val="clear" w:color="000000" w:fill="FFFFFF"/>
            <w:noWrap/>
            <w:vAlign w:val="center"/>
            <w:hideMark/>
          </w:tcPr>
          <w:p w14:paraId="741486E9"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100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240" w:type="dxa"/>
            <w:tcBorders>
              <w:top w:val="nil"/>
              <w:left w:val="nil"/>
              <w:bottom w:val="nil"/>
              <w:right w:val="nil"/>
            </w:tcBorders>
            <w:shd w:val="clear" w:color="000000" w:fill="FFFFFF"/>
            <w:noWrap/>
            <w:vAlign w:val="center"/>
            <w:hideMark/>
          </w:tcPr>
          <w:p w14:paraId="52888E35"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5</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993</w:t>
            </w:r>
          </w:p>
        </w:tc>
        <w:tc>
          <w:tcPr>
            <w:tcW w:w="1240" w:type="dxa"/>
            <w:tcBorders>
              <w:top w:val="nil"/>
              <w:left w:val="nil"/>
              <w:bottom w:val="nil"/>
              <w:right w:val="nil"/>
            </w:tcBorders>
            <w:shd w:val="clear" w:color="000000" w:fill="FFFFFF"/>
            <w:noWrap/>
            <w:vAlign w:val="center"/>
            <w:hideMark/>
          </w:tcPr>
          <w:p w14:paraId="5BC460F1"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100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420" w:type="dxa"/>
            <w:tcBorders>
              <w:top w:val="nil"/>
              <w:left w:val="nil"/>
              <w:bottom w:val="nil"/>
              <w:right w:val="nil"/>
            </w:tcBorders>
            <w:shd w:val="clear" w:color="000000" w:fill="FFFFFF"/>
            <w:noWrap/>
            <w:vAlign w:val="center"/>
            <w:hideMark/>
          </w:tcPr>
          <w:p w14:paraId="17C7E7A7"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39</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2</w:t>
            </w:r>
          </w:p>
        </w:tc>
      </w:tr>
      <w:tr w:rsidR="00E428AE" w:rsidRPr="00E428AE" w14:paraId="3C5D8AAA" w14:textId="77777777" w:rsidTr="00E428AE">
        <w:trPr>
          <w:trHeight w:val="300"/>
          <w:jc w:val="center"/>
        </w:trPr>
        <w:tc>
          <w:tcPr>
            <w:tcW w:w="3320" w:type="dxa"/>
            <w:tcBorders>
              <w:top w:val="nil"/>
              <w:left w:val="nil"/>
              <w:bottom w:val="nil"/>
              <w:right w:val="nil"/>
            </w:tcBorders>
            <w:shd w:val="clear" w:color="FFFFFF" w:fill="FFFFFF"/>
            <w:vAlign w:val="center"/>
            <w:hideMark/>
          </w:tcPr>
          <w:p w14:paraId="2D0D40AA" w14:textId="77777777" w:rsidR="00E428AE" w:rsidRPr="00E428AE" w:rsidRDefault="00E428AE" w:rsidP="00E428AE">
            <w:pPr>
              <w:ind w:firstLineChars="100" w:firstLine="180"/>
              <w:rPr>
                <w:rFonts w:ascii="Verdana" w:eastAsia="Times New Roman" w:hAnsi="Verdana" w:cs="Calibri"/>
                <w:color w:val="305496"/>
                <w:sz w:val="18"/>
                <w:szCs w:val="18"/>
              </w:rPr>
            </w:pPr>
            <w:proofErr w:type="spellStart"/>
            <w:r w:rsidRPr="00E428AE">
              <w:rPr>
                <w:rFonts w:ascii="Verdana" w:eastAsia="Times New Roman" w:hAnsi="Verdana" w:cs="Calibri"/>
                <w:color w:val="305496"/>
                <w:sz w:val="18"/>
                <w:szCs w:val="18"/>
              </w:rPr>
              <w:t>Άνδρες</w:t>
            </w:r>
            <w:proofErr w:type="spellEnd"/>
          </w:p>
        </w:tc>
        <w:tc>
          <w:tcPr>
            <w:tcW w:w="1260" w:type="dxa"/>
            <w:tcBorders>
              <w:top w:val="nil"/>
              <w:left w:val="nil"/>
              <w:bottom w:val="nil"/>
              <w:right w:val="nil"/>
            </w:tcBorders>
            <w:shd w:val="clear" w:color="000000" w:fill="FFFFFF"/>
            <w:noWrap/>
            <w:vAlign w:val="center"/>
            <w:hideMark/>
          </w:tcPr>
          <w:p w14:paraId="70768CB3"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230</w:t>
            </w:r>
          </w:p>
        </w:tc>
        <w:tc>
          <w:tcPr>
            <w:tcW w:w="1202" w:type="dxa"/>
            <w:tcBorders>
              <w:top w:val="nil"/>
              <w:left w:val="nil"/>
              <w:bottom w:val="nil"/>
              <w:right w:val="nil"/>
            </w:tcBorders>
            <w:shd w:val="clear" w:color="000000" w:fill="FFFFFF"/>
            <w:noWrap/>
            <w:vAlign w:val="center"/>
            <w:hideMark/>
          </w:tcPr>
          <w:p w14:paraId="0F00B228"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75</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240" w:type="dxa"/>
            <w:tcBorders>
              <w:top w:val="nil"/>
              <w:left w:val="nil"/>
              <w:bottom w:val="nil"/>
              <w:right w:val="nil"/>
            </w:tcBorders>
            <w:shd w:val="clear" w:color="000000" w:fill="FFFFFF"/>
            <w:noWrap/>
            <w:vAlign w:val="center"/>
            <w:hideMark/>
          </w:tcPr>
          <w:p w14:paraId="28BF5737"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5</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147</w:t>
            </w:r>
          </w:p>
        </w:tc>
        <w:tc>
          <w:tcPr>
            <w:tcW w:w="1240" w:type="dxa"/>
            <w:tcBorders>
              <w:top w:val="nil"/>
              <w:left w:val="nil"/>
              <w:bottom w:val="nil"/>
              <w:right w:val="nil"/>
            </w:tcBorders>
            <w:shd w:val="clear" w:color="000000" w:fill="FFFFFF"/>
            <w:noWrap/>
            <w:vAlign w:val="center"/>
            <w:hideMark/>
          </w:tcPr>
          <w:p w14:paraId="4F8192AD"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85</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9</w:t>
            </w:r>
          </w:p>
        </w:tc>
        <w:tc>
          <w:tcPr>
            <w:tcW w:w="1420" w:type="dxa"/>
            <w:tcBorders>
              <w:top w:val="nil"/>
              <w:left w:val="nil"/>
              <w:bottom w:val="nil"/>
              <w:right w:val="nil"/>
            </w:tcBorders>
            <w:shd w:val="clear" w:color="000000" w:fill="FFFFFF"/>
            <w:noWrap/>
            <w:vAlign w:val="center"/>
            <w:hideMark/>
          </w:tcPr>
          <w:p w14:paraId="38E4CB71"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59</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3</w:t>
            </w:r>
          </w:p>
        </w:tc>
      </w:tr>
      <w:tr w:rsidR="00E428AE" w:rsidRPr="00E428AE" w14:paraId="07115C01" w14:textId="77777777" w:rsidTr="00E428AE">
        <w:trPr>
          <w:trHeight w:val="300"/>
          <w:jc w:val="center"/>
        </w:trPr>
        <w:tc>
          <w:tcPr>
            <w:tcW w:w="3320" w:type="dxa"/>
            <w:tcBorders>
              <w:top w:val="nil"/>
              <w:left w:val="nil"/>
              <w:bottom w:val="nil"/>
              <w:right w:val="nil"/>
            </w:tcBorders>
            <w:shd w:val="clear" w:color="FFFFFF" w:fill="FFFFFF"/>
            <w:vAlign w:val="center"/>
            <w:hideMark/>
          </w:tcPr>
          <w:p w14:paraId="6B9D62B6" w14:textId="77777777" w:rsidR="00E428AE" w:rsidRPr="00E428AE" w:rsidRDefault="00E428AE" w:rsidP="00E428AE">
            <w:pPr>
              <w:ind w:firstLineChars="100" w:firstLine="180"/>
              <w:rPr>
                <w:rFonts w:ascii="Verdana" w:eastAsia="Times New Roman" w:hAnsi="Verdana" w:cs="Calibri"/>
                <w:color w:val="305496"/>
                <w:sz w:val="18"/>
                <w:szCs w:val="18"/>
              </w:rPr>
            </w:pPr>
            <w:proofErr w:type="spellStart"/>
            <w:r w:rsidRPr="00E428AE">
              <w:rPr>
                <w:rFonts w:ascii="Verdana" w:eastAsia="Times New Roman" w:hAnsi="Verdana" w:cs="Calibri"/>
                <w:color w:val="305496"/>
                <w:sz w:val="18"/>
                <w:szCs w:val="18"/>
              </w:rPr>
              <w:t>Γυν</w:t>
            </w:r>
            <w:proofErr w:type="spellEnd"/>
            <w:r w:rsidRPr="00E428AE">
              <w:rPr>
                <w:rFonts w:ascii="Verdana" w:eastAsia="Times New Roman" w:hAnsi="Verdana" w:cs="Calibri"/>
                <w:color w:val="305496"/>
                <w:sz w:val="18"/>
                <w:szCs w:val="18"/>
              </w:rPr>
              <w:t>αίκες</w:t>
            </w:r>
          </w:p>
        </w:tc>
        <w:tc>
          <w:tcPr>
            <w:tcW w:w="1260" w:type="dxa"/>
            <w:tcBorders>
              <w:top w:val="nil"/>
              <w:left w:val="nil"/>
              <w:bottom w:val="nil"/>
              <w:right w:val="nil"/>
            </w:tcBorders>
            <w:shd w:val="clear" w:color="000000" w:fill="FFFFFF"/>
            <w:noWrap/>
            <w:vAlign w:val="center"/>
            <w:hideMark/>
          </w:tcPr>
          <w:p w14:paraId="0FE0E0D9"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075</w:t>
            </w:r>
          </w:p>
        </w:tc>
        <w:tc>
          <w:tcPr>
            <w:tcW w:w="1202" w:type="dxa"/>
            <w:tcBorders>
              <w:top w:val="nil"/>
              <w:left w:val="nil"/>
              <w:bottom w:val="nil"/>
              <w:right w:val="nil"/>
            </w:tcBorders>
            <w:shd w:val="clear" w:color="000000" w:fill="FFFFFF"/>
            <w:noWrap/>
            <w:vAlign w:val="center"/>
            <w:hideMark/>
          </w:tcPr>
          <w:p w14:paraId="411E9AB5"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25</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240" w:type="dxa"/>
            <w:tcBorders>
              <w:top w:val="nil"/>
              <w:left w:val="nil"/>
              <w:bottom w:val="nil"/>
              <w:right w:val="nil"/>
            </w:tcBorders>
            <w:shd w:val="clear" w:color="000000" w:fill="FFFFFF"/>
            <w:noWrap/>
            <w:vAlign w:val="center"/>
            <w:hideMark/>
          </w:tcPr>
          <w:p w14:paraId="4E21DC3B"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846</w:t>
            </w:r>
          </w:p>
        </w:tc>
        <w:tc>
          <w:tcPr>
            <w:tcW w:w="1240" w:type="dxa"/>
            <w:tcBorders>
              <w:top w:val="nil"/>
              <w:left w:val="nil"/>
              <w:bottom w:val="nil"/>
              <w:right w:val="nil"/>
            </w:tcBorders>
            <w:shd w:val="clear" w:color="000000" w:fill="FFFFFF"/>
            <w:noWrap/>
            <w:vAlign w:val="center"/>
            <w:hideMark/>
          </w:tcPr>
          <w:p w14:paraId="040AB268"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14</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1</w:t>
            </w:r>
          </w:p>
        </w:tc>
        <w:tc>
          <w:tcPr>
            <w:tcW w:w="1420" w:type="dxa"/>
            <w:tcBorders>
              <w:top w:val="nil"/>
              <w:left w:val="nil"/>
              <w:bottom w:val="nil"/>
              <w:right w:val="nil"/>
            </w:tcBorders>
            <w:shd w:val="clear" w:color="000000" w:fill="FFFFFF"/>
            <w:noWrap/>
            <w:vAlign w:val="center"/>
            <w:hideMark/>
          </w:tcPr>
          <w:p w14:paraId="296AF3A2"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-21</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3</w:t>
            </w:r>
          </w:p>
        </w:tc>
      </w:tr>
      <w:tr w:rsidR="00E428AE" w:rsidRPr="00E428AE" w14:paraId="414FEDFF" w14:textId="77777777" w:rsidTr="00E428AE">
        <w:trPr>
          <w:trHeight w:val="300"/>
          <w:jc w:val="center"/>
        </w:trPr>
        <w:tc>
          <w:tcPr>
            <w:tcW w:w="3320" w:type="dxa"/>
            <w:tcBorders>
              <w:top w:val="nil"/>
              <w:left w:val="nil"/>
              <w:bottom w:val="nil"/>
              <w:right w:val="nil"/>
            </w:tcBorders>
            <w:shd w:val="clear" w:color="000000" w:fill="FFFFFF"/>
            <w:noWrap/>
            <w:vAlign w:val="center"/>
            <w:hideMark/>
          </w:tcPr>
          <w:p w14:paraId="40035726" w14:textId="77777777" w:rsidR="00E428AE" w:rsidRPr="00E428AE" w:rsidRDefault="00E428AE" w:rsidP="00E428AE">
            <w:pPr>
              <w:rPr>
                <w:rFonts w:ascii="Verdana" w:eastAsia="Times New Roman" w:hAnsi="Verdana" w:cs="Calibri"/>
                <w:color w:val="305496"/>
                <w:sz w:val="18"/>
                <w:szCs w:val="18"/>
              </w:rPr>
            </w:pPr>
            <w:r w:rsidRPr="00E428AE">
              <w:rPr>
                <w:rFonts w:ascii="Verdana" w:eastAsia="Times New Roman" w:hAnsi="Verdana" w:cs="Calibri"/>
                <w:color w:val="305496"/>
                <w:sz w:val="18"/>
                <w:szCs w:val="18"/>
              </w:rPr>
              <w:t>Επ</w:t>
            </w:r>
            <w:proofErr w:type="spellStart"/>
            <w:r w:rsidRPr="00E428AE">
              <w:rPr>
                <w:rFonts w:ascii="Verdana" w:eastAsia="Times New Roman" w:hAnsi="Verdana" w:cs="Calibri"/>
                <w:color w:val="305496"/>
                <w:sz w:val="18"/>
                <w:szCs w:val="18"/>
              </w:rPr>
              <w:t>οχικοί</w:t>
            </w:r>
            <w:proofErr w:type="spellEnd"/>
            <w:r w:rsidRPr="00E428AE">
              <w:rPr>
                <w:rFonts w:ascii="Verdana" w:eastAsia="Times New Roman" w:hAnsi="Verdana" w:cs="Calibri"/>
                <w:color w:val="305496"/>
                <w:sz w:val="18"/>
                <w:szCs w:val="18"/>
              </w:rPr>
              <w:t xml:space="preserve"> </w:t>
            </w:r>
            <w:proofErr w:type="spellStart"/>
            <w:r w:rsidRPr="00E428AE">
              <w:rPr>
                <w:rFonts w:ascii="Verdana" w:eastAsia="Times New Roman" w:hAnsi="Verdana" w:cs="Calibri"/>
                <w:color w:val="305496"/>
                <w:sz w:val="18"/>
                <w:szCs w:val="18"/>
              </w:rPr>
              <w:t>εργάτες</w:t>
            </w:r>
            <w:proofErr w:type="spellEnd"/>
            <w:r w:rsidRPr="00E428AE">
              <w:rPr>
                <w:rFonts w:ascii="Verdana" w:eastAsia="Times New Roman" w:hAnsi="Verdana" w:cs="Calibri"/>
                <w:color w:val="305496"/>
                <w:sz w:val="18"/>
                <w:szCs w:val="18"/>
              </w:rPr>
              <w:t xml:space="preserve"> </w:t>
            </w:r>
          </w:p>
        </w:tc>
        <w:tc>
          <w:tcPr>
            <w:tcW w:w="1260" w:type="dxa"/>
            <w:tcBorders>
              <w:top w:val="nil"/>
              <w:left w:val="nil"/>
              <w:bottom w:val="nil"/>
              <w:right w:val="nil"/>
            </w:tcBorders>
            <w:shd w:val="clear" w:color="000000" w:fill="FFFFFF"/>
            <w:noWrap/>
            <w:vAlign w:val="center"/>
            <w:hideMark/>
          </w:tcPr>
          <w:p w14:paraId="5B331CE7"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212</w:t>
            </w:r>
          </w:p>
        </w:tc>
        <w:tc>
          <w:tcPr>
            <w:tcW w:w="1202" w:type="dxa"/>
            <w:tcBorders>
              <w:top w:val="nil"/>
              <w:left w:val="nil"/>
              <w:bottom w:val="nil"/>
              <w:right w:val="nil"/>
            </w:tcBorders>
            <w:shd w:val="clear" w:color="000000" w:fill="FFFFFF"/>
            <w:noWrap/>
            <w:vAlign w:val="center"/>
            <w:hideMark/>
          </w:tcPr>
          <w:p w14:paraId="52E8AA6D"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100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240" w:type="dxa"/>
            <w:tcBorders>
              <w:top w:val="nil"/>
              <w:left w:val="nil"/>
              <w:bottom w:val="nil"/>
              <w:right w:val="nil"/>
            </w:tcBorders>
            <w:shd w:val="clear" w:color="000000" w:fill="FFFFFF"/>
            <w:noWrap/>
            <w:vAlign w:val="center"/>
            <w:hideMark/>
          </w:tcPr>
          <w:p w14:paraId="42DEEFA3"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32</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841</w:t>
            </w:r>
          </w:p>
        </w:tc>
        <w:tc>
          <w:tcPr>
            <w:tcW w:w="1240" w:type="dxa"/>
            <w:tcBorders>
              <w:top w:val="nil"/>
              <w:left w:val="nil"/>
              <w:bottom w:val="nil"/>
              <w:right w:val="nil"/>
            </w:tcBorders>
            <w:shd w:val="clear" w:color="000000" w:fill="FFFFFF"/>
            <w:noWrap/>
            <w:vAlign w:val="center"/>
            <w:hideMark/>
          </w:tcPr>
          <w:p w14:paraId="7D9C2A76"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100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420" w:type="dxa"/>
            <w:tcBorders>
              <w:top w:val="nil"/>
              <w:left w:val="nil"/>
              <w:bottom w:val="nil"/>
              <w:right w:val="nil"/>
            </w:tcBorders>
            <w:shd w:val="clear" w:color="000000" w:fill="FFFFFF"/>
            <w:noWrap/>
            <w:vAlign w:val="center"/>
            <w:hideMark/>
          </w:tcPr>
          <w:p w14:paraId="6B15E06F"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8</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7</w:t>
            </w:r>
          </w:p>
        </w:tc>
      </w:tr>
      <w:tr w:rsidR="00E428AE" w:rsidRPr="00E428AE" w14:paraId="49A28A7C" w14:textId="77777777" w:rsidTr="00E428AE">
        <w:trPr>
          <w:trHeight w:val="300"/>
          <w:jc w:val="center"/>
        </w:trPr>
        <w:tc>
          <w:tcPr>
            <w:tcW w:w="3320" w:type="dxa"/>
            <w:tcBorders>
              <w:top w:val="nil"/>
              <w:left w:val="nil"/>
              <w:bottom w:val="nil"/>
              <w:right w:val="nil"/>
            </w:tcBorders>
            <w:shd w:val="clear" w:color="FFFFFF" w:fill="FFFFFF"/>
            <w:vAlign w:val="center"/>
            <w:hideMark/>
          </w:tcPr>
          <w:p w14:paraId="326A2A3A" w14:textId="77777777" w:rsidR="00E428AE" w:rsidRPr="00E428AE" w:rsidRDefault="00E428AE" w:rsidP="00E428AE">
            <w:pPr>
              <w:ind w:firstLineChars="100" w:firstLine="180"/>
              <w:rPr>
                <w:rFonts w:ascii="Verdana" w:eastAsia="Times New Roman" w:hAnsi="Verdana" w:cs="Calibri"/>
                <w:color w:val="305496"/>
                <w:sz w:val="18"/>
                <w:szCs w:val="18"/>
              </w:rPr>
            </w:pPr>
            <w:proofErr w:type="spellStart"/>
            <w:r w:rsidRPr="00E428AE">
              <w:rPr>
                <w:rFonts w:ascii="Verdana" w:eastAsia="Times New Roman" w:hAnsi="Verdana" w:cs="Calibri"/>
                <w:color w:val="305496"/>
                <w:sz w:val="18"/>
                <w:szCs w:val="18"/>
              </w:rPr>
              <w:t>Άνδρες</w:t>
            </w:r>
            <w:proofErr w:type="spellEnd"/>
          </w:p>
        </w:tc>
        <w:tc>
          <w:tcPr>
            <w:tcW w:w="1260" w:type="dxa"/>
            <w:tcBorders>
              <w:top w:val="nil"/>
              <w:left w:val="nil"/>
              <w:bottom w:val="nil"/>
              <w:right w:val="nil"/>
            </w:tcBorders>
            <w:shd w:val="clear" w:color="000000" w:fill="FFFFFF"/>
            <w:noWrap/>
            <w:vAlign w:val="center"/>
            <w:hideMark/>
          </w:tcPr>
          <w:p w14:paraId="2DE2BDB3"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17</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836</w:t>
            </w:r>
          </w:p>
        </w:tc>
        <w:tc>
          <w:tcPr>
            <w:tcW w:w="1202" w:type="dxa"/>
            <w:tcBorders>
              <w:top w:val="nil"/>
              <w:left w:val="nil"/>
              <w:bottom w:val="nil"/>
              <w:right w:val="nil"/>
            </w:tcBorders>
            <w:shd w:val="clear" w:color="000000" w:fill="FFFFFF"/>
            <w:noWrap/>
            <w:vAlign w:val="center"/>
            <w:hideMark/>
          </w:tcPr>
          <w:p w14:paraId="6E945291"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59</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240" w:type="dxa"/>
            <w:tcBorders>
              <w:top w:val="nil"/>
              <w:left w:val="nil"/>
              <w:bottom w:val="nil"/>
              <w:right w:val="nil"/>
            </w:tcBorders>
            <w:shd w:val="clear" w:color="000000" w:fill="FFFFFF"/>
            <w:noWrap/>
            <w:vAlign w:val="center"/>
            <w:hideMark/>
          </w:tcPr>
          <w:p w14:paraId="4B307D03"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20</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887</w:t>
            </w:r>
          </w:p>
        </w:tc>
        <w:tc>
          <w:tcPr>
            <w:tcW w:w="1240" w:type="dxa"/>
            <w:tcBorders>
              <w:top w:val="nil"/>
              <w:left w:val="nil"/>
              <w:bottom w:val="nil"/>
              <w:right w:val="nil"/>
            </w:tcBorders>
            <w:shd w:val="clear" w:color="000000" w:fill="FFFFFF"/>
            <w:noWrap/>
            <w:vAlign w:val="center"/>
            <w:hideMark/>
          </w:tcPr>
          <w:p w14:paraId="1E38AB24"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63</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6</w:t>
            </w:r>
          </w:p>
        </w:tc>
        <w:tc>
          <w:tcPr>
            <w:tcW w:w="1420" w:type="dxa"/>
            <w:tcBorders>
              <w:top w:val="nil"/>
              <w:left w:val="nil"/>
              <w:bottom w:val="nil"/>
              <w:right w:val="nil"/>
            </w:tcBorders>
            <w:shd w:val="clear" w:color="000000" w:fill="FFFFFF"/>
            <w:noWrap/>
            <w:vAlign w:val="center"/>
            <w:hideMark/>
          </w:tcPr>
          <w:p w14:paraId="7F0A4FC1"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17</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1</w:t>
            </w:r>
          </w:p>
        </w:tc>
      </w:tr>
      <w:tr w:rsidR="00E428AE" w:rsidRPr="00E428AE" w14:paraId="2D003595" w14:textId="77777777" w:rsidTr="00E428AE">
        <w:trPr>
          <w:trHeight w:val="300"/>
          <w:jc w:val="center"/>
        </w:trPr>
        <w:tc>
          <w:tcPr>
            <w:tcW w:w="3320" w:type="dxa"/>
            <w:tcBorders>
              <w:top w:val="nil"/>
              <w:left w:val="nil"/>
              <w:bottom w:val="single" w:sz="4" w:space="0" w:color="305496"/>
              <w:right w:val="nil"/>
            </w:tcBorders>
            <w:shd w:val="clear" w:color="FFFFFF" w:fill="FFFFFF"/>
            <w:vAlign w:val="center"/>
            <w:hideMark/>
          </w:tcPr>
          <w:p w14:paraId="7BA79C1F" w14:textId="77777777" w:rsidR="00E428AE" w:rsidRPr="00E428AE" w:rsidRDefault="00E428AE" w:rsidP="00E428AE">
            <w:pPr>
              <w:ind w:firstLineChars="100" w:firstLine="180"/>
              <w:rPr>
                <w:rFonts w:ascii="Verdana" w:eastAsia="Times New Roman" w:hAnsi="Verdana" w:cs="Calibri"/>
                <w:color w:val="305496"/>
                <w:sz w:val="18"/>
                <w:szCs w:val="18"/>
              </w:rPr>
            </w:pPr>
            <w:proofErr w:type="spellStart"/>
            <w:r w:rsidRPr="00E428AE">
              <w:rPr>
                <w:rFonts w:ascii="Verdana" w:eastAsia="Times New Roman" w:hAnsi="Verdana" w:cs="Calibri"/>
                <w:color w:val="305496"/>
                <w:sz w:val="18"/>
                <w:szCs w:val="18"/>
              </w:rPr>
              <w:t>Γυν</w:t>
            </w:r>
            <w:proofErr w:type="spellEnd"/>
            <w:r w:rsidRPr="00E428AE">
              <w:rPr>
                <w:rFonts w:ascii="Verdana" w:eastAsia="Times New Roman" w:hAnsi="Verdana" w:cs="Calibri"/>
                <w:color w:val="305496"/>
                <w:sz w:val="18"/>
                <w:szCs w:val="18"/>
              </w:rPr>
              <w:t>αίκες</w:t>
            </w:r>
          </w:p>
        </w:tc>
        <w:tc>
          <w:tcPr>
            <w:tcW w:w="1260" w:type="dxa"/>
            <w:tcBorders>
              <w:top w:val="nil"/>
              <w:left w:val="nil"/>
              <w:bottom w:val="single" w:sz="4" w:space="0" w:color="305496"/>
              <w:right w:val="nil"/>
            </w:tcBorders>
            <w:shd w:val="clear" w:color="000000" w:fill="FFFFFF"/>
            <w:noWrap/>
            <w:vAlign w:val="center"/>
            <w:hideMark/>
          </w:tcPr>
          <w:p w14:paraId="681D52BC"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12</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376</w:t>
            </w:r>
          </w:p>
        </w:tc>
        <w:tc>
          <w:tcPr>
            <w:tcW w:w="1202" w:type="dxa"/>
            <w:tcBorders>
              <w:top w:val="nil"/>
              <w:left w:val="nil"/>
              <w:bottom w:val="single" w:sz="4" w:space="0" w:color="305496"/>
              <w:right w:val="nil"/>
            </w:tcBorders>
            <w:shd w:val="clear" w:color="000000" w:fill="FFFFFF"/>
            <w:noWrap/>
            <w:vAlign w:val="center"/>
            <w:hideMark/>
          </w:tcPr>
          <w:p w14:paraId="47FBF1B4" w14:textId="77777777" w:rsidR="00E428AE" w:rsidRPr="00E428AE" w:rsidRDefault="00E428AE" w:rsidP="00E428AE">
            <w:pPr>
              <w:ind w:right="227" w:firstLineChars="100" w:firstLine="180"/>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41</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0</w:t>
            </w:r>
          </w:p>
        </w:tc>
        <w:tc>
          <w:tcPr>
            <w:tcW w:w="1240" w:type="dxa"/>
            <w:tcBorders>
              <w:top w:val="nil"/>
              <w:left w:val="nil"/>
              <w:bottom w:val="single" w:sz="4" w:space="0" w:color="305496"/>
              <w:right w:val="nil"/>
            </w:tcBorders>
            <w:shd w:val="clear" w:color="000000" w:fill="FFFFFF"/>
            <w:noWrap/>
            <w:vAlign w:val="center"/>
            <w:hideMark/>
          </w:tcPr>
          <w:p w14:paraId="27746673" w14:textId="77777777" w:rsidR="00E428AE" w:rsidRPr="00E428AE" w:rsidRDefault="00E428AE" w:rsidP="00E428AE">
            <w:pPr>
              <w:ind w:right="113"/>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11</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954</w:t>
            </w:r>
          </w:p>
        </w:tc>
        <w:tc>
          <w:tcPr>
            <w:tcW w:w="1240" w:type="dxa"/>
            <w:tcBorders>
              <w:top w:val="nil"/>
              <w:left w:val="nil"/>
              <w:bottom w:val="single" w:sz="4" w:space="0" w:color="305496"/>
              <w:right w:val="nil"/>
            </w:tcBorders>
            <w:shd w:val="clear" w:color="000000" w:fill="FFFFFF"/>
            <w:noWrap/>
            <w:vAlign w:val="center"/>
            <w:hideMark/>
          </w:tcPr>
          <w:p w14:paraId="378B1E5F" w14:textId="77777777" w:rsidR="00E428AE" w:rsidRPr="00E428AE" w:rsidRDefault="00E428AE" w:rsidP="00E428AE">
            <w:pPr>
              <w:ind w:right="22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36</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4</w:t>
            </w:r>
          </w:p>
        </w:tc>
        <w:tc>
          <w:tcPr>
            <w:tcW w:w="1420" w:type="dxa"/>
            <w:tcBorders>
              <w:top w:val="nil"/>
              <w:left w:val="nil"/>
              <w:bottom w:val="single" w:sz="4" w:space="0" w:color="305496"/>
              <w:right w:val="nil"/>
            </w:tcBorders>
            <w:shd w:val="clear" w:color="000000" w:fill="FFFFFF"/>
            <w:noWrap/>
            <w:vAlign w:val="center"/>
            <w:hideMark/>
          </w:tcPr>
          <w:p w14:paraId="6F18FF1F" w14:textId="77777777" w:rsidR="00E428AE" w:rsidRPr="00E428AE" w:rsidRDefault="00E428AE" w:rsidP="00E428AE">
            <w:pPr>
              <w:ind w:right="397"/>
              <w:jc w:val="right"/>
              <w:rPr>
                <w:rFonts w:ascii="Verdana" w:eastAsia="Times New Roman" w:hAnsi="Verdana" w:cs="Calibri"/>
                <w:color w:val="305496"/>
                <w:sz w:val="18"/>
                <w:szCs w:val="18"/>
              </w:rPr>
            </w:pPr>
            <w:r w:rsidRPr="00E428AE">
              <w:rPr>
                <w:rFonts w:ascii="Verdana" w:eastAsia="Times New Roman" w:hAnsi="Verdana" w:cs="Calibri"/>
                <w:color w:val="305496"/>
                <w:sz w:val="18"/>
                <w:szCs w:val="18"/>
              </w:rPr>
              <w:t>-3</w:t>
            </w:r>
            <w:r w:rsidRPr="00E428AE">
              <w:rPr>
                <w:rFonts w:ascii="Verdana" w:eastAsia="Times New Roman" w:hAnsi="Verdana" w:cs="Calibri"/>
                <w:color w:val="305496"/>
                <w:sz w:val="18"/>
                <w:szCs w:val="18"/>
                <w:lang w:val="el-GR"/>
              </w:rPr>
              <w:t>,</w:t>
            </w:r>
            <w:r w:rsidRPr="00E428AE">
              <w:rPr>
                <w:rFonts w:ascii="Verdana" w:eastAsia="Times New Roman" w:hAnsi="Verdana" w:cs="Calibri"/>
                <w:color w:val="305496"/>
                <w:sz w:val="18"/>
                <w:szCs w:val="18"/>
              </w:rPr>
              <w:t>4</w:t>
            </w:r>
          </w:p>
        </w:tc>
      </w:tr>
    </w:tbl>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23D9BBE0" w:rsidR="009C3ECD" w:rsidRDefault="009C3ECD">
      <w:pPr>
        <w:rPr>
          <w:rFonts w:ascii="Verdana" w:hAnsi="Verdana" w:cs="Arial"/>
          <w:sz w:val="18"/>
          <w:szCs w:val="18"/>
          <w:lang w:val="el-GR"/>
        </w:rPr>
      </w:pPr>
      <w:r>
        <w:rPr>
          <w:rFonts w:ascii="Verdana" w:hAnsi="Verdana" w:cs="Arial"/>
          <w:sz w:val="18"/>
          <w:szCs w:val="18"/>
          <w:lang w:val="el-GR"/>
        </w:rPr>
        <w:br w:type="page"/>
      </w:r>
    </w:p>
    <w:p w14:paraId="7B7B81D7" w14:textId="4C311FF2" w:rsidR="001712CF" w:rsidRDefault="001712CF" w:rsidP="000E4CB0">
      <w:pPr>
        <w:jc w:val="both"/>
        <w:rPr>
          <w:rFonts w:ascii="Verdana" w:hAnsi="Verdana" w:cs="Arial"/>
          <w:sz w:val="18"/>
          <w:szCs w:val="18"/>
          <w:lang w:val="el-GR"/>
        </w:rPr>
      </w:pPr>
    </w:p>
    <w:p w14:paraId="65D5EEA7" w14:textId="77777777" w:rsidR="00463FE1" w:rsidRDefault="00463FE1" w:rsidP="00463FE1">
      <w:pPr>
        <w:jc w:val="center"/>
        <w:rPr>
          <w:rFonts w:ascii="Verdana" w:eastAsia="Malgun Gothic" w:hAnsi="Verdana" w:cs="Calibri"/>
          <w:b/>
          <w:u w:val="single"/>
          <w:lang w:val="el-GR"/>
        </w:rPr>
      </w:pPr>
      <w:r>
        <w:rPr>
          <w:rFonts w:ascii="Verdana" w:eastAsia="Malgun Gothic" w:hAnsi="Verdana" w:cs="Calibri"/>
          <w:b/>
          <w:u w:val="single"/>
          <w:lang w:val="el-GR"/>
        </w:rPr>
        <w:t>ΜΕΘΟΔΟΛΟΓΙΚΕΣ ΠΛΗΡΟΦΟΡΙΕΣ</w:t>
      </w:r>
    </w:p>
    <w:p w14:paraId="5B317740" w14:textId="77777777" w:rsidR="00463FE1" w:rsidRDefault="00463FE1" w:rsidP="00463FE1">
      <w:pPr>
        <w:jc w:val="center"/>
        <w:rPr>
          <w:rFonts w:ascii="Verdana" w:eastAsia="Malgun Gothic" w:hAnsi="Verdana" w:cs="Calibri"/>
          <w:b/>
          <w:sz w:val="18"/>
          <w:szCs w:val="18"/>
          <w:u w:val="single"/>
          <w:lang w:val="el-GR"/>
        </w:rPr>
      </w:pPr>
    </w:p>
    <w:p w14:paraId="13B8B263" w14:textId="77777777" w:rsidR="00463FE1" w:rsidRDefault="00463FE1" w:rsidP="00463FE1">
      <w:pPr>
        <w:jc w:val="both"/>
        <w:rPr>
          <w:rFonts w:ascii="Verdana" w:eastAsia="Malgun Gothic" w:hAnsi="Verdana" w:cs="Calibri"/>
          <w:b/>
          <w:sz w:val="18"/>
          <w:szCs w:val="18"/>
          <w:u w:val="single"/>
          <w:lang w:val="el-GR"/>
        </w:rPr>
      </w:pPr>
      <w:r>
        <w:rPr>
          <w:rFonts w:ascii="Verdana" w:eastAsia="Malgun Gothic" w:hAnsi="Verdana" w:cs="Calibri"/>
          <w:b/>
          <w:sz w:val="18"/>
          <w:szCs w:val="18"/>
          <w:u w:val="single"/>
          <w:lang w:val="el-GR"/>
        </w:rPr>
        <w:t>Σκοπός</w:t>
      </w:r>
    </w:p>
    <w:p w14:paraId="2FA0352A" w14:textId="77777777" w:rsidR="00463FE1" w:rsidRDefault="00463FE1" w:rsidP="00463FE1">
      <w:pPr>
        <w:jc w:val="both"/>
        <w:rPr>
          <w:rFonts w:ascii="Verdana" w:eastAsia="Malgun Gothic" w:hAnsi="Verdana" w:cs="Calibri"/>
          <w:b/>
          <w:sz w:val="18"/>
          <w:szCs w:val="18"/>
          <w:u w:val="single"/>
          <w:lang w:val="el-GR"/>
        </w:rPr>
      </w:pPr>
    </w:p>
    <w:p w14:paraId="302464C0" w14:textId="77777777" w:rsidR="00463FE1" w:rsidRDefault="00463FE1" w:rsidP="00463FE1">
      <w:pPr>
        <w:jc w:val="both"/>
        <w:rPr>
          <w:rFonts w:ascii="Verdana" w:eastAsia="Malgun Gothic" w:hAnsi="Verdana" w:cs="Calibri"/>
          <w:sz w:val="18"/>
          <w:szCs w:val="18"/>
          <w:lang w:val="el-GR"/>
        </w:rPr>
      </w:pPr>
      <w:r>
        <w:rPr>
          <w:rFonts w:ascii="Verdana" w:eastAsia="Malgun Gothic" w:hAnsi="Verdana" w:cs="Calibri"/>
          <w:sz w:val="18"/>
          <w:szCs w:val="18"/>
          <w:lang w:val="el-GR"/>
        </w:rPr>
        <w:t xml:space="preserve">Σκοπός της Απογραφής είναι η συλλογή πληροφοριών </w:t>
      </w:r>
      <w:r w:rsidRPr="002E7F97">
        <w:rPr>
          <w:rFonts w:ascii="Verdana" w:eastAsia="Malgun Gothic" w:hAnsi="Verdana" w:cs="Calibri"/>
          <w:sz w:val="18"/>
          <w:szCs w:val="18"/>
          <w:lang w:val="el-GR"/>
        </w:rPr>
        <w:t xml:space="preserve">προκειμένου να εξεταστούν οι τάσεις στη διάρθρωση των γεωργικών και κτηνοτροφικών εκμεταλλεύσεων, ώστε να παρασχεθούν στην ΕΕ οι απαραίτητες πληροφορίες για τον σχεδιασμό, την εφαρμογή, την παρακολούθηση, την αξιολόγηση και την αναθεώρηση της Κοινής Αγροτικής Πολιτικής (ΚΑΠ) και άλλων συναφών πολιτικών. </w:t>
      </w:r>
      <w:r>
        <w:rPr>
          <w:rFonts w:ascii="Verdana" w:eastAsia="Malgun Gothic" w:hAnsi="Verdana" w:cs="Calibri"/>
          <w:sz w:val="18"/>
          <w:szCs w:val="18"/>
          <w:lang w:val="el-GR"/>
        </w:rPr>
        <w:t>Οι πληροφορίες σχετίζονται με τη δομή και τους τύπους των γεωργικών και κτηνοτροφικών εκμεταλλεύσεων και τα χαρακτηριστικά των κατόχων τους, με τον κατατεμαχισμό των εκμεταλλεύσεων, την κατοχή και χρήση της γης, τις καλλιεργούμενες εκτάσεις, τον αριθμό των ζώων ανά φυλή και ηλικία, τη στέγαση των ζώων, την εφαρμογή και αποθήκευση κοπριάς καθώς και τα μέτρα αγροτικής ανάπτυξης. Επίσης, συλλέγονται πληροφορίες σχετικά με τα χαρακτηριστικά των κατόχων (ηλικία, φύλο, νομικό καθεστώς, γεωργική κατάρτιση, κύρια απασχόληση κλπ.), το εργατικό δυναμικό των εκμεταλλεύσεων, συμπεριλαμβανομένων άλλων κερδοσκοπικών δραστηριοτήτων καθώς και των μεθόδων παραγωγής, περιβαλλοντικές πτυχές κλπ.</w:t>
      </w:r>
    </w:p>
    <w:p w14:paraId="7F39E114" w14:textId="77777777" w:rsidR="00463FE1" w:rsidRDefault="00463FE1" w:rsidP="00463FE1">
      <w:pPr>
        <w:jc w:val="both"/>
        <w:rPr>
          <w:rFonts w:ascii="Verdana" w:eastAsia="Malgun Gothic" w:hAnsi="Verdana" w:cs="Calibri"/>
          <w:sz w:val="18"/>
          <w:szCs w:val="18"/>
          <w:lang w:val="el-GR"/>
        </w:rPr>
      </w:pPr>
    </w:p>
    <w:p w14:paraId="6A7CB978" w14:textId="77777777" w:rsidR="00463FE1" w:rsidRDefault="00463FE1" w:rsidP="00463FE1">
      <w:pPr>
        <w:jc w:val="both"/>
        <w:rPr>
          <w:rFonts w:ascii="Verdana" w:eastAsia="Malgun Gothic" w:hAnsi="Verdana" w:cs="Calibri"/>
          <w:b/>
          <w:sz w:val="18"/>
          <w:szCs w:val="18"/>
          <w:u w:val="single"/>
          <w:lang w:val="el-GR"/>
        </w:rPr>
      </w:pPr>
      <w:r>
        <w:rPr>
          <w:rFonts w:ascii="Verdana" w:eastAsia="Malgun Gothic" w:hAnsi="Verdana" w:cs="Calibri"/>
          <w:b/>
          <w:sz w:val="18"/>
          <w:szCs w:val="18"/>
          <w:u w:val="single"/>
          <w:lang w:val="el-GR"/>
        </w:rPr>
        <w:t>Κάλυψη</w:t>
      </w:r>
    </w:p>
    <w:p w14:paraId="4DE41E83" w14:textId="77777777" w:rsidR="00463FE1" w:rsidRDefault="00463FE1" w:rsidP="00463FE1">
      <w:pPr>
        <w:jc w:val="both"/>
        <w:rPr>
          <w:rFonts w:ascii="Verdana" w:eastAsia="Malgun Gothic" w:hAnsi="Verdana" w:cs="Calibri"/>
          <w:b/>
          <w:sz w:val="18"/>
          <w:szCs w:val="18"/>
          <w:u w:val="single"/>
          <w:lang w:val="el-GR"/>
        </w:rPr>
      </w:pPr>
    </w:p>
    <w:p w14:paraId="43737356" w14:textId="77777777" w:rsidR="00463FE1" w:rsidRDefault="00463FE1" w:rsidP="00463FE1">
      <w:pPr>
        <w:jc w:val="both"/>
        <w:rPr>
          <w:rFonts w:ascii="Verdana" w:eastAsia="Malgun Gothic" w:hAnsi="Verdana" w:cs="Calibri"/>
          <w:sz w:val="18"/>
          <w:szCs w:val="18"/>
          <w:lang w:val="el-GR"/>
        </w:rPr>
      </w:pPr>
      <w:r w:rsidRPr="002E7F97">
        <w:rPr>
          <w:rFonts w:ascii="Verdana" w:eastAsia="Malgun Gothic" w:hAnsi="Verdana" w:cs="Calibri"/>
          <w:sz w:val="18"/>
          <w:szCs w:val="18"/>
          <w:lang w:val="el-GR"/>
        </w:rPr>
        <w:t xml:space="preserve">Η απογραφόμενη μονάδα είναι </w:t>
      </w:r>
      <w:r>
        <w:rPr>
          <w:rFonts w:ascii="Verdana" w:eastAsia="Malgun Gothic" w:hAnsi="Verdana" w:cs="Calibri"/>
          <w:sz w:val="18"/>
          <w:szCs w:val="18"/>
          <w:lang w:val="el-GR"/>
        </w:rPr>
        <w:t>η γ</w:t>
      </w:r>
      <w:r w:rsidRPr="002E7F97">
        <w:rPr>
          <w:rFonts w:ascii="Verdana" w:eastAsia="Malgun Gothic" w:hAnsi="Verdana" w:cs="Calibri"/>
          <w:sz w:val="18"/>
          <w:szCs w:val="18"/>
          <w:lang w:val="el-GR"/>
        </w:rPr>
        <w:t xml:space="preserve">εωργική ή κτηνοτροφική </w:t>
      </w:r>
      <w:r>
        <w:rPr>
          <w:rFonts w:ascii="Verdana" w:eastAsia="Malgun Gothic" w:hAnsi="Verdana" w:cs="Calibri"/>
          <w:sz w:val="18"/>
          <w:szCs w:val="18"/>
          <w:lang w:val="el-GR"/>
        </w:rPr>
        <w:t xml:space="preserve">ή μικτή </w:t>
      </w:r>
      <w:r w:rsidRPr="002E7F97">
        <w:rPr>
          <w:rFonts w:ascii="Verdana" w:eastAsia="Malgun Gothic" w:hAnsi="Verdana" w:cs="Calibri"/>
          <w:sz w:val="18"/>
          <w:szCs w:val="18"/>
          <w:lang w:val="el-GR"/>
        </w:rPr>
        <w:t>εκμετάλλευση</w:t>
      </w:r>
      <w:r>
        <w:rPr>
          <w:rFonts w:ascii="Verdana" w:eastAsia="Malgun Gothic" w:hAnsi="Verdana" w:cs="Calibri"/>
          <w:sz w:val="18"/>
          <w:szCs w:val="18"/>
          <w:lang w:val="el-GR"/>
        </w:rPr>
        <w:t>,</w:t>
      </w:r>
      <w:r w:rsidRPr="002E7F97">
        <w:rPr>
          <w:rFonts w:ascii="Verdana" w:eastAsia="Malgun Gothic" w:hAnsi="Verdana" w:cs="Calibri"/>
          <w:sz w:val="18"/>
          <w:szCs w:val="18"/>
          <w:lang w:val="el-GR"/>
        </w:rPr>
        <w:t xml:space="preserve"> η οποία ορίζεται </w:t>
      </w:r>
      <w:r>
        <w:rPr>
          <w:rFonts w:ascii="Verdana" w:eastAsia="Malgun Gothic" w:hAnsi="Verdana" w:cs="Calibri"/>
          <w:sz w:val="18"/>
          <w:szCs w:val="18"/>
          <w:lang w:val="el-GR"/>
        </w:rPr>
        <w:t xml:space="preserve">ως </w:t>
      </w:r>
      <w:r w:rsidRPr="002E7F97">
        <w:rPr>
          <w:rFonts w:ascii="Verdana" w:eastAsia="Malgun Gothic" w:hAnsi="Verdana" w:cs="Calibri"/>
          <w:sz w:val="18"/>
          <w:szCs w:val="18"/>
          <w:lang w:val="el-GR"/>
        </w:rPr>
        <w:t xml:space="preserve">μια ενιαία μονάδα, τόσο από τεχνική όσο και από οικονομική άποψη, που έχει ενιαία διαχείριση και αναλαμβάνει οικονομικές δραστηριότητες στη </w:t>
      </w:r>
      <w:r>
        <w:rPr>
          <w:rFonts w:ascii="Verdana" w:eastAsia="Malgun Gothic" w:hAnsi="Verdana" w:cs="Calibri"/>
          <w:sz w:val="18"/>
          <w:szCs w:val="18"/>
          <w:lang w:val="el-GR"/>
        </w:rPr>
        <w:t>γεωργία.</w:t>
      </w:r>
    </w:p>
    <w:p w14:paraId="3F1C8BB9" w14:textId="77777777" w:rsidR="00463FE1" w:rsidRDefault="00463FE1" w:rsidP="00463FE1">
      <w:pPr>
        <w:jc w:val="both"/>
        <w:rPr>
          <w:rFonts w:ascii="Verdana" w:eastAsia="Malgun Gothic" w:hAnsi="Verdana" w:cs="Calibri"/>
          <w:sz w:val="18"/>
          <w:szCs w:val="18"/>
          <w:lang w:val="el-GR"/>
        </w:rPr>
      </w:pPr>
    </w:p>
    <w:p w14:paraId="45291E1C" w14:textId="77777777" w:rsidR="00463FE1" w:rsidRDefault="00463FE1" w:rsidP="00463FE1">
      <w:pPr>
        <w:jc w:val="both"/>
        <w:rPr>
          <w:rFonts w:ascii="Verdana" w:eastAsia="Malgun Gothic" w:hAnsi="Verdana" w:cs="Calibri"/>
          <w:sz w:val="18"/>
          <w:szCs w:val="18"/>
          <w:lang w:val="el-GR"/>
        </w:rPr>
      </w:pPr>
      <w:r w:rsidRPr="002E7F97">
        <w:rPr>
          <w:rFonts w:ascii="Verdana" w:eastAsia="Malgun Gothic" w:hAnsi="Verdana" w:cs="Calibri"/>
          <w:sz w:val="18"/>
          <w:szCs w:val="18"/>
          <w:lang w:val="el-GR"/>
        </w:rPr>
        <w:t xml:space="preserve">Στην Απογραφή 2020 περιλήφθηκε κάθε γεωργική ή κτηνοτροφική εκμετάλλευση </w:t>
      </w:r>
      <w:r>
        <w:rPr>
          <w:rFonts w:ascii="Verdana" w:eastAsia="Malgun Gothic" w:hAnsi="Verdana" w:cs="Calibri"/>
          <w:sz w:val="18"/>
          <w:szCs w:val="18"/>
          <w:lang w:val="el-GR"/>
        </w:rPr>
        <w:t>στις περιοχές της Κυπριακής Δημοκρατίας</w:t>
      </w:r>
      <w:r w:rsidRPr="002E7F97">
        <w:rPr>
          <w:rFonts w:ascii="Verdana" w:eastAsia="Malgun Gothic" w:hAnsi="Verdana" w:cs="Calibri"/>
          <w:sz w:val="18"/>
          <w:szCs w:val="18"/>
          <w:lang w:val="el-GR"/>
        </w:rPr>
        <w:t xml:space="preserve"> που </w:t>
      </w:r>
      <w:r>
        <w:rPr>
          <w:rFonts w:ascii="Verdana" w:eastAsia="Malgun Gothic" w:hAnsi="Verdana" w:cs="Calibri"/>
          <w:sz w:val="18"/>
          <w:szCs w:val="18"/>
          <w:lang w:val="el-GR"/>
        </w:rPr>
        <w:t>είχε</w:t>
      </w:r>
      <w:r w:rsidRPr="002E7F97">
        <w:rPr>
          <w:rFonts w:ascii="Verdana" w:eastAsia="Malgun Gothic" w:hAnsi="Verdana" w:cs="Calibri"/>
          <w:sz w:val="18"/>
          <w:szCs w:val="18"/>
          <w:lang w:val="el-GR"/>
        </w:rPr>
        <w:t>:</w:t>
      </w:r>
    </w:p>
    <w:p w14:paraId="5574F335" w14:textId="77777777" w:rsidR="00463FE1" w:rsidRDefault="00463FE1" w:rsidP="00463FE1">
      <w:pPr>
        <w:jc w:val="both"/>
        <w:rPr>
          <w:rFonts w:ascii="Verdana" w:eastAsia="Malgun Gothic" w:hAnsi="Verdana" w:cs="Calibri"/>
          <w:sz w:val="18"/>
          <w:szCs w:val="18"/>
          <w:lang w:val="el-GR"/>
        </w:rPr>
      </w:pPr>
    </w:p>
    <w:p w14:paraId="02A32CB2" w14:textId="77777777" w:rsidR="00463FE1" w:rsidRDefault="00463FE1" w:rsidP="00463FE1">
      <w:pPr>
        <w:numPr>
          <w:ilvl w:val="0"/>
          <w:numId w:val="10"/>
        </w:numPr>
        <w:jc w:val="both"/>
        <w:rPr>
          <w:rFonts w:ascii="Verdana" w:eastAsia="Malgun Gothic" w:hAnsi="Verdana" w:cs="Calibri"/>
          <w:sz w:val="18"/>
          <w:szCs w:val="18"/>
          <w:lang w:val="el-GR"/>
        </w:rPr>
      </w:pPr>
      <w:r w:rsidRPr="002E7F97">
        <w:rPr>
          <w:rFonts w:ascii="Verdana" w:eastAsia="Malgun Gothic" w:hAnsi="Verdana" w:cs="Calibri"/>
          <w:sz w:val="18"/>
          <w:szCs w:val="18"/>
          <w:lang w:val="el-GR"/>
        </w:rPr>
        <w:t xml:space="preserve">Δύο (2) τουλάχιστον δεκάρια χρησιμοποιούμενης γεωργικής έκτασης ή τουλάχιστον εκατό τετραγωνικά μέτρα (100m²) θερμοκηπίου ή τουλάχιστον ένα (1) </w:t>
      </w:r>
      <w:proofErr w:type="spellStart"/>
      <w:r w:rsidRPr="002E7F97">
        <w:rPr>
          <w:rFonts w:ascii="Verdana" w:eastAsia="Malgun Gothic" w:hAnsi="Verdana" w:cs="Calibri"/>
          <w:sz w:val="18"/>
          <w:szCs w:val="18"/>
          <w:lang w:val="el-GR"/>
        </w:rPr>
        <w:t>δεκάριο</w:t>
      </w:r>
      <w:proofErr w:type="spellEnd"/>
      <w:r w:rsidRPr="002E7F97">
        <w:rPr>
          <w:rFonts w:ascii="Verdana" w:eastAsia="Malgun Gothic" w:hAnsi="Verdana" w:cs="Calibri"/>
          <w:sz w:val="18"/>
          <w:szCs w:val="18"/>
          <w:lang w:val="el-GR"/>
        </w:rPr>
        <w:t xml:space="preserve"> αμπελώνες ή τουλάχιστον εκατό τετραγωνικά μέτρα (100m²) μανιτάρια</w:t>
      </w:r>
      <w:r>
        <w:rPr>
          <w:rFonts w:ascii="Verdana" w:eastAsia="Malgun Gothic" w:hAnsi="Verdana" w:cs="Calibri"/>
          <w:sz w:val="18"/>
          <w:szCs w:val="18"/>
          <w:lang w:val="el-GR"/>
        </w:rPr>
        <w:t>,</w:t>
      </w:r>
      <w:r w:rsidRPr="002E7F97">
        <w:rPr>
          <w:rFonts w:ascii="Verdana" w:eastAsia="Malgun Gothic" w:hAnsi="Verdana" w:cs="Calibri"/>
          <w:sz w:val="18"/>
          <w:szCs w:val="18"/>
          <w:lang w:val="el-GR"/>
        </w:rPr>
        <w:t xml:space="preserve"> ανεξάρτητα από τους τίτλους ιδιοκτησίας (μορφή κατοχής) και τον τόπο όπου βρίσκεται ή,</w:t>
      </w:r>
    </w:p>
    <w:p w14:paraId="48F6667B" w14:textId="77777777" w:rsidR="00463FE1" w:rsidRDefault="00463FE1" w:rsidP="00463FE1">
      <w:pPr>
        <w:ind w:left="360"/>
        <w:jc w:val="both"/>
        <w:rPr>
          <w:rFonts w:ascii="Verdana" w:eastAsia="Malgun Gothic" w:hAnsi="Verdana" w:cs="Calibri"/>
          <w:sz w:val="18"/>
          <w:szCs w:val="18"/>
          <w:lang w:val="el-GR"/>
        </w:rPr>
      </w:pPr>
    </w:p>
    <w:p w14:paraId="2FC650E8" w14:textId="77777777" w:rsidR="00463FE1" w:rsidRPr="00F93CA8" w:rsidRDefault="00463FE1" w:rsidP="00463FE1">
      <w:pPr>
        <w:numPr>
          <w:ilvl w:val="0"/>
          <w:numId w:val="10"/>
        </w:numPr>
        <w:jc w:val="both"/>
        <w:rPr>
          <w:rFonts w:ascii="Verdana" w:eastAsia="Malgun Gothic" w:hAnsi="Verdana" w:cs="Calibri"/>
          <w:sz w:val="18"/>
          <w:szCs w:val="18"/>
          <w:lang w:val="el-GR"/>
        </w:rPr>
      </w:pPr>
      <w:r w:rsidRPr="00F93CA8">
        <w:rPr>
          <w:rFonts w:ascii="Verdana" w:eastAsia="Malgun Gothic" w:hAnsi="Verdana" w:cs="Calibri"/>
          <w:sz w:val="18"/>
          <w:szCs w:val="18"/>
          <w:lang w:val="el-GR"/>
        </w:rPr>
        <w:t xml:space="preserve">Ιδιόκτητα ζώα και συγκεκριμένα μία (1) ή περισσότερες αγελάδες ή συνολικά δύο (2) ή περισσότερα άλλα βοοειδή, κάθε είδους και ηλικίας ή συνολικά πέντε (5) και άνω "μικρά" ζώα (πρόβατα, κατσίκες, χοίρους), κάθε ηλικίας και γένους ή πενήντα (50) και άνω πουλερικά (κοτόπουλα, όρνιθες, γαλοπούλες, πάπιες, χήνες) ή πέντε (5) και άνω </w:t>
      </w:r>
      <w:proofErr w:type="spellStart"/>
      <w:r w:rsidRPr="00F93CA8">
        <w:rPr>
          <w:rFonts w:ascii="Verdana" w:eastAsia="Malgun Gothic" w:hAnsi="Verdana" w:cs="Calibri"/>
          <w:sz w:val="18"/>
          <w:szCs w:val="18"/>
          <w:lang w:val="el-GR"/>
        </w:rPr>
        <w:t>στρουθοκάμηλους</w:t>
      </w:r>
      <w:proofErr w:type="spellEnd"/>
      <w:r w:rsidRPr="00F93CA8">
        <w:rPr>
          <w:rFonts w:ascii="Verdana" w:eastAsia="Malgun Gothic" w:hAnsi="Verdana" w:cs="Calibri"/>
          <w:sz w:val="18"/>
          <w:szCs w:val="18"/>
          <w:lang w:val="el-GR"/>
        </w:rPr>
        <w:t xml:space="preserve"> ή είκοσι (20) και άνω κυψέλες μελισσών ή δέκα (10) και άνω </w:t>
      </w:r>
      <w:proofErr w:type="spellStart"/>
      <w:r w:rsidRPr="00F93CA8">
        <w:rPr>
          <w:rFonts w:ascii="Verdana" w:eastAsia="Malgun Gothic" w:hAnsi="Verdana" w:cs="Calibri"/>
          <w:sz w:val="18"/>
          <w:szCs w:val="18"/>
          <w:lang w:val="el-GR"/>
        </w:rPr>
        <w:t>κονικλομητέρες</w:t>
      </w:r>
      <w:proofErr w:type="spellEnd"/>
      <w:r w:rsidRPr="00F93CA8">
        <w:rPr>
          <w:rFonts w:ascii="Verdana" w:eastAsia="Malgun Gothic" w:hAnsi="Verdana" w:cs="Calibri"/>
          <w:sz w:val="18"/>
          <w:szCs w:val="18"/>
          <w:lang w:val="el-GR"/>
        </w:rPr>
        <w:t>.</w:t>
      </w:r>
    </w:p>
    <w:p w14:paraId="661AA50D" w14:textId="77777777" w:rsidR="00463FE1" w:rsidRDefault="00463FE1" w:rsidP="00463FE1">
      <w:pPr>
        <w:jc w:val="both"/>
        <w:rPr>
          <w:rFonts w:ascii="Verdana" w:eastAsia="Malgun Gothic" w:hAnsi="Verdana" w:cs="Calibri"/>
          <w:sz w:val="18"/>
          <w:szCs w:val="18"/>
          <w:lang w:val="el-GR"/>
        </w:rPr>
      </w:pPr>
    </w:p>
    <w:p w14:paraId="273ADC95" w14:textId="5393AF34" w:rsidR="00463FE1" w:rsidRDefault="00463FE1" w:rsidP="00463FE1">
      <w:pPr>
        <w:jc w:val="both"/>
        <w:rPr>
          <w:rFonts w:ascii="Verdana" w:eastAsia="Malgun Gothic" w:hAnsi="Verdana" w:cs="Calibri"/>
          <w:b/>
          <w:sz w:val="18"/>
          <w:szCs w:val="18"/>
          <w:u w:val="single"/>
          <w:lang w:val="el-GR"/>
        </w:rPr>
      </w:pPr>
      <w:r>
        <w:rPr>
          <w:rFonts w:ascii="Verdana" w:eastAsia="Malgun Gothic" w:hAnsi="Verdana" w:cs="Calibri"/>
          <w:b/>
          <w:sz w:val="18"/>
          <w:szCs w:val="18"/>
          <w:u w:val="single"/>
          <w:lang w:val="el-GR"/>
        </w:rPr>
        <w:t xml:space="preserve">Συλλογή </w:t>
      </w:r>
      <w:proofErr w:type="spellStart"/>
      <w:r>
        <w:rPr>
          <w:rFonts w:ascii="Verdana" w:eastAsia="Malgun Gothic" w:hAnsi="Verdana" w:cs="Calibri"/>
          <w:b/>
          <w:sz w:val="18"/>
          <w:szCs w:val="18"/>
          <w:u w:val="single"/>
          <w:lang w:val="el-GR"/>
        </w:rPr>
        <w:t>Ατοιχείων</w:t>
      </w:r>
      <w:proofErr w:type="spellEnd"/>
    </w:p>
    <w:p w14:paraId="182D1972" w14:textId="77777777" w:rsidR="00463FE1" w:rsidRDefault="00463FE1" w:rsidP="00463FE1">
      <w:pPr>
        <w:jc w:val="both"/>
        <w:rPr>
          <w:rFonts w:ascii="Verdana" w:eastAsia="Malgun Gothic" w:hAnsi="Verdana" w:cs="Calibri"/>
          <w:b/>
          <w:sz w:val="18"/>
          <w:szCs w:val="18"/>
          <w:u w:val="single"/>
          <w:lang w:val="el-GR"/>
        </w:rPr>
      </w:pPr>
    </w:p>
    <w:p w14:paraId="1535F1AC" w14:textId="77777777" w:rsidR="00463FE1" w:rsidRDefault="00463FE1" w:rsidP="00463FE1">
      <w:pPr>
        <w:jc w:val="both"/>
        <w:rPr>
          <w:lang w:val="el-GR"/>
        </w:rPr>
      </w:pPr>
      <w:r w:rsidRPr="00140E22">
        <w:rPr>
          <w:rFonts w:ascii="Verdana" w:eastAsia="Malgun Gothic" w:hAnsi="Verdana" w:cs="Calibri"/>
          <w:sz w:val="18"/>
          <w:szCs w:val="18"/>
          <w:lang w:val="el-GR"/>
        </w:rPr>
        <w:t xml:space="preserve">Η </w:t>
      </w:r>
      <w:r>
        <w:rPr>
          <w:rFonts w:ascii="Verdana" w:eastAsia="Malgun Gothic" w:hAnsi="Verdana" w:cs="Calibri"/>
          <w:sz w:val="18"/>
          <w:szCs w:val="18"/>
          <w:lang w:val="el-GR"/>
        </w:rPr>
        <w:t xml:space="preserve">Απογραφή </w:t>
      </w:r>
      <w:r w:rsidRPr="00140E22">
        <w:rPr>
          <w:rFonts w:ascii="Verdana" w:eastAsia="Malgun Gothic" w:hAnsi="Verdana" w:cs="Calibri"/>
          <w:sz w:val="18"/>
          <w:szCs w:val="18"/>
          <w:lang w:val="el-GR"/>
        </w:rPr>
        <w:t xml:space="preserve">διεξάγεται κάθε 10 χρόνια και </w:t>
      </w:r>
      <w:r w:rsidRPr="00C70C3A">
        <w:rPr>
          <w:rFonts w:ascii="Verdana" w:eastAsia="Malgun Gothic" w:hAnsi="Verdana" w:cs="Calibri"/>
          <w:sz w:val="18"/>
          <w:szCs w:val="18"/>
          <w:lang w:val="el-GR"/>
        </w:rPr>
        <w:t>δειγματοληπτικά κάθε 3 χρόνια</w:t>
      </w:r>
      <w:r w:rsidRPr="00140E22">
        <w:rPr>
          <w:rFonts w:ascii="Verdana" w:eastAsia="Malgun Gothic" w:hAnsi="Verdana" w:cs="Calibri"/>
          <w:sz w:val="18"/>
          <w:szCs w:val="18"/>
          <w:lang w:val="el-GR"/>
        </w:rPr>
        <w:t xml:space="preserve">. </w:t>
      </w:r>
      <w:r w:rsidRPr="00C70C3A">
        <w:rPr>
          <w:rFonts w:ascii="Verdana" w:eastAsia="Malgun Gothic" w:hAnsi="Verdana" w:cs="Calibri"/>
          <w:sz w:val="18"/>
          <w:szCs w:val="18"/>
          <w:lang w:val="el-GR"/>
        </w:rPr>
        <w:t xml:space="preserve">Η συλλογή </w:t>
      </w:r>
      <w:r>
        <w:rPr>
          <w:rFonts w:ascii="Verdana" w:eastAsia="Malgun Gothic" w:hAnsi="Verdana" w:cs="Calibri"/>
          <w:sz w:val="18"/>
          <w:szCs w:val="18"/>
          <w:lang w:val="el-GR"/>
        </w:rPr>
        <w:t xml:space="preserve">των στοιχείων για την Απογραφή 2020 πραγματοποιήθηκε κατά την περίοδο </w:t>
      </w:r>
      <w:r w:rsidRPr="00C70C3A">
        <w:rPr>
          <w:rFonts w:ascii="Verdana" w:eastAsia="Malgun Gothic" w:hAnsi="Verdana" w:cs="Calibri"/>
          <w:sz w:val="18"/>
          <w:szCs w:val="18"/>
          <w:lang w:val="el-GR"/>
        </w:rPr>
        <w:t>Σεπτ</w:t>
      </w:r>
      <w:r>
        <w:rPr>
          <w:rFonts w:ascii="Verdana" w:eastAsia="Malgun Gothic" w:hAnsi="Verdana" w:cs="Calibri"/>
          <w:sz w:val="18"/>
          <w:szCs w:val="18"/>
          <w:lang w:val="el-GR"/>
        </w:rPr>
        <w:t>ε</w:t>
      </w:r>
      <w:r w:rsidRPr="00C70C3A">
        <w:rPr>
          <w:rFonts w:ascii="Verdana" w:eastAsia="Malgun Gothic" w:hAnsi="Verdana" w:cs="Calibri"/>
          <w:sz w:val="18"/>
          <w:szCs w:val="18"/>
          <w:lang w:val="el-GR"/>
        </w:rPr>
        <w:t>μβρ</w:t>
      </w:r>
      <w:r>
        <w:rPr>
          <w:rFonts w:ascii="Verdana" w:eastAsia="Malgun Gothic" w:hAnsi="Verdana" w:cs="Calibri"/>
          <w:sz w:val="18"/>
          <w:szCs w:val="18"/>
          <w:lang w:val="el-GR"/>
        </w:rPr>
        <w:t>ίου</w:t>
      </w:r>
      <w:r w:rsidRPr="00C70C3A">
        <w:rPr>
          <w:rFonts w:ascii="Verdana" w:eastAsia="Malgun Gothic" w:hAnsi="Verdana" w:cs="Calibri"/>
          <w:sz w:val="18"/>
          <w:szCs w:val="18"/>
          <w:lang w:val="el-GR"/>
        </w:rPr>
        <w:t xml:space="preserve"> 2020 </w:t>
      </w:r>
      <w:r>
        <w:rPr>
          <w:rFonts w:ascii="Verdana" w:eastAsia="Malgun Gothic" w:hAnsi="Verdana" w:cs="Calibri"/>
          <w:sz w:val="18"/>
          <w:szCs w:val="18"/>
          <w:lang w:val="el-GR"/>
        </w:rPr>
        <w:t>-</w:t>
      </w:r>
      <w:r w:rsidRPr="00C70C3A">
        <w:rPr>
          <w:rFonts w:ascii="Verdana" w:eastAsia="Malgun Gothic" w:hAnsi="Verdana" w:cs="Calibri"/>
          <w:sz w:val="18"/>
          <w:szCs w:val="18"/>
          <w:lang w:val="el-GR"/>
        </w:rPr>
        <w:t xml:space="preserve"> Μ</w:t>
      </w:r>
      <w:r>
        <w:rPr>
          <w:rFonts w:ascii="Verdana" w:eastAsia="Malgun Gothic" w:hAnsi="Verdana" w:cs="Calibri"/>
          <w:sz w:val="18"/>
          <w:szCs w:val="18"/>
          <w:lang w:val="el-GR"/>
        </w:rPr>
        <w:t xml:space="preserve">αΐου </w:t>
      </w:r>
      <w:r w:rsidRPr="00C70C3A">
        <w:rPr>
          <w:rFonts w:ascii="Verdana" w:eastAsia="Malgun Gothic" w:hAnsi="Verdana" w:cs="Calibri"/>
          <w:sz w:val="18"/>
          <w:szCs w:val="18"/>
          <w:lang w:val="el-GR"/>
        </w:rPr>
        <w:t>2021</w:t>
      </w:r>
      <w:r>
        <w:rPr>
          <w:rFonts w:ascii="Verdana" w:eastAsia="Malgun Gothic" w:hAnsi="Verdana" w:cs="Calibri"/>
          <w:sz w:val="18"/>
          <w:szCs w:val="18"/>
          <w:lang w:val="el-GR"/>
        </w:rPr>
        <w:t xml:space="preserve"> βάσει του </w:t>
      </w:r>
      <w:r w:rsidRPr="00C70C3A">
        <w:rPr>
          <w:rFonts w:ascii="Verdana" w:eastAsia="Malgun Gothic" w:hAnsi="Verdana" w:cs="Calibri"/>
          <w:sz w:val="18"/>
          <w:szCs w:val="18"/>
          <w:lang w:val="el-GR"/>
        </w:rPr>
        <w:t>Κανονισμ</w:t>
      </w:r>
      <w:r>
        <w:rPr>
          <w:rFonts w:ascii="Verdana" w:eastAsia="Malgun Gothic" w:hAnsi="Verdana" w:cs="Calibri"/>
          <w:sz w:val="18"/>
          <w:szCs w:val="18"/>
          <w:lang w:val="el-GR"/>
        </w:rPr>
        <w:t xml:space="preserve">ού </w:t>
      </w:r>
      <w:r w:rsidRPr="00C70C3A">
        <w:rPr>
          <w:rFonts w:ascii="Verdana" w:eastAsia="Malgun Gothic" w:hAnsi="Verdana" w:cs="Calibri"/>
          <w:sz w:val="18"/>
          <w:szCs w:val="18"/>
          <w:lang w:val="el-GR"/>
        </w:rPr>
        <w:t>(ΕΕ) 2018/1091 και τις σχετικές κατευθυντήριες γραμμές της ΕΕ.</w:t>
      </w:r>
      <w:r>
        <w:rPr>
          <w:rFonts w:ascii="Verdana" w:eastAsia="Malgun Gothic" w:hAnsi="Verdana" w:cs="Calibri"/>
          <w:sz w:val="18"/>
          <w:szCs w:val="18"/>
          <w:lang w:val="el-GR"/>
        </w:rPr>
        <w:t xml:space="preserve"> </w:t>
      </w:r>
      <w:r w:rsidRPr="00C70C3A">
        <w:rPr>
          <w:rFonts w:ascii="Verdana" w:eastAsia="Malgun Gothic" w:hAnsi="Verdana" w:cs="Calibri"/>
          <w:sz w:val="18"/>
          <w:szCs w:val="18"/>
          <w:lang w:val="el-GR"/>
        </w:rPr>
        <w:t xml:space="preserve">Η συλλογή </w:t>
      </w:r>
      <w:r>
        <w:rPr>
          <w:rFonts w:ascii="Verdana" w:eastAsia="Malgun Gothic" w:hAnsi="Verdana" w:cs="Calibri"/>
          <w:sz w:val="18"/>
          <w:szCs w:val="18"/>
          <w:lang w:val="el-GR"/>
        </w:rPr>
        <w:t xml:space="preserve">των στοιχείων </w:t>
      </w:r>
      <w:r w:rsidRPr="00C70C3A">
        <w:rPr>
          <w:rFonts w:ascii="Verdana" w:eastAsia="Malgun Gothic" w:hAnsi="Verdana" w:cs="Calibri"/>
          <w:sz w:val="18"/>
          <w:szCs w:val="18"/>
          <w:lang w:val="el-GR"/>
        </w:rPr>
        <w:t xml:space="preserve">ξεκίνησε </w:t>
      </w:r>
      <w:r>
        <w:rPr>
          <w:rFonts w:ascii="Verdana" w:eastAsia="Malgun Gothic" w:hAnsi="Verdana" w:cs="Calibri"/>
          <w:sz w:val="18"/>
          <w:szCs w:val="18"/>
          <w:lang w:val="el-GR"/>
        </w:rPr>
        <w:t>με προσωπικές συνεντεύξεις και τη συμπλήρωση έντυπων ερωτηματολογίων</w:t>
      </w:r>
      <w:r w:rsidRPr="00C70C3A">
        <w:rPr>
          <w:rFonts w:ascii="Verdana" w:eastAsia="Malgun Gothic" w:hAnsi="Verdana" w:cs="Calibri"/>
          <w:sz w:val="18"/>
          <w:szCs w:val="18"/>
          <w:lang w:val="el-GR"/>
        </w:rPr>
        <w:t xml:space="preserve">, όπως είχε προγραμματιστεί, αλλά </w:t>
      </w:r>
      <w:r>
        <w:rPr>
          <w:rFonts w:ascii="Verdana" w:eastAsia="Malgun Gothic" w:hAnsi="Verdana" w:cs="Calibri"/>
          <w:sz w:val="18"/>
          <w:szCs w:val="18"/>
          <w:lang w:val="el-GR"/>
        </w:rPr>
        <w:t xml:space="preserve">λόγω της πανδημίας, </w:t>
      </w:r>
      <w:r w:rsidRPr="00C70C3A">
        <w:rPr>
          <w:rFonts w:ascii="Verdana" w:eastAsia="Malgun Gothic" w:hAnsi="Verdana" w:cs="Calibri"/>
          <w:sz w:val="18"/>
          <w:szCs w:val="18"/>
          <w:lang w:val="el-GR"/>
        </w:rPr>
        <w:t>η μέθοδο</w:t>
      </w:r>
      <w:r>
        <w:rPr>
          <w:rFonts w:ascii="Verdana" w:eastAsia="Malgun Gothic" w:hAnsi="Verdana" w:cs="Calibri"/>
          <w:sz w:val="18"/>
          <w:szCs w:val="18"/>
          <w:lang w:val="el-GR"/>
        </w:rPr>
        <w:t>ς</w:t>
      </w:r>
      <w:r w:rsidRPr="00C70C3A">
        <w:rPr>
          <w:rFonts w:ascii="Verdana" w:eastAsia="Malgun Gothic" w:hAnsi="Verdana" w:cs="Calibri"/>
          <w:sz w:val="18"/>
          <w:szCs w:val="18"/>
          <w:lang w:val="el-GR"/>
        </w:rPr>
        <w:t xml:space="preserve"> συλλογής </w:t>
      </w:r>
      <w:r>
        <w:rPr>
          <w:rFonts w:ascii="Verdana" w:eastAsia="Malgun Gothic" w:hAnsi="Verdana" w:cs="Calibri"/>
          <w:sz w:val="18"/>
          <w:szCs w:val="18"/>
          <w:lang w:val="el-GR"/>
        </w:rPr>
        <w:t xml:space="preserve">διαφοροποιήθηκε για την περίοδο </w:t>
      </w:r>
      <w:r w:rsidRPr="00C70C3A">
        <w:rPr>
          <w:rFonts w:ascii="Verdana" w:eastAsia="Malgun Gothic" w:hAnsi="Verdana" w:cs="Calibri"/>
          <w:sz w:val="18"/>
          <w:szCs w:val="18"/>
          <w:lang w:val="el-GR"/>
        </w:rPr>
        <w:t>Νοεμβρίου 2020</w:t>
      </w:r>
      <w:r>
        <w:rPr>
          <w:rFonts w:ascii="Verdana" w:eastAsia="Malgun Gothic" w:hAnsi="Verdana" w:cs="Calibri"/>
          <w:sz w:val="18"/>
          <w:szCs w:val="18"/>
          <w:lang w:val="el-GR"/>
        </w:rPr>
        <w:t xml:space="preserve"> – Φεβρουαρίου 2021 και έγινε μέσω τηλεφωνικών συνεντεύξεων.</w:t>
      </w:r>
      <w:r w:rsidRPr="00140E22">
        <w:rPr>
          <w:lang w:val="el-GR"/>
        </w:rPr>
        <w:t xml:space="preserve"> </w:t>
      </w:r>
    </w:p>
    <w:p w14:paraId="5185235B" w14:textId="77777777" w:rsidR="00463FE1" w:rsidRDefault="00463FE1" w:rsidP="00463FE1">
      <w:pPr>
        <w:jc w:val="both"/>
        <w:rPr>
          <w:lang w:val="el-GR"/>
        </w:rPr>
      </w:pPr>
    </w:p>
    <w:p w14:paraId="7BAA4C05" w14:textId="4903E33F" w:rsidR="00463FE1" w:rsidRDefault="00463FE1" w:rsidP="00463FE1">
      <w:pPr>
        <w:jc w:val="both"/>
        <w:rPr>
          <w:rFonts w:ascii="Verdana" w:eastAsia="Malgun Gothic" w:hAnsi="Verdana" w:cs="Calibri"/>
          <w:b/>
          <w:sz w:val="18"/>
          <w:szCs w:val="18"/>
          <w:u w:val="single"/>
          <w:lang w:val="el-GR"/>
        </w:rPr>
      </w:pPr>
      <w:r>
        <w:rPr>
          <w:rFonts w:ascii="Verdana" w:eastAsia="Malgun Gothic" w:hAnsi="Verdana" w:cs="Calibri"/>
          <w:b/>
          <w:sz w:val="18"/>
          <w:szCs w:val="18"/>
          <w:u w:val="single"/>
          <w:lang w:val="el-GR"/>
        </w:rPr>
        <w:t>Περίοδος Αναφοράς</w:t>
      </w:r>
    </w:p>
    <w:p w14:paraId="4F336695" w14:textId="77777777" w:rsidR="00463FE1" w:rsidRDefault="00463FE1" w:rsidP="00463FE1">
      <w:pPr>
        <w:jc w:val="both"/>
        <w:rPr>
          <w:rFonts w:ascii="Verdana" w:eastAsia="Malgun Gothic" w:hAnsi="Verdana" w:cs="Calibri"/>
          <w:b/>
          <w:sz w:val="18"/>
          <w:szCs w:val="18"/>
          <w:u w:val="single"/>
          <w:lang w:val="el-GR"/>
        </w:rPr>
      </w:pPr>
    </w:p>
    <w:p w14:paraId="01F34B42" w14:textId="77777777" w:rsidR="00463FE1" w:rsidRDefault="00463FE1" w:rsidP="00463FE1">
      <w:pPr>
        <w:jc w:val="both"/>
        <w:rPr>
          <w:rFonts w:ascii="Verdana" w:eastAsia="Malgun Gothic" w:hAnsi="Verdana" w:cs="Calibri"/>
          <w:sz w:val="18"/>
          <w:szCs w:val="18"/>
          <w:lang w:val="el-GR"/>
        </w:rPr>
      </w:pPr>
      <w:r w:rsidRPr="00140E22">
        <w:rPr>
          <w:rFonts w:ascii="Verdana" w:eastAsia="Malgun Gothic" w:hAnsi="Verdana" w:cs="Calibri"/>
          <w:sz w:val="18"/>
          <w:szCs w:val="18"/>
          <w:lang w:val="el-GR"/>
        </w:rPr>
        <w:t>Η περίοδος αναφοράς για τα χαρακτηριστικά γης αναφέρ</w:t>
      </w:r>
      <w:r>
        <w:rPr>
          <w:rFonts w:ascii="Verdana" w:eastAsia="Malgun Gothic" w:hAnsi="Verdana" w:cs="Calibri"/>
          <w:sz w:val="18"/>
          <w:szCs w:val="18"/>
          <w:lang w:val="el-GR"/>
        </w:rPr>
        <w:t>εται</w:t>
      </w:r>
      <w:r w:rsidRPr="00140E22">
        <w:rPr>
          <w:rFonts w:ascii="Verdana" w:eastAsia="Malgun Gothic" w:hAnsi="Verdana" w:cs="Calibri"/>
          <w:sz w:val="18"/>
          <w:szCs w:val="18"/>
          <w:lang w:val="el-GR"/>
        </w:rPr>
        <w:t xml:space="preserve"> σε εκτάσεις που χρησιμοποιήθηκαν από 1η Σεπτεμβρίου 2019 </w:t>
      </w:r>
      <w:r>
        <w:rPr>
          <w:rFonts w:ascii="Verdana" w:eastAsia="Malgun Gothic" w:hAnsi="Verdana" w:cs="Calibri"/>
          <w:sz w:val="18"/>
          <w:szCs w:val="18"/>
          <w:lang w:val="el-GR"/>
        </w:rPr>
        <w:t>-</w:t>
      </w:r>
      <w:r w:rsidRPr="00140E22">
        <w:rPr>
          <w:rFonts w:ascii="Verdana" w:eastAsia="Malgun Gothic" w:hAnsi="Verdana" w:cs="Calibri"/>
          <w:sz w:val="18"/>
          <w:szCs w:val="18"/>
          <w:lang w:val="el-GR"/>
        </w:rPr>
        <w:t xml:space="preserve"> 31η Αυγούστου 2020. </w:t>
      </w:r>
      <w:r>
        <w:rPr>
          <w:rFonts w:ascii="Verdana" w:eastAsia="Malgun Gothic" w:hAnsi="Verdana" w:cs="Calibri"/>
          <w:sz w:val="18"/>
          <w:szCs w:val="18"/>
          <w:lang w:val="el-GR"/>
        </w:rPr>
        <w:t>Η η</w:t>
      </w:r>
      <w:r w:rsidRPr="00140E22">
        <w:rPr>
          <w:rFonts w:ascii="Verdana" w:eastAsia="Malgun Gothic" w:hAnsi="Verdana" w:cs="Calibri"/>
          <w:sz w:val="18"/>
          <w:szCs w:val="18"/>
          <w:lang w:val="el-GR"/>
        </w:rPr>
        <w:t xml:space="preserve">μέρα αναφοράς για μεταβλητές </w:t>
      </w:r>
      <w:r>
        <w:rPr>
          <w:rFonts w:ascii="Verdana" w:eastAsia="Malgun Gothic" w:hAnsi="Verdana" w:cs="Calibri"/>
          <w:sz w:val="18"/>
          <w:szCs w:val="18"/>
          <w:lang w:val="el-GR"/>
        </w:rPr>
        <w:t xml:space="preserve">του </w:t>
      </w:r>
      <w:r w:rsidRPr="00140E22">
        <w:rPr>
          <w:rFonts w:ascii="Verdana" w:eastAsia="Malgun Gothic" w:hAnsi="Verdana" w:cs="Calibri"/>
          <w:sz w:val="18"/>
          <w:szCs w:val="18"/>
          <w:lang w:val="el-GR"/>
        </w:rPr>
        <w:t>ζωικ</w:t>
      </w:r>
      <w:r>
        <w:rPr>
          <w:rFonts w:ascii="Verdana" w:eastAsia="Malgun Gothic" w:hAnsi="Verdana" w:cs="Calibri"/>
          <w:sz w:val="18"/>
          <w:szCs w:val="18"/>
          <w:lang w:val="el-GR"/>
        </w:rPr>
        <w:t xml:space="preserve">ού κεφαλαίου είναι </w:t>
      </w:r>
      <w:r w:rsidRPr="00140E22">
        <w:rPr>
          <w:rFonts w:ascii="Verdana" w:eastAsia="Malgun Gothic" w:hAnsi="Verdana" w:cs="Calibri"/>
          <w:sz w:val="18"/>
          <w:szCs w:val="18"/>
          <w:lang w:val="el-GR"/>
        </w:rPr>
        <w:t>η 31η Δεκεμβρίου 2020.</w:t>
      </w:r>
      <w:r>
        <w:rPr>
          <w:rFonts w:ascii="Verdana" w:eastAsia="Malgun Gothic" w:hAnsi="Verdana" w:cs="Calibri"/>
          <w:sz w:val="18"/>
          <w:szCs w:val="18"/>
          <w:lang w:val="el-GR"/>
        </w:rPr>
        <w:t xml:space="preserve"> </w:t>
      </w:r>
      <w:r w:rsidRPr="00140E22">
        <w:rPr>
          <w:rFonts w:ascii="Verdana" w:eastAsia="Malgun Gothic" w:hAnsi="Verdana" w:cs="Calibri"/>
          <w:sz w:val="18"/>
          <w:szCs w:val="18"/>
          <w:lang w:val="el-GR"/>
        </w:rPr>
        <w:t xml:space="preserve">Η περίοδος αναφοράς για μεταβλητές σχετικά με το εργατικό δυναμικό </w:t>
      </w:r>
      <w:r>
        <w:rPr>
          <w:rFonts w:ascii="Verdana" w:eastAsia="Malgun Gothic" w:hAnsi="Verdana" w:cs="Calibri"/>
          <w:sz w:val="18"/>
          <w:szCs w:val="18"/>
          <w:lang w:val="el-GR"/>
        </w:rPr>
        <w:t xml:space="preserve">είναι </w:t>
      </w:r>
      <w:r w:rsidRPr="00140E22">
        <w:rPr>
          <w:rFonts w:ascii="Verdana" w:eastAsia="Malgun Gothic" w:hAnsi="Verdana" w:cs="Calibri"/>
          <w:sz w:val="18"/>
          <w:szCs w:val="18"/>
          <w:lang w:val="el-GR"/>
        </w:rPr>
        <w:t>η 12μηνη περίοδος 1η Σεπτεμβρίου 2019 - 31η Αυγούστου 2020.</w:t>
      </w:r>
    </w:p>
    <w:p w14:paraId="6D9AD061" w14:textId="77777777" w:rsidR="00463FE1" w:rsidRDefault="00463FE1" w:rsidP="00463FE1">
      <w:pPr>
        <w:jc w:val="both"/>
        <w:rPr>
          <w:rFonts w:ascii="Verdana" w:eastAsia="Malgun Gothic" w:hAnsi="Verdana" w:cs="Calibri"/>
          <w:sz w:val="18"/>
          <w:szCs w:val="18"/>
          <w:lang w:val="el-GR"/>
        </w:rPr>
      </w:pPr>
    </w:p>
    <w:p w14:paraId="67391C4A" w14:textId="77777777" w:rsidR="00463FE1" w:rsidRPr="00F93CA8" w:rsidRDefault="00463FE1" w:rsidP="00463FE1">
      <w:pPr>
        <w:jc w:val="both"/>
        <w:rPr>
          <w:rFonts w:ascii="Verdana" w:eastAsia="Malgun Gothic" w:hAnsi="Verdana" w:cs="Calibri"/>
          <w:b/>
          <w:sz w:val="18"/>
          <w:szCs w:val="18"/>
          <w:u w:val="single"/>
          <w:lang w:val="el-GR"/>
        </w:rPr>
      </w:pPr>
      <w:r w:rsidRPr="00F93CA8">
        <w:rPr>
          <w:rFonts w:ascii="Verdana" w:eastAsia="Malgun Gothic" w:hAnsi="Verdana" w:cs="Calibri"/>
          <w:b/>
          <w:sz w:val="18"/>
          <w:szCs w:val="18"/>
          <w:u w:val="single"/>
          <w:lang w:val="el-GR"/>
        </w:rPr>
        <w:t>Ορισμοί</w:t>
      </w:r>
    </w:p>
    <w:p w14:paraId="14FF27D0" w14:textId="77777777" w:rsidR="00463FE1" w:rsidRDefault="00463FE1" w:rsidP="00463FE1">
      <w:pPr>
        <w:jc w:val="both"/>
        <w:rPr>
          <w:rFonts w:ascii="Verdana" w:eastAsia="Malgun Gothic" w:hAnsi="Verdana" w:cs="Calibri"/>
          <w:b/>
          <w:sz w:val="18"/>
          <w:szCs w:val="18"/>
          <w:u w:val="single"/>
          <w:lang w:val="el-GR"/>
        </w:rPr>
      </w:pPr>
    </w:p>
    <w:p w14:paraId="1BA723BE" w14:textId="77777777" w:rsidR="00463FE1" w:rsidRDefault="00463FE1" w:rsidP="00463FE1">
      <w:pPr>
        <w:jc w:val="both"/>
        <w:rPr>
          <w:rFonts w:ascii="Verdana" w:eastAsia="Malgun Gothic" w:hAnsi="Verdana" w:cs="Calibri"/>
          <w:sz w:val="18"/>
          <w:szCs w:val="18"/>
          <w:lang w:val="el-GR"/>
        </w:rPr>
      </w:pPr>
      <w:r w:rsidRPr="00F93CA8">
        <w:rPr>
          <w:rFonts w:ascii="Verdana" w:eastAsia="Malgun Gothic" w:hAnsi="Verdana" w:cs="Calibri"/>
          <w:b/>
          <w:bCs/>
          <w:sz w:val="18"/>
          <w:szCs w:val="18"/>
          <w:lang w:val="el-GR"/>
        </w:rPr>
        <w:t>Κάτοχος:</w:t>
      </w:r>
      <w:r w:rsidRPr="00F93CA8">
        <w:rPr>
          <w:rFonts w:ascii="Verdana" w:eastAsia="Malgun Gothic" w:hAnsi="Verdana" w:cs="Calibri"/>
          <w:sz w:val="18"/>
          <w:szCs w:val="18"/>
          <w:lang w:val="el-GR"/>
        </w:rPr>
        <w:t xml:space="preserve"> Είναι το φυσικό πρόσωπο, ομάδα φυσικών προσώπων ή νομικό πρόσωπο για λογαριασμό του οποίου και για το όνομα του οποίου ασκείται η εκμετάλλευση και το οποίο έχει τη νομική και οικονομική ευθύνη της εκμετάλλευσης. Διευκρινίζεται ότι η έννοια του κατόχου της εκμετάλλευσης δεν πρέπει να παρερμηνεύεται με αυτή του ιδιοκτήτη της γης ή των ζώων της εκμετάλλευσης. Ο κάτοχος μπορεί να είναι ο ιδιοκτήτης της εκμετάλλευσης ή ο ενοικιαστής ή ο κληρονομικός μακροχρόνιος ενοικιαστής ή διαχειριστής περιουσίας τρίτου.</w:t>
      </w:r>
    </w:p>
    <w:p w14:paraId="7612E6F1" w14:textId="77777777" w:rsidR="00463FE1" w:rsidRDefault="00463FE1" w:rsidP="00463FE1">
      <w:pPr>
        <w:jc w:val="both"/>
        <w:rPr>
          <w:rFonts w:ascii="Verdana" w:eastAsia="Malgun Gothic" w:hAnsi="Verdana" w:cs="Calibri"/>
          <w:sz w:val="18"/>
          <w:szCs w:val="18"/>
          <w:lang w:val="el-GR"/>
        </w:rPr>
      </w:pPr>
    </w:p>
    <w:p w14:paraId="4E32B139" w14:textId="77777777" w:rsidR="00463FE1" w:rsidRDefault="00463FE1" w:rsidP="00463FE1">
      <w:pPr>
        <w:jc w:val="both"/>
        <w:rPr>
          <w:rFonts w:ascii="Verdana" w:eastAsia="Malgun Gothic" w:hAnsi="Verdana" w:cs="Calibri"/>
          <w:sz w:val="18"/>
          <w:szCs w:val="18"/>
          <w:lang w:val="el-GR"/>
        </w:rPr>
      </w:pPr>
      <w:r w:rsidRPr="00F93CA8">
        <w:rPr>
          <w:rFonts w:ascii="Verdana" w:eastAsia="Malgun Gothic" w:hAnsi="Verdana" w:cs="Calibri"/>
          <w:b/>
          <w:bCs/>
          <w:sz w:val="18"/>
          <w:szCs w:val="18"/>
          <w:lang w:val="el-GR"/>
        </w:rPr>
        <w:t xml:space="preserve">Χρησιμοποιούμενη </w:t>
      </w:r>
      <w:r>
        <w:rPr>
          <w:rFonts w:ascii="Verdana" w:eastAsia="Malgun Gothic" w:hAnsi="Verdana" w:cs="Calibri"/>
          <w:b/>
          <w:bCs/>
          <w:sz w:val="18"/>
          <w:szCs w:val="18"/>
          <w:lang w:val="el-GR"/>
        </w:rPr>
        <w:t>γ</w:t>
      </w:r>
      <w:r w:rsidRPr="00F93CA8">
        <w:rPr>
          <w:rFonts w:ascii="Verdana" w:eastAsia="Malgun Gothic" w:hAnsi="Verdana" w:cs="Calibri"/>
          <w:b/>
          <w:bCs/>
          <w:sz w:val="18"/>
          <w:szCs w:val="18"/>
          <w:lang w:val="el-GR"/>
        </w:rPr>
        <w:t xml:space="preserve">εωργική </w:t>
      </w:r>
      <w:r>
        <w:rPr>
          <w:rFonts w:ascii="Verdana" w:eastAsia="Malgun Gothic" w:hAnsi="Verdana" w:cs="Calibri"/>
          <w:b/>
          <w:bCs/>
          <w:sz w:val="18"/>
          <w:szCs w:val="18"/>
          <w:lang w:val="el-GR"/>
        </w:rPr>
        <w:t>έ</w:t>
      </w:r>
      <w:r w:rsidRPr="00F93CA8">
        <w:rPr>
          <w:rFonts w:ascii="Verdana" w:eastAsia="Malgun Gothic" w:hAnsi="Verdana" w:cs="Calibri"/>
          <w:b/>
          <w:bCs/>
          <w:sz w:val="18"/>
          <w:szCs w:val="18"/>
          <w:lang w:val="el-GR"/>
        </w:rPr>
        <w:t>κταση:</w:t>
      </w:r>
      <w:r w:rsidRPr="00F93CA8">
        <w:rPr>
          <w:rFonts w:ascii="Verdana" w:eastAsia="Malgun Gothic" w:hAnsi="Verdana" w:cs="Calibri"/>
          <w:sz w:val="18"/>
          <w:szCs w:val="18"/>
          <w:lang w:val="el-GR"/>
        </w:rPr>
        <w:t xml:space="preserve"> </w:t>
      </w:r>
      <w:r>
        <w:rPr>
          <w:rFonts w:ascii="Verdana" w:eastAsia="Malgun Gothic" w:hAnsi="Verdana" w:cs="Calibri"/>
          <w:sz w:val="18"/>
          <w:szCs w:val="18"/>
          <w:lang w:val="el-GR"/>
        </w:rPr>
        <w:t>Π</w:t>
      </w:r>
      <w:r w:rsidRPr="00F93CA8">
        <w:rPr>
          <w:rFonts w:ascii="Verdana" w:eastAsia="Malgun Gothic" w:hAnsi="Verdana" w:cs="Calibri"/>
          <w:sz w:val="18"/>
          <w:szCs w:val="18"/>
          <w:lang w:val="el-GR"/>
        </w:rPr>
        <w:t>εριλαμβάν</w:t>
      </w:r>
      <w:r>
        <w:rPr>
          <w:rFonts w:ascii="Verdana" w:eastAsia="Malgun Gothic" w:hAnsi="Verdana" w:cs="Calibri"/>
          <w:sz w:val="18"/>
          <w:szCs w:val="18"/>
          <w:lang w:val="el-GR"/>
        </w:rPr>
        <w:t>ετ</w:t>
      </w:r>
      <w:r w:rsidRPr="00F93CA8">
        <w:rPr>
          <w:rFonts w:ascii="Verdana" w:eastAsia="Malgun Gothic" w:hAnsi="Verdana" w:cs="Calibri"/>
          <w:sz w:val="18"/>
          <w:szCs w:val="18"/>
          <w:lang w:val="el-GR"/>
        </w:rPr>
        <w:t xml:space="preserve">αι η γεωργική έκταση που καλλιεργεί ή εκμεταλλεύεται η εκμετάλλευση, ανεξάρτητα από τη μορφή κατοχής (ιδιόκτητη, νοικιασμένη κλπ.) και καλύπτεται από ετήσιες καλλιέργειες, μόνιμες καλλιέργειες, θερμοκήπια, οικογενειακούς λαχανόκηπους, μόνιμα λιβάδια και βοσκότοπους και αγραναπαύσεις μέχρι 5 ετών. </w:t>
      </w:r>
      <w:r>
        <w:rPr>
          <w:rFonts w:ascii="Verdana" w:eastAsia="Malgun Gothic" w:hAnsi="Verdana" w:cs="Calibri"/>
          <w:sz w:val="18"/>
          <w:szCs w:val="18"/>
          <w:lang w:val="el-GR"/>
        </w:rPr>
        <w:t xml:space="preserve">Επίσης, </w:t>
      </w:r>
      <w:r w:rsidRPr="00F93CA8">
        <w:rPr>
          <w:rFonts w:ascii="Verdana" w:eastAsia="Malgun Gothic" w:hAnsi="Verdana" w:cs="Calibri"/>
          <w:sz w:val="18"/>
          <w:szCs w:val="18"/>
          <w:lang w:val="el-GR"/>
        </w:rPr>
        <w:t>περιλαμβάνονται και οι άγονοι βοσκότοποι που κατά την περίοδο αναφοράς χρησιμοποιήθηκαν για να βοσκήσουν τα ζώα της εκμετάλλευσης.</w:t>
      </w:r>
    </w:p>
    <w:p w14:paraId="09C5B359" w14:textId="77777777" w:rsidR="00463FE1" w:rsidRDefault="00463FE1" w:rsidP="00463FE1">
      <w:pPr>
        <w:jc w:val="both"/>
        <w:rPr>
          <w:rFonts w:ascii="Verdana" w:eastAsia="Malgun Gothic" w:hAnsi="Verdana" w:cs="Calibri"/>
          <w:sz w:val="18"/>
          <w:szCs w:val="18"/>
          <w:lang w:val="el-GR"/>
        </w:rPr>
      </w:pPr>
    </w:p>
    <w:p w14:paraId="007E166E" w14:textId="77777777" w:rsidR="00463FE1" w:rsidRDefault="00463FE1" w:rsidP="00463FE1">
      <w:pPr>
        <w:jc w:val="both"/>
        <w:rPr>
          <w:rFonts w:ascii="Verdana" w:eastAsia="Malgun Gothic" w:hAnsi="Verdana" w:cs="Calibri"/>
          <w:sz w:val="18"/>
          <w:szCs w:val="18"/>
          <w:lang w:val="el-GR"/>
        </w:rPr>
      </w:pPr>
      <w:r w:rsidRPr="00DE1417">
        <w:rPr>
          <w:rFonts w:ascii="Verdana" w:eastAsia="Malgun Gothic" w:hAnsi="Verdana" w:cs="Calibri"/>
          <w:b/>
          <w:bCs/>
          <w:sz w:val="18"/>
          <w:szCs w:val="18"/>
          <w:lang w:val="el-GR"/>
        </w:rPr>
        <w:t>Ετήσιες καλλιέργειες:</w:t>
      </w:r>
      <w:r w:rsidRPr="00DE1417">
        <w:rPr>
          <w:rFonts w:ascii="Verdana" w:eastAsia="Malgun Gothic" w:hAnsi="Verdana" w:cs="Calibri"/>
          <w:sz w:val="18"/>
          <w:szCs w:val="18"/>
          <w:lang w:val="el-GR"/>
        </w:rPr>
        <w:t xml:space="preserve"> Περιλαμβάνονται οι εκτάσεις που καλύπτονται από καλλιέργειες που υπόκεινται στο σύστημα της εναλλαγής των καλλιεργειών (αμειψισπορά). Είναι δηλαδή οι καλλιέργειες εκείνες των οποίων ο κύκλος ζωής δεν διαρκεί πέραν του ενός έτους. </w:t>
      </w:r>
      <w:r>
        <w:rPr>
          <w:rFonts w:ascii="Verdana" w:eastAsia="Malgun Gothic" w:hAnsi="Verdana" w:cs="Calibri"/>
          <w:sz w:val="18"/>
          <w:szCs w:val="18"/>
          <w:lang w:val="el-GR"/>
        </w:rPr>
        <w:t>Α</w:t>
      </w:r>
      <w:r w:rsidRPr="00DE1417">
        <w:rPr>
          <w:rFonts w:ascii="Verdana" w:eastAsia="Malgun Gothic" w:hAnsi="Verdana" w:cs="Calibri"/>
          <w:sz w:val="18"/>
          <w:szCs w:val="18"/>
          <w:lang w:val="el-GR"/>
        </w:rPr>
        <w:t xml:space="preserve">ποτελούνται από δημητριακά για παραγωγή καρπού, όσπρια για ξηρό καρπό, φυτά με ριζώματα ή κονδύλους, βιομηχανικά φυτά, νωπά λαχανικά, πεπονοειδή και φράουλες, άνθη και διακοσμητικά φυτά, φυτά που συγκομίζονται χλωρά, φυτείες σποροπαραγωγής και </w:t>
      </w:r>
      <w:proofErr w:type="spellStart"/>
      <w:r w:rsidRPr="00DE1417">
        <w:rPr>
          <w:rFonts w:ascii="Verdana" w:eastAsia="Malgun Gothic" w:hAnsi="Verdana" w:cs="Calibri"/>
          <w:sz w:val="18"/>
          <w:szCs w:val="18"/>
          <w:lang w:val="el-GR"/>
        </w:rPr>
        <w:t>σπορόφυτα</w:t>
      </w:r>
      <w:proofErr w:type="spellEnd"/>
      <w:r w:rsidRPr="00DE1417">
        <w:rPr>
          <w:rFonts w:ascii="Verdana" w:eastAsia="Malgun Gothic" w:hAnsi="Verdana" w:cs="Calibri"/>
          <w:sz w:val="18"/>
          <w:szCs w:val="18"/>
          <w:lang w:val="el-GR"/>
        </w:rPr>
        <w:t>, αγραναπαύσεις και άλλες ετήσιες καλλιέργειες.</w:t>
      </w:r>
    </w:p>
    <w:p w14:paraId="002F3D2D" w14:textId="77777777" w:rsidR="00463FE1" w:rsidRDefault="00463FE1" w:rsidP="00463FE1">
      <w:pPr>
        <w:jc w:val="both"/>
        <w:rPr>
          <w:rFonts w:ascii="Verdana" w:eastAsia="Malgun Gothic" w:hAnsi="Verdana" w:cs="Calibri"/>
          <w:sz w:val="18"/>
          <w:szCs w:val="18"/>
          <w:lang w:val="el-GR"/>
        </w:rPr>
      </w:pPr>
    </w:p>
    <w:p w14:paraId="2F4A9834" w14:textId="77777777" w:rsidR="00463FE1" w:rsidRDefault="00463FE1" w:rsidP="00463FE1">
      <w:pPr>
        <w:jc w:val="both"/>
        <w:rPr>
          <w:rFonts w:ascii="Verdana" w:eastAsia="Malgun Gothic" w:hAnsi="Verdana" w:cs="Calibri"/>
          <w:sz w:val="18"/>
          <w:szCs w:val="18"/>
          <w:lang w:val="el-GR"/>
        </w:rPr>
      </w:pPr>
      <w:r>
        <w:rPr>
          <w:rFonts w:ascii="Verdana" w:eastAsia="Malgun Gothic" w:hAnsi="Verdana" w:cs="Calibri"/>
          <w:b/>
          <w:bCs/>
          <w:sz w:val="18"/>
          <w:szCs w:val="18"/>
          <w:lang w:val="el-GR"/>
        </w:rPr>
        <w:t>Π</w:t>
      </w:r>
      <w:r w:rsidRPr="00695816">
        <w:rPr>
          <w:rFonts w:ascii="Verdana" w:eastAsia="Malgun Gothic" w:hAnsi="Verdana" w:cs="Calibri"/>
          <w:b/>
          <w:bCs/>
          <w:sz w:val="18"/>
          <w:szCs w:val="18"/>
          <w:lang w:val="el-GR"/>
        </w:rPr>
        <w:t>ολυετείς (μόνιμες) καλλιέργειες:</w:t>
      </w:r>
      <w:r w:rsidRPr="004B12B9">
        <w:rPr>
          <w:rFonts w:ascii="Verdana" w:eastAsia="Malgun Gothic" w:hAnsi="Verdana" w:cs="Calibri"/>
          <w:sz w:val="18"/>
          <w:szCs w:val="18"/>
          <w:lang w:val="el-GR"/>
        </w:rPr>
        <w:t xml:space="preserve"> Είναι ξυλώδη φυτά, δηλαδή δένδρα ή θάμνοι, που δεν ανήκουν στον κύκλο της αμειψισποράς, καταλαμβάνουν το έδαφος για μεγάλη χρονική περίοδο και παράγουν προϊόντα για πολλά έτη. Τα προϊόντα των διάφορων ειδών δένδρων ή θάμνων, όπου είναι φυτεμένα σε κανονικούς </w:t>
      </w:r>
      <w:proofErr w:type="spellStart"/>
      <w:r w:rsidRPr="004B12B9">
        <w:rPr>
          <w:rFonts w:ascii="Verdana" w:eastAsia="Malgun Gothic" w:hAnsi="Verdana" w:cs="Calibri"/>
          <w:sz w:val="18"/>
          <w:szCs w:val="18"/>
          <w:lang w:val="el-GR"/>
        </w:rPr>
        <w:t>δενδρώνες</w:t>
      </w:r>
      <w:proofErr w:type="spellEnd"/>
      <w:r w:rsidRPr="004B12B9">
        <w:rPr>
          <w:rFonts w:ascii="Verdana" w:eastAsia="Malgun Gothic" w:hAnsi="Verdana" w:cs="Calibri"/>
          <w:sz w:val="18"/>
          <w:szCs w:val="18"/>
          <w:lang w:val="el-GR"/>
        </w:rPr>
        <w:t xml:space="preserve"> ή διάσπαρτα, προορίζονται συνήθως για ανθρώπινη κατανάλωση. </w:t>
      </w:r>
      <w:r>
        <w:rPr>
          <w:rFonts w:ascii="Verdana" w:eastAsia="Malgun Gothic" w:hAnsi="Verdana" w:cs="Calibri"/>
          <w:sz w:val="18"/>
          <w:szCs w:val="18"/>
          <w:lang w:val="el-GR"/>
        </w:rPr>
        <w:t>Α</w:t>
      </w:r>
      <w:r w:rsidRPr="004B12B9">
        <w:rPr>
          <w:rFonts w:ascii="Verdana" w:eastAsia="Malgun Gothic" w:hAnsi="Verdana" w:cs="Calibri"/>
          <w:sz w:val="18"/>
          <w:szCs w:val="18"/>
          <w:lang w:val="el-GR"/>
        </w:rPr>
        <w:t xml:space="preserve">ποτελούνται από ελαιώνες, </w:t>
      </w:r>
      <w:proofErr w:type="spellStart"/>
      <w:r w:rsidRPr="004B12B9">
        <w:rPr>
          <w:rFonts w:ascii="Verdana" w:eastAsia="Malgun Gothic" w:hAnsi="Verdana" w:cs="Calibri"/>
          <w:sz w:val="18"/>
          <w:szCs w:val="18"/>
          <w:lang w:val="el-GR"/>
        </w:rPr>
        <w:t>μηλοειδή</w:t>
      </w:r>
      <w:proofErr w:type="spellEnd"/>
      <w:r w:rsidRPr="004B12B9">
        <w:rPr>
          <w:rFonts w:ascii="Verdana" w:eastAsia="Malgun Gothic" w:hAnsi="Verdana" w:cs="Calibri"/>
          <w:sz w:val="18"/>
          <w:szCs w:val="18"/>
          <w:lang w:val="el-GR"/>
        </w:rPr>
        <w:t xml:space="preserve">, </w:t>
      </w:r>
      <w:proofErr w:type="spellStart"/>
      <w:r w:rsidRPr="004B12B9">
        <w:rPr>
          <w:rFonts w:ascii="Verdana" w:eastAsia="Malgun Gothic" w:hAnsi="Verdana" w:cs="Calibri"/>
          <w:sz w:val="18"/>
          <w:szCs w:val="18"/>
          <w:lang w:val="el-GR"/>
        </w:rPr>
        <w:t>πυρηνόκαρπα</w:t>
      </w:r>
      <w:proofErr w:type="spellEnd"/>
      <w:r w:rsidRPr="004B12B9">
        <w:rPr>
          <w:rFonts w:ascii="Verdana" w:eastAsia="Malgun Gothic" w:hAnsi="Verdana" w:cs="Calibri"/>
          <w:sz w:val="18"/>
          <w:szCs w:val="18"/>
          <w:lang w:val="el-GR"/>
        </w:rPr>
        <w:t>, φρούτα καλλιεργειών υποτροπικών και τροπικών κλιμάτων, δέντρα για καρπούς με κέλυφος, σαρκώδεις καρπούς, χαρουπιές, εσπεριδοειδή, αμπέλια, φυτώρια και άλλες μόνιμες καλλιέργειες.</w:t>
      </w:r>
    </w:p>
    <w:p w14:paraId="5BBDD259" w14:textId="77777777" w:rsidR="00463FE1" w:rsidRDefault="00463FE1" w:rsidP="00463FE1">
      <w:pPr>
        <w:jc w:val="both"/>
        <w:rPr>
          <w:rFonts w:ascii="Verdana" w:eastAsia="Malgun Gothic" w:hAnsi="Verdana" w:cs="Calibri"/>
          <w:sz w:val="18"/>
          <w:szCs w:val="18"/>
          <w:lang w:val="el-GR"/>
        </w:rPr>
      </w:pPr>
    </w:p>
    <w:p w14:paraId="1C3B9167" w14:textId="77777777" w:rsidR="00463FE1" w:rsidRDefault="00463FE1" w:rsidP="00463FE1">
      <w:pPr>
        <w:jc w:val="both"/>
        <w:rPr>
          <w:rFonts w:ascii="Verdana" w:eastAsia="Malgun Gothic" w:hAnsi="Verdana" w:cs="Calibri"/>
          <w:sz w:val="18"/>
          <w:szCs w:val="18"/>
          <w:lang w:val="el-GR"/>
        </w:rPr>
      </w:pPr>
      <w:r w:rsidRPr="00695816">
        <w:rPr>
          <w:rFonts w:ascii="Verdana" w:eastAsia="Malgun Gothic" w:hAnsi="Verdana" w:cs="Calibri"/>
          <w:b/>
          <w:bCs/>
          <w:sz w:val="18"/>
          <w:szCs w:val="18"/>
          <w:lang w:val="el-GR"/>
        </w:rPr>
        <w:t>Θερμοκήπια ή ψηλά προσπελάσιμα στέγαστρα:</w:t>
      </w:r>
      <w:r w:rsidRPr="00695816">
        <w:rPr>
          <w:rFonts w:ascii="Verdana" w:eastAsia="Malgun Gothic" w:hAnsi="Verdana" w:cs="Calibri"/>
          <w:sz w:val="18"/>
          <w:szCs w:val="18"/>
          <w:lang w:val="el-GR"/>
        </w:rPr>
        <w:t xml:space="preserve"> Εκτάσεις καλλιεργειών, οι οποίες για ολόκληρη την περίοδο ή για το μεγαλύτερο χρονικό διάστημα της ανάπτυξ</w:t>
      </w:r>
      <w:r>
        <w:rPr>
          <w:rFonts w:ascii="Verdana" w:eastAsia="Malgun Gothic" w:hAnsi="Verdana" w:cs="Calibri"/>
          <w:sz w:val="18"/>
          <w:szCs w:val="18"/>
          <w:lang w:val="el-GR"/>
        </w:rPr>
        <w:t>ή</w:t>
      </w:r>
      <w:r w:rsidRPr="00695816">
        <w:rPr>
          <w:rFonts w:ascii="Verdana" w:eastAsia="Malgun Gothic" w:hAnsi="Verdana" w:cs="Calibri"/>
          <w:sz w:val="18"/>
          <w:szCs w:val="18"/>
          <w:lang w:val="el-GR"/>
        </w:rPr>
        <w:t>ς τους είναι σε θερμοκήπια ή κάτω από ψηλά καλύμματα (κινητά και μη).</w:t>
      </w:r>
    </w:p>
    <w:p w14:paraId="3445D391" w14:textId="77777777" w:rsidR="00463FE1" w:rsidRPr="00695816" w:rsidRDefault="00463FE1" w:rsidP="00463FE1">
      <w:pPr>
        <w:jc w:val="both"/>
        <w:rPr>
          <w:rFonts w:ascii="Verdana" w:eastAsia="Malgun Gothic" w:hAnsi="Verdana" w:cs="Calibri"/>
          <w:sz w:val="18"/>
          <w:szCs w:val="18"/>
          <w:lang w:val="el-GR"/>
        </w:rPr>
      </w:pPr>
    </w:p>
    <w:p w14:paraId="75D22F86" w14:textId="77777777" w:rsidR="00463FE1" w:rsidRDefault="00463FE1" w:rsidP="00463FE1">
      <w:pPr>
        <w:jc w:val="both"/>
        <w:rPr>
          <w:rFonts w:ascii="Verdana" w:eastAsia="Malgun Gothic" w:hAnsi="Verdana" w:cs="Calibri"/>
          <w:sz w:val="18"/>
          <w:szCs w:val="18"/>
          <w:lang w:val="el-GR"/>
        </w:rPr>
      </w:pPr>
      <w:r w:rsidRPr="00695816">
        <w:rPr>
          <w:rFonts w:ascii="Verdana" w:eastAsia="Malgun Gothic" w:hAnsi="Verdana" w:cs="Calibri"/>
          <w:b/>
          <w:bCs/>
          <w:sz w:val="18"/>
          <w:szCs w:val="18"/>
          <w:lang w:val="el-GR"/>
        </w:rPr>
        <w:t>Μόνιμοι βοσκότοποι:</w:t>
      </w:r>
      <w:r w:rsidRPr="00695816">
        <w:rPr>
          <w:rFonts w:ascii="Verdana" w:eastAsia="Malgun Gothic" w:hAnsi="Verdana" w:cs="Calibri"/>
          <w:sz w:val="18"/>
          <w:szCs w:val="18"/>
          <w:lang w:val="el-GR"/>
        </w:rPr>
        <w:t xml:space="preserve"> Εκτάσεις γης που χρησιμοποιούνται μόνιμα (για αρκετά συνεχόμενα έτη, κανονικά 5 ή περισσότερα) για </w:t>
      </w:r>
      <w:r>
        <w:rPr>
          <w:rFonts w:ascii="Verdana" w:eastAsia="Malgun Gothic" w:hAnsi="Verdana" w:cs="Calibri"/>
          <w:sz w:val="18"/>
          <w:szCs w:val="18"/>
          <w:lang w:val="el-GR"/>
        </w:rPr>
        <w:t>να καλλιεργηθούν</w:t>
      </w:r>
      <w:r w:rsidRPr="00695816">
        <w:rPr>
          <w:rFonts w:ascii="Verdana" w:eastAsia="Malgun Gothic" w:hAnsi="Verdana" w:cs="Calibri"/>
          <w:sz w:val="18"/>
          <w:szCs w:val="18"/>
          <w:lang w:val="el-GR"/>
        </w:rPr>
        <w:t xml:space="preserve"> αγρωστώδη και ποώδη κτηνοτροφικ</w:t>
      </w:r>
      <w:r>
        <w:rPr>
          <w:rFonts w:ascii="Verdana" w:eastAsia="Malgun Gothic" w:hAnsi="Verdana" w:cs="Calibri"/>
          <w:sz w:val="18"/>
          <w:szCs w:val="18"/>
          <w:lang w:val="el-GR"/>
        </w:rPr>
        <w:t>ά</w:t>
      </w:r>
      <w:r w:rsidRPr="00695816">
        <w:rPr>
          <w:rFonts w:ascii="Verdana" w:eastAsia="Malgun Gothic" w:hAnsi="Verdana" w:cs="Calibri"/>
          <w:sz w:val="18"/>
          <w:szCs w:val="18"/>
          <w:lang w:val="el-GR"/>
        </w:rPr>
        <w:t xml:space="preserve"> φυτ</w:t>
      </w:r>
      <w:r>
        <w:rPr>
          <w:rFonts w:ascii="Verdana" w:eastAsia="Malgun Gothic" w:hAnsi="Verdana" w:cs="Calibri"/>
          <w:sz w:val="18"/>
          <w:szCs w:val="18"/>
          <w:lang w:val="el-GR"/>
        </w:rPr>
        <w:t>ά</w:t>
      </w:r>
      <w:r w:rsidRPr="00695816">
        <w:rPr>
          <w:rFonts w:ascii="Verdana" w:eastAsia="Malgun Gothic" w:hAnsi="Verdana" w:cs="Calibri"/>
          <w:sz w:val="18"/>
          <w:szCs w:val="18"/>
          <w:lang w:val="el-GR"/>
        </w:rPr>
        <w:t xml:space="preserve"> για βόσκηση ή ενεργειακούς σκοπούς είτε σπέρνονται είτε είναι φυσική βλάστηση και που δεν περιλαμβάνονται στην αμειψισπορά.</w:t>
      </w:r>
    </w:p>
    <w:p w14:paraId="1B761D52" w14:textId="77777777" w:rsidR="00463FE1" w:rsidRDefault="00463FE1" w:rsidP="00463FE1">
      <w:pPr>
        <w:jc w:val="both"/>
        <w:rPr>
          <w:rFonts w:ascii="Verdana" w:eastAsia="Malgun Gothic" w:hAnsi="Verdana" w:cs="Calibri"/>
          <w:sz w:val="18"/>
          <w:szCs w:val="18"/>
          <w:lang w:val="el-GR"/>
        </w:rPr>
      </w:pPr>
    </w:p>
    <w:p w14:paraId="1D4F8D29" w14:textId="77777777" w:rsidR="00463FE1" w:rsidRDefault="00463FE1" w:rsidP="00463FE1">
      <w:pPr>
        <w:jc w:val="both"/>
        <w:rPr>
          <w:rFonts w:ascii="Verdana" w:eastAsia="Malgun Gothic" w:hAnsi="Verdana" w:cs="Calibri"/>
          <w:sz w:val="18"/>
          <w:szCs w:val="18"/>
          <w:lang w:val="el-GR"/>
        </w:rPr>
      </w:pPr>
      <w:r w:rsidRPr="00695816">
        <w:rPr>
          <w:rFonts w:ascii="Verdana" w:eastAsia="Malgun Gothic" w:hAnsi="Verdana" w:cs="Calibri"/>
          <w:b/>
          <w:bCs/>
          <w:sz w:val="18"/>
          <w:szCs w:val="18"/>
          <w:lang w:val="el-GR"/>
        </w:rPr>
        <w:t xml:space="preserve">Οικογενειακοί λαχανόκηποι: </w:t>
      </w:r>
      <w:r w:rsidRPr="00695816">
        <w:rPr>
          <w:rFonts w:ascii="Verdana" w:eastAsia="Malgun Gothic" w:hAnsi="Verdana" w:cs="Calibri"/>
          <w:sz w:val="18"/>
          <w:szCs w:val="18"/>
          <w:lang w:val="el-GR"/>
        </w:rPr>
        <w:t xml:space="preserve">Είναι μικρές εκτάσεις γης που βρίσκονται, συνήθως, κοντά στο σπίτι του κατόχου της εκμετάλλευσης, χωριστά από την υπόλοιπη εκμετάλλευση και η παραγωγή τους προορίζεται για κατανάλωση από τα άτομα που ζουν στην εκμετάλλευση και όχι για πώληση. </w:t>
      </w:r>
    </w:p>
    <w:p w14:paraId="0FE7247B" w14:textId="77777777" w:rsidR="00463FE1" w:rsidRDefault="00463FE1" w:rsidP="00463FE1">
      <w:pPr>
        <w:jc w:val="both"/>
        <w:rPr>
          <w:rFonts w:ascii="Verdana" w:eastAsia="Malgun Gothic" w:hAnsi="Verdana" w:cs="Calibri"/>
          <w:sz w:val="18"/>
          <w:szCs w:val="18"/>
          <w:lang w:val="el-GR"/>
        </w:rPr>
      </w:pPr>
    </w:p>
    <w:p w14:paraId="316F3A35" w14:textId="77777777" w:rsidR="00463FE1" w:rsidRDefault="00463FE1" w:rsidP="00463FE1">
      <w:pPr>
        <w:jc w:val="both"/>
        <w:rPr>
          <w:rFonts w:ascii="Verdana" w:eastAsia="Malgun Gothic" w:hAnsi="Verdana" w:cs="Calibri"/>
          <w:sz w:val="18"/>
          <w:szCs w:val="18"/>
          <w:lang w:val="el-GR"/>
        </w:rPr>
      </w:pPr>
      <w:r w:rsidRPr="00695816">
        <w:rPr>
          <w:rFonts w:ascii="Verdana" w:eastAsia="Malgun Gothic" w:hAnsi="Verdana" w:cs="Calibri"/>
          <w:b/>
          <w:bCs/>
          <w:sz w:val="18"/>
          <w:szCs w:val="18"/>
          <w:lang w:val="el-GR"/>
        </w:rPr>
        <w:t>Αρδεύσιμη</w:t>
      </w:r>
      <w:r>
        <w:rPr>
          <w:rFonts w:ascii="Verdana" w:eastAsia="Malgun Gothic" w:hAnsi="Verdana" w:cs="Calibri"/>
          <w:b/>
          <w:bCs/>
          <w:sz w:val="18"/>
          <w:szCs w:val="18"/>
          <w:lang w:val="el-GR"/>
        </w:rPr>
        <w:t xml:space="preserve"> έκταση</w:t>
      </w:r>
      <w:r w:rsidRPr="00695816">
        <w:rPr>
          <w:rFonts w:ascii="Verdana" w:eastAsia="Malgun Gothic" w:hAnsi="Verdana" w:cs="Calibri"/>
          <w:b/>
          <w:bCs/>
          <w:sz w:val="18"/>
          <w:szCs w:val="18"/>
          <w:lang w:val="el-GR"/>
        </w:rPr>
        <w:t>:</w:t>
      </w:r>
      <w:r w:rsidRPr="00695816">
        <w:rPr>
          <w:rFonts w:ascii="Verdana" w:eastAsia="Malgun Gothic" w:hAnsi="Verdana" w:cs="Calibri"/>
          <w:sz w:val="18"/>
          <w:szCs w:val="18"/>
          <w:lang w:val="el-GR"/>
        </w:rPr>
        <w:t xml:space="preserve"> Είναι η χρησιμοποιούμενη γεωργική έκταση που είχε τη δυνατότητα να ποτιστεί κατά την περίοδο αναφοράς χρησιμοποιώντας τον εξοπλισμό και την ποσότητα νερού που διαθέτει, συνήθως, η εκμετάλλευση, ανεξάρτητα αν ποτίστηκε ή όχι. Εξαιρούνται οι εκτάσεις σε θερμοκήπια ή υπό ψηλά προσπελάσιμα στέγαστρα και οι οικογενειακοί λαχανόκηποι.</w:t>
      </w:r>
    </w:p>
    <w:p w14:paraId="1318CD96" w14:textId="77777777" w:rsidR="00463FE1" w:rsidRDefault="00463FE1" w:rsidP="00463FE1">
      <w:pPr>
        <w:jc w:val="both"/>
        <w:rPr>
          <w:rFonts w:ascii="Verdana" w:eastAsia="Malgun Gothic" w:hAnsi="Verdana" w:cs="Calibri"/>
          <w:sz w:val="18"/>
          <w:szCs w:val="18"/>
          <w:lang w:val="el-GR"/>
        </w:rPr>
      </w:pPr>
    </w:p>
    <w:p w14:paraId="3993AE29" w14:textId="77777777" w:rsidR="00463FE1" w:rsidRDefault="00463FE1" w:rsidP="00463FE1">
      <w:pPr>
        <w:jc w:val="both"/>
        <w:rPr>
          <w:rFonts w:ascii="Verdana" w:eastAsia="Malgun Gothic" w:hAnsi="Verdana" w:cs="Calibri"/>
          <w:sz w:val="18"/>
          <w:szCs w:val="18"/>
          <w:lang w:val="el-GR"/>
        </w:rPr>
      </w:pPr>
      <w:proofErr w:type="spellStart"/>
      <w:r w:rsidRPr="00695816">
        <w:rPr>
          <w:rFonts w:ascii="Verdana" w:eastAsia="Malgun Gothic" w:hAnsi="Verdana" w:cs="Calibri"/>
          <w:b/>
          <w:bCs/>
          <w:sz w:val="18"/>
          <w:szCs w:val="18"/>
          <w:lang w:val="el-GR"/>
        </w:rPr>
        <w:t>Αρδευθείσα</w:t>
      </w:r>
      <w:proofErr w:type="spellEnd"/>
      <w:r>
        <w:rPr>
          <w:rFonts w:ascii="Verdana" w:eastAsia="Malgun Gothic" w:hAnsi="Verdana" w:cs="Calibri"/>
          <w:b/>
          <w:bCs/>
          <w:sz w:val="18"/>
          <w:szCs w:val="18"/>
          <w:lang w:val="el-GR"/>
        </w:rPr>
        <w:t xml:space="preserve"> έκταση</w:t>
      </w:r>
      <w:r w:rsidRPr="00695816">
        <w:rPr>
          <w:rFonts w:ascii="Verdana" w:eastAsia="Malgun Gothic" w:hAnsi="Verdana" w:cs="Calibri"/>
          <w:b/>
          <w:bCs/>
          <w:sz w:val="18"/>
          <w:szCs w:val="18"/>
          <w:lang w:val="el-GR"/>
        </w:rPr>
        <w:t>:</w:t>
      </w:r>
      <w:r w:rsidRPr="00695816">
        <w:rPr>
          <w:rFonts w:ascii="Verdana" w:eastAsia="Malgun Gothic" w:hAnsi="Verdana" w:cs="Calibri"/>
          <w:sz w:val="18"/>
          <w:szCs w:val="18"/>
          <w:lang w:val="el-GR"/>
        </w:rPr>
        <w:t xml:space="preserve"> </w:t>
      </w:r>
      <w:r>
        <w:rPr>
          <w:rFonts w:ascii="Verdana" w:eastAsia="Malgun Gothic" w:hAnsi="Verdana" w:cs="Calibri"/>
          <w:sz w:val="18"/>
          <w:szCs w:val="18"/>
          <w:lang w:val="el-GR"/>
        </w:rPr>
        <w:t>Ε</w:t>
      </w:r>
      <w:r w:rsidRPr="00695816">
        <w:rPr>
          <w:rFonts w:ascii="Verdana" w:eastAsia="Malgun Gothic" w:hAnsi="Verdana" w:cs="Calibri"/>
          <w:sz w:val="18"/>
          <w:szCs w:val="18"/>
          <w:lang w:val="el-GR"/>
        </w:rPr>
        <w:t xml:space="preserve">ίναι </w:t>
      </w:r>
      <w:r>
        <w:rPr>
          <w:rFonts w:ascii="Verdana" w:eastAsia="Malgun Gothic" w:hAnsi="Verdana" w:cs="Calibri"/>
          <w:sz w:val="18"/>
          <w:szCs w:val="18"/>
          <w:lang w:val="el-GR"/>
        </w:rPr>
        <w:t xml:space="preserve">η έκταση </w:t>
      </w:r>
      <w:r w:rsidRPr="00695816">
        <w:rPr>
          <w:rFonts w:ascii="Verdana" w:eastAsia="Malgun Gothic" w:hAnsi="Verdana" w:cs="Calibri"/>
          <w:sz w:val="18"/>
          <w:szCs w:val="18"/>
          <w:lang w:val="el-GR"/>
        </w:rPr>
        <w:t>που πραγματικά ποτίστηκ</w:t>
      </w:r>
      <w:r>
        <w:rPr>
          <w:rFonts w:ascii="Verdana" w:eastAsia="Malgun Gothic" w:hAnsi="Verdana" w:cs="Calibri"/>
          <w:sz w:val="18"/>
          <w:szCs w:val="18"/>
          <w:lang w:val="el-GR"/>
        </w:rPr>
        <w:t>ε</w:t>
      </w:r>
      <w:r w:rsidRPr="00695816">
        <w:rPr>
          <w:rFonts w:ascii="Verdana" w:eastAsia="Malgun Gothic" w:hAnsi="Verdana" w:cs="Calibri"/>
          <w:sz w:val="18"/>
          <w:szCs w:val="18"/>
          <w:lang w:val="el-GR"/>
        </w:rPr>
        <w:t>, τουλάχιστον μία φορά, κατά την περίοδο αναφοράς. Εξαιρούνται οι εκτάσεις σε θερμοκήπια ή υπό ψηλά προσπελάσιμα στέγαστρα και οι οικογενειακοί λαχανόκηποι.</w:t>
      </w:r>
    </w:p>
    <w:p w14:paraId="718D3D59" w14:textId="77777777" w:rsidR="00463FE1" w:rsidRDefault="00463FE1" w:rsidP="00463FE1">
      <w:pPr>
        <w:jc w:val="both"/>
        <w:rPr>
          <w:rFonts w:ascii="Verdana" w:eastAsia="Malgun Gothic" w:hAnsi="Verdana" w:cs="Calibri"/>
          <w:sz w:val="18"/>
          <w:szCs w:val="18"/>
          <w:lang w:val="el-GR"/>
        </w:rPr>
      </w:pPr>
    </w:p>
    <w:p w14:paraId="52777318" w14:textId="77777777" w:rsidR="00463FE1" w:rsidRDefault="00463FE1" w:rsidP="00463FE1">
      <w:pPr>
        <w:jc w:val="both"/>
        <w:rPr>
          <w:rFonts w:ascii="Verdana" w:eastAsia="Malgun Gothic" w:hAnsi="Verdana" w:cs="Calibri"/>
          <w:sz w:val="18"/>
          <w:szCs w:val="18"/>
          <w:lang w:val="el-GR"/>
        </w:rPr>
      </w:pPr>
      <w:r w:rsidRPr="00661540">
        <w:rPr>
          <w:rFonts w:ascii="Verdana" w:eastAsia="Malgun Gothic" w:hAnsi="Verdana" w:cs="Calibri"/>
          <w:b/>
          <w:bCs/>
          <w:sz w:val="18"/>
          <w:szCs w:val="18"/>
          <w:lang w:val="el-GR"/>
        </w:rPr>
        <w:t>Εργατικό δυναμικό:</w:t>
      </w:r>
      <w:r w:rsidRPr="00661540">
        <w:rPr>
          <w:rFonts w:ascii="Verdana" w:eastAsia="Malgun Gothic" w:hAnsi="Verdana" w:cs="Calibri"/>
          <w:sz w:val="18"/>
          <w:szCs w:val="18"/>
          <w:lang w:val="el-GR"/>
        </w:rPr>
        <w:t xml:space="preserve"> Είναι το σύνολο των φυσικών ατόμων τα οποία κατά τη διάρκεια μιας καλλιεργητικής περιόδου ασχολήθηκαν με οποιοδήποτε τρόπο στις εργασίες (διεύθυνση, τεχνική ή </w:t>
      </w:r>
      <w:proofErr w:type="spellStart"/>
      <w:r w:rsidRPr="00661540">
        <w:rPr>
          <w:rFonts w:ascii="Verdana" w:eastAsia="Malgun Gothic" w:hAnsi="Verdana" w:cs="Calibri"/>
          <w:sz w:val="18"/>
          <w:szCs w:val="18"/>
          <w:lang w:val="el-GR"/>
        </w:rPr>
        <w:t>χειρονακτική</w:t>
      </w:r>
      <w:proofErr w:type="spellEnd"/>
      <w:r w:rsidRPr="00661540">
        <w:rPr>
          <w:rFonts w:ascii="Verdana" w:eastAsia="Malgun Gothic" w:hAnsi="Verdana" w:cs="Calibri"/>
          <w:sz w:val="18"/>
          <w:szCs w:val="18"/>
          <w:lang w:val="el-GR"/>
        </w:rPr>
        <w:t xml:space="preserve"> εργασία) της εκμετάλλευσης που απαιτούνται</w:t>
      </w:r>
      <w:r>
        <w:rPr>
          <w:rFonts w:ascii="Verdana" w:eastAsia="Malgun Gothic" w:hAnsi="Verdana" w:cs="Calibri"/>
          <w:sz w:val="18"/>
          <w:szCs w:val="18"/>
          <w:lang w:val="el-GR"/>
        </w:rPr>
        <w:t>,</w:t>
      </w:r>
      <w:r w:rsidRPr="00661540">
        <w:rPr>
          <w:rFonts w:ascii="Verdana" w:eastAsia="Malgun Gothic" w:hAnsi="Verdana" w:cs="Calibri"/>
          <w:sz w:val="18"/>
          <w:szCs w:val="18"/>
          <w:lang w:val="el-GR"/>
        </w:rPr>
        <w:t xml:space="preserve"> τόσο για κάθε κλάδο παραγωγής όσο και για τις γενικές ανάγκες της ή και τη διαχείριση της παραγωγής από πλευράς εμπορίας. </w:t>
      </w:r>
    </w:p>
    <w:p w14:paraId="4B8751FC" w14:textId="77777777" w:rsidR="00463FE1" w:rsidRPr="00661540" w:rsidRDefault="00463FE1" w:rsidP="00463FE1">
      <w:pPr>
        <w:jc w:val="both"/>
        <w:rPr>
          <w:rFonts w:ascii="Verdana" w:eastAsia="Malgun Gothic" w:hAnsi="Verdana" w:cs="Calibri"/>
          <w:b/>
          <w:bCs/>
          <w:sz w:val="18"/>
          <w:szCs w:val="18"/>
          <w:lang w:val="el-GR"/>
        </w:rPr>
      </w:pPr>
    </w:p>
    <w:p w14:paraId="21610A77" w14:textId="77777777" w:rsidR="00463FE1" w:rsidRDefault="00463FE1" w:rsidP="00463FE1">
      <w:pPr>
        <w:jc w:val="both"/>
        <w:rPr>
          <w:rFonts w:ascii="Verdana" w:eastAsia="Malgun Gothic" w:hAnsi="Verdana" w:cs="Calibri"/>
          <w:sz w:val="18"/>
          <w:szCs w:val="18"/>
          <w:lang w:val="el-GR"/>
        </w:rPr>
      </w:pPr>
      <w:r w:rsidRPr="00661540">
        <w:rPr>
          <w:rFonts w:ascii="Verdana" w:eastAsia="Malgun Gothic" w:hAnsi="Verdana" w:cs="Calibri"/>
          <w:b/>
          <w:bCs/>
          <w:sz w:val="18"/>
          <w:szCs w:val="18"/>
          <w:lang w:val="el-GR"/>
        </w:rPr>
        <w:t>Μόνιμοι εργάτες:</w:t>
      </w:r>
      <w:r w:rsidRPr="00661540">
        <w:rPr>
          <w:rFonts w:ascii="Verdana" w:eastAsia="Malgun Gothic" w:hAnsi="Verdana" w:cs="Calibri"/>
          <w:sz w:val="18"/>
          <w:szCs w:val="18"/>
          <w:lang w:val="el-GR"/>
        </w:rPr>
        <w:t xml:space="preserve"> Τα άτομα που εργάστηκαν στην εκμετάλλευση τακτικά, όλες τις εβδομάδες κατά τη διάρκεια του 12μηνου αναφοράς, ανεξάρτητα από τη διάρκεια της εργάσιμης εβδομάδας και πήραν αμοιβή (μισθό, κέρδη ή πληρωμές σε είδος) από την εκμετάλλευση. Μόνιμοι εργάτες θεωρούνται επίσης και τα άτομα που εργάστηκαν μόνιμα ένα μέρος αυτής της περιόδου των 12 μηνών και δεν ήταν σε θέση να εργαστούν για όλη την περίοδο</w:t>
      </w:r>
      <w:r>
        <w:rPr>
          <w:rFonts w:ascii="Verdana" w:eastAsia="Malgun Gothic" w:hAnsi="Verdana" w:cs="Calibri"/>
          <w:sz w:val="18"/>
          <w:szCs w:val="18"/>
          <w:lang w:val="el-GR"/>
        </w:rPr>
        <w:t>,</w:t>
      </w:r>
      <w:r w:rsidRPr="00661540">
        <w:rPr>
          <w:rFonts w:ascii="Verdana" w:eastAsia="Malgun Gothic" w:hAnsi="Verdana" w:cs="Calibri"/>
          <w:sz w:val="18"/>
          <w:szCs w:val="18"/>
          <w:lang w:val="el-GR"/>
        </w:rPr>
        <w:t xml:space="preserve"> είτε γ</w:t>
      </w:r>
      <w:r>
        <w:rPr>
          <w:rFonts w:ascii="Verdana" w:eastAsia="Malgun Gothic" w:hAnsi="Verdana" w:cs="Calibri"/>
          <w:sz w:val="18"/>
          <w:szCs w:val="18"/>
          <w:lang w:val="el-GR"/>
        </w:rPr>
        <w:t>ι</w:t>
      </w:r>
      <w:r w:rsidRPr="00661540">
        <w:rPr>
          <w:rFonts w:ascii="Verdana" w:eastAsia="Malgun Gothic" w:hAnsi="Verdana" w:cs="Calibri"/>
          <w:sz w:val="18"/>
          <w:szCs w:val="18"/>
          <w:lang w:val="el-GR"/>
        </w:rPr>
        <w:t>ατί οι καλλιέργειες απαιτούν λίγους μήνες απασχόλησης, είτε λόγω ασθένειας, στρατιωτικής θητείας, ατυχήματος ή θανάτου, είτε γιατί υπήρχε διακοπή της απασχόλησης στην εκμετάλλευση στο ενδιάμεσο των 12 μηνών, είτε λόγω οριστικής παύση</w:t>
      </w:r>
      <w:r>
        <w:rPr>
          <w:rFonts w:ascii="Verdana" w:eastAsia="Malgun Gothic" w:hAnsi="Verdana" w:cs="Calibri"/>
          <w:sz w:val="18"/>
          <w:szCs w:val="18"/>
          <w:lang w:val="el-GR"/>
        </w:rPr>
        <w:t>ς</w:t>
      </w:r>
      <w:r w:rsidRPr="00661540">
        <w:rPr>
          <w:rFonts w:ascii="Verdana" w:eastAsia="Malgun Gothic" w:hAnsi="Verdana" w:cs="Calibri"/>
          <w:sz w:val="18"/>
          <w:szCs w:val="18"/>
          <w:lang w:val="el-GR"/>
        </w:rPr>
        <w:t xml:space="preserve"> των εργασιών της εκμετάλλευσης εξαιτίας καταστροφών, π.χ. πλημμυρών, πυρκαγιάς κλπ.</w:t>
      </w:r>
    </w:p>
    <w:p w14:paraId="22DB2982" w14:textId="77777777" w:rsidR="00463FE1" w:rsidRDefault="00463FE1" w:rsidP="00463FE1">
      <w:pPr>
        <w:jc w:val="both"/>
        <w:rPr>
          <w:rFonts w:ascii="Verdana" w:eastAsia="Malgun Gothic" w:hAnsi="Verdana" w:cs="Calibri"/>
          <w:sz w:val="18"/>
          <w:szCs w:val="18"/>
          <w:lang w:val="el-GR"/>
        </w:rPr>
      </w:pPr>
    </w:p>
    <w:p w14:paraId="4CD4357F" w14:textId="77777777" w:rsidR="00463FE1" w:rsidRPr="008B12A8" w:rsidRDefault="00463FE1" w:rsidP="00463FE1">
      <w:pPr>
        <w:jc w:val="both"/>
        <w:rPr>
          <w:rFonts w:ascii="Verdana" w:eastAsia="Malgun Gothic" w:hAnsi="Verdana" w:cs="Calibri"/>
          <w:sz w:val="18"/>
          <w:szCs w:val="18"/>
          <w:lang w:val="el-GR"/>
        </w:rPr>
      </w:pPr>
      <w:r w:rsidRPr="00D332DF">
        <w:rPr>
          <w:rFonts w:ascii="Verdana" w:eastAsia="Malgun Gothic" w:hAnsi="Verdana" w:cs="Calibri"/>
          <w:b/>
          <w:bCs/>
          <w:sz w:val="18"/>
          <w:szCs w:val="18"/>
          <w:lang w:val="el-GR"/>
        </w:rPr>
        <w:t>Εποχικοί εργάτες:</w:t>
      </w:r>
      <w:r w:rsidRPr="00D332DF">
        <w:rPr>
          <w:rFonts w:ascii="Verdana" w:eastAsia="Malgun Gothic" w:hAnsi="Verdana" w:cs="Calibri"/>
          <w:sz w:val="18"/>
          <w:szCs w:val="18"/>
          <w:lang w:val="el-GR"/>
        </w:rPr>
        <w:t xml:space="preserve"> Τα άτομα που δεν εργάστηκαν στη γεωργική εκμετάλλευση τακτικά, όλες τις εβδομάδες κατά τη διάρκεια των 12 μηνών αναφοράς, αλλά μόνο ένα μικρό χρονικό διάστημα, ή για μικρά χρονικά διαστήματα, γιατί προσλαμβάνονται μόνο για συγκεκριμένη εργασία, όπως π.χ. για τον </w:t>
      </w:r>
      <w:r w:rsidRPr="008B12A8">
        <w:rPr>
          <w:rFonts w:ascii="Verdana" w:eastAsia="Malgun Gothic" w:hAnsi="Verdana" w:cs="Calibri"/>
          <w:sz w:val="18"/>
          <w:szCs w:val="18"/>
          <w:lang w:val="el-GR"/>
        </w:rPr>
        <w:t>τρύγο ή τη συλλογή πατάτας, καπνού κλπ.</w:t>
      </w:r>
    </w:p>
    <w:p w14:paraId="041517BE" w14:textId="77777777" w:rsidR="00463FE1" w:rsidRDefault="00463FE1" w:rsidP="00463FE1">
      <w:pPr>
        <w:jc w:val="both"/>
        <w:rPr>
          <w:rFonts w:ascii="Verdana" w:eastAsia="Malgun Gothic" w:hAnsi="Verdana" w:cs="Calibri"/>
          <w:b/>
          <w:sz w:val="18"/>
          <w:szCs w:val="18"/>
          <w:u w:val="single"/>
          <w:lang w:val="el-GR"/>
        </w:rPr>
      </w:pPr>
    </w:p>
    <w:p w14:paraId="5540AC56" w14:textId="77777777" w:rsidR="00463FE1" w:rsidRPr="008B12A8" w:rsidRDefault="00463FE1" w:rsidP="00463FE1">
      <w:pPr>
        <w:jc w:val="both"/>
        <w:rPr>
          <w:rFonts w:ascii="Verdana" w:eastAsia="Malgun Gothic" w:hAnsi="Verdana" w:cs="Calibri"/>
          <w:b/>
          <w:sz w:val="18"/>
          <w:szCs w:val="18"/>
          <w:u w:val="single"/>
          <w:lang w:val="el-GR"/>
        </w:rPr>
      </w:pPr>
    </w:p>
    <w:p w14:paraId="383C75E4" w14:textId="77777777" w:rsidR="00463FE1" w:rsidRPr="008B12A8" w:rsidRDefault="00463FE1" w:rsidP="00463FE1">
      <w:pPr>
        <w:rPr>
          <w:rFonts w:ascii="Verdana" w:hAnsi="Verdana"/>
          <w:i/>
          <w:sz w:val="18"/>
          <w:szCs w:val="18"/>
          <w:lang w:val="el-GR"/>
        </w:rPr>
      </w:pPr>
      <w:r w:rsidRPr="008B12A8">
        <w:rPr>
          <w:rFonts w:ascii="Verdana" w:hAnsi="Verdana"/>
          <w:b/>
          <w:i/>
          <w:sz w:val="18"/>
          <w:szCs w:val="18"/>
          <w:lang w:val="el-GR"/>
        </w:rPr>
        <w:t>Για περισσότερες πληροφορίες:</w:t>
      </w:r>
      <w:r w:rsidRPr="008B12A8">
        <w:rPr>
          <w:rFonts w:ascii="Verdana" w:hAnsi="Verdana"/>
          <w:i/>
          <w:sz w:val="18"/>
          <w:szCs w:val="18"/>
          <w:lang w:val="el-GR"/>
        </w:rPr>
        <w:t xml:space="preserve"> </w:t>
      </w:r>
    </w:p>
    <w:p w14:paraId="13E5270B" w14:textId="77777777" w:rsidR="00A8277A" w:rsidRPr="002E7F97" w:rsidRDefault="00A8277A" w:rsidP="00A8277A">
      <w:pPr>
        <w:ind w:right="-79"/>
        <w:jc w:val="both"/>
        <w:rPr>
          <w:rFonts w:ascii="Verdana" w:eastAsia="Malgun Gothic" w:hAnsi="Verdana" w:cs="Arial"/>
          <w:sz w:val="18"/>
          <w:szCs w:val="18"/>
          <w:lang w:val="el-GR"/>
        </w:rPr>
      </w:pPr>
      <w:r w:rsidRPr="002E7F97">
        <w:rPr>
          <w:rFonts w:ascii="Verdana" w:hAnsi="Verdana"/>
          <w:sz w:val="18"/>
          <w:szCs w:val="18"/>
          <w:lang w:val="el-GR"/>
        </w:rPr>
        <w:t xml:space="preserve">Πύλη Στατιστικής Υπηρεσίας, υπόθεμα </w:t>
      </w:r>
      <w:hyperlink r:id="rId13" w:history="1">
        <w:r>
          <w:rPr>
            <w:rStyle w:val="Hyperlink"/>
            <w:rFonts w:ascii="Verdana" w:hAnsi="Verdana"/>
            <w:sz w:val="18"/>
            <w:szCs w:val="18"/>
            <w:lang w:val="el-GR"/>
          </w:rPr>
          <w:t>Γεωργία, Κτηνοτροφία, Αλιεία</w:t>
        </w:r>
      </w:hyperlink>
    </w:p>
    <w:p w14:paraId="59177B1B" w14:textId="77777777" w:rsidR="00A8277A" w:rsidRPr="002E7F97" w:rsidRDefault="00000000" w:rsidP="00A8277A">
      <w:pPr>
        <w:rPr>
          <w:rFonts w:ascii="Verdana" w:hAnsi="Verdana"/>
          <w:sz w:val="18"/>
          <w:szCs w:val="18"/>
          <w:lang w:val="el-GR"/>
        </w:rPr>
      </w:pPr>
      <w:hyperlink r:id="rId14" w:history="1">
        <w:r w:rsidR="00A8277A" w:rsidRPr="002E7F97">
          <w:rPr>
            <w:rStyle w:val="Hyperlink"/>
            <w:rFonts w:ascii="Verdana" w:hAnsi="Verdana"/>
            <w:sz w:val="18"/>
            <w:szCs w:val="18"/>
            <w:lang w:val="el-GR"/>
          </w:rPr>
          <w:t>Προκαθορισμένοι Πίνακες</w:t>
        </w:r>
      </w:hyperlink>
      <w:r w:rsidR="00A8277A" w:rsidRPr="002E7F97">
        <w:rPr>
          <w:rFonts w:ascii="Verdana" w:hAnsi="Verdana"/>
          <w:sz w:val="18"/>
          <w:szCs w:val="18"/>
          <w:lang w:val="el-GR"/>
        </w:rPr>
        <w:t xml:space="preserve"> (</w:t>
      </w:r>
      <w:r w:rsidR="00A8277A" w:rsidRPr="002E7F97">
        <w:rPr>
          <w:rFonts w:ascii="Verdana" w:hAnsi="Verdana"/>
          <w:sz w:val="18"/>
          <w:szCs w:val="18"/>
        </w:rPr>
        <w:t>Excel</w:t>
      </w:r>
      <w:r w:rsidR="00A8277A" w:rsidRPr="002E7F97">
        <w:rPr>
          <w:rFonts w:ascii="Verdana" w:hAnsi="Verdana"/>
          <w:sz w:val="18"/>
          <w:szCs w:val="18"/>
          <w:lang w:val="el-GR"/>
        </w:rPr>
        <w:t>)</w:t>
      </w:r>
    </w:p>
    <w:p w14:paraId="74DA97CB" w14:textId="77777777" w:rsidR="00A8277A" w:rsidRPr="002E7F97" w:rsidRDefault="00000000" w:rsidP="00A8277A">
      <w:pPr>
        <w:jc w:val="both"/>
        <w:rPr>
          <w:rFonts w:ascii="Verdana" w:hAnsi="Verdana"/>
          <w:sz w:val="18"/>
          <w:szCs w:val="18"/>
          <w:lang w:val="el-GR"/>
        </w:rPr>
      </w:pPr>
      <w:hyperlink r:id="rId15" w:tooltip="Μεθοδολογικές Πληροφορίες" w:history="1">
        <w:r w:rsidR="00A8277A" w:rsidRPr="002E7F97">
          <w:rPr>
            <w:rStyle w:val="Hyperlink"/>
            <w:rFonts w:ascii="Verdana" w:hAnsi="Verdana"/>
            <w:sz w:val="18"/>
            <w:szCs w:val="18"/>
            <w:lang w:val="el-GR"/>
          </w:rPr>
          <w:t>Μεθοδολογικές Πληροφορίες</w:t>
        </w:r>
      </w:hyperlink>
    </w:p>
    <w:p w14:paraId="7E9DD179" w14:textId="42EEA029" w:rsidR="00463FE1" w:rsidRPr="008B12A8" w:rsidRDefault="00000000" w:rsidP="00463FE1">
      <w:pPr>
        <w:jc w:val="both"/>
        <w:rPr>
          <w:rStyle w:val="Hyperlink"/>
          <w:rFonts w:ascii="Verdana" w:hAnsi="Verdana"/>
          <w:lang w:val="el-GR"/>
        </w:rPr>
      </w:pPr>
      <w:hyperlink r:id="rId16" w:tgtFrame="_blank" w:history="1">
        <w:r w:rsidR="009C3ECD">
          <w:rPr>
            <w:rStyle w:val="Hyperlink"/>
            <w:rFonts w:ascii="Verdana" w:hAnsi="Verdana"/>
            <w:sz w:val="18"/>
            <w:szCs w:val="18"/>
            <w:lang w:val="el-GR"/>
          </w:rPr>
          <w:t>Πληροφοριακό Γ</w:t>
        </w:r>
        <w:r w:rsidR="00463FE1" w:rsidRPr="008B12A8">
          <w:rPr>
            <w:rStyle w:val="Hyperlink"/>
            <w:rFonts w:ascii="Verdana" w:hAnsi="Verdana"/>
            <w:sz w:val="18"/>
            <w:szCs w:val="18"/>
            <w:lang w:val="el-GR"/>
          </w:rPr>
          <w:t>ράφημα (</w:t>
        </w:r>
        <w:r w:rsidR="00463FE1" w:rsidRPr="008B12A8">
          <w:rPr>
            <w:rStyle w:val="Hyperlink"/>
            <w:rFonts w:ascii="Verdana" w:hAnsi="Verdana"/>
            <w:sz w:val="18"/>
            <w:szCs w:val="18"/>
          </w:rPr>
          <w:t>infographic</w:t>
        </w:r>
        <w:r w:rsidR="00463FE1" w:rsidRPr="008B12A8">
          <w:rPr>
            <w:rStyle w:val="Hyperlink"/>
            <w:rFonts w:ascii="Verdana" w:hAnsi="Verdana"/>
            <w:sz w:val="18"/>
            <w:szCs w:val="18"/>
            <w:lang w:val="el-GR"/>
          </w:rPr>
          <w:t>)</w:t>
        </w:r>
      </w:hyperlink>
    </w:p>
    <w:p w14:paraId="077A17C8" w14:textId="77777777" w:rsidR="00463FE1" w:rsidRPr="008B12A8" w:rsidRDefault="00463FE1" w:rsidP="00463FE1">
      <w:pPr>
        <w:ind w:right="-79"/>
        <w:jc w:val="both"/>
        <w:rPr>
          <w:rFonts w:ascii="Verdana" w:eastAsia="Malgun Gothic" w:hAnsi="Verdana" w:cs="Arial"/>
          <w:sz w:val="18"/>
          <w:szCs w:val="18"/>
          <w:lang w:val="el-GR"/>
        </w:rPr>
      </w:pPr>
    </w:p>
    <w:p w14:paraId="71EEFAD7" w14:textId="77777777" w:rsidR="00463FE1" w:rsidRPr="002E7F97" w:rsidRDefault="00463FE1" w:rsidP="00463FE1">
      <w:pPr>
        <w:jc w:val="both"/>
        <w:rPr>
          <w:rFonts w:ascii="Verdana" w:eastAsia="Malgun Gothic" w:hAnsi="Verdana" w:cs="Arial"/>
          <w:i/>
          <w:sz w:val="18"/>
          <w:szCs w:val="18"/>
          <w:u w:val="single"/>
          <w:lang w:val="el-GR"/>
        </w:rPr>
      </w:pPr>
      <w:r w:rsidRPr="002E7F97">
        <w:rPr>
          <w:rFonts w:ascii="Verdana" w:eastAsia="Malgun Gothic" w:hAnsi="Verdana" w:cs="Arial"/>
          <w:i/>
          <w:sz w:val="18"/>
          <w:szCs w:val="18"/>
          <w:u w:val="single"/>
          <w:lang w:val="el-GR"/>
        </w:rPr>
        <w:t>Επικοινωνία</w:t>
      </w:r>
    </w:p>
    <w:p w14:paraId="781A0A3B" w14:textId="77777777" w:rsidR="00463FE1" w:rsidRPr="005B476E" w:rsidRDefault="00463FE1" w:rsidP="00463FE1">
      <w:pPr>
        <w:jc w:val="both"/>
        <w:rPr>
          <w:rFonts w:ascii="Verdana" w:eastAsia="Malgun Gothic" w:hAnsi="Verdana" w:cs="Arial"/>
          <w:sz w:val="18"/>
          <w:szCs w:val="18"/>
          <w:lang w:val="el-GR"/>
        </w:rPr>
      </w:pPr>
      <w:r w:rsidRPr="00D13011">
        <w:rPr>
          <w:rFonts w:ascii="Verdana" w:eastAsia="Malgun Gothic" w:hAnsi="Verdana" w:cs="Arial"/>
          <w:sz w:val="18"/>
          <w:szCs w:val="18"/>
          <w:lang w:val="el-GR"/>
        </w:rPr>
        <w:t xml:space="preserve">Λουκία Αλεξάνδρου: </w:t>
      </w:r>
      <w:proofErr w:type="spellStart"/>
      <w:r w:rsidRPr="00D13011">
        <w:rPr>
          <w:rFonts w:ascii="Verdana" w:eastAsia="Malgun Gothic" w:hAnsi="Verdana" w:cs="Arial"/>
          <w:sz w:val="18"/>
          <w:szCs w:val="18"/>
          <w:lang w:val="el-GR"/>
        </w:rPr>
        <w:t>Τηλ</w:t>
      </w:r>
      <w:proofErr w:type="spellEnd"/>
      <w:r>
        <w:rPr>
          <w:rFonts w:ascii="Verdana" w:eastAsia="Malgun Gothic" w:hAnsi="Verdana" w:cs="Arial"/>
          <w:sz w:val="18"/>
          <w:szCs w:val="18"/>
          <w:lang w:val="el-GR"/>
        </w:rPr>
        <w:t>.</w:t>
      </w:r>
      <w:r w:rsidRPr="00D13011">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D13011">
        <w:rPr>
          <w:rFonts w:ascii="Verdana" w:eastAsia="Malgun Gothic" w:hAnsi="Verdana" w:cs="Arial"/>
          <w:sz w:val="18"/>
          <w:szCs w:val="18"/>
          <w:lang w:val="el-GR"/>
        </w:rPr>
        <w:t xml:space="preserve">22605124, </w:t>
      </w:r>
      <w:proofErr w:type="spellStart"/>
      <w:r w:rsidRPr="00D13011">
        <w:rPr>
          <w:rFonts w:ascii="Verdana" w:eastAsia="Malgun Gothic" w:hAnsi="Verdana" w:cs="Arial"/>
          <w:sz w:val="18"/>
          <w:szCs w:val="18"/>
          <w:lang w:val="el-GR"/>
        </w:rPr>
        <w:t>Ηλ</w:t>
      </w:r>
      <w:proofErr w:type="spellEnd"/>
      <w:r w:rsidRPr="00D13011">
        <w:rPr>
          <w:rFonts w:ascii="Verdana" w:eastAsia="Malgun Gothic" w:hAnsi="Verdana" w:cs="Arial"/>
          <w:sz w:val="18"/>
          <w:szCs w:val="18"/>
          <w:lang w:val="el-GR"/>
        </w:rPr>
        <w:t xml:space="preserve">. </w:t>
      </w:r>
      <w:proofErr w:type="spellStart"/>
      <w:r w:rsidRPr="00D13011">
        <w:rPr>
          <w:rFonts w:ascii="Verdana" w:eastAsia="Malgun Gothic" w:hAnsi="Verdana" w:cs="Arial"/>
          <w:sz w:val="18"/>
          <w:szCs w:val="18"/>
          <w:lang w:val="el-GR"/>
        </w:rPr>
        <w:t>Ταχ</w:t>
      </w:r>
      <w:proofErr w:type="spellEnd"/>
      <w:r w:rsidRPr="00D13011">
        <w:rPr>
          <w:rFonts w:ascii="Verdana" w:eastAsia="Malgun Gothic" w:hAnsi="Verdana" w:cs="Arial"/>
          <w:sz w:val="18"/>
          <w:szCs w:val="18"/>
          <w:lang w:val="el-GR"/>
        </w:rPr>
        <w:t xml:space="preserve">.: </w:t>
      </w:r>
      <w:hyperlink r:id="rId17" w:history="1">
        <w:r w:rsidRPr="00D13011">
          <w:rPr>
            <w:rStyle w:val="Hyperlink"/>
            <w:rFonts w:ascii="Verdana" w:hAnsi="Verdana"/>
            <w:sz w:val="18"/>
            <w:szCs w:val="18"/>
          </w:rPr>
          <w:t>lalexandrou</w:t>
        </w:r>
        <w:r w:rsidRPr="00D13011">
          <w:rPr>
            <w:rStyle w:val="Hyperlink"/>
            <w:rFonts w:ascii="Verdana" w:hAnsi="Verdana"/>
            <w:sz w:val="18"/>
            <w:szCs w:val="18"/>
            <w:lang w:val="el-GR"/>
          </w:rPr>
          <w:t>@</w:t>
        </w:r>
        <w:r w:rsidRPr="00D13011">
          <w:rPr>
            <w:rStyle w:val="Hyperlink"/>
            <w:rFonts w:ascii="Verdana" w:hAnsi="Verdana"/>
            <w:sz w:val="18"/>
            <w:szCs w:val="18"/>
          </w:rPr>
          <w:t>cystat</w:t>
        </w:r>
        <w:r w:rsidRPr="00D13011">
          <w:rPr>
            <w:rStyle w:val="Hyperlink"/>
            <w:rFonts w:ascii="Verdana" w:hAnsi="Verdana"/>
            <w:sz w:val="18"/>
            <w:szCs w:val="18"/>
            <w:lang w:val="el-GR"/>
          </w:rPr>
          <w:t>.</w:t>
        </w:r>
        <w:r w:rsidRPr="00D13011">
          <w:rPr>
            <w:rStyle w:val="Hyperlink"/>
            <w:rFonts w:ascii="Verdana" w:hAnsi="Verdana"/>
            <w:sz w:val="18"/>
            <w:szCs w:val="18"/>
          </w:rPr>
          <w:t>mof</w:t>
        </w:r>
        <w:r w:rsidRPr="00D13011">
          <w:rPr>
            <w:rStyle w:val="Hyperlink"/>
            <w:rFonts w:ascii="Verdana" w:hAnsi="Verdana"/>
            <w:sz w:val="18"/>
            <w:szCs w:val="18"/>
            <w:lang w:val="el-GR"/>
          </w:rPr>
          <w:t>.</w:t>
        </w:r>
        <w:r w:rsidRPr="00D13011">
          <w:rPr>
            <w:rStyle w:val="Hyperlink"/>
            <w:rFonts w:ascii="Verdana" w:hAnsi="Verdana"/>
            <w:sz w:val="18"/>
            <w:szCs w:val="18"/>
          </w:rPr>
          <w:t>gov</w:t>
        </w:r>
        <w:r w:rsidRPr="00D13011">
          <w:rPr>
            <w:rStyle w:val="Hyperlink"/>
            <w:rFonts w:ascii="Verdana" w:hAnsi="Verdana"/>
            <w:sz w:val="18"/>
            <w:szCs w:val="18"/>
            <w:lang w:val="el-GR"/>
          </w:rPr>
          <w:t>.</w:t>
        </w:r>
        <w:r w:rsidRPr="00D13011">
          <w:rPr>
            <w:rStyle w:val="Hyperlink"/>
            <w:rFonts w:ascii="Verdana" w:hAnsi="Verdana"/>
            <w:sz w:val="18"/>
            <w:szCs w:val="18"/>
          </w:rPr>
          <w:t>cy</w:t>
        </w:r>
      </w:hyperlink>
    </w:p>
    <w:p w14:paraId="00D65A1D" w14:textId="3A4BB0E6" w:rsidR="001712CF" w:rsidRDefault="001712CF" w:rsidP="000E4CB0">
      <w:pPr>
        <w:jc w:val="both"/>
        <w:rPr>
          <w:rFonts w:ascii="Verdana" w:hAnsi="Verdana" w:cs="Arial"/>
          <w:sz w:val="18"/>
          <w:szCs w:val="18"/>
          <w:lang w:val="el-GR"/>
        </w:rPr>
      </w:pPr>
    </w:p>
    <w:sectPr w:rsidR="001712CF" w:rsidSect="007E1AED">
      <w:headerReference w:type="even" r:id="rId18"/>
      <w:headerReference w:type="default" r:id="rId19"/>
      <w:footerReference w:type="even" r:id="rId20"/>
      <w:footerReference w:type="default" r:id="rId21"/>
      <w:headerReference w:type="first" r:id="rId22"/>
      <w:footerReference w:type="first" r:id="rId23"/>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EBE5" w14:textId="77777777" w:rsidR="001A328F" w:rsidRDefault="001A328F" w:rsidP="00FB398F">
      <w:r>
        <w:separator/>
      </w:r>
    </w:p>
  </w:endnote>
  <w:endnote w:type="continuationSeparator" w:id="0">
    <w:p w14:paraId="476D65CD" w14:textId="77777777" w:rsidR="001A328F" w:rsidRDefault="001A328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452" w14:textId="77777777" w:rsidR="004845C3" w:rsidRDefault="00484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A7B36">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2355FB">
      <w:rPr>
        <w:lang w:val="el-GR"/>
      </w:rPr>
      <w:instrText xml:space="preserve"> "</w:instrText>
    </w:r>
    <w:r w:rsidR="00000000">
      <w:instrText>mailto</w:instrText>
    </w:r>
    <w:r w:rsidR="00000000" w:rsidRPr="002355FB">
      <w:rPr>
        <w:lang w:val="el-GR"/>
      </w:rPr>
      <w:instrText>:</w:instrText>
    </w:r>
    <w:r w:rsidR="00000000">
      <w:instrText>enquiries</w:instrText>
    </w:r>
    <w:r w:rsidR="00000000" w:rsidRPr="002355FB">
      <w:rPr>
        <w:lang w:val="el-GR"/>
      </w:rPr>
      <w:instrText>@</w:instrText>
    </w:r>
    <w:r w:rsidR="00000000">
      <w:instrText>cystat</w:instrText>
    </w:r>
    <w:r w:rsidR="00000000" w:rsidRPr="002355FB">
      <w:rPr>
        <w:lang w:val="el-GR"/>
      </w:rPr>
      <w:instrText>.</w:instrText>
    </w:r>
    <w:r w:rsidR="00000000">
      <w:instrText>mof</w:instrText>
    </w:r>
    <w:r w:rsidR="00000000" w:rsidRPr="002355FB">
      <w:rPr>
        <w:lang w:val="el-GR"/>
      </w:rPr>
      <w:instrText>.</w:instrText>
    </w:r>
    <w:r w:rsidR="00000000">
      <w:instrText>gov</w:instrText>
    </w:r>
    <w:r w:rsidR="00000000" w:rsidRPr="002355FB">
      <w:rPr>
        <w:lang w:val="el-GR"/>
      </w:rPr>
      <w:instrText>.</w:instrText>
    </w:r>
    <w:r w:rsidR="00000000">
      <w:instrText>cy</w:instrText>
    </w:r>
    <w:r w:rsidR="00000000" w:rsidRPr="002355FB">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A55B" w14:textId="77777777" w:rsidR="001A328F" w:rsidRDefault="001A328F" w:rsidP="00FB398F">
      <w:r>
        <w:separator/>
      </w:r>
    </w:p>
  </w:footnote>
  <w:footnote w:type="continuationSeparator" w:id="0">
    <w:p w14:paraId="4CA17CB9" w14:textId="77777777" w:rsidR="001A328F" w:rsidRDefault="001A328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2864" w14:textId="77777777" w:rsidR="004845C3" w:rsidRDefault="00484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5137"/>
    <w:multiLevelType w:val="hybridMultilevel"/>
    <w:tmpl w:val="E46E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056DD"/>
    <w:multiLevelType w:val="hybridMultilevel"/>
    <w:tmpl w:val="530C7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2F50A3"/>
    <w:multiLevelType w:val="hybridMultilevel"/>
    <w:tmpl w:val="697C5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7685F4A"/>
    <w:multiLevelType w:val="hybridMultilevel"/>
    <w:tmpl w:val="D8DE5E5C"/>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450CE"/>
    <w:multiLevelType w:val="hybridMultilevel"/>
    <w:tmpl w:val="7A1E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554438">
    <w:abstractNumId w:val="7"/>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8"/>
  </w:num>
  <w:num w:numId="7" w16cid:durableId="919943222">
    <w:abstractNumId w:val="4"/>
  </w:num>
  <w:num w:numId="8" w16cid:durableId="941959603">
    <w:abstractNumId w:val="9"/>
  </w:num>
  <w:num w:numId="9" w16cid:durableId="54865397">
    <w:abstractNumId w:val="5"/>
  </w:num>
  <w:num w:numId="10" w16cid:durableId="1189639067">
    <w:abstractNumId w:val="6"/>
  </w:num>
  <w:num w:numId="11" w16cid:durableId="160780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5A39"/>
    <w:rsid w:val="00027853"/>
    <w:rsid w:val="00030E18"/>
    <w:rsid w:val="00031D32"/>
    <w:rsid w:val="0003603D"/>
    <w:rsid w:val="00045088"/>
    <w:rsid w:val="00045A06"/>
    <w:rsid w:val="00050391"/>
    <w:rsid w:val="00055291"/>
    <w:rsid w:val="000563D3"/>
    <w:rsid w:val="00057E44"/>
    <w:rsid w:val="00061299"/>
    <w:rsid w:val="00065C50"/>
    <w:rsid w:val="00070576"/>
    <w:rsid w:val="000752BB"/>
    <w:rsid w:val="00081ADF"/>
    <w:rsid w:val="00084A02"/>
    <w:rsid w:val="00084BF7"/>
    <w:rsid w:val="000870E9"/>
    <w:rsid w:val="000932CF"/>
    <w:rsid w:val="00096ED8"/>
    <w:rsid w:val="000A1A88"/>
    <w:rsid w:val="000A2B5C"/>
    <w:rsid w:val="000A3601"/>
    <w:rsid w:val="000A6FA8"/>
    <w:rsid w:val="000C1070"/>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62C3"/>
    <w:rsid w:val="00127320"/>
    <w:rsid w:val="00127456"/>
    <w:rsid w:val="001312D8"/>
    <w:rsid w:val="0013137B"/>
    <w:rsid w:val="0015118B"/>
    <w:rsid w:val="001519CE"/>
    <w:rsid w:val="00161CF3"/>
    <w:rsid w:val="00162C00"/>
    <w:rsid w:val="001639EF"/>
    <w:rsid w:val="0016589F"/>
    <w:rsid w:val="001712CF"/>
    <w:rsid w:val="0017769A"/>
    <w:rsid w:val="00183DFC"/>
    <w:rsid w:val="00184384"/>
    <w:rsid w:val="00186717"/>
    <w:rsid w:val="00187FFC"/>
    <w:rsid w:val="0019391C"/>
    <w:rsid w:val="001A2018"/>
    <w:rsid w:val="001A328F"/>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5FB"/>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F400C"/>
    <w:rsid w:val="002F4D76"/>
    <w:rsid w:val="002F6D26"/>
    <w:rsid w:val="0030198D"/>
    <w:rsid w:val="0030231E"/>
    <w:rsid w:val="003042C4"/>
    <w:rsid w:val="00304CB4"/>
    <w:rsid w:val="00313F37"/>
    <w:rsid w:val="003141D0"/>
    <w:rsid w:val="003168C1"/>
    <w:rsid w:val="00322FBE"/>
    <w:rsid w:val="00325632"/>
    <w:rsid w:val="00327549"/>
    <w:rsid w:val="003342A5"/>
    <w:rsid w:val="00334616"/>
    <w:rsid w:val="00336C36"/>
    <w:rsid w:val="00343815"/>
    <w:rsid w:val="00350FC8"/>
    <w:rsid w:val="003522BB"/>
    <w:rsid w:val="00352F6C"/>
    <w:rsid w:val="003556EA"/>
    <w:rsid w:val="0036337C"/>
    <w:rsid w:val="00386FC7"/>
    <w:rsid w:val="00390A32"/>
    <w:rsid w:val="003A1E91"/>
    <w:rsid w:val="003A40F2"/>
    <w:rsid w:val="003A50D1"/>
    <w:rsid w:val="003A7B36"/>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4FCC"/>
    <w:rsid w:val="00446FB1"/>
    <w:rsid w:val="00452753"/>
    <w:rsid w:val="0046078F"/>
    <w:rsid w:val="00463214"/>
    <w:rsid w:val="00463FE1"/>
    <w:rsid w:val="0046434D"/>
    <w:rsid w:val="004656FA"/>
    <w:rsid w:val="00471D77"/>
    <w:rsid w:val="00475587"/>
    <w:rsid w:val="00480BC2"/>
    <w:rsid w:val="004845C3"/>
    <w:rsid w:val="00486BDE"/>
    <w:rsid w:val="004929C2"/>
    <w:rsid w:val="00493FDD"/>
    <w:rsid w:val="0049586B"/>
    <w:rsid w:val="004A3E44"/>
    <w:rsid w:val="004A5E15"/>
    <w:rsid w:val="004B2018"/>
    <w:rsid w:val="004B2896"/>
    <w:rsid w:val="004B38E9"/>
    <w:rsid w:val="004B3FBA"/>
    <w:rsid w:val="004B6599"/>
    <w:rsid w:val="004C458B"/>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4FE0"/>
    <w:rsid w:val="0055789A"/>
    <w:rsid w:val="00560952"/>
    <w:rsid w:val="005652D1"/>
    <w:rsid w:val="005660A0"/>
    <w:rsid w:val="00566A4F"/>
    <w:rsid w:val="00567D64"/>
    <w:rsid w:val="005978D4"/>
    <w:rsid w:val="005A23FA"/>
    <w:rsid w:val="005B2A67"/>
    <w:rsid w:val="005B3DCD"/>
    <w:rsid w:val="005B4AD4"/>
    <w:rsid w:val="005C2798"/>
    <w:rsid w:val="005C36C3"/>
    <w:rsid w:val="005C56EE"/>
    <w:rsid w:val="005D1714"/>
    <w:rsid w:val="005D7638"/>
    <w:rsid w:val="005F12F5"/>
    <w:rsid w:val="005F7C7D"/>
    <w:rsid w:val="00601D86"/>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A02B7"/>
    <w:rsid w:val="006A7019"/>
    <w:rsid w:val="006B46D5"/>
    <w:rsid w:val="006B46F4"/>
    <w:rsid w:val="006B6D4F"/>
    <w:rsid w:val="006C7AF3"/>
    <w:rsid w:val="006D0B9D"/>
    <w:rsid w:val="006D6548"/>
    <w:rsid w:val="006E0E20"/>
    <w:rsid w:val="006E4256"/>
    <w:rsid w:val="006E4BBA"/>
    <w:rsid w:val="006E5F43"/>
    <w:rsid w:val="006E60A6"/>
    <w:rsid w:val="006F0F69"/>
    <w:rsid w:val="006F116B"/>
    <w:rsid w:val="006F117F"/>
    <w:rsid w:val="006F13DF"/>
    <w:rsid w:val="006F2780"/>
    <w:rsid w:val="006F341F"/>
    <w:rsid w:val="00702F26"/>
    <w:rsid w:val="0070313E"/>
    <w:rsid w:val="00703799"/>
    <w:rsid w:val="00705C5C"/>
    <w:rsid w:val="00711475"/>
    <w:rsid w:val="0072548A"/>
    <w:rsid w:val="007277A6"/>
    <w:rsid w:val="007437AB"/>
    <w:rsid w:val="00745425"/>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1793"/>
    <w:rsid w:val="00803642"/>
    <w:rsid w:val="00806EA2"/>
    <w:rsid w:val="00812A2B"/>
    <w:rsid w:val="00814A4C"/>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7452"/>
    <w:rsid w:val="00881268"/>
    <w:rsid w:val="0088394A"/>
    <w:rsid w:val="008860BD"/>
    <w:rsid w:val="00887399"/>
    <w:rsid w:val="0088779E"/>
    <w:rsid w:val="008912AF"/>
    <w:rsid w:val="00892114"/>
    <w:rsid w:val="00892CB9"/>
    <w:rsid w:val="008935CB"/>
    <w:rsid w:val="008B0E7E"/>
    <w:rsid w:val="008B65BD"/>
    <w:rsid w:val="008B7900"/>
    <w:rsid w:val="008C71BF"/>
    <w:rsid w:val="008C7FE0"/>
    <w:rsid w:val="008D5717"/>
    <w:rsid w:val="008E223D"/>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916E7"/>
    <w:rsid w:val="009A2D24"/>
    <w:rsid w:val="009A456C"/>
    <w:rsid w:val="009B00E0"/>
    <w:rsid w:val="009B292A"/>
    <w:rsid w:val="009B76D5"/>
    <w:rsid w:val="009C165D"/>
    <w:rsid w:val="009C3CEA"/>
    <w:rsid w:val="009C3ECD"/>
    <w:rsid w:val="009C583D"/>
    <w:rsid w:val="009D2611"/>
    <w:rsid w:val="009D79D2"/>
    <w:rsid w:val="009E247C"/>
    <w:rsid w:val="009E31BA"/>
    <w:rsid w:val="009F0528"/>
    <w:rsid w:val="009F0806"/>
    <w:rsid w:val="009F233B"/>
    <w:rsid w:val="00A05D16"/>
    <w:rsid w:val="00A0659F"/>
    <w:rsid w:val="00A079BA"/>
    <w:rsid w:val="00A14E8C"/>
    <w:rsid w:val="00A20C70"/>
    <w:rsid w:val="00A33875"/>
    <w:rsid w:val="00A360A1"/>
    <w:rsid w:val="00A402B3"/>
    <w:rsid w:val="00A544B7"/>
    <w:rsid w:val="00A618CF"/>
    <w:rsid w:val="00A62770"/>
    <w:rsid w:val="00A62EEB"/>
    <w:rsid w:val="00A660FF"/>
    <w:rsid w:val="00A73395"/>
    <w:rsid w:val="00A771E3"/>
    <w:rsid w:val="00A8277A"/>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915"/>
    <w:rsid w:val="00B01BB5"/>
    <w:rsid w:val="00B026CC"/>
    <w:rsid w:val="00B04AF4"/>
    <w:rsid w:val="00B051D1"/>
    <w:rsid w:val="00B05214"/>
    <w:rsid w:val="00B30D97"/>
    <w:rsid w:val="00B31074"/>
    <w:rsid w:val="00B3181A"/>
    <w:rsid w:val="00B35A7C"/>
    <w:rsid w:val="00B44ECD"/>
    <w:rsid w:val="00B450D1"/>
    <w:rsid w:val="00B53D47"/>
    <w:rsid w:val="00B54A25"/>
    <w:rsid w:val="00B618C3"/>
    <w:rsid w:val="00B63652"/>
    <w:rsid w:val="00B668B0"/>
    <w:rsid w:val="00B70F5C"/>
    <w:rsid w:val="00B71873"/>
    <w:rsid w:val="00B75AE5"/>
    <w:rsid w:val="00B800C0"/>
    <w:rsid w:val="00B8132B"/>
    <w:rsid w:val="00B84C5A"/>
    <w:rsid w:val="00B858F5"/>
    <w:rsid w:val="00B93668"/>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120F4"/>
    <w:rsid w:val="00E17172"/>
    <w:rsid w:val="00E3181C"/>
    <w:rsid w:val="00E3280A"/>
    <w:rsid w:val="00E372AF"/>
    <w:rsid w:val="00E37D68"/>
    <w:rsid w:val="00E40EAE"/>
    <w:rsid w:val="00E428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6447"/>
    <w:rsid w:val="00E97FC7"/>
    <w:rsid w:val="00EA0690"/>
    <w:rsid w:val="00EA3956"/>
    <w:rsid w:val="00EA7136"/>
    <w:rsid w:val="00EB325A"/>
    <w:rsid w:val="00EC02A5"/>
    <w:rsid w:val="00EC176B"/>
    <w:rsid w:val="00EC33CD"/>
    <w:rsid w:val="00EC5BE5"/>
    <w:rsid w:val="00ED2650"/>
    <w:rsid w:val="00ED721A"/>
    <w:rsid w:val="00EE393D"/>
    <w:rsid w:val="00EF01CF"/>
    <w:rsid w:val="00EF6A47"/>
    <w:rsid w:val="00EF7AF9"/>
    <w:rsid w:val="00F00952"/>
    <w:rsid w:val="00F01495"/>
    <w:rsid w:val="00F10138"/>
    <w:rsid w:val="00F13F92"/>
    <w:rsid w:val="00F22ECA"/>
    <w:rsid w:val="00F240E8"/>
    <w:rsid w:val="00F244FA"/>
    <w:rsid w:val="00F366A2"/>
    <w:rsid w:val="00F44F43"/>
    <w:rsid w:val="00F450E1"/>
    <w:rsid w:val="00F50DF4"/>
    <w:rsid w:val="00F57AFE"/>
    <w:rsid w:val="00F6278E"/>
    <w:rsid w:val="00F63C41"/>
    <w:rsid w:val="00F63E96"/>
    <w:rsid w:val="00F701E3"/>
    <w:rsid w:val="00F71008"/>
    <w:rsid w:val="00F71F8C"/>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UnresolvedMention">
    <w:name w:val="Unresolved Mention"/>
    <w:uiPriority w:val="99"/>
    <w:semiHidden/>
    <w:unhideWhenUsed/>
    <w:rsid w:val="00E428AE"/>
    <w:rPr>
      <w:color w:val="605E5C"/>
      <w:shd w:val="clear" w:color="auto" w:fill="E1DFDD"/>
    </w:rPr>
  </w:style>
  <w:style w:type="character" w:styleId="FollowedHyperlink">
    <w:name w:val="FollowedHyperlink"/>
    <w:uiPriority w:val="99"/>
    <w:semiHidden/>
    <w:unhideWhenUsed/>
    <w:rsid w:val="00E428AE"/>
    <w:rPr>
      <w:color w:val="954F72"/>
      <w:u w:val="single"/>
    </w:rPr>
  </w:style>
  <w:style w:type="character" w:styleId="Strong">
    <w:name w:val="Strong"/>
    <w:uiPriority w:val="22"/>
    <w:qFormat/>
    <w:rsid w:val="00E42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cystat.gov.cy/Infographics/Cystat-Agricultural_Census-EL-2020.pdf" TargetMode="External"/><Relationship Id="rId13" Type="http://schemas.openxmlformats.org/officeDocument/2006/relationships/hyperlink" Target="https://www.cystat.gov.cy/el/SubthemeStatistics?id=2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lalexandrou@cystat.mof.gov.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brary.cystat.gov.cy/Infographics/Cystat-Agricultural_Census-EL-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ystat.gov.cy/el/MethodologicalDetails?m=2115"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ystat.gov.cy/el/KeyFiguresList?s=28"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6.emf"/><Relationship Id="rId1" Type="http://schemas.openxmlformats.org/officeDocument/2006/relationships/image" Target="media/image5.png"/><Relationship Id="rId5" Type="http://schemas.openxmlformats.org/officeDocument/2006/relationships/image" Target="media/image60.emf"/><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21393</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cp:revision>
  <cp:lastPrinted>2016-09-28T08:22:00Z</cp:lastPrinted>
  <dcterms:created xsi:type="dcterms:W3CDTF">2023-06-26T11:09:00Z</dcterms:created>
  <dcterms:modified xsi:type="dcterms:W3CDTF">2023-06-28T08:51:00Z</dcterms:modified>
</cp:coreProperties>
</file>