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272" w14:textId="1586205F" w:rsidR="007437AB" w:rsidRDefault="007437AB" w:rsidP="006F1E66">
      <w:pPr>
        <w:jc w:val="both"/>
        <w:rPr>
          <w:rFonts w:ascii="Verdana" w:hAnsi="Verdana" w:cs="Arial"/>
          <w:sz w:val="18"/>
          <w:szCs w:val="18"/>
          <w:lang w:val="el-GR"/>
        </w:rPr>
      </w:pPr>
    </w:p>
    <w:p w14:paraId="41531857" w14:textId="0F87DFEE" w:rsidR="00547A14" w:rsidRPr="00DC0081" w:rsidRDefault="00194FB1" w:rsidP="00547A14">
      <w:pPr>
        <w:tabs>
          <w:tab w:val="left" w:pos="1080"/>
          <w:tab w:val="left" w:pos="7088"/>
        </w:tabs>
        <w:ind w:right="425"/>
        <w:jc w:val="right"/>
        <w:rPr>
          <w:rFonts w:ascii="Verdana" w:hAnsi="Verdana" w:cs="Arial"/>
          <w:sz w:val="18"/>
          <w:szCs w:val="18"/>
        </w:rPr>
      </w:pPr>
      <w:r>
        <w:rPr>
          <w:rFonts w:ascii="Verdana" w:hAnsi="Verdana" w:cs="Arial"/>
          <w:sz w:val="18"/>
          <w:szCs w:val="18"/>
        </w:rPr>
        <w:t>6</w:t>
      </w:r>
      <w:r w:rsidR="008A0476">
        <w:rPr>
          <w:rFonts w:ascii="Verdana" w:hAnsi="Verdana" w:cs="Arial"/>
          <w:sz w:val="18"/>
          <w:szCs w:val="18"/>
        </w:rPr>
        <w:t xml:space="preserve"> </w:t>
      </w:r>
      <w:r>
        <w:rPr>
          <w:rFonts w:ascii="Verdana" w:hAnsi="Verdana" w:cs="Arial"/>
          <w:sz w:val="18"/>
          <w:szCs w:val="18"/>
        </w:rPr>
        <w:t>June</w:t>
      </w:r>
      <w:r w:rsidR="00547A14" w:rsidRPr="00547A14">
        <w:rPr>
          <w:rFonts w:ascii="Verdana" w:eastAsia="Malgun Gothic" w:hAnsi="Verdana" w:cs="Arial"/>
          <w:sz w:val="18"/>
          <w:szCs w:val="18"/>
        </w:rPr>
        <w:t>, 202</w:t>
      </w:r>
      <w:r w:rsidR="002A5770">
        <w:rPr>
          <w:rFonts w:ascii="Verdana" w:eastAsia="Malgun Gothic" w:hAnsi="Verdana" w:cs="Arial"/>
          <w:sz w:val="18"/>
          <w:szCs w:val="18"/>
        </w:rPr>
        <w:t>4</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77777777"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54C5FB67"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194FB1">
        <w:rPr>
          <w:rFonts w:ascii="Verdana" w:eastAsia="Malgun Gothic" w:hAnsi="Verdana" w:cs="Arial"/>
          <w:b/>
          <w:bCs/>
          <w:u w:val="single"/>
        </w:rPr>
        <w:t>MAY</w:t>
      </w:r>
      <w:r w:rsidR="0025373F">
        <w:rPr>
          <w:rFonts w:ascii="Verdana" w:eastAsia="Malgun Gothic" w:hAnsi="Verdana" w:cs="Arial"/>
          <w:b/>
          <w:bCs/>
          <w:u w:val="single"/>
        </w:rPr>
        <w:t xml:space="preserve"> </w:t>
      </w:r>
      <w:r w:rsidR="00FC3F3F">
        <w:rPr>
          <w:rFonts w:ascii="Verdana" w:eastAsia="Malgun Gothic" w:hAnsi="Verdana" w:cs="Arial"/>
          <w:b/>
          <w:bCs/>
          <w:u w:val="single"/>
        </w:rPr>
        <w:t>202</w:t>
      </w:r>
      <w:r w:rsidR="0025373F">
        <w:rPr>
          <w:rFonts w:ascii="Verdana" w:eastAsia="Malgun Gothic" w:hAnsi="Verdana" w:cs="Arial"/>
          <w:b/>
          <w:bCs/>
          <w:u w:val="single"/>
        </w:rPr>
        <w:t>4</w:t>
      </w:r>
    </w:p>
    <w:p w14:paraId="06E5E36B" w14:textId="77777777" w:rsidR="00547A14" w:rsidRPr="008072F6" w:rsidRDefault="00547A14" w:rsidP="00547A14">
      <w:pPr>
        <w:rPr>
          <w:rFonts w:ascii="Verdana" w:eastAsia="Malgun Gothic" w:hAnsi="Verdana" w:cs="Arial"/>
        </w:rPr>
      </w:pPr>
    </w:p>
    <w:p w14:paraId="3B854C9B" w14:textId="0C35051D"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101366">
        <w:rPr>
          <w:rFonts w:ascii="Verdana" w:eastAsia="Malgun Gothic" w:hAnsi="Verdana" w:cs="Arial"/>
          <w:b/>
        </w:rPr>
        <w:t>2</w:t>
      </w:r>
      <w:r w:rsidRPr="00547A14">
        <w:rPr>
          <w:rFonts w:ascii="Verdana" w:eastAsia="Malgun Gothic" w:hAnsi="Verdana" w:cs="Arial"/>
          <w:b/>
        </w:rPr>
        <w:t>,</w:t>
      </w:r>
      <w:r w:rsidR="00194FB1">
        <w:rPr>
          <w:rFonts w:ascii="Verdana" w:eastAsia="Malgun Gothic" w:hAnsi="Verdana" w:cs="Arial"/>
          <w:b/>
        </w:rPr>
        <w:t>7</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37185A58"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In </w:t>
      </w:r>
      <w:r w:rsidR="00194FB1">
        <w:rPr>
          <w:rFonts w:ascii="Verdana" w:eastAsia="Malgun Gothic" w:hAnsi="Verdana" w:cs="Arial"/>
          <w:sz w:val="18"/>
          <w:szCs w:val="18"/>
        </w:rPr>
        <w:t>May</w:t>
      </w:r>
      <w:r w:rsidR="00963BAF">
        <w:rPr>
          <w:rFonts w:ascii="Verdana" w:eastAsia="Malgun Gothic" w:hAnsi="Verdana" w:cs="Arial"/>
          <w:sz w:val="18"/>
          <w:szCs w:val="18"/>
        </w:rPr>
        <w:t xml:space="preserve"> </w:t>
      </w:r>
      <w:r w:rsidRPr="00547A14">
        <w:rPr>
          <w:rFonts w:ascii="Verdana" w:eastAsia="Malgun Gothic" w:hAnsi="Verdana" w:cs="Arial"/>
          <w:sz w:val="18"/>
          <w:szCs w:val="18"/>
        </w:rPr>
        <w:t>202</w:t>
      </w:r>
      <w:r w:rsidR="0025373F">
        <w:rPr>
          <w:rFonts w:ascii="Verdana" w:eastAsia="Malgun Gothic" w:hAnsi="Verdana" w:cs="Arial"/>
          <w:sz w:val="18"/>
          <w:szCs w:val="18"/>
        </w:rPr>
        <w:t>4</w:t>
      </w:r>
      <w:r w:rsidRPr="00547A14">
        <w:rPr>
          <w:rFonts w:ascii="Verdana" w:eastAsia="Malgun Gothic" w:hAnsi="Verdana" w:cs="Arial"/>
          <w:sz w:val="18"/>
          <w:szCs w:val="18"/>
        </w:rPr>
        <w:t xml:space="preserve">, the Consumer Price Index </w:t>
      </w:r>
      <w:r w:rsidR="00C65D37">
        <w:rPr>
          <w:rFonts w:ascii="Verdana" w:eastAsia="Malgun Gothic" w:hAnsi="Verdana" w:cs="Arial"/>
          <w:sz w:val="18"/>
          <w:szCs w:val="18"/>
        </w:rPr>
        <w:t>in</w:t>
      </w:r>
      <w:r w:rsidR="00DC0081">
        <w:rPr>
          <w:rFonts w:ascii="Verdana" w:eastAsia="Malgun Gothic" w:hAnsi="Verdana" w:cs="Arial"/>
          <w:sz w:val="18"/>
          <w:szCs w:val="18"/>
        </w:rPr>
        <w:t>c</w:t>
      </w:r>
      <w:r w:rsidR="00103A7E">
        <w:rPr>
          <w:rFonts w:ascii="Verdana" w:eastAsia="Malgun Gothic" w:hAnsi="Verdana" w:cs="Arial"/>
          <w:sz w:val="18"/>
          <w:szCs w:val="18"/>
        </w:rPr>
        <w:t xml:space="preserve">reased </w:t>
      </w:r>
      <w:r w:rsidRPr="00547A14">
        <w:rPr>
          <w:rFonts w:ascii="Verdana" w:eastAsia="Malgun Gothic" w:hAnsi="Verdana" w:cs="Arial"/>
          <w:sz w:val="18"/>
          <w:szCs w:val="18"/>
        </w:rPr>
        <w:t xml:space="preserve">by </w:t>
      </w:r>
      <w:r w:rsidR="00194FB1">
        <w:rPr>
          <w:rFonts w:ascii="Verdana" w:eastAsia="Malgun Gothic" w:hAnsi="Verdana" w:cs="Arial"/>
          <w:sz w:val="18"/>
          <w:szCs w:val="18"/>
        </w:rPr>
        <w:t>0</w:t>
      </w:r>
      <w:r w:rsidRPr="00547A14">
        <w:rPr>
          <w:rFonts w:ascii="Verdana" w:eastAsia="Malgun Gothic" w:hAnsi="Verdana" w:cs="Arial"/>
          <w:sz w:val="18"/>
          <w:szCs w:val="18"/>
        </w:rPr>
        <w:t>,</w:t>
      </w:r>
      <w:r w:rsidR="00194FB1">
        <w:rPr>
          <w:rFonts w:ascii="Verdana" w:eastAsia="Malgun Gothic" w:hAnsi="Verdana" w:cs="Arial"/>
          <w:sz w:val="18"/>
          <w:szCs w:val="18"/>
        </w:rPr>
        <w:t>75</w:t>
      </w:r>
      <w:r w:rsidRPr="00547A14">
        <w:rPr>
          <w:rFonts w:ascii="Verdana" w:eastAsia="Malgun Gothic" w:hAnsi="Verdana" w:cs="Arial"/>
          <w:sz w:val="18"/>
          <w:szCs w:val="18"/>
        </w:rPr>
        <w:t xml:space="preserve"> units and reached 11</w:t>
      </w:r>
      <w:r w:rsidR="00101366">
        <w:rPr>
          <w:rFonts w:ascii="Verdana" w:eastAsia="Malgun Gothic" w:hAnsi="Verdana" w:cs="Arial"/>
          <w:sz w:val="18"/>
          <w:szCs w:val="18"/>
        </w:rPr>
        <w:t>7</w:t>
      </w:r>
      <w:r w:rsidRPr="00547A14">
        <w:rPr>
          <w:rFonts w:ascii="Verdana" w:eastAsia="Malgun Gothic" w:hAnsi="Verdana" w:cs="Arial"/>
          <w:sz w:val="18"/>
          <w:szCs w:val="18"/>
        </w:rPr>
        <w:t>,</w:t>
      </w:r>
      <w:r w:rsidR="00194FB1">
        <w:rPr>
          <w:rFonts w:ascii="Verdana" w:eastAsia="Malgun Gothic" w:hAnsi="Verdana" w:cs="Arial"/>
          <w:sz w:val="18"/>
          <w:szCs w:val="18"/>
        </w:rPr>
        <w:t>84</w:t>
      </w:r>
      <w:r w:rsidRPr="00547A14">
        <w:rPr>
          <w:rFonts w:ascii="Verdana" w:eastAsia="Malgun Gothic" w:hAnsi="Verdana" w:cs="Arial"/>
          <w:sz w:val="18"/>
          <w:szCs w:val="18"/>
        </w:rPr>
        <w:t xml:space="preserve"> units compared to 11</w:t>
      </w:r>
      <w:r w:rsidR="00194FB1">
        <w:rPr>
          <w:rFonts w:ascii="Verdana" w:eastAsia="Malgun Gothic" w:hAnsi="Verdana" w:cs="Arial"/>
          <w:sz w:val="18"/>
          <w:szCs w:val="18"/>
        </w:rPr>
        <w:t>7</w:t>
      </w:r>
      <w:r w:rsidRPr="00547A14">
        <w:rPr>
          <w:rFonts w:ascii="Verdana" w:eastAsia="Malgun Gothic" w:hAnsi="Verdana" w:cs="Arial"/>
          <w:sz w:val="18"/>
          <w:szCs w:val="18"/>
        </w:rPr>
        <w:t>,</w:t>
      </w:r>
      <w:r w:rsidR="00194FB1">
        <w:rPr>
          <w:rFonts w:ascii="Verdana" w:eastAsia="Malgun Gothic" w:hAnsi="Verdana" w:cs="Arial"/>
          <w:sz w:val="18"/>
          <w:szCs w:val="18"/>
        </w:rPr>
        <w:t>09</w:t>
      </w:r>
      <w:r w:rsidRPr="00547A14">
        <w:rPr>
          <w:rFonts w:ascii="Verdana" w:eastAsia="Malgun Gothic" w:hAnsi="Verdana" w:cs="Arial"/>
          <w:sz w:val="18"/>
          <w:szCs w:val="18"/>
        </w:rPr>
        <w:t xml:space="preserve"> units in </w:t>
      </w:r>
      <w:r w:rsidR="00194FB1">
        <w:rPr>
          <w:rFonts w:ascii="Verdana" w:eastAsia="Malgun Gothic" w:hAnsi="Verdana" w:cs="Arial"/>
          <w:sz w:val="18"/>
          <w:szCs w:val="18"/>
        </w:rPr>
        <w:t>April</w:t>
      </w:r>
      <w:r w:rsidR="00C65D37">
        <w:rPr>
          <w:rFonts w:ascii="Verdana" w:eastAsia="Malgun Gothic" w:hAnsi="Verdana" w:cs="Arial"/>
          <w:sz w:val="18"/>
          <w:szCs w:val="18"/>
        </w:rPr>
        <w:t xml:space="preserve"> </w:t>
      </w:r>
      <w:r w:rsidRPr="00547A14">
        <w:rPr>
          <w:rFonts w:ascii="Verdana" w:eastAsia="Malgun Gothic" w:hAnsi="Verdana" w:cs="Arial"/>
          <w:sz w:val="18"/>
          <w:szCs w:val="18"/>
        </w:rPr>
        <w:t>202</w:t>
      </w:r>
      <w:r w:rsidR="00C65D37">
        <w:rPr>
          <w:rFonts w:ascii="Verdana" w:eastAsia="Malgun Gothic" w:hAnsi="Verdana" w:cs="Arial"/>
          <w:sz w:val="18"/>
          <w:szCs w:val="18"/>
        </w:rPr>
        <w:t>4</w:t>
      </w:r>
      <w:r w:rsidRPr="00547A14">
        <w:rPr>
          <w:rFonts w:ascii="Verdana" w:eastAsia="Malgun Gothic" w:hAnsi="Verdana" w:cs="Arial"/>
          <w:sz w:val="18"/>
          <w:szCs w:val="18"/>
        </w:rPr>
        <w:t xml:space="preserve">. In </w:t>
      </w:r>
      <w:r w:rsidR="00194FB1">
        <w:rPr>
          <w:rFonts w:ascii="Verdana" w:eastAsia="Malgun Gothic" w:hAnsi="Verdana" w:cs="Arial"/>
          <w:sz w:val="18"/>
          <w:szCs w:val="18"/>
        </w:rPr>
        <w:t>May</w:t>
      </w:r>
      <w:r w:rsidRPr="00547A14">
        <w:rPr>
          <w:rFonts w:ascii="Verdana" w:eastAsia="Malgun Gothic" w:hAnsi="Verdana" w:cs="Arial"/>
          <w:sz w:val="18"/>
          <w:szCs w:val="18"/>
        </w:rPr>
        <w:t xml:space="preserve"> 202</w:t>
      </w:r>
      <w:r w:rsidR="0025373F">
        <w:rPr>
          <w:rFonts w:ascii="Verdana" w:eastAsia="Malgun Gothic" w:hAnsi="Verdana" w:cs="Arial"/>
          <w:sz w:val="18"/>
          <w:szCs w:val="18"/>
        </w:rPr>
        <w:t>4</w:t>
      </w:r>
      <w:r w:rsidRPr="00547A14">
        <w:rPr>
          <w:rFonts w:ascii="Verdana" w:eastAsia="Malgun Gothic" w:hAnsi="Verdana" w:cs="Arial"/>
          <w:sz w:val="18"/>
          <w:szCs w:val="18"/>
        </w:rPr>
        <w:t xml:space="preserve">, the inflation increased by </w:t>
      </w:r>
      <w:r w:rsidR="00101366">
        <w:rPr>
          <w:rFonts w:ascii="Verdana" w:eastAsia="Malgun Gothic" w:hAnsi="Verdana" w:cs="Arial"/>
          <w:sz w:val="18"/>
          <w:szCs w:val="18"/>
        </w:rPr>
        <w:t>2</w:t>
      </w:r>
      <w:r w:rsidRPr="00547A14">
        <w:rPr>
          <w:rFonts w:ascii="Verdana" w:eastAsia="Malgun Gothic" w:hAnsi="Verdana" w:cs="Arial"/>
          <w:sz w:val="18"/>
          <w:szCs w:val="18"/>
        </w:rPr>
        <w:t>,</w:t>
      </w:r>
      <w:r w:rsidR="00194FB1">
        <w:rPr>
          <w:rFonts w:ascii="Verdana" w:eastAsia="Malgun Gothic" w:hAnsi="Verdana" w:cs="Arial"/>
          <w:sz w:val="18"/>
          <w:szCs w:val="18"/>
        </w:rPr>
        <w:t>7</w:t>
      </w:r>
      <w:r w:rsidRPr="00547A14">
        <w:rPr>
          <w:rFonts w:ascii="Verdana" w:eastAsia="Malgun Gothic" w:hAnsi="Verdana" w:cs="Arial"/>
          <w:sz w:val="18"/>
          <w:szCs w:val="18"/>
        </w:rPr>
        <w:t>%.</w:t>
      </w:r>
      <w:r w:rsidR="00963BAF">
        <w:rPr>
          <w:rFonts w:ascii="Verdana" w:eastAsia="Malgun Gothic" w:hAnsi="Verdana" w:cs="Arial"/>
          <w:sz w:val="18"/>
          <w:szCs w:val="18"/>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5441D6F" w14:textId="685ECCD1" w:rsidR="00FB303A" w:rsidRDefault="00C65D37" w:rsidP="00FB303A">
      <w:pPr>
        <w:tabs>
          <w:tab w:val="left" w:pos="1080"/>
          <w:tab w:val="left" w:pos="6840"/>
        </w:tabs>
        <w:jc w:val="both"/>
        <w:rPr>
          <w:rFonts w:ascii="Verdana" w:eastAsia="Malgun Gothic" w:hAnsi="Verdana" w:cs="Arial"/>
          <w:sz w:val="18"/>
          <w:szCs w:val="18"/>
          <w:lang w:val="en-GB"/>
        </w:rPr>
      </w:pPr>
      <w:r w:rsidRPr="00C65D37">
        <w:rPr>
          <w:rFonts w:ascii="Verdana" w:eastAsia="Malgun Gothic" w:hAnsi="Verdana" w:cs="Arial"/>
          <w:sz w:val="18"/>
          <w:szCs w:val="18"/>
          <w:lang w:val="en-GB"/>
        </w:rPr>
        <w:t xml:space="preserve">For the period </w:t>
      </w:r>
      <w:r w:rsidR="00176C58">
        <w:rPr>
          <w:rFonts w:ascii="Verdana" w:eastAsia="Malgun Gothic" w:hAnsi="Verdana" w:cs="Arial"/>
          <w:sz w:val="18"/>
          <w:szCs w:val="18"/>
        </w:rPr>
        <w:t>January</w:t>
      </w:r>
      <w:r w:rsidRPr="00C65D37">
        <w:rPr>
          <w:rFonts w:ascii="Verdana" w:eastAsia="Malgun Gothic" w:hAnsi="Verdana" w:cs="Arial"/>
          <w:sz w:val="18"/>
          <w:szCs w:val="18"/>
          <w:lang w:val="en-GB"/>
        </w:rPr>
        <w:t>-</w:t>
      </w:r>
      <w:r w:rsidR="00194FB1">
        <w:rPr>
          <w:rFonts w:ascii="Verdana" w:eastAsia="Malgun Gothic" w:hAnsi="Verdana" w:cs="Arial"/>
          <w:sz w:val="18"/>
          <w:szCs w:val="18"/>
          <w:lang w:val="en-GB"/>
        </w:rPr>
        <w:t>May</w:t>
      </w:r>
      <w:r w:rsidRPr="00C65D37">
        <w:rPr>
          <w:rFonts w:ascii="Verdana" w:eastAsia="Malgun Gothic" w:hAnsi="Verdana" w:cs="Arial"/>
          <w:sz w:val="18"/>
          <w:szCs w:val="18"/>
          <w:lang w:val="en-GB"/>
        </w:rPr>
        <w:t xml:space="preserve"> 202</w:t>
      </w:r>
      <w:r>
        <w:rPr>
          <w:rFonts w:ascii="Verdana" w:eastAsia="Malgun Gothic" w:hAnsi="Verdana" w:cs="Arial"/>
          <w:sz w:val="18"/>
          <w:szCs w:val="18"/>
          <w:lang w:val="en-GB"/>
        </w:rPr>
        <w:t>4</w:t>
      </w:r>
      <w:r w:rsidRPr="00C65D37">
        <w:rPr>
          <w:rFonts w:ascii="Verdana" w:eastAsia="Malgun Gothic" w:hAnsi="Verdana" w:cs="Arial"/>
          <w:sz w:val="18"/>
          <w:szCs w:val="18"/>
          <w:lang w:val="en-GB"/>
        </w:rPr>
        <w:t xml:space="preserve">, the CPI increased by </w:t>
      </w:r>
      <w:r w:rsidR="00194FB1">
        <w:rPr>
          <w:rFonts w:ascii="Verdana" w:eastAsia="Malgun Gothic" w:hAnsi="Verdana" w:cs="Arial"/>
          <w:sz w:val="18"/>
          <w:szCs w:val="18"/>
          <w:lang w:val="en-GB"/>
        </w:rPr>
        <w:t>2</w:t>
      </w:r>
      <w:r w:rsidRPr="00C65D37">
        <w:rPr>
          <w:rFonts w:ascii="Verdana" w:eastAsia="Malgun Gothic" w:hAnsi="Verdana" w:cs="Arial"/>
          <w:sz w:val="18"/>
          <w:szCs w:val="18"/>
          <w:lang w:val="en-GB"/>
        </w:rPr>
        <w:t>,</w:t>
      </w:r>
      <w:r w:rsidR="00194FB1">
        <w:rPr>
          <w:rFonts w:ascii="Verdana" w:eastAsia="Malgun Gothic" w:hAnsi="Verdana" w:cs="Arial"/>
          <w:sz w:val="18"/>
          <w:szCs w:val="18"/>
          <w:lang w:val="en-GB"/>
        </w:rPr>
        <w:t>0</w:t>
      </w:r>
      <w:r w:rsidRPr="00C65D37">
        <w:rPr>
          <w:rFonts w:ascii="Verdana" w:eastAsia="Malgun Gothic" w:hAnsi="Verdana" w:cs="Arial"/>
          <w:sz w:val="18"/>
          <w:szCs w:val="18"/>
          <w:lang w:val="en-GB"/>
        </w:rPr>
        <w:t>% compared to the corresponding period of the previous year. (Table 1)</w:t>
      </w:r>
    </w:p>
    <w:p w14:paraId="175DF55A" w14:textId="0A9A428F" w:rsidR="00FC3F3F" w:rsidRDefault="00FC3F3F" w:rsidP="00547A14">
      <w:pPr>
        <w:tabs>
          <w:tab w:val="left" w:pos="1080"/>
          <w:tab w:val="left" w:pos="6840"/>
        </w:tabs>
        <w:jc w:val="both"/>
        <w:rPr>
          <w:rFonts w:ascii="Verdana" w:eastAsia="Malgun Gothic" w:hAnsi="Verdana" w:cs="Arial"/>
          <w:sz w:val="18"/>
          <w:szCs w:val="18"/>
          <w:lang w:val="en-GB"/>
        </w:rPr>
      </w:pPr>
    </w:p>
    <w:p w14:paraId="5AF818A7" w14:textId="40C4B739" w:rsidR="00FC3F3F" w:rsidRPr="00547A14" w:rsidRDefault="00990008" w:rsidP="00DD08DD">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08230C94" wp14:editId="27DF68D0">
            <wp:extent cx="6102350" cy="4060190"/>
            <wp:effectExtent l="0" t="0" r="0" b="0"/>
            <wp:docPr id="433908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060190"/>
                    </a:xfrm>
                    <a:prstGeom prst="rect">
                      <a:avLst/>
                    </a:prstGeom>
                    <a:noFill/>
                  </pic:spPr>
                </pic:pic>
              </a:graphicData>
            </a:graphic>
          </wp:inline>
        </w:drawing>
      </w:r>
    </w:p>
    <w:p w14:paraId="2A87ED9F" w14:textId="0B73C5F7" w:rsidR="00547A14" w:rsidRPr="00547A14" w:rsidRDefault="00547A14" w:rsidP="00547A14">
      <w:pPr>
        <w:tabs>
          <w:tab w:val="left" w:pos="1080"/>
          <w:tab w:val="left" w:pos="6840"/>
        </w:tabs>
        <w:jc w:val="center"/>
        <w:rPr>
          <w:rFonts w:ascii="Verdana" w:eastAsia="Malgun Gothic" w:hAnsi="Verdana" w:cs="Arial"/>
          <w:sz w:val="18"/>
          <w:szCs w:val="18"/>
          <w:lang w:val="en-GB"/>
        </w:rPr>
      </w:pPr>
    </w:p>
    <w:p w14:paraId="5A589C05" w14:textId="77777777" w:rsidR="000A4C86" w:rsidRDefault="000A4C86" w:rsidP="000A4C86">
      <w:pPr>
        <w:tabs>
          <w:tab w:val="left" w:pos="1080"/>
          <w:tab w:val="left" w:pos="6840"/>
        </w:tabs>
        <w:jc w:val="both"/>
        <w:rPr>
          <w:rFonts w:ascii="Verdana" w:eastAsia="Malgun Gothic" w:hAnsi="Verdana" w:cs="Arial"/>
          <w:sz w:val="18"/>
          <w:szCs w:val="18"/>
          <w:lang w:val="en-GB"/>
        </w:rPr>
      </w:pPr>
    </w:p>
    <w:p w14:paraId="668C2342" w14:textId="66EC2707" w:rsidR="000A4C86" w:rsidRPr="00547A14" w:rsidRDefault="00194FB1" w:rsidP="000A4C86">
      <w:pPr>
        <w:tabs>
          <w:tab w:val="left" w:pos="1080"/>
          <w:tab w:val="left" w:pos="6840"/>
        </w:tabs>
        <w:jc w:val="both"/>
        <w:rPr>
          <w:rFonts w:ascii="Verdana" w:eastAsia="Malgun Gothic" w:hAnsi="Verdana" w:cs="Arial"/>
          <w:i/>
          <w:sz w:val="18"/>
          <w:szCs w:val="18"/>
        </w:rPr>
      </w:pPr>
      <w:r w:rsidRPr="00547A14">
        <w:rPr>
          <w:rFonts w:ascii="Verdana" w:eastAsia="Malgun Gothic" w:hAnsi="Verdana" w:cs="Arial"/>
          <w:sz w:val="18"/>
          <w:szCs w:val="18"/>
          <w:lang w:val="en-GB"/>
        </w:rPr>
        <w:t xml:space="preserve">As regards the economic origin, the largest </w:t>
      </w:r>
      <w:r>
        <w:rPr>
          <w:rFonts w:ascii="Verdana" w:eastAsia="Malgun Gothic" w:hAnsi="Verdana" w:cs="Arial"/>
          <w:sz w:val="18"/>
          <w:szCs w:val="18"/>
        </w:rPr>
        <w:t xml:space="preserve">positive </w:t>
      </w:r>
      <w:r w:rsidRPr="00547A14">
        <w:rPr>
          <w:rFonts w:ascii="Verdana" w:eastAsia="Malgun Gothic" w:hAnsi="Verdana" w:cs="Arial"/>
          <w:sz w:val="18"/>
          <w:szCs w:val="18"/>
          <w:lang w:val="en-GB"/>
        </w:rPr>
        <w:t>change</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when compared to the index of </w:t>
      </w:r>
      <w:r>
        <w:rPr>
          <w:rFonts w:ascii="Verdana" w:eastAsia="Malgun Gothic" w:hAnsi="Verdana" w:cs="Arial"/>
          <w:sz w:val="18"/>
          <w:szCs w:val="18"/>
        </w:rPr>
        <w:t>May</w:t>
      </w:r>
      <w:r w:rsidRPr="00547A14">
        <w:rPr>
          <w:rFonts w:ascii="Verdana" w:eastAsia="Malgun Gothic" w:hAnsi="Verdana" w:cs="Arial"/>
          <w:sz w:val="18"/>
          <w:szCs w:val="18"/>
          <w:lang w:val="en-GB"/>
        </w:rPr>
        <w:t xml:space="preserve"> 20</w:t>
      </w:r>
      <w:r w:rsidRPr="00547A14">
        <w:rPr>
          <w:rFonts w:ascii="Verdana" w:eastAsia="Malgun Gothic" w:hAnsi="Verdana" w:cs="Arial"/>
          <w:sz w:val="18"/>
          <w:szCs w:val="18"/>
        </w:rPr>
        <w:t>2</w:t>
      </w:r>
      <w:r>
        <w:rPr>
          <w:rFonts w:ascii="Verdana" w:eastAsia="Malgun Gothic" w:hAnsi="Verdana" w:cs="Arial"/>
          <w:sz w:val="18"/>
          <w:szCs w:val="18"/>
        </w:rPr>
        <w:t>3</w:t>
      </w:r>
      <w:r w:rsidRPr="00547A14">
        <w:rPr>
          <w:rFonts w:ascii="Verdana" w:eastAsia="Malgun Gothic" w:hAnsi="Verdana" w:cs="Arial"/>
          <w:sz w:val="18"/>
          <w:szCs w:val="18"/>
          <w:lang w:val="en-GB"/>
        </w:rPr>
        <w:t xml:space="preserve"> w</w:t>
      </w:r>
      <w:r>
        <w:rPr>
          <w:rFonts w:ascii="Verdana" w:eastAsia="Malgun Gothic" w:hAnsi="Verdana" w:cs="Arial"/>
          <w:sz w:val="18"/>
          <w:szCs w:val="18"/>
          <w:lang w:val="en-GB"/>
        </w:rPr>
        <w:t>as</w:t>
      </w:r>
      <w:r w:rsidRPr="00547A14">
        <w:rPr>
          <w:rFonts w:ascii="Verdana" w:eastAsia="Malgun Gothic" w:hAnsi="Verdana" w:cs="Arial"/>
          <w:sz w:val="18"/>
          <w:szCs w:val="18"/>
          <w:lang w:val="en-GB"/>
        </w:rPr>
        <w:t xml:space="preserve"> recorded in </w:t>
      </w:r>
      <w:r w:rsidRPr="00881B74">
        <w:rPr>
          <w:rFonts w:ascii="Verdana" w:eastAsia="Malgun Gothic" w:hAnsi="Verdana" w:cs="Arial"/>
          <w:i/>
          <w:iCs/>
          <w:sz w:val="18"/>
          <w:szCs w:val="18"/>
        </w:rPr>
        <w:t>Petroleum products</w:t>
      </w:r>
      <w:r>
        <w:rPr>
          <w:rFonts w:ascii="Verdana" w:eastAsia="Malgun Gothic" w:hAnsi="Verdana" w:cs="Arial"/>
          <w:sz w:val="18"/>
          <w:szCs w:val="18"/>
        </w:rPr>
        <w:t xml:space="preserve"> </w:t>
      </w:r>
      <w:r w:rsidRPr="00547A14">
        <w:rPr>
          <w:rFonts w:ascii="Verdana" w:eastAsia="Malgun Gothic" w:hAnsi="Verdana" w:cs="Arial"/>
          <w:sz w:val="18"/>
          <w:szCs w:val="18"/>
          <w:lang w:val="en-GB"/>
        </w:rPr>
        <w:t>(</w:t>
      </w:r>
      <w:r>
        <w:rPr>
          <w:rFonts w:ascii="Verdana" w:eastAsia="Malgun Gothic" w:hAnsi="Verdana" w:cs="Arial"/>
          <w:sz w:val="18"/>
          <w:szCs w:val="18"/>
        </w:rPr>
        <w:t>10</w:t>
      </w:r>
      <w:r w:rsidRPr="00547A14">
        <w:rPr>
          <w:rFonts w:ascii="Verdana" w:eastAsia="Malgun Gothic" w:hAnsi="Verdana" w:cs="Arial"/>
          <w:sz w:val="18"/>
          <w:szCs w:val="18"/>
          <w:lang w:val="en-GB"/>
        </w:rPr>
        <w:t>,</w:t>
      </w:r>
      <w:r>
        <w:rPr>
          <w:rFonts w:ascii="Verdana" w:eastAsia="Malgun Gothic" w:hAnsi="Verdana" w:cs="Arial"/>
          <w:sz w:val="18"/>
          <w:szCs w:val="18"/>
          <w:lang w:val="en-GB"/>
        </w:rPr>
        <w:t>0</w:t>
      </w:r>
      <w:r w:rsidRPr="00547A14">
        <w:rPr>
          <w:rFonts w:ascii="Verdana" w:eastAsia="Malgun Gothic" w:hAnsi="Verdana" w:cs="Arial"/>
          <w:sz w:val="18"/>
          <w:szCs w:val="18"/>
          <w:lang w:val="en-GB"/>
        </w:rPr>
        <w:t>%)</w:t>
      </w:r>
      <w:r>
        <w:rPr>
          <w:rFonts w:ascii="Verdana" w:eastAsia="Malgun Gothic" w:hAnsi="Verdana" w:cs="Arial"/>
          <w:sz w:val="18"/>
          <w:szCs w:val="18"/>
          <w:lang w:val="en-GB"/>
        </w:rPr>
        <w:t xml:space="preserve">. </w:t>
      </w:r>
      <w:r w:rsidRPr="00547A14">
        <w:rPr>
          <w:rFonts w:ascii="Verdana" w:eastAsia="Malgun Gothic" w:hAnsi="Verdana" w:cs="Arial"/>
          <w:sz w:val="18"/>
          <w:szCs w:val="18"/>
        </w:rPr>
        <w:t xml:space="preserve">In </w:t>
      </w:r>
      <w:r w:rsidRPr="00547A14">
        <w:rPr>
          <w:rFonts w:ascii="Verdana" w:eastAsia="Malgun Gothic" w:hAnsi="Verdana" w:cs="Arial"/>
          <w:sz w:val="18"/>
          <w:szCs w:val="18"/>
          <w:lang w:val="en-GB"/>
        </w:rPr>
        <w:t>comparison to the index of the previous month, the larges</w:t>
      </w:r>
      <w:r w:rsidRPr="00547A14">
        <w:rPr>
          <w:rFonts w:ascii="Verdana" w:eastAsia="Malgun Gothic" w:hAnsi="Verdana" w:cs="Arial"/>
          <w:sz w:val="18"/>
          <w:szCs w:val="18"/>
        </w:rPr>
        <w:t>t</w:t>
      </w:r>
      <w:r w:rsidRPr="00547A14">
        <w:rPr>
          <w:rFonts w:ascii="Verdana" w:eastAsia="Malgun Gothic" w:hAnsi="Verdana" w:cs="Arial"/>
          <w:sz w:val="18"/>
          <w:szCs w:val="18"/>
          <w:lang w:val="en-GB"/>
        </w:rPr>
        <w:t xml:space="preserve"> change</w:t>
      </w:r>
      <w:r w:rsidRPr="00547A14">
        <w:rPr>
          <w:rFonts w:ascii="Verdana" w:eastAsia="Malgun Gothic" w:hAnsi="Verdana" w:cs="Arial"/>
          <w:sz w:val="18"/>
          <w:szCs w:val="18"/>
        </w:rPr>
        <w:t xml:space="preserve"> w</w:t>
      </w:r>
      <w:r>
        <w:rPr>
          <w:rFonts w:ascii="Verdana" w:eastAsia="Malgun Gothic" w:hAnsi="Verdana" w:cs="Arial"/>
          <w:sz w:val="18"/>
          <w:szCs w:val="18"/>
        </w:rPr>
        <w:t>as</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monitored in </w:t>
      </w:r>
      <w:r w:rsidRPr="00EC3992">
        <w:rPr>
          <w:rFonts w:ascii="Verdana" w:eastAsia="Malgun Gothic" w:hAnsi="Verdana" w:cs="Arial"/>
          <w:i/>
          <w:sz w:val="18"/>
          <w:szCs w:val="18"/>
        </w:rPr>
        <w:t>Agricultural goods</w:t>
      </w:r>
      <w:r w:rsidRPr="00FB303A">
        <w:rPr>
          <w:rFonts w:ascii="Verdana" w:eastAsia="Malgun Gothic" w:hAnsi="Verdana" w:cs="Arial"/>
          <w:i/>
          <w:sz w:val="18"/>
          <w:szCs w:val="18"/>
          <w:lang w:val="en-GB"/>
        </w:rPr>
        <w:t xml:space="preserve"> </w:t>
      </w:r>
      <w:r w:rsidRPr="00547A14">
        <w:rPr>
          <w:rFonts w:ascii="Verdana" w:eastAsia="Malgun Gothic" w:hAnsi="Verdana" w:cs="Arial"/>
          <w:sz w:val="18"/>
          <w:szCs w:val="18"/>
        </w:rPr>
        <w:t>(</w:t>
      </w:r>
      <w:r>
        <w:rPr>
          <w:rFonts w:ascii="Verdana" w:eastAsia="Malgun Gothic" w:hAnsi="Verdana" w:cs="Arial"/>
          <w:sz w:val="18"/>
          <w:szCs w:val="18"/>
        </w:rPr>
        <w:t>6</w:t>
      </w:r>
      <w:r w:rsidRPr="00547A14">
        <w:rPr>
          <w:rFonts w:ascii="Verdana" w:eastAsia="Malgun Gothic" w:hAnsi="Verdana" w:cs="Arial"/>
          <w:sz w:val="18"/>
          <w:szCs w:val="18"/>
        </w:rPr>
        <w:t>,</w:t>
      </w:r>
      <w:r>
        <w:rPr>
          <w:rFonts w:ascii="Verdana" w:eastAsia="Malgun Gothic" w:hAnsi="Verdana" w:cs="Arial"/>
          <w:sz w:val="18"/>
          <w:szCs w:val="18"/>
        </w:rPr>
        <w:t>3</w:t>
      </w:r>
      <w:r w:rsidRPr="00547A14">
        <w:rPr>
          <w:rFonts w:ascii="Verdana" w:eastAsia="Malgun Gothic" w:hAnsi="Verdana" w:cs="Arial"/>
          <w:sz w:val="18"/>
          <w:szCs w:val="18"/>
        </w:rPr>
        <w:t>%)</w:t>
      </w:r>
      <w:r>
        <w:rPr>
          <w:rFonts w:ascii="Verdana" w:eastAsia="Malgun Gothic" w:hAnsi="Verdana" w:cs="Arial"/>
          <w:sz w:val="18"/>
          <w:szCs w:val="18"/>
        </w:rPr>
        <w:t xml:space="preserve">. </w:t>
      </w:r>
      <w:r w:rsidR="000A4C86" w:rsidRPr="00547A14">
        <w:rPr>
          <w:rFonts w:ascii="Verdana" w:eastAsia="Malgun Gothic" w:hAnsi="Verdana" w:cs="Arial"/>
          <w:sz w:val="18"/>
          <w:szCs w:val="18"/>
        </w:rPr>
        <w:t>(Table 2)</w:t>
      </w:r>
    </w:p>
    <w:p w14:paraId="62A82F67" w14:textId="037D98C0"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5AF88A5E" w14:textId="19CBFD78"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583BFD63" w14:textId="253A9222" w:rsidR="00547A14" w:rsidRPr="00547A14" w:rsidRDefault="00547A14" w:rsidP="00D06D54">
      <w:pPr>
        <w:jc w:val="both"/>
        <w:rPr>
          <w:rFonts w:ascii="Verdana" w:eastAsia="Malgun Gothic" w:hAnsi="Verdana" w:cs="Arial"/>
          <w:sz w:val="18"/>
          <w:szCs w:val="18"/>
        </w:rPr>
      </w:pPr>
      <w:r w:rsidRPr="00547A14">
        <w:rPr>
          <w:rFonts w:ascii="Verdana" w:eastAsia="Malgun Gothic" w:hAnsi="Verdana" w:cs="Arial"/>
          <w:sz w:val="18"/>
          <w:szCs w:val="18"/>
        </w:rPr>
        <w:t xml:space="preserve">Compared to </w:t>
      </w:r>
      <w:r w:rsidR="00194FB1">
        <w:rPr>
          <w:rFonts w:ascii="Verdana" w:eastAsia="Malgun Gothic" w:hAnsi="Verdana" w:cs="Arial"/>
          <w:sz w:val="18"/>
          <w:szCs w:val="18"/>
        </w:rPr>
        <w:t>May</w:t>
      </w:r>
      <w:r w:rsidR="00D26A3C">
        <w:rPr>
          <w:rFonts w:ascii="Verdana" w:eastAsia="Malgun Gothic" w:hAnsi="Verdana" w:cs="Arial"/>
          <w:sz w:val="18"/>
          <w:szCs w:val="18"/>
        </w:rPr>
        <w:t xml:space="preserve"> 2023</w:t>
      </w:r>
      <w:r w:rsidRPr="00547A14">
        <w:rPr>
          <w:rFonts w:ascii="Verdana" w:eastAsia="Malgun Gothic" w:hAnsi="Verdana" w:cs="Arial"/>
          <w:sz w:val="18"/>
          <w:szCs w:val="18"/>
        </w:rPr>
        <w:t xml:space="preserve">, </w:t>
      </w:r>
      <w:r w:rsidRPr="00547A14">
        <w:rPr>
          <w:rFonts w:ascii="Verdana" w:eastAsia="Times New Roman" w:hAnsi="Verdana" w:cs="Arial"/>
          <w:sz w:val="18"/>
          <w:szCs w:val="18"/>
        </w:rPr>
        <w:t>the largest change w</w:t>
      </w:r>
      <w:r w:rsidR="002A5770">
        <w:rPr>
          <w:rFonts w:ascii="Verdana" w:eastAsia="Times New Roman" w:hAnsi="Verdana" w:cs="Arial"/>
          <w:sz w:val="18"/>
          <w:szCs w:val="18"/>
        </w:rPr>
        <w:t>as</w:t>
      </w:r>
      <w:r w:rsidRPr="00547A14">
        <w:rPr>
          <w:rFonts w:ascii="Verdana" w:eastAsia="Times New Roman" w:hAnsi="Verdana" w:cs="Arial"/>
          <w:sz w:val="18"/>
          <w:szCs w:val="18"/>
        </w:rPr>
        <w:t xml:space="preserve"> monitored in</w:t>
      </w:r>
      <w:r w:rsidRPr="00547A14">
        <w:rPr>
          <w:rFonts w:ascii="Verdana" w:eastAsia="Malgun Gothic" w:hAnsi="Verdana" w:cs="Arial"/>
          <w:sz w:val="18"/>
          <w:szCs w:val="18"/>
        </w:rPr>
        <w:t xml:space="preserve"> </w:t>
      </w:r>
      <w:r w:rsidR="002A5770">
        <w:rPr>
          <w:rFonts w:ascii="Verdana" w:eastAsia="Malgun Gothic" w:hAnsi="Verdana" w:cs="Arial"/>
          <w:sz w:val="18"/>
          <w:szCs w:val="18"/>
        </w:rPr>
        <w:t>category</w:t>
      </w:r>
      <w:r w:rsidRPr="00547A14">
        <w:rPr>
          <w:rFonts w:ascii="Verdana" w:eastAsia="Times New Roman" w:hAnsi="Verdana" w:cs="Arial"/>
          <w:color w:val="365F91"/>
          <w:sz w:val="18"/>
          <w:szCs w:val="18"/>
        </w:rPr>
        <w:t xml:space="preserve"> </w:t>
      </w:r>
      <w:r w:rsidR="00D06D54" w:rsidRPr="00D06D54">
        <w:rPr>
          <w:rFonts w:ascii="Verdana" w:eastAsia="Times New Roman" w:hAnsi="Verdana" w:cs="Arial"/>
          <w:i/>
          <w:sz w:val="18"/>
          <w:szCs w:val="18"/>
        </w:rPr>
        <w:t xml:space="preserve">Restaurants and Hotels </w:t>
      </w:r>
      <w:r w:rsidRPr="00547A14">
        <w:rPr>
          <w:rFonts w:ascii="Verdana" w:eastAsia="Times New Roman" w:hAnsi="Verdana" w:cs="Arial"/>
          <w:sz w:val="18"/>
          <w:szCs w:val="18"/>
        </w:rPr>
        <w:t>(</w:t>
      </w:r>
      <w:r w:rsidR="00194FB1">
        <w:rPr>
          <w:rFonts w:ascii="Verdana" w:eastAsia="Times New Roman" w:hAnsi="Verdana" w:cs="Arial"/>
          <w:sz w:val="18"/>
          <w:szCs w:val="18"/>
        </w:rPr>
        <w:t>6</w:t>
      </w:r>
      <w:r w:rsidRPr="00547A14">
        <w:rPr>
          <w:rFonts w:ascii="Verdana" w:eastAsia="Times New Roman" w:hAnsi="Verdana" w:cs="Arial"/>
          <w:sz w:val="18"/>
          <w:szCs w:val="18"/>
        </w:rPr>
        <w:t>,</w:t>
      </w:r>
      <w:r w:rsidR="00194FB1">
        <w:rPr>
          <w:rFonts w:ascii="Verdana" w:eastAsia="Times New Roman" w:hAnsi="Verdana" w:cs="Arial"/>
          <w:sz w:val="18"/>
          <w:szCs w:val="18"/>
        </w:rPr>
        <w:t>0</w:t>
      </w:r>
      <w:r w:rsidRPr="00547A14">
        <w:rPr>
          <w:rFonts w:ascii="Verdana" w:eastAsia="Times New Roman" w:hAnsi="Verdana" w:cs="Arial"/>
          <w:sz w:val="18"/>
          <w:szCs w:val="18"/>
        </w:rPr>
        <w:t>%)</w:t>
      </w:r>
      <w:r w:rsidR="00194FB1">
        <w:rPr>
          <w:rFonts w:ascii="Verdana" w:eastAsia="Times New Roman" w:hAnsi="Verdana" w:cs="Arial"/>
          <w:sz w:val="18"/>
          <w:szCs w:val="18"/>
        </w:rPr>
        <w:t xml:space="preserve"> and </w:t>
      </w:r>
      <w:r w:rsidR="00194FB1" w:rsidRPr="00194FB1">
        <w:rPr>
          <w:rFonts w:ascii="Verdana" w:eastAsia="Times New Roman" w:hAnsi="Verdana" w:cs="Arial"/>
          <w:i/>
          <w:sz w:val="18"/>
          <w:szCs w:val="18"/>
        </w:rPr>
        <w:t xml:space="preserve">Transport </w:t>
      </w:r>
      <w:r w:rsidR="00194FB1">
        <w:rPr>
          <w:rFonts w:ascii="Verdana" w:eastAsia="Times New Roman" w:hAnsi="Verdana" w:cs="Arial"/>
          <w:iCs/>
          <w:sz w:val="18"/>
          <w:szCs w:val="18"/>
        </w:rPr>
        <w:t xml:space="preserve">(5,4%). </w:t>
      </w:r>
      <w:r w:rsidR="00194FB1">
        <w:rPr>
          <w:rFonts w:ascii="Verdana" w:eastAsia="Times New Roman" w:hAnsi="Verdana" w:cs="Arial"/>
          <w:sz w:val="18"/>
          <w:szCs w:val="18"/>
        </w:rPr>
        <w:t>(</w:t>
      </w:r>
      <w:r w:rsidRPr="00547A14">
        <w:rPr>
          <w:rFonts w:ascii="Verdana" w:eastAsia="Malgun Gothic" w:hAnsi="Verdana" w:cs="Arial"/>
          <w:sz w:val="18"/>
          <w:szCs w:val="18"/>
        </w:rPr>
        <w:t>Table 1)</w:t>
      </w:r>
    </w:p>
    <w:p w14:paraId="10749D0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10EEB581" w14:textId="77777777" w:rsidR="00194FB1" w:rsidRPr="00194FB1" w:rsidRDefault="00547A14" w:rsidP="00194FB1">
      <w:pPr>
        <w:tabs>
          <w:tab w:val="left" w:pos="1080"/>
          <w:tab w:val="left" w:pos="6840"/>
        </w:tabs>
        <w:jc w:val="both"/>
        <w:rPr>
          <w:rFonts w:ascii="Verdana" w:eastAsia="Times New Roman" w:hAnsi="Verdana" w:cs="Arial"/>
          <w:i/>
          <w:sz w:val="18"/>
          <w:szCs w:val="18"/>
        </w:rPr>
      </w:pPr>
      <w:r w:rsidRPr="00547A14">
        <w:rPr>
          <w:rFonts w:ascii="Verdana" w:eastAsia="Malgun Gothic" w:hAnsi="Verdana" w:cs="Arial"/>
          <w:sz w:val="18"/>
          <w:szCs w:val="18"/>
        </w:rPr>
        <w:t>In comparison to the CPI of the previous month, the largest change w</w:t>
      </w:r>
      <w:r w:rsidR="00FA4348">
        <w:rPr>
          <w:rFonts w:ascii="Verdana" w:eastAsia="Malgun Gothic" w:hAnsi="Verdana" w:cs="Arial"/>
          <w:sz w:val="18"/>
          <w:szCs w:val="18"/>
        </w:rPr>
        <w:t>as</w:t>
      </w:r>
      <w:r w:rsidR="00956305">
        <w:rPr>
          <w:rFonts w:ascii="Verdana" w:eastAsia="Malgun Gothic" w:hAnsi="Verdana" w:cs="Arial"/>
          <w:sz w:val="18"/>
          <w:szCs w:val="18"/>
        </w:rPr>
        <w:t xml:space="preserve"> </w:t>
      </w:r>
      <w:r w:rsidRPr="00547A14">
        <w:rPr>
          <w:rFonts w:ascii="Verdana" w:eastAsia="Malgun Gothic" w:hAnsi="Verdana" w:cs="Arial"/>
          <w:sz w:val="18"/>
          <w:szCs w:val="18"/>
        </w:rPr>
        <w:t xml:space="preserve">noted in </w:t>
      </w:r>
      <w:r w:rsidR="00194FB1" w:rsidRPr="00194FB1">
        <w:rPr>
          <w:rFonts w:ascii="Verdana" w:eastAsia="Times New Roman" w:hAnsi="Verdana" w:cs="Arial"/>
          <w:i/>
          <w:sz w:val="18"/>
          <w:szCs w:val="18"/>
        </w:rPr>
        <w:t>Food and Non-Alcoholic</w:t>
      </w:r>
    </w:p>
    <w:p w14:paraId="7D49C67D" w14:textId="6F8DED0A" w:rsidR="00547A14" w:rsidRPr="00547A14" w:rsidRDefault="00194FB1" w:rsidP="00194FB1">
      <w:pPr>
        <w:tabs>
          <w:tab w:val="left" w:pos="1080"/>
          <w:tab w:val="left" w:pos="6840"/>
        </w:tabs>
        <w:jc w:val="both"/>
        <w:rPr>
          <w:rFonts w:ascii="Verdana" w:eastAsia="Times New Roman" w:hAnsi="Verdana" w:cs="Arial"/>
          <w:i/>
          <w:sz w:val="18"/>
          <w:szCs w:val="18"/>
        </w:rPr>
      </w:pPr>
      <w:r w:rsidRPr="00194FB1">
        <w:rPr>
          <w:rFonts w:ascii="Verdana" w:eastAsia="Times New Roman" w:hAnsi="Verdana" w:cs="Arial"/>
          <w:i/>
          <w:sz w:val="18"/>
          <w:szCs w:val="18"/>
        </w:rPr>
        <w:t>Beverages</w:t>
      </w:r>
      <w:r w:rsidR="007E3904" w:rsidRPr="007E3904">
        <w:rPr>
          <w:rFonts w:ascii="Verdana" w:eastAsia="Times New Roman" w:hAnsi="Verdana" w:cs="Arial"/>
          <w:i/>
          <w:sz w:val="18"/>
          <w:szCs w:val="18"/>
        </w:rPr>
        <w:t xml:space="preserve"> </w:t>
      </w:r>
      <w:r w:rsidR="005303B8">
        <w:rPr>
          <w:rFonts w:ascii="Verdana" w:eastAsia="Times New Roman" w:hAnsi="Verdana" w:cs="Arial"/>
          <w:sz w:val="18"/>
          <w:szCs w:val="18"/>
        </w:rPr>
        <w:t>(</w:t>
      </w:r>
      <w:r>
        <w:rPr>
          <w:rFonts w:ascii="Verdana" w:eastAsia="Times New Roman" w:hAnsi="Verdana" w:cs="Arial"/>
          <w:sz w:val="18"/>
          <w:szCs w:val="18"/>
        </w:rPr>
        <w:t>1</w:t>
      </w:r>
      <w:r w:rsidR="00387D6E">
        <w:rPr>
          <w:rFonts w:ascii="Verdana" w:eastAsia="Times New Roman" w:hAnsi="Verdana" w:cs="Arial"/>
          <w:sz w:val="18"/>
          <w:szCs w:val="18"/>
        </w:rPr>
        <w:t>,</w:t>
      </w:r>
      <w:r>
        <w:rPr>
          <w:rFonts w:ascii="Verdana" w:eastAsia="Times New Roman" w:hAnsi="Verdana" w:cs="Arial"/>
          <w:sz w:val="18"/>
          <w:szCs w:val="18"/>
        </w:rPr>
        <w:t>8</w:t>
      </w:r>
      <w:r w:rsidR="005303B8">
        <w:rPr>
          <w:rFonts w:ascii="Verdana" w:eastAsia="Times New Roman" w:hAnsi="Verdana" w:cs="Arial"/>
          <w:sz w:val="18"/>
          <w:szCs w:val="18"/>
        </w:rPr>
        <w:t>%)</w:t>
      </w:r>
      <w:r w:rsidR="00FA4348">
        <w:rPr>
          <w:rFonts w:ascii="Verdana" w:eastAsia="Times New Roman" w:hAnsi="Verdana" w:cs="Arial"/>
          <w:sz w:val="18"/>
          <w:szCs w:val="18"/>
        </w:rPr>
        <w:t>.</w:t>
      </w:r>
      <w:r w:rsidR="00101366">
        <w:rPr>
          <w:rFonts w:ascii="Verdana" w:eastAsia="Times New Roman" w:hAnsi="Verdana" w:cs="Arial"/>
          <w:sz w:val="18"/>
          <w:szCs w:val="18"/>
        </w:rPr>
        <w:t xml:space="preserve">    </w:t>
      </w:r>
      <w:r w:rsidR="00547A14" w:rsidRPr="00547A14">
        <w:rPr>
          <w:rFonts w:ascii="Verdana" w:eastAsia="Malgun Gothic" w:hAnsi="Verdana" w:cs="Arial"/>
          <w:sz w:val="18"/>
          <w:szCs w:val="18"/>
        </w:rPr>
        <w:t>(Table 1)</w:t>
      </w:r>
    </w:p>
    <w:p w14:paraId="1250B2F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F09FF07" w14:textId="45E7302E" w:rsidR="00BF5B6E" w:rsidRDefault="00BF5B6E" w:rsidP="00BF5B6E">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For the period </w:t>
      </w:r>
      <w:r w:rsidR="00FA4348">
        <w:rPr>
          <w:rFonts w:ascii="Verdana" w:eastAsia="Malgun Gothic" w:hAnsi="Verdana" w:cs="Arial"/>
          <w:sz w:val="18"/>
          <w:szCs w:val="18"/>
        </w:rPr>
        <w:t>January</w:t>
      </w:r>
      <w:r>
        <w:rPr>
          <w:rFonts w:ascii="Verdana" w:eastAsia="Malgun Gothic" w:hAnsi="Verdana" w:cs="Arial"/>
          <w:sz w:val="18"/>
          <w:szCs w:val="18"/>
        </w:rPr>
        <w:t>–</w:t>
      </w:r>
      <w:r w:rsidR="00194FB1">
        <w:rPr>
          <w:rFonts w:ascii="Verdana" w:eastAsia="Malgun Gothic" w:hAnsi="Verdana" w:cs="Arial"/>
          <w:sz w:val="18"/>
          <w:szCs w:val="18"/>
        </w:rPr>
        <w:t>May</w:t>
      </w:r>
      <w:r>
        <w:rPr>
          <w:rFonts w:ascii="Verdana" w:eastAsia="Malgun Gothic" w:hAnsi="Verdana" w:cs="Arial"/>
          <w:sz w:val="18"/>
          <w:szCs w:val="18"/>
        </w:rPr>
        <w:t xml:space="preserve"> 202</w:t>
      </w:r>
      <w:r w:rsidR="00176C58">
        <w:rPr>
          <w:rFonts w:ascii="Verdana" w:eastAsia="Malgun Gothic" w:hAnsi="Verdana" w:cs="Arial"/>
          <w:sz w:val="18"/>
          <w:szCs w:val="18"/>
        </w:rPr>
        <w:t>4</w:t>
      </w:r>
      <w:r>
        <w:rPr>
          <w:rFonts w:ascii="Verdana" w:eastAsia="Malgun Gothic" w:hAnsi="Verdana" w:cs="Arial"/>
          <w:sz w:val="18"/>
          <w:szCs w:val="18"/>
        </w:rPr>
        <w:t xml:space="preserve">, compared to the corresponding period of the previous year, the largest changes were recorded in </w:t>
      </w:r>
      <w:r>
        <w:rPr>
          <w:rFonts w:ascii="Verdana" w:eastAsia="Times New Roman" w:hAnsi="Verdana" w:cs="Arial"/>
          <w:i/>
          <w:sz w:val="18"/>
          <w:szCs w:val="18"/>
        </w:rPr>
        <w:t>Restaurants and Hotels</w:t>
      </w:r>
      <w:r>
        <w:rPr>
          <w:rFonts w:ascii="Verdana" w:eastAsia="Times New Roman" w:hAnsi="Verdana" w:cs="Arial"/>
          <w:sz w:val="18"/>
          <w:szCs w:val="18"/>
        </w:rPr>
        <w:t xml:space="preserve"> (5,9%) and </w:t>
      </w:r>
      <w:r w:rsidRPr="00BF5B6E">
        <w:rPr>
          <w:rFonts w:ascii="Verdana" w:eastAsia="Times New Roman" w:hAnsi="Verdana" w:cs="Arial"/>
          <w:i/>
          <w:sz w:val="18"/>
          <w:szCs w:val="18"/>
        </w:rPr>
        <w:t xml:space="preserve">Miscellaneous Goods and Services </w:t>
      </w:r>
      <w:r>
        <w:rPr>
          <w:rFonts w:ascii="Verdana" w:eastAsia="Malgun Gothic" w:hAnsi="Verdana" w:cs="Arial"/>
          <w:sz w:val="18"/>
          <w:szCs w:val="18"/>
        </w:rPr>
        <w:t>(3,</w:t>
      </w:r>
      <w:r w:rsidR="00194FB1">
        <w:rPr>
          <w:rFonts w:ascii="Verdana" w:eastAsia="Malgun Gothic" w:hAnsi="Verdana" w:cs="Arial"/>
          <w:sz w:val="18"/>
          <w:szCs w:val="18"/>
        </w:rPr>
        <w:t>7</w:t>
      </w:r>
      <w:r>
        <w:rPr>
          <w:rFonts w:ascii="Verdana" w:eastAsia="Malgun Gothic" w:hAnsi="Verdana" w:cs="Arial"/>
          <w:sz w:val="18"/>
          <w:szCs w:val="18"/>
        </w:rPr>
        <w:t>%).</w:t>
      </w:r>
      <w:r>
        <w:rPr>
          <w:rFonts w:ascii="Verdana" w:eastAsia="Times New Roman" w:hAnsi="Verdana" w:cs="Arial"/>
          <w:sz w:val="18"/>
          <w:szCs w:val="18"/>
        </w:rPr>
        <w:t xml:space="preserve"> (Table 1)</w:t>
      </w: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E</w:t>
      </w:r>
      <w:r w:rsidRPr="00547A14">
        <w:rPr>
          <w:rFonts w:ascii="Verdana" w:eastAsia="Malgun Gothic" w:hAnsi="Verdana" w:cs="Arial"/>
          <w:b/>
          <w:sz w:val="18"/>
          <w:szCs w:val="18"/>
          <w:u w:val="single"/>
        </w:rPr>
        <w:t xml:space="preserve">ffects in </w:t>
      </w:r>
      <w:r w:rsidR="00FC32AC">
        <w:rPr>
          <w:rFonts w:ascii="Verdana" w:eastAsia="Malgun Gothic" w:hAnsi="Verdana" w:cs="Arial"/>
          <w:b/>
          <w:sz w:val="18"/>
          <w:szCs w:val="18"/>
          <w:u w:val="single"/>
        </w:rPr>
        <w:t>U</w:t>
      </w:r>
      <w:r w:rsidRPr="00547A14">
        <w:rPr>
          <w:rFonts w:ascii="Verdana" w:eastAsia="Malgun Gothic" w:hAnsi="Verdana" w:cs="Arial"/>
          <w:b/>
          <w:sz w:val="18"/>
          <w:szCs w:val="18"/>
          <w:u w:val="single"/>
        </w:rPr>
        <w:t>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590FD98B" w14:textId="79B2742C" w:rsidR="00547A14" w:rsidRPr="00547A14" w:rsidRDefault="00547A14" w:rsidP="00BF5B6E">
      <w:pPr>
        <w:tabs>
          <w:tab w:val="left" w:pos="1080"/>
          <w:tab w:val="left" w:pos="6840"/>
        </w:tabs>
        <w:jc w:val="both"/>
        <w:rPr>
          <w:rFonts w:ascii="Verdana" w:eastAsia="Malgun Gothic" w:hAnsi="Verdana" w:cs="Arial"/>
          <w:b/>
          <w:sz w:val="18"/>
          <w:szCs w:val="18"/>
        </w:rPr>
      </w:pPr>
      <w:r w:rsidRPr="00547A14">
        <w:rPr>
          <w:rFonts w:ascii="Verdana" w:eastAsia="Malgun Gothic" w:hAnsi="Verdana" w:cs="Arial"/>
          <w:sz w:val="18"/>
          <w:szCs w:val="18"/>
        </w:rPr>
        <w:t>Compared to the</w:t>
      </w:r>
      <w:r w:rsidR="00181121">
        <w:rPr>
          <w:rFonts w:ascii="Verdana" w:eastAsia="Malgun Gothic" w:hAnsi="Verdana" w:cs="Arial"/>
          <w:sz w:val="18"/>
          <w:szCs w:val="18"/>
        </w:rPr>
        <w:t xml:space="preserve"> Index </w:t>
      </w:r>
      <w:r w:rsidRPr="00547A14">
        <w:rPr>
          <w:rFonts w:ascii="Verdana" w:eastAsia="Malgun Gothic" w:hAnsi="Verdana" w:cs="Arial"/>
          <w:sz w:val="18"/>
          <w:szCs w:val="18"/>
        </w:rPr>
        <w:t xml:space="preserve">of </w:t>
      </w:r>
      <w:r w:rsidR="00194FB1">
        <w:rPr>
          <w:rFonts w:ascii="Verdana" w:eastAsia="Malgun Gothic" w:hAnsi="Verdana" w:cs="Arial"/>
          <w:sz w:val="18"/>
          <w:szCs w:val="18"/>
        </w:rPr>
        <w:t>May</w:t>
      </w:r>
      <w:r w:rsidR="00D26A3C">
        <w:rPr>
          <w:rFonts w:ascii="Verdana" w:eastAsia="Malgun Gothic" w:hAnsi="Verdana" w:cs="Arial"/>
          <w:sz w:val="18"/>
          <w:szCs w:val="18"/>
        </w:rPr>
        <w:t xml:space="preserve"> 2023</w:t>
      </w:r>
      <w:r w:rsidRPr="00547A14">
        <w:rPr>
          <w:rFonts w:ascii="Verdana" w:eastAsia="Malgun Gothic" w:hAnsi="Verdana" w:cs="Arial"/>
          <w:sz w:val="18"/>
          <w:szCs w:val="18"/>
        </w:rPr>
        <w:t xml:space="preserve"> the categor</w:t>
      </w:r>
      <w:r w:rsidR="007E3904">
        <w:rPr>
          <w:rFonts w:ascii="Verdana" w:eastAsia="Malgun Gothic" w:hAnsi="Verdana" w:cs="Arial"/>
          <w:sz w:val="18"/>
          <w:szCs w:val="18"/>
        </w:rPr>
        <w:t>ies</w:t>
      </w:r>
      <w:r w:rsidRPr="00547A14">
        <w:rPr>
          <w:rFonts w:ascii="Verdana" w:eastAsia="Malgun Gothic" w:hAnsi="Verdana" w:cs="Arial"/>
          <w:i/>
          <w:sz w:val="18"/>
          <w:szCs w:val="18"/>
        </w:rPr>
        <w:t xml:space="preserve"> </w:t>
      </w:r>
      <w:r w:rsidR="00194FB1">
        <w:rPr>
          <w:rFonts w:ascii="Verdana" w:eastAsia="Times New Roman" w:hAnsi="Verdana" w:cs="Arial"/>
          <w:i/>
          <w:sz w:val="18"/>
          <w:szCs w:val="18"/>
        </w:rPr>
        <w:t>Transport</w:t>
      </w:r>
      <w:r w:rsidR="00194FB1" w:rsidRPr="00BF5B6E">
        <w:rPr>
          <w:rFonts w:ascii="Verdana" w:eastAsia="Times New Roman" w:hAnsi="Verdana" w:cs="Arial"/>
          <w:iCs/>
          <w:sz w:val="18"/>
          <w:szCs w:val="18"/>
        </w:rPr>
        <w:t xml:space="preserve"> </w:t>
      </w:r>
      <w:r w:rsidR="00194FB1">
        <w:rPr>
          <w:rFonts w:ascii="Verdana" w:eastAsia="Malgun Gothic" w:hAnsi="Verdana" w:cs="Arial"/>
          <w:sz w:val="18"/>
          <w:szCs w:val="18"/>
        </w:rPr>
        <w:t xml:space="preserve">(0,93) and </w:t>
      </w:r>
      <w:r w:rsidR="007E3904" w:rsidRPr="00D06D54">
        <w:rPr>
          <w:rFonts w:ascii="Verdana" w:eastAsia="Times New Roman" w:hAnsi="Verdana" w:cs="Arial"/>
          <w:i/>
          <w:sz w:val="18"/>
          <w:szCs w:val="18"/>
        </w:rPr>
        <w:t xml:space="preserve">Restaurants and Hotels </w:t>
      </w:r>
      <w:r w:rsidR="007E3904">
        <w:rPr>
          <w:rFonts w:ascii="Verdana" w:eastAsia="Times New Roman" w:hAnsi="Verdana" w:cs="Arial"/>
          <w:iCs/>
          <w:sz w:val="18"/>
          <w:szCs w:val="18"/>
        </w:rPr>
        <w:t>(0,</w:t>
      </w:r>
      <w:r w:rsidR="00194FB1">
        <w:rPr>
          <w:rFonts w:ascii="Verdana" w:eastAsia="Times New Roman" w:hAnsi="Verdana" w:cs="Arial"/>
          <w:iCs/>
          <w:sz w:val="18"/>
          <w:szCs w:val="18"/>
        </w:rPr>
        <w:t>60</w:t>
      </w:r>
      <w:r w:rsidR="007E3904">
        <w:rPr>
          <w:rFonts w:ascii="Verdana" w:eastAsia="Times New Roman" w:hAnsi="Verdana" w:cs="Arial"/>
          <w:iCs/>
          <w:sz w:val="18"/>
          <w:szCs w:val="18"/>
        </w:rPr>
        <w:t>)</w:t>
      </w:r>
      <w:r w:rsidR="00194FB1">
        <w:rPr>
          <w:rFonts w:ascii="Verdana" w:eastAsia="Times New Roman" w:hAnsi="Verdana" w:cs="Arial"/>
          <w:iCs/>
          <w:sz w:val="18"/>
          <w:szCs w:val="18"/>
        </w:rPr>
        <w:t xml:space="preserve"> </w:t>
      </w:r>
      <w:r w:rsidRPr="00547A14">
        <w:rPr>
          <w:rFonts w:ascii="Verdana" w:eastAsia="Malgun Gothic" w:hAnsi="Verdana" w:cs="Arial"/>
          <w:sz w:val="18"/>
          <w:szCs w:val="18"/>
        </w:rPr>
        <w:t xml:space="preserve">had the </w:t>
      </w:r>
      <w:r w:rsidRPr="00547A14">
        <w:rPr>
          <w:rFonts w:ascii="Verdana" w:eastAsia="Malgun Gothic" w:hAnsi="Verdana" w:cs="Arial"/>
          <w:sz w:val="18"/>
          <w:szCs w:val="18"/>
          <w:lang w:val="en-GB"/>
        </w:rPr>
        <w:t xml:space="preserve">largest </w:t>
      </w:r>
      <w:r w:rsidR="00771E25">
        <w:rPr>
          <w:rFonts w:ascii="Verdana" w:eastAsia="Malgun Gothic" w:hAnsi="Verdana" w:cs="Arial"/>
          <w:sz w:val="18"/>
          <w:szCs w:val="18"/>
          <w:lang w:val="en-GB"/>
        </w:rPr>
        <w:t xml:space="preserve">positive </w:t>
      </w:r>
      <w:r w:rsidRPr="00547A14">
        <w:rPr>
          <w:rFonts w:ascii="Verdana" w:eastAsia="Malgun Gothic" w:hAnsi="Verdana" w:cs="Arial"/>
          <w:sz w:val="18"/>
          <w:szCs w:val="18"/>
        </w:rPr>
        <w:t>effect on the change of the CPI</w:t>
      </w:r>
      <w:r w:rsidR="00771E25">
        <w:rPr>
          <w:rFonts w:ascii="Verdana" w:eastAsia="Times New Roman" w:hAnsi="Verdana" w:cs="Arial"/>
          <w:iCs/>
          <w:sz w:val="18"/>
          <w:szCs w:val="18"/>
        </w:rPr>
        <w:t>.</w:t>
      </w:r>
      <w:r w:rsidR="007E3904">
        <w:rPr>
          <w:rFonts w:ascii="Verdana" w:eastAsia="Malgun Gothic" w:hAnsi="Verdana" w:cs="Arial"/>
          <w:sz w:val="18"/>
          <w:szCs w:val="18"/>
        </w:rPr>
        <w:t xml:space="preserve"> </w:t>
      </w:r>
      <w:r w:rsidRPr="00547A14">
        <w:rPr>
          <w:rFonts w:ascii="Verdana" w:eastAsia="Malgun Gothic" w:hAnsi="Verdana" w:cs="Arial"/>
          <w:sz w:val="18"/>
          <w:szCs w:val="18"/>
        </w:rPr>
        <w:t>(Table 3)</w:t>
      </w:r>
    </w:p>
    <w:p w14:paraId="501986C8"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7E5485F6" w14:textId="23D52C84" w:rsidR="00547A14" w:rsidRPr="00547A14" w:rsidRDefault="00F75C75" w:rsidP="00194FB1">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largest effect </w:t>
      </w:r>
      <w:r w:rsidR="00611187" w:rsidRPr="00547A14">
        <w:rPr>
          <w:rFonts w:ascii="Verdana" w:eastAsia="Malgun Gothic" w:hAnsi="Verdana" w:cs="Arial"/>
          <w:sz w:val="18"/>
          <w:szCs w:val="18"/>
        </w:rPr>
        <w:t>on the change of the CPI compared to the previous month</w:t>
      </w:r>
      <w:r w:rsidR="00611187">
        <w:rPr>
          <w:rFonts w:ascii="Verdana" w:eastAsia="Malgun Gothic" w:hAnsi="Verdana" w:cs="Arial"/>
          <w:sz w:val="18"/>
          <w:szCs w:val="18"/>
        </w:rPr>
        <w:t xml:space="preserve"> </w:t>
      </w:r>
      <w:r w:rsidR="00D80C51">
        <w:rPr>
          <w:rFonts w:ascii="Verdana" w:eastAsia="Malgun Gothic" w:hAnsi="Verdana" w:cs="Arial"/>
          <w:sz w:val="18"/>
          <w:szCs w:val="18"/>
        </w:rPr>
        <w:t>w</w:t>
      </w:r>
      <w:r w:rsidR="00FA4348">
        <w:rPr>
          <w:rFonts w:ascii="Verdana" w:eastAsia="Malgun Gothic" w:hAnsi="Verdana" w:cs="Arial"/>
          <w:sz w:val="18"/>
          <w:szCs w:val="18"/>
        </w:rPr>
        <w:t>as</w:t>
      </w:r>
      <w:r>
        <w:rPr>
          <w:rFonts w:ascii="Verdana" w:eastAsia="Malgun Gothic" w:hAnsi="Verdana" w:cs="Arial"/>
          <w:sz w:val="18"/>
          <w:szCs w:val="18"/>
        </w:rPr>
        <w:t xml:space="preserve"> recorded in </w:t>
      </w:r>
      <w:r w:rsidR="00194FB1" w:rsidRPr="00194FB1">
        <w:rPr>
          <w:rFonts w:ascii="Verdana" w:eastAsia="Times New Roman" w:hAnsi="Verdana" w:cs="Arial"/>
          <w:i/>
          <w:sz w:val="18"/>
          <w:szCs w:val="18"/>
        </w:rPr>
        <w:t>in Food and Non-Alcoholic</w:t>
      </w:r>
      <w:r w:rsidR="00194FB1">
        <w:rPr>
          <w:rFonts w:ascii="Verdana" w:eastAsia="Times New Roman" w:hAnsi="Verdana" w:cs="Arial"/>
          <w:i/>
          <w:sz w:val="18"/>
          <w:szCs w:val="18"/>
        </w:rPr>
        <w:t xml:space="preserve"> </w:t>
      </w:r>
      <w:r w:rsidR="00194FB1" w:rsidRPr="00194FB1">
        <w:rPr>
          <w:rFonts w:ascii="Verdana" w:eastAsia="Times New Roman" w:hAnsi="Verdana" w:cs="Arial"/>
          <w:i/>
          <w:sz w:val="18"/>
          <w:szCs w:val="18"/>
        </w:rPr>
        <w:t>Beverages</w:t>
      </w:r>
      <w:r w:rsidR="00FA4348" w:rsidRPr="007E3904">
        <w:rPr>
          <w:rFonts w:ascii="Verdana" w:eastAsia="Times New Roman" w:hAnsi="Verdana" w:cs="Arial"/>
          <w:i/>
          <w:sz w:val="18"/>
          <w:szCs w:val="18"/>
        </w:rPr>
        <w:t xml:space="preserve"> </w:t>
      </w:r>
      <w:r w:rsidR="00BF5B6E">
        <w:rPr>
          <w:rFonts w:ascii="Verdana" w:eastAsia="Malgun Gothic" w:hAnsi="Verdana" w:cs="Arial"/>
          <w:sz w:val="18"/>
          <w:szCs w:val="18"/>
        </w:rPr>
        <w:t>(0,</w:t>
      </w:r>
      <w:r w:rsidR="00194FB1">
        <w:rPr>
          <w:rFonts w:ascii="Verdana" w:eastAsia="Malgun Gothic" w:hAnsi="Verdana" w:cs="Arial"/>
          <w:sz w:val="18"/>
          <w:szCs w:val="18"/>
        </w:rPr>
        <w:t>42</w:t>
      </w:r>
      <w:r w:rsidR="00BF5B6E">
        <w:rPr>
          <w:rFonts w:ascii="Verdana" w:eastAsia="Malgun Gothic" w:hAnsi="Verdana" w:cs="Arial"/>
          <w:sz w:val="18"/>
          <w:szCs w:val="18"/>
        </w:rPr>
        <w:t>)</w:t>
      </w:r>
      <w:r w:rsidR="00FA4348">
        <w:rPr>
          <w:rFonts w:ascii="Verdana" w:eastAsia="Malgun Gothic" w:hAnsi="Verdana" w:cs="Arial"/>
          <w:sz w:val="18"/>
          <w:szCs w:val="18"/>
        </w:rPr>
        <w:t xml:space="preserve">. </w:t>
      </w:r>
      <w:r w:rsidR="00496EB6">
        <w:rPr>
          <w:rFonts w:ascii="Verdana" w:eastAsia="Malgun Gothic" w:hAnsi="Verdana" w:cs="Arial"/>
          <w:sz w:val="18"/>
          <w:szCs w:val="18"/>
        </w:rPr>
        <w:t>(</w:t>
      </w:r>
      <w:r w:rsidR="00547A14" w:rsidRPr="00547A14">
        <w:rPr>
          <w:rFonts w:ascii="Verdana" w:eastAsia="Malgun Gothic" w:hAnsi="Verdana" w:cs="Arial"/>
          <w:sz w:val="18"/>
          <w:szCs w:val="18"/>
        </w:rPr>
        <w:t>Table 3)</w:t>
      </w:r>
    </w:p>
    <w:p w14:paraId="0BA4305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4E065AF" w14:textId="0F6A1A35" w:rsidR="00547A14" w:rsidRPr="00547A14" w:rsidRDefault="00701219" w:rsidP="00547A14">
      <w:pPr>
        <w:tabs>
          <w:tab w:val="left" w:pos="1080"/>
          <w:tab w:val="left" w:pos="6840"/>
        </w:tabs>
        <w:jc w:val="both"/>
        <w:rPr>
          <w:rFonts w:ascii="Verdana" w:eastAsia="Malgun Gothic" w:hAnsi="Verdana" w:cs="Arial"/>
          <w:sz w:val="18"/>
          <w:szCs w:val="18"/>
        </w:rPr>
      </w:pPr>
      <w:r>
        <w:rPr>
          <w:rFonts w:ascii="Verdana" w:eastAsia="Malgun Gothic" w:hAnsi="Verdana" w:cs="Arial"/>
          <w:i/>
          <w:sz w:val="18"/>
          <w:szCs w:val="18"/>
        </w:rPr>
        <w:t>Petroleum products</w:t>
      </w:r>
      <w:r w:rsidR="00D26A3C" w:rsidRPr="00D26A3C">
        <w:rPr>
          <w:rFonts w:ascii="Verdana" w:eastAsia="Malgun Gothic" w:hAnsi="Verdana" w:cs="Arial"/>
          <w:i/>
          <w:sz w:val="18"/>
          <w:szCs w:val="18"/>
        </w:rPr>
        <w:t xml:space="preserve"> </w:t>
      </w:r>
      <w:r w:rsidR="00D26A3C">
        <w:rPr>
          <w:rFonts w:ascii="Verdana" w:eastAsia="Malgun Gothic" w:hAnsi="Verdana" w:cs="Arial"/>
          <w:iCs/>
          <w:sz w:val="18"/>
          <w:szCs w:val="18"/>
        </w:rPr>
        <w:t>(0,</w:t>
      </w:r>
      <w:r w:rsidR="00194FB1">
        <w:rPr>
          <w:rFonts w:ascii="Verdana" w:eastAsia="Malgun Gothic" w:hAnsi="Verdana" w:cs="Arial"/>
          <w:iCs/>
          <w:sz w:val="18"/>
          <w:szCs w:val="18"/>
        </w:rPr>
        <w:t>91</w:t>
      </w:r>
      <w:r w:rsidR="00D26A3C">
        <w:rPr>
          <w:rFonts w:ascii="Verdana" w:eastAsia="Malgun Gothic" w:hAnsi="Verdana" w:cs="Arial"/>
          <w:iCs/>
          <w:sz w:val="18"/>
          <w:szCs w:val="18"/>
        </w:rPr>
        <w:t xml:space="preserve">) </w:t>
      </w:r>
      <w:r w:rsidR="00496EB6">
        <w:rPr>
          <w:rFonts w:ascii="Verdana" w:eastAsia="Malgun Gothic" w:hAnsi="Verdana" w:cs="Arial"/>
          <w:iCs/>
          <w:sz w:val="18"/>
          <w:szCs w:val="18"/>
        </w:rPr>
        <w:t xml:space="preserve">and </w:t>
      </w:r>
      <w:r w:rsidRPr="00D26A3C">
        <w:rPr>
          <w:rFonts w:ascii="Verdana" w:eastAsia="Malgun Gothic" w:hAnsi="Verdana" w:cs="Arial"/>
          <w:i/>
          <w:sz w:val="18"/>
          <w:szCs w:val="18"/>
        </w:rPr>
        <w:t>Catering services</w:t>
      </w:r>
      <w:r w:rsidR="00496EB6">
        <w:rPr>
          <w:rFonts w:ascii="Verdana" w:eastAsia="Malgun Gothic" w:hAnsi="Verdana" w:cs="Arial"/>
          <w:iCs/>
          <w:sz w:val="18"/>
          <w:szCs w:val="18"/>
        </w:rPr>
        <w:t xml:space="preserve"> (0,</w:t>
      </w:r>
      <w:r w:rsidR="00194FB1">
        <w:rPr>
          <w:rFonts w:ascii="Verdana" w:eastAsia="Malgun Gothic" w:hAnsi="Verdana" w:cs="Arial"/>
          <w:iCs/>
          <w:sz w:val="18"/>
          <w:szCs w:val="18"/>
        </w:rPr>
        <w:t>60</w:t>
      </w:r>
      <w:r w:rsidR="00496EB6">
        <w:rPr>
          <w:rFonts w:ascii="Verdana" w:eastAsia="Malgun Gothic" w:hAnsi="Verdana" w:cs="Arial"/>
          <w:iCs/>
          <w:sz w:val="18"/>
          <w:szCs w:val="18"/>
        </w:rPr>
        <w:t xml:space="preserve">) </w:t>
      </w:r>
      <w:r w:rsidR="00547A14" w:rsidRPr="00547A14">
        <w:rPr>
          <w:rFonts w:ascii="Verdana" w:eastAsia="Malgun Gothic" w:hAnsi="Verdana" w:cs="Arial"/>
          <w:sz w:val="18"/>
          <w:szCs w:val="18"/>
        </w:rPr>
        <w:t xml:space="preserve">had the most notable effect on the change of the CPI of </w:t>
      </w:r>
      <w:r w:rsidR="00194FB1">
        <w:rPr>
          <w:rFonts w:ascii="Verdana" w:eastAsia="Malgun Gothic" w:hAnsi="Verdana" w:cs="Arial"/>
          <w:sz w:val="18"/>
          <w:szCs w:val="18"/>
        </w:rPr>
        <w:t>May</w:t>
      </w:r>
      <w:r w:rsidR="00D26A3C">
        <w:rPr>
          <w:rFonts w:ascii="Verdana" w:eastAsia="Malgun Gothic" w:hAnsi="Verdana" w:cs="Arial"/>
          <w:sz w:val="18"/>
          <w:szCs w:val="18"/>
        </w:rPr>
        <w:t xml:space="preserve"> 2024</w:t>
      </w:r>
      <w:r w:rsidR="00D26A3C" w:rsidRPr="00547A14">
        <w:rPr>
          <w:rFonts w:ascii="Verdana" w:eastAsia="Malgun Gothic" w:hAnsi="Verdana" w:cs="Arial"/>
          <w:sz w:val="18"/>
          <w:szCs w:val="18"/>
        </w:rPr>
        <w:t xml:space="preserve"> </w:t>
      </w:r>
      <w:r w:rsidR="00547A14" w:rsidRPr="00547A14">
        <w:rPr>
          <w:rFonts w:ascii="Verdana" w:eastAsia="Malgun Gothic" w:hAnsi="Verdana" w:cs="Arial"/>
          <w:sz w:val="18"/>
          <w:szCs w:val="18"/>
        </w:rPr>
        <w:t xml:space="preserve">compared to </w:t>
      </w:r>
      <w:r w:rsidR="00194FB1">
        <w:rPr>
          <w:rFonts w:ascii="Verdana" w:eastAsia="Malgun Gothic" w:hAnsi="Verdana" w:cs="Arial"/>
          <w:sz w:val="18"/>
          <w:szCs w:val="18"/>
        </w:rPr>
        <w:t>May</w:t>
      </w:r>
      <w:r w:rsidR="00D26A3C">
        <w:rPr>
          <w:rFonts w:ascii="Verdana" w:eastAsia="Malgun Gothic" w:hAnsi="Verdana" w:cs="Arial"/>
          <w:sz w:val="18"/>
          <w:szCs w:val="18"/>
        </w:rPr>
        <w:t xml:space="preserve"> 2023</w:t>
      </w:r>
      <w:r w:rsidR="00547A14" w:rsidRPr="00547A14">
        <w:rPr>
          <w:rFonts w:ascii="Verdana" w:eastAsia="Malgun Gothic" w:hAnsi="Verdana" w:cs="Arial"/>
          <w:sz w:val="18"/>
          <w:szCs w:val="18"/>
        </w:rPr>
        <w:t>. (Table 4)</w:t>
      </w:r>
    </w:p>
    <w:p w14:paraId="1FA9B4C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882335" w14:textId="71BC3C4B" w:rsid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Finally,</w:t>
      </w:r>
      <w:r w:rsidR="00701219" w:rsidRPr="00701219">
        <w:rPr>
          <w:rFonts w:ascii="Verdana" w:eastAsia="Malgun Gothic" w:hAnsi="Verdana" w:cs="Arial"/>
          <w:i/>
          <w:sz w:val="18"/>
          <w:szCs w:val="18"/>
        </w:rPr>
        <w:t xml:space="preserve"> </w:t>
      </w:r>
      <w:r w:rsidR="00194FB1">
        <w:rPr>
          <w:rFonts w:ascii="Verdana" w:eastAsia="Malgun Gothic" w:hAnsi="Verdana" w:cs="Arial"/>
          <w:i/>
          <w:sz w:val="18"/>
          <w:szCs w:val="18"/>
        </w:rPr>
        <w:t>Fresh vegetables</w:t>
      </w:r>
      <w:r w:rsidR="00701219" w:rsidRPr="00D26A3C">
        <w:rPr>
          <w:rFonts w:ascii="Verdana" w:eastAsia="Malgun Gothic" w:hAnsi="Verdana" w:cs="Arial"/>
          <w:i/>
          <w:sz w:val="18"/>
          <w:szCs w:val="18"/>
        </w:rPr>
        <w:t xml:space="preserve"> </w:t>
      </w:r>
      <w:r w:rsidR="00F601E0">
        <w:rPr>
          <w:rFonts w:ascii="Verdana" w:eastAsia="Malgun Gothic" w:hAnsi="Verdana" w:cs="Arial"/>
          <w:sz w:val="18"/>
          <w:szCs w:val="18"/>
        </w:rPr>
        <w:t>(0,</w:t>
      </w:r>
      <w:r w:rsidR="00194FB1">
        <w:rPr>
          <w:rFonts w:ascii="Verdana" w:eastAsia="Malgun Gothic" w:hAnsi="Verdana" w:cs="Arial"/>
          <w:sz w:val="18"/>
          <w:szCs w:val="18"/>
        </w:rPr>
        <w:t>33</w:t>
      </w:r>
      <w:r w:rsidR="00F601E0">
        <w:rPr>
          <w:rFonts w:ascii="Verdana" w:eastAsia="Malgun Gothic" w:hAnsi="Verdana" w:cs="Arial"/>
          <w:sz w:val="18"/>
          <w:szCs w:val="18"/>
        </w:rPr>
        <w:t>)</w:t>
      </w:r>
      <w:r w:rsidR="00D26A3C">
        <w:rPr>
          <w:rFonts w:ascii="Verdana" w:eastAsia="Malgun Gothic" w:hAnsi="Verdana" w:cs="Arial"/>
          <w:sz w:val="18"/>
          <w:szCs w:val="18"/>
        </w:rPr>
        <w:t xml:space="preserve"> </w:t>
      </w:r>
      <w:r w:rsidR="00194FB1">
        <w:rPr>
          <w:rFonts w:ascii="Verdana" w:eastAsia="Malgun Gothic" w:hAnsi="Verdana" w:cs="Arial"/>
          <w:sz w:val="18"/>
          <w:szCs w:val="18"/>
        </w:rPr>
        <w:t xml:space="preserve">and </w:t>
      </w:r>
      <w:r w:rsidR="00194FB1" w:rsidRPr="00194FB1">
        <w:rPr>
          <w:rFonts w:ascii="Verdana" w:eastAsia="Malgun Gothic" w:hAnsi="Verdana" w:cs="Arial"/>
          <w:i/>
          <w:iCs/>
          <w:sz w:val="18"/>
          <w:szCs w:val="18"/>
        </w:rPr>
        <w:t>Fresh fruit</w:t>
      </w:r>
      <w:r w:rsidR="00194FB1">
        <w:rPr>
          <w:rFonts w:ascii="Verdana" w:eastAsia="Malgun Gothic" w:hAnsi="Verdana" w:cs="Arial"/>
          <w:sz w:val="18"/>
          <w:szCs w:val="18"/>
        </w:rPr>
        <w:t xml:space="preserve"> (0,29) </w:t>
      </w:r>
      <w:r w:rsidRPr="00547A14">
        <w:rPr>
          <w:rFonts w:ascii="Verdana" w:eastAsia="Malgun Gothic" w:hAnsi="Verdana" w:cs="Arial"/>
          <w:sz w:val="18"/>
          <w:szCs w:val="18"/>
        </w:rPr>
        <w:t xml:space="preserve">had the largest effect on the change of the CPI of </w:t>
      </w:r>
      <w:r w:rsidR="00194FB1">
        <w:rPr>
          <w:rFonts w:ascii="Verdana" w:eastAsia="Malgun Gothic" w:hAnsi="Verdana" w:cs="Arial"/>
          <w:sz w:val="18"/>
          <w:szCs w:val="18"/>
        </w:rPr>
        <w:t>May</w:t>
      </w:r>
      <w:r w:rsidR="00D26A3C">
        <w:rPr>
          <w:rFonts w:ascii="Verdana" w:eastAsia="Malgun Gothic" w:hAnsi="Verdana" w:cs="Arial"/>
          <w:sz w:val="18"/>
          <w:szCs w:val="18"/>
        </w:rPr>
        <w:t xml:space="preserve"> 2024</w:t>
      </w:r>
      <w:r w:rsidR="00D26A3C" w:rsidRPr="00547A14">
        <w:rPr>
          <w:rFonts w:ascii="Verdana" w:eastAsia="Malgun Gothic" w:hAnsi="Verdana" w:cs="Arial"/>
          <w:sz w:val="18"/>
          <w:szCs w:val="18"/>
        </w:rPr>
        <w:t xml:space="preserve"> </w:t>
      </w:r>
      <w:r w:rsidRPr="00547A14">
        <w:rPr>
          <w:rFonts w:ascii="Verdana" w:eastAsia="Malgun Gothic" w:hAnsi="Verdana" w:cs="Arial"/>
          <w:sz w:val="18"/>
          <w:szCs w:val="18"/>
        </w:rPr>
        <w:t>compared to the previous month. (Table 5)</w:t>
      </w:r>
    </w:p>
    <w:p w14:paraId="1EF20053" w14:textId="77777777" w:rsidR="0033329C" w:rsidRPr="00547A14" w:rsidRDefault="0033329C" w:rsidP="00547A14">
      <w:pPr>
        <w:tabs>
          <w:tab w:val="left" w:pos="1080"/>
          <w:tab w:val="left" w:pos="6840"/>
        </w:tabs>
        <w:jc w:val="both"/>
        <w:rPr>
          <w:rFonts w:ascii="Verdana" w:eastAsia="Malgun Gothic" w:hAnsi="Verdana" w:cs="Arial"/>
          <w:sz w:val="18"/>
          <w:szCs w:val="18"/>
        </w:rPr>
      </w:pPr>
    </w:p>
    <w:tbl>
      <w:tblPr>
        <w:tblW w:w="5227" w:type="pct"/>
        <w:jc w:val="center"/>
        <w:tblLayout w:type="fixed"/>
        <w:tblLook w:val="04A0" w:firstRow="1" w:lastRow="0" w:firstColumn="1" w:lastColumn="0" w:noHBand="0" w:noVBand="1"/>
      </w:tblPr>
      <w:tblGrid>
        <w:gridCol w:w="2780"/>
        <w:gridCol w:w="1247"/>
        <w:gridCol w:w="1171"/>
        <w:gridCol w:w="249"/>
        <w:gridCol w:w="1273"/>
        <w:gridCol w:w="1335"/>
        <w:gridCol w:w="1952"/>
        <w:gridCol w:w="16"/>
      </w:tblGrid>
      <w:tr w:rsidR="008C00E8" w:rsidRPr="00990008" w14:paraId="567D6A1B" w14:textId="77777777" w:rsidTr="00FC5595">
        <w:trPr>
          <w:gridAfter w:val="1"/>
          <w:wAfter w:w="8" w:type="pct"/>
          <w:trHeight w:hRule="exact" w:val="340"/>
          <w:jc w:val="center"/>
        </w:trPr>
        <w:tc>
          <w:tcPr>
            <w:tcW w:w="4992" w:type="pct"/>
            <w:gridSpan w:val="7"/>
            <w:tcBorders>
              <w:left w:val="nil"/>
              <w:bottom w:val="single" w:sz="4" w:space="0" w:color="366092"/>
            </w:tcBorders>
            <w:shd w:val="clear" w:color="FFFFFF" w:fill="FFFFFF"/>
            <w:vAlign w:val="center"/>
          </w:tcPr>
          <w:p w14:paraId="167D0D8C" w14:textId="77777777" w:rsidR="008C00E8" w:rsidRPr="00990008" w:rsidRDefault="008C00E8" w:rsidP="00FC5595">
            <w:pPr>
              <w:ind w:right="1664"/>
              <w:jc w:val="both"/>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Table 1</w:t>
            </w:r>
          </w:p>
        </w:tc>
      </w:tr>
      <w:tr w:rsidR="008C00E8" w:rsidRPr="00990008" w14:paraId="03B5C55D" w14:textId="77777777" w:rsidTr="00FC5595">
        <w:trPr>
          <w:gridAfter w:val="1"/>
          <w:wAfter w:w="8" w:type="pct"/>
          <w:trHeight w:val="270"/>
          <w:jc w:val="center"/>
        </w:trPr>
        <w:tc>
          <w:tcPr>
            <w:tcW w:w="1387" w:type="pct"/>
            <w:vMerge w:val="restart"/>
            <w:tcBorders>
              <w:top w:val="single" w:sz="4" w:space="0" w:color="366092"/>
              <w:left w:val="nil"/>
              <w:bottom w:val="single" w:sz="4" w:space="0" w:color="366092"/>
            </w:tcBorders>
            <w:shd w:val="clear" w:color="FFFFFF" w:fill="FFFFFF"/>
            <w:vAlign w:val="center"/>
            <w:hideMark/>
          </w:tcPr>
          <w:p w14:paraId="245C7B22" w14:textId="77777777" w:rsidR="008C00E8" w:rsidRPr="00990008" w:rsidRDefault="008C00E8" w:rsidP="00FC5595">
            <w:pPr>
              <w:ind w:left="806" w:right="-259" w:hanging="806"/>
              <w:rPr>
                <w:rFonts w:ascii="Verdana" w:eastAsia="Times New Roman" w:hAnsi="Verdana" w:cs="Arial"/>
                <w:b/>
                <w:color w:val="365F91"/>
                <w:sz w:val="18"/>
                <w:szCs w:val="18"/>
              </w:rPr>
            </w:pPr>
            <w:r w:rsidRPr="00990008">
              <w:rPr>
                <w:rFonts w:ascii="Verdana" w:eastAsia="Times New Roman" w:hAnsi="Verdana" w:cs="Arial"/>
                <w:b/>
                <w:color w:val="365F91"/>
                <w:sz w:val="18"/>
                <w:szCs w:val="18"/>
              </w:rPr>
              <w:t xml:space="preserve">Categories of Goods </w:t>
            </w:r>
          </w:p>
          <w:p w14:paraId="0AEC7B5B" w14:textId="77777777" w:rsidR="008C00E8" w:rsidRPr="00990008" w:rsidRDefault="008C00E8" w:rsidP="00FC5595">
            <w:pPr>
              <w:ind w:left="806" w:right="-259" w:hanging="806"/>
              <w:rPr>
                <w:rFonts w:ascii="Verdana" w:eastAsia="Times New Roman" w:hAnsi="Verdana" w:cs="Arial"/>
                <w:b/>
                <w:color w:val="365F91"/>
                <w:sz w:val="18"/>
                <w:szCs w:val="18"/>
              </w:rPr>
            </w:pPr>
            <w:r w:rsidRPr="00990008">
              <w:rPr>
                <w:rFonts w:ascii="Verdana" w:eastAsia="Times New Roman" w:hAnsi="Verdana" w:cs="Arial"/>
                <w:b/>
                <w:color w:val="365F91"/>
                <w:sz w:val="18"/>
                <w:szCs w:val="18"/>
              </w:rPr>
              <w:t>and Services</w:t>
            </w:r>
          </w:p>
        </w:tc>
        <w:tc>
          <w:tcPr>
            <w:tcW w:w="1206" w:type="pct"/>
            <w:gridSpan w:val="2"/>
            <w:tcBorders>
              <w:top w:val="single" w:sz="4" w:space="0" w:color="366092"/>
              <w:bottom w:val="single" w:sz="4" w:space="0" w:color="366092"/>
            </w:tcBorders>
            <w:shd w:val="clear" w:color="FFFFFF" w:fill="FFFFFF"/>
            <w:noWrap/>
            <w:vAlign w:val="center"/>
            <w:hideMark/>
          </w:tcPr>
          <w:p w14:paraId="2D4507C9" w14:textId="77777777" w:rsidR="008C00E8" w:rsidRPr="00990008" w:rsidRDefault="008C00E8" w:rsidP="00FC5595">
            <w:pPr>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CPI (2015=100)</w:t>
            </w:r>
          </w:p>
        </w:tc>
        <w:tc>
          <w:tcPr>
            <w:tcW w:w="124" w:type="pct"/>
            <w:tcBorders>
              <w:top w:val="single" w:sz="4" w:space="0" w:color="366092"/>
            </w:tcBorders>
            <w:tcMar>
              <w:left w:w="0" w:type="dxa"/>
              <w:right w:w="0" w:type="dxa"/>
            </w:tcMar>
            <w:vAlign w:val="center"/>
          </w:tcPr>
          <w:p w14:paraId="4C486690" w14:textId="77777777" w:rsidR="008C00E8" w:rsidRPr="00990008" w:rsidRDefault="008C00E8" w:rsidP="00FC5595">
            <w:pPr>
              <w:jc w:val="center"/>
              <w:rPr>
                <w:rFonts w:ascii="Verdana" w:eastAsia="Times New Roman" w:hAnsi="Verdana" w:cs="Arial"/>
                <w:b/>
                <w:bCs/>
                <w:color w:val="365F91"/>
                <w:sz w:val="18"/>
                <w:szCs w:val="18"/>
              </w:rPr>
            </w:pPr>
          </w:p>
        </w:tc>
        <w:tc>
          <w:tcPr>
            <w:tcW w:w="2275" w:type="pct"/>
            <w:gridSpan w:val="3"/>
            <w:tcBorders>
              <w:top w:val="single" w:sz="4" w:space="0" w:color="366092"/>
              <w:bottom w:val="single" w:sz="4" w:space="0" w:color="366092"/>
            </w:tcBorders>
            <w:vAlign w:val="center"/>
          </w:tcPr>
          <w:p w14:paraId="1093732A" w14:textId="77777777" w:rsidR="008C00E8" w:rsidRPr="00990008" w:rsidRDefault="008C00E8" w:rsidP="00FC5595">
            <w:pPr>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Change (%)</w:t>
            </w:r>
          </w:p>
        </w:tc>
      </w:tr>
      <w:tr w:rsidR="008C00E8" w:rsidRPr="00990008" w14:paraId="57AC2557" w14:textId="77777777" w:rsidTr="00FC5595">
        <w:trPr>
          <w:trHeight w:val="602"/>
          <w:jc w:val="center"/>
        </w:trPr>
        <w:tc>
          <w:tcPr>
            <w:tcW w:w="1387" w:type="pct"/>
            <w:vMerge/>
            <w:tcBorders>
              <w:top w:val="single" w:sz="4" w:space="0" w:color="366092"/>
              <w:left w:val="nil"/>
              <w:bottom w:val="single" w:sz="4" w:space="0" w:color="366092"/>
            </w:tcBorders>
            <w:vAlign w:val="center"/>
            <w:hideMark/>
          </w:tcPr>
          <w:p w14:paraId="6F612F9D" w14:textId="77777777" w:rsidR="008C00E8" w:rsidRPr="00990008" w:rsidRDefault="008C00E8" w:rsidP="00FC5595">
            <w:pPr>
              <w:rPr>
                <w:rFonts w:ascii="Verdana" w:eastAsia="Times New Roman" w:hAnsi="Verdana" w:cs="Arial"/>
                <w:b/>
                <w:bCs/>
                <w:color w:val="365F91"/>
                <w:sz w:val="18"/>
                <w:szCs w:val="18"/>
              </w:rPr>
            </w:pPr>
          </w:p>
        </w:tc>
        <w:tc>
          <w:tcPr>
            <w:tcW w:w="622" w:type="pct"/>
            <w:tcBorders>
              <w:top w:val="single" w:sz="4" w:space="0" w:color="366092"/>
              <w:bottom w:val="single" w:sz="4" w:space="0" w:color="366092"/>
            </w:tcBorders>
            <w:shd w:val="clear" w:color="FFFFFF" w:fill="FFFFFF"/>
            <w:vAlign w:val="center"/>
            <w:hideMark/>
          </w:tcPr>
          <w:p w14:paraId="70F5E412" w14:textId="77777777" w:rsidR="00194FB1" w:rsidRPr="00990008" w:rsidRDefault="00194FB1" w:rsidP="00194FB1">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April</w:t>
            </w:r>
          </w:p>
          <w:p w14:paraId="7E6C8807" w14:textId="243B6879" w:rsidR="008C00E8" w:rsidRPr="00990008" w:rsidRDefault="00194FB1" w:rsidP="00194FB1">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 xml:space="preserve"> 2024</w:t>
            </w:r>
          </w:p>
        </w:tc>
        <w:tc>
          <w:tcPr>
            <w:tcW w:w="584" w:type="pct"/>
            <w:tcBorders>
              <w:top w:val="single" w:sz="4" w:space="0" w:color="366092"/>
              <w:bottom w:val="single" w:sz="4" w:space="0" w:color="366092"/>
            </w:tcBorders>
            <w:shd w:val="clear" w:color="FFFFFF" w:fill="FFFFFF"/>
            <w:vAlign w:val="center"/>
            <w:hideMark/>
          </w:tcPr>
          <w:p w14:paraId="74AB6430" w14:textId="3C5C3105" w:rsidR="00496EB6" w:rsidRPr="00990008" w:rsidRDefault="00194FB1" w:rsidP="00FC5595">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May</w:t>
            </w:r>
          </w:p>
          <w:p w14:paraId="24AB6743" w14:textId="3C6E75D6" w:rsidR="008C00E8" w:rsidRPr="00990008" w:rsidRDefault="008C00E8" w:rsidP="00FC5595">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 xml:space="preserve"> 2024</w:t>
            </w:r>
          </w:p>
        </w:tc>
        <w:tc>
          <w:tcPr>
            <w:tcW w:w="124" w:type="pct"/>
            <w:tcBorders>
              <w:bottom w:val="single" w:sz="4" w:space="0" w:color="366092"/>
            </w:tcBorders>
            <w:shd w:val="clear" w:color="FFFFFF" w:fill="FFFFFF"/>
            <w:tcMar>
              <w:left w:w="0" w:type="dxa"/>
              <w:right w:w="0" w:type="dxa"/>
            </w:tcMar>
            <w:vAlign w:val="center"/>
          </w:tcPr>
          <w:p w14:paraId="5EA52C69" w14:textId="77777777" w:rsidR="008C00E8" w:rsidRPr="00990008" w:rsidRDefault="008C00E8" w:rsidP="00FC5595">
            <w:pPr>
              <w:ind w:right="-107"/>
              <w:jc w:val="center"/>
              <w:rPr>
                <w:rFonts w:ascii="Verdana" w:eastAsia="Times New Roman" w:hAnsi="Verdana" w:cs="Arial"/>
                <w:b/>
                <w:bCs/>
                <w:color w:val="365F91"/>
                <w:sz w:val="18"/>
                <w:szCs w:val="18"/>
              </w:rPr>
            </w:pPr>
          </w:p>
        </w:tc>
        <w:tc>
          <w:tcPr>
            <w:tcW w:w="635" w:type="pct"/>
            <w:tcBorders>
              <w:top w:val="single" w:sz="4" w:space="0" w:color="366092"/>
              <w:bottom w:val="single" w:sz="4" w:space="0" w:color="366092"/>
            </w:tcBorders>
            <w:shd w:val="clear" w:color="FFFFFF" w:fill="FFFFFF"/>
            <w:vAlign w:val="center"/>
            <w:hideMark/>
          </w:tcPr>
          <w:p w14:paraId="01A5A565" w14:textId="3D8157FC" w:rsidR="008C00E8" w:rsidRPr="00990008" w:rsidRDefault="00194FB1" w:rsidP="00194FB1">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 xml:space="preserve">May </w:t>
            </w:r>
            <w:r w:rsidR="008C00E8" w:rsidRPr="00990008">
              <w:rPr>
                <w:rFonts w:ascii="Verdana" w:eastAsia="Times New Roman" w:hAnsi="Verdana" w:cs="Arial"/>
                <w:b/>
                <w:bCs/>
                <w:color w:val="365F91"/>
                <w:sz w:val="18"/>
                <w:szCs w:val="18"/>
              </w:rPr>
              <w:t xml:space="preserve">24/ </w:t>
            </w:r>
          </w:p>
          <w:p w14:paraId="4AC6C0B9" w14:textId="57C29390" w:rsidR="008C00E8" w:rsidRPr="00990008" w:rsidRDefault="00194FB1" w:rsidP="00194FB1">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 xml:space="preserve">May </w:t>
            </w:r>
            <w:r w:rsidR="008C00E8" w:rsidRPr="00990008">
              <w:rPr>
                <w:rFonts w:ascii="Verdana" w:eastAsia="Times New Roman" w:hAnsi="Verdana" w:cs="Arial"/>
                <w:b/>
                <w:bCs/>
                <w:color w:val="365F91"/>
                <w:sz w:val="18"/>
                <w:szCs w:val="18"/>
              </w:rPr>
              <w:t>23</w:t>
            </w:r>
          </w:p>
        </w:tc>
        <w:tc>
          <w:tcPr>
            <w:tcW w:w="666" w:type="pct"/>
            <w:tcBorders>
              <w:top w:val="single" w:sz="4" w:space="0" w:color="366092"/>
              <w:bottom w:val="single" w:sz="4" w:space="0" w:color="366092"/>
            </w:tcBorders>
            <w:shd w:val="clear" w:color="FFFFFF" w:fill="FFFFFF"/>
            <w:vAlign w:val="center"/>
            <w:hideMark/>
          </w:tcPr>
          <w:p w14:paraId="78214598" w14:textId="77777777" w:rsidR="00194FB1" w:rsidRPr="00990008" w:rsidRDefault="00194FB1" w:rsidP="00194FB1">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 xml:space="preserve">May </w:t>
            </w:r>
            <w:r w:rsidR="008C00E8" w:rsidRPr="00990008">
              <w:rPr>
                <w:rFonts w:ascii="Verdana" w:eastAsia="Times New Roman" w:hAnsi="Verdana" w:cs="Arial"/>
                <w:b/>
                <w:bCs/>
                <w:color w:val="365F91"/>
                <w:sz w:val="18"/>
                <w:szCs w:val="18"/>
              </w:rPr>
              <w:t xml:space="preserve">24/ </w:t>
            </w:r>
          </w:p>
          <w:p w14:paraId="45DC596B" w14:textId="2229CAD5" w:rsidR="008C00E8" w:rsidRPr="00990008" w:rsidRDefault="00194FB1" w:rsidP="00194FB1">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Ap</w:t>
            </w:r>
            <w:r w:rsidR="00101366" w:rsidRPr="00990008">
              <w:rPr>
                <w:rFonts w:ascii="Verdana" w:eastAsia="Times New Roman" w:hAnsi="Verdana" w:cs="Arial"/>
                <w:b/>
                <w:bCs/>
                <w:color w:val="365F91"/>
                <w:sz w:val="18"/>
                <w:szCs w:val="18"/>
              </w:rPr>
              <w:t>r</w:t>
            </w:r>
            <w:r w:rsidRPr="00990008">
              <w:rPr>
                <w:rFonts w:ascii="Verdana" w:eastAsia="Times New Roman" w:hAnsi="Verdana" w:cs="Arial"/>
                <w:b/>
                <w:bCs/>
                <w:color w:val="365F91"/>
                <w:sz w:val="18"/>
                <w:szCs w:val="18"/>
              </w:rPr>
              <w:t xml:space="preserve"> </w:t>
            </w:r>
            <w:r w:rsidR="008C00E8" w:rsidRPr="00990008">
              <w:rPr>
                <w:rFonts w:ascii="Verdana" w:eastAsia="Times New Roman" w:hAnsi="Verdana" w:cs="Arial"/>
                <w:b/>
                <w:bCs/>
                <w:color w:val="365F91"/>
                <w:sz w:val="18"/>
                <w:szCs w:val="18"/>
              </w:rPr>
              <w:t>24</w:t>
            </w:r>
          </w:p>
        </w:tc>
        <w:tc>
          <w:tcPr>
            <w:tcW w:w="982" w:type="pct"/>
            <w:gridSpan w:val="2"/>
            <w:tcBorders>
              <w:top w:val="single" w:sz="4" w:space="0" w:color="366092"/>
              <w:bottom w:val="single" w:sz="4" w:space="0" w:color="366092"/>
            </w:tcBorders>
            <w:shd w:val="clear" w:color="FFFFFF" w:fill="FFFFFF"/>
            <w:vAlign w:val="center"/>
          </w:tcPr>
          <w:p w14:paraId="315F2581" w14:textId="6D57AA26" w:rsidR="008C00E8" w:rsidRPr="00990008" w:rsidRDefault="008C00E8" w:rsidP="00194FB1">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 xml:space="preserve">Jan- </w:t>
            </w:r>
            <w:r w:rsidR="00194FB1" w:rsidRPr="00990008">
              <w:rPr>
                <w:rFonts w:ascii="Verdana" w:eastAsia="Times New Roman" w:hAnsi="Verdana" w:cs="Arial"/>
                <w:b/>
                <w:bCs/>
                <w:color w:val="365F91"/>
                <w:sz w:val="18"/>
                <w:szCs w:val="18"/>
              </w:rPr>
              <w:t xml:space="preserve">May </w:t>
            </w:r>
            <w:r w:rsidRPr="00990008">
              <w:rPr>
                <w:rFonts w:ascii="Verdana" w:eastAsia="Times New Roman" w:hAnsi="Verdana" w:cs="Arial"/>
                <w:b/>
                <w:bCs/>
                <w:color w:val="365F91"/>
                <w:sz w:val="18"/>
                <w:szCs w:val="18"/>
              </w:rPr>
              <w:t>24/</w:t>
            </w:r>
          </w:p>
          <w:p w14:paraId="2A2E9238" w14:textId="0235CC8C" w:rsidR="008C00E8" w:rsidRPr="00990008" w:rsidRDefault="008C00E8" w:rsidP="00194FB1">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 xml:space="preserve">Jan- </w:t>
            </w:r>
            <w:r w:rsidR="00194FB1" w:rsidRPr="00990008">
              <w:rPr>
                <w:rFonts w:ascii="Verdana" w:eastAsia="Times New Roman" w:hAnsi="Verdana" w:cs="Arial"/>
                <w:b/>
                <w:bCs/>
                <w:color w:val="365F91"/>
                <w:sz w:val="18"/>
                <w:szCs w:val="18"/>
              </w:rPr>
              <w:t>May 2</w:t>
            </w:r>
            <w:r w:rsidRPr="00990008">
              <w:rPr>
                <w:rFonts w:ascii="Verdana" w:eastAsia="Times New Roman" w:hAnsi="Verdana" w:cs="Arial"/>
                <w:b/>
                <w:bCs/>
                <w:color w:val="365F91"/>
                <w:sz w:val="18"/>
                <w:szCs w:val="18"/>
              </w:rPr>
              <w:t>3</w:t>
            </w:r>
          </w:p>
        </w:tc>
      </w:tr>
      <w:tr w:rsidR="008003DD" w:rsidRPr="00990008" w14:paraId="4600D77D" w14:textId="77777777" w:rsidTr="00FC5595">
        <w:trPr>
          <w:gridAfter w:val="1"/>
          <w:wAfter w:w="8" w:type="pct"/>
          <w:trHeight w:val="624"/>
          <w:jc w:val="center"/>
        </w:trPr>
        <w:tc>
          <w:tcPr>
            <w:tcW w:w="1387" w:type="pct"/>
            <w:tcBorders>
              <w:top w:val="nil"/>
              <w:left w:val="nil"/>
              <w:bottom w:val="nil"/>
            </w:tcBorders>
            <w:shd w:val="clear" w:color="FFFFFF" w:fill="FFFFFF"/>
            <w:vAlign w:val="center"/>
            <w:hideMark/>
          </w:tcPr>
          <w:p w14:paraId="022160E3" w14:textId="77777777" w:rsidR="008003DD" w:rsidRPr="00990008" w:rsidRDefault="008003DD" w:rsidP="008003DD">
            <w:pPr>
              <w:ind w:left="536" w:hanging="536"/>
              <w:rPr>
                <w:rFonts w:ascii="Verdana" w:eastAsia="Times New Roman" w:hAnsi="Verdana" w:cs="Arial"/>
                <w:color w:val="365F91"/>
                <w:sz w:val="18"/>
                <w:szCs w:val="18"/>
              </w:rPr>
            </w:pPr>
            <w:r w:rsidRPr="00990008">
              <w:rPr>
                <w:rFonts w:ascii="Verdana" w:eastAsia="Times New Roman" w:hAnsi="Verdana" w:cs="Arial"/>
                <w:color w:val="365F91"/>
                <w:sz w:val="18"/>
                <w:szCs w:val="18"/>
              </w:rPr>
              <w:t>Food and Non-Alcoholic</w:t>
            </w:r>
          </w:p>
          <w:p w14:paraId="558E959E" w14:textId="77777777" w:rsidR="008003DD" w:rsidRPr="00990008" w:rsidRDefault="008003DD" w:rsidP="008003DD">
            <w:pPr>
              <w:ind w:left="536" w:hanging="536"/>
              <w:rPr>
                <w:rFonts w:ascii="Verdana" w:eastAsia="Times New Roman" w:hAnsi="Verdana" w:cs="Arial"/>
                <w:color w:val="365F91"/>
                <w:sz w:val="18"/>
                <w:szCs w:val="18"/>
              </w:rPr>
            </w:pPr>
            <w:r w:rsidRPr="00990008">
              <w:rPr>
                <w:rFonts w:ascii="Verdana" w:eastAsia="Times New Roman" w:hAnsi="Verdana" w:cs="Arial"/>
                <w:color w:val="365F91"/>
                <w:sz w:val="18"/>
                <w:szCs w:val="18"/>
              </w:rPr>
              <w:t>Beverages</w:t>
            </w:r>
          </w:p>
        </w:tc>
        <w:tc>
          <w:tcPr>
            <w:tcW w:w="622" w:type="pct"/>
            <w:tcBorders>
              <w:top w:val="nil"/>
              <w:bottom w:val="nil"/>
            </w:tcBorders>
            <w:shd w:val="clear" w:color="000000" w:fill="FFFFFF"/>
            <w:vAlign w:val="center"/>
          </w:tcPr>
          <w:p w14:paraId="5A0EAE3C" w14:textId="72E74C5D"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119,36</w:t>
            </w:r>
          </w:p>
        </w:tc>
        <w:tc>
          <w:tcPr>
            <w:tcW w:w="584" w:type="pct"/>
            <w:tcBorders>
              <w:top w:val="nil"/>
              <w:bottom w:val="nil"/>
            </w:tcBorders>
            <w:shd w:val="clear" w:color="000000" w:fill="FFFFFF"/>
            <w:vAlign w:val="center"/>
          </w:tcPr>
          <w:p w14:paraId="003F0A7E" w14:textId="1FDEF53F"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121,56</w:t>
            </w:r>
          </w:p>
        </w:tc>
        <w:tc>
          <w:tcPr>
            <w:tcW w:w="124" w:type="pct"/>
            <w:tcBorders>
              <w:top w:val="nil"/>
              <w:bottom w:val="nil"/>
            </w:tcBorders>
            <w:shd w:val="clear" w:color="000000" w:fill="FFFFFF"/>
            <w:tcMar>
              <w:left w:w="0" w:type="dxa"/>
              <w:right w:w="0" w:type="dxa"/>
            </w:tcMar>
            <w:vAlign w:val="center"/>
          </w:tcPr>
          <w:p w14:paraId="0D823D52"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58773972" w14:textId="299239C2"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1,48</w:t>
            </w:r>
          </w:p>
        </w:tc>
        <w:tc>
          <w:tcPr>
            <w:tcW w:w="666" w:type="pct"/>
            <w:tcBorders>
              <w:top w:val="nil"/>
              <w:bottom w:val="nil"/>
            </w:tcBorders>
            <w:shd w:val="clear" w:color="000000" w:fill="FFFFFF"/>
            <w:vAlign w:val="center"/>
          </w:tcPr>
          <w:p w14:paraId="70E3BDA2" w14:textId="4E347525"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1,84</w:t>
            </w:r>
          </w:p>
        </w:tc>
        <w:tc>
          <w:tcPr>
            <w:tcW w:w="974" w:type="pct"/>
            <w:tcBorders>
              <w:top w:val="nil"/>
              <w:bottom w:val="nil"/>
            </w:tcBorders>
            <w:shd w:val="clear" w:color="000000" w:fill="FFFFFF"/>
            <w:vAlign w:val="center"/>
          </w:tcPr>
          <w:p w14:paraId="6BEEDF7E" w14:textId="18E7C33C"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1,82</w:t>
            </w:r>
          </w:p>
        </w:tc>
      </w:tr>
      <w:tr w:rsidR="008003DD" w:rsidRPr="00990008" w14:paraId="4075CEF7" w14:textId="77777777" w:rsidTr="00FC5595">
        <w:trPr>
          <w:gridAfter w:val="1"/>
          <w:wAfter w:w="8" w:type="pct"/>
          <w:trHeight w:val="510"/>
          <w:jc w:val="center"/>
        </w:trPr>
        <w:tc>
          <w:tcPr>
            <w:tcW w:w="1387" w:type="pct"/>
            <w:tcBorders>
              <w:top w:val="nil"/>
              <w:left w:val="nil"/>
              <w:bottom w:val="nil"/>
            </w:tcBorders>
            <w:shd w:val="clear" w:color="FFFFFF" w:fill="FFFFFF"/>
            <w:vAlign w:val="center"/>
            <w:hideMark/>
          </w:tcPr>
          <w:p w14:paraId="2957B3D9" w14:textId="77777777" w:rsidR="008003DD" w:rsidRPr="00990008" w:rsidRDefault="008003DD" w:rsidP="008003DD">
            <w:pPr>
              <w:ind w:right="-169"/>
              <w:rPr>
                <w:rFonts w:ascii="Verdana" w:eastAsia="Times New Roman" w:hAnsi="Verdana" w:cs="Arial"/>
                <w:color w:val="365F91"/>
                <w:sz w:val="18"/>
                <w:szCs w:val="18"/>
                <w:lang w:val="el-GR"/>
              </w:rPr>
            </w:pPr>
            <w:proofErr w:type="spellStart"/>
            <w:r w:rsidRPr="00990008">
              <w:rPr>
                <w:rFonts w:ascii="Verdana" w:eastAsia="Times New Roman" w:hAnsi="Verdana" w:cs="Arial"/>
                <w:color w:val="365F91"/>
                <w:sz w:val="18"/>
                <w:szCs w:val="18"/>
                <w:lang w:val="el-GR"/>
              </w:rPr>
              <w:t>Alcoholic</w:t>
            </w:r>
            <w:proofErr w:type="spellEnd"/>
            <w:r w:rsidRPr="00990008">
              <w:rPr>
                <w:rFonts w:ascii="Verdana" w:eastAsia="Times New Roman" w:hAnsi="Verdana" w:cs="Arial"/>
                <w:color w:val="365F91"/>
                <w:sz w:val="18"/>
                <w:szCs w:val="18"/>
                <w:lang w:val="el-GR"/>
              </w:rPr>
              <w:t xml:space="preserve"> </w:t>
            </w:r>
            <w:r w:rsidRPr="00990008">
              <w:rPr>
                <w:rFonts w:ascii="Verdana" w:eastAsia="Times New Roman" w:hAnsi="Verdana" w:cs="Arial"/>
                <w:color w:val="365F91"/>
                <w:sz w:val="18"/>
                <w:szCs w:val="18"/>
              </w:rPr>
              <w:t>B</w:t>
            </w:r>
            <w:proofErr w:type="spellStart"/>
            <w:r w:rsidRPr="00990008">
              <w:rPr>
                <w:rFonts w:ascii="Verdana" w:eastAsia="Times New Roman" w:hAnsi="Verdana" w:cs="Arial"/>
                <w:color w:val="365F91"/>
                <w:sz w:val="18"/>
                <w:szCs w:val="18"/>
                <w:lang w:val="el-GR"/>
              </w:rPr>
              <w:t>everages</w:t>
            </w:r>
            <w:proofErr w:type="spellEnd"/>
            <w:r w:rsidRPr="00990008">
              <w:rPr>
                <w:rFonts w:ascii="Verdana" w:eastAsia="Times New Roman" w:hAnsi="Verdana" w:cs="Arial"/>
                <w:color w:val="365F91"/>
                <w:sz w:val="18"/>
                <w:szCs w:val="18"/>
              </w:rPr>
              <w:t xml:space="preserve"> and</w:t>
            </w:r>
            <w:r w:rsidRPr="00990008">
              <w:rPr>
                <w:rFonts w:ascii="Verdana" w:eastAsia="Times New Roman" w:hAnsi="Verdana" w:cs="Arial"/>
                <w:color w:val="365F91"/>
                <w:sz w:val="18"/>
                <w:szCs w:val="18"/>
                <w:lang w:val="el-GR"/>
              </w:rPr>
              <w:t xml:space="preserve"> </w:t>
            </w:r>
            <w:r w:rsidRPr="00990008">
              <w:rPr>
                <w:rFonts w:ascii="Verdana" w:eastAsia="Times New Roman" w:hAnsi="Verdana" w:cs="Arial"/>
                <w:color w:val="365F91"/>
                <w:sz w:val="18"/>
                <w:szCs w:val="18"/>
              </w:rPr>
              <w:t>T</w:t>
            </w:r>
            <w:proofErr w:type="spellStart"/>
            <w:r w:rsidRPr="00990008">
              <w:rPr>
                <w:rFonts w:ascii="Verdana" w:eastAsia="Times New Roman" w:hAnsi="Verdana" w:cs="Arial"/>
                <w:color w:val="365F91"/>
                <w:sz w:val="18"/>
                <w:szCs w:val="18"/>
                <w:lang w:val="el-GR"/>
              </w:rPr>
              <w:t>obacco</w:t>
            </w:r>
            <w:proofErr w:type="spellEnd"/>
          </w:p>
        </w:tc>
        <w:tc>
          <w:tcPr>
            <w:tcW w:w="622" w:type="pct"/>
            <w:tcBorders>
              <w:top w:val="nil"/>
              <w:bottom w:val="nil"/>
            </w:tcBorders>
            <w:shd w:val="clear" w:color="000000" w:fill="FFFFFF"/>
            <w:vAlign w:val="center"/>
          </w:tcPr>
          <w:p w14:paraId="249B52B7" w14:textId="531BF559"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102,49</w:t>
            </w:r>
          </w:p>
        </w:tc>
        <w:tc>
          <w:tcPr>
            <w:tcW w:w="584" w:type="pct"/>
            <w:tcBorders>
              <w:top w:val="nil"/>
              <w:bottom w:val="nil"/>
            </w:tcBorders>
            <w:shd w:val="clear" w:color="000000" w:fill="FFFFFF"/>
            <w:vAlign w:val="center"/>
          </w:tcPr>
          <w:p w14:paraId="75C109DF" w14:textId="064359E5"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102,61</w:t>
            </w:r>
          </w:p>
        </w:tc>
        <w:tc>
          <w:tcPr>
            <w:tcW w:w="124" w:type="pct"/>
            <w:tcBorders>
              <w:top w:val="nil"/>
              <w:bottom w:val="nil"/>
            </w:tcBorders>
            <w:shd w:val="clear" w:color="000000" w:fill="FFFFFF"/>
            <w:tcMar>
              <w:left w:w="0" w:type="dxa"/>
              <w:right w:w="0" w:type="dxa"/>
            </w:tcMar>
            <w:vAlign w:val="center"/>
          </w:tcPr>
          <w:p w14:paraId="09A4B696"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0EFD54AA" w14:textId="7E8B9C42"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1,35</w:t>
            </w:r>
          </w:p>
        </w:tc>
        <w:tc>
          <w:tcPr>
            <w:tcW w:w="666" w:type="pct"/>
            <w:tcBorders>
              <w:top w:val="nil"/>
              <w:bottom w:val="nil"/>
            </w:tcBorders>
            <w:shd w:val="clear" w:color="000000" w:fill="FFFFFF"/>
            <w:vAlign w:val="center"/>
          </w:tcPr>
          <w:p w14:paraId="27A5ABC4" w14:textId="28FD925B"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0,12</w:t>
            </w:r>
          </w:p>
        </w:tc>
        <w:tc>
          <w:tcPr>
            <w:tcW w:w="974" w:type="pct"/>
            <w:tcBorders>
              <w:top w:val="nil"/>
              <w:bottom w:val="nil"/>
            </w:tcBorders>
            <w:shd w:val="clear" w:color="000000" w:fill="FFFFFF"/>
            <w:vAlign w:val="center"/>
          </w:tcPr>
          <w:p w14:paraId="19BB45EA" w14:textId="346593BC"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2,18</w:t>
            </w:r>
          </w:p>
        </w:tc>
      </w:tr>
      <w:tr w:rsidR="008003DD" w:rsidRPr="00990008" w14:paraId="283FA910"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0291B2F9" w14:textId="77777777" w:rsidR="008003DD" w:rsidRPr="00990008" w:rsidRDefault="008003DD" w:rsidP="008003DD">
            <w:pP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 xml:space="preserve">Clothing and </w:t>
            </w:r>
            <w:r w:rsidRPr="00990008">
              <w:rPr>
                <w:rFonts w:ascii="Verdana" w:eastAsia="Times New Roman" w:hAnsi="Verdana" w:cs="Arial"/>
                <w:color w:val="365F91"/>
                <w:sz w:val="18"/>
                <w:szCs w:val="18"/>
              </w:rPr>
              <w:t>F</w:t>
            </w:r>
            <w:proofErr w:type="spellStart"/>
            <w:r w:rsidRPr="00990008">
              <w:rPr>
                <w:rFonts w:ascii="Verdana" w:eastAsia="Times New Roman" w:hAnsi="Verdana" w:cs="Arial"/>
                <w:color w:val="365F91"/>
                <w:sz w:val="18"/>
                <w:szCs w:val="18"/>
                <w:lang w:val="el-GR"/>
              </w:rPr>
              <w:t>ootwear</w:t>
            </w:r>
            <w:proofErr w:type="spellEnd"/>
          </w:p>
        </w:tc>
        <w:tc>
          <w:tcPr>
            <w:tcW w:w="622" w:type="pct"/>
            <w:tcBorders>
              <w:top w:val="nil"/>
              <w:bottom w:val="nil"/>
            </w:tcBorders>
            <w:shd w:val="clear" w:color="000000" w:fill="FFFFFF"/>
            <w:vAlign w:val="center"/>
          </w:tcPr>
          <w:p w14:paraId="2A8BBABF" w14:textId="5EA60391"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108,50</w:t>
            </w:r>
          </w:p>
        </w:tc>
        <w:tc>
          <w:tcPr>
            <w:tcW w:w="584" w:type="pct"/>
            <w:tcBorders>
              <w:top w:val="nil"/>
              <w:bottom w:val="nil"/>
            </w:tcBorders>
            <w:shd w:val="clear" w:color="000000" w:fill="FFFFFF"/>
            <w:vAlign w:val="center"/>
          </w:tcPr>
          <w:p w14:paraId="4D880562" w14:textId="371ACE69"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109,00</w:t>
            </w:r>
          </w:p>
        </w:tc>
        <w:tc>
          <w:tcPr>
            <w:tcW w:w="124" w:type="pct"/>
            <w:tcBorders>
              <w:top w:val="nil"/>
              <w:bottom w:val="nil"/>
            </w:tcBorders>
            <w:shd w:val="clear" w:color="000000" w:fill="FFFFFF"/>
            <w:tcMar>
              <w:left w:w="0" w:type="dxa"/>
              <w:right w:w="0" w:type="dxa"/>
            </w:tcMar>
            <w:vAlign w:val="center"/>
          </w:tcPr>
          <w:p w14:paraId="764362D4"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1233643E" w14:textId="6FF77532"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0,62</w:t>
            </w:r>
          </w:p>
        </w:tc>
        <w:tc>
          <w:tcPr>
            <w:tcW w:w="666" w:type="pct"/>
            <w:tcBorders>
              <w:top w:val="nil"/>
              <w:bottom w:val="nil"/>
            </w:tcBorders>
            <w:shd w:val="clear" w:color="000000" w:fill="FFFFFF"/>
            <w:vAlign w:val="center"/>
          </w:tcPr>
          <w:p w14:paraId="58995080" w14:textId="5E5D53F7"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0,46</w:t>
            </w:r>
          </w:p>
        </w:tc>
        <w:tc>
          <w:tcPr>
            <w:tcW w:w="974" w:type="pct"/>
            <w:tcBorders>
              <w:top w:val="nil"/>
              <w:bottom w:val="nil"/>
            </w:tcBorders>
            <w:shd w:val="clear" w:color="000000" w:fill="FFFFFF"/>
            <w:vAlign w:val="center"/>
          </w:tcPr>
          <w:p w14:paraId="0CB21E43" w14:textId="4FEE2BF1"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0,94</w:t>
            </w:r>
          </w:p>
        </w:tc>
      </w:tr>
      <w:tr w:rsidR="008003DD" w:rsidRPr="00990008" w14:paraId="5C58F8B6" w14:textId="77777777" w:rsidTr="00FC5595">
        <w:trPr>
          <w:gridAfter w:val="1"/>
          <w:wAfter w:w="8" w:type="pct"/>
          <w:trHeight w:val="510"/>
          <w:jc w:val="center"/>
        </w:trPr>
        <w:tc>
          <w:tcPr>
            <w:tcW w:w="1387" w:type="pct"/>
            <w:tcBorders>
              <w:top w:val="nil"/>
              <w:left w:val="nil"/>
              <w:bottom w:val="nil"/>
            </w:tcBorders>
            <w:shd w:val="clear" w:color="FFFFFF" w:fill="FFFFFF"/>
            <w:vAlign w:val="center"/>
            <w:hideMark/>
          </w:tcPr>
          <w:p w14:paraId="2D45918C" w14:textId="77777777" w:rsidR="008003DD" w:rsidRPr="00990008" w:rsidRDefault="008003DD" w:rsidP="008003DD">
            <w:pPr>
              <w:rPr>
                <w:rFonts w:ascii="Verdana" w:eastAsia="Times New Roman" w:hAnsi="Verdana" w:cs="Arial"/>
                <w:color w:val="365F91"/>
                <w:sz w:val="18"/>
                <w:szCs w:val="18"/>
              </w:rPr>
            </w:pPr>
            <w:bookmarkStart w:id="0" w:name="_Hlk139527972"/>
            <w:r w:rsidRPr="00990008">
              <w:rPr>
                <w:rFonts w:ascii="Verdana" w:eastAsia="Times New Roman" w:hAnsi="Verdana" w:cs="Arial"/>
                <w:color w:val="365F91"/>
                <w:sz w:val="18"/>
                <w:szCs w:val="18"/>
              </w:rPr>
              <w:t>Housing, Water, Electricity, Gas and Other Fuels</w:t>
            </w:r>
            <w:bookmarkEnd w:id="0"/>
          </w:p>
        </w:tc>
        <w:tc>
          <w:tcPr>
            <w:tcW w:w="622" w:type="pct"/>
            <w:tcBorders>
              <w:top w:val="nil"/>
              <w:bottom w:val="nil"/>
            </w:tcBorders>
            <w:shd w:val="clear" w:color="000000" w:fill="FFFFFF"/>
            <w:vAlign w:val="center"/>
          </w:tcPr>
          <w:p w14:paraId="60ED6D51" w14:textId="6BE13C6C"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144,62</w:t>
            </w:r>
          </w:p>
        </w:tc>
        <w:tc>
          <w:tcPr>
            <w:tcW w:w="584" w:type="pct"/>
            <w:tcBorders>
              <w:top w:val="nil"/>
              <w:bottom w:val="nil"/>
            </w:tcBorders>
            <w:shd w:val="clear" w:color="000000" w:fill="FFFFFF"/>
            <w:vAlign w:val="center"/>
          </w:tcPr>
          <w:p w14:paraId="0F87A4E1" w14:textId="08B961C0"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145,13</w:t>
            </w:r>
          </w:p>
        </w:tc>
        <w:tc>
          <w:tcPr>
            <w:tcW w:w="124" w:type="pct"/>
            <w:tcBorders>
              <w:top w:val="nil"/>
              <w:bottom w:val="nil"/>
            </w:tcBorders>
            <w:shd w:val="clear" w:color="000000" w:fill="FFFFFF"/>
            <w:tcMar>
              <w:left w:w="0" w:type="dxa"/>
              <w:right w:w="0" w:type="dxa"/>
            </w:tcMar>
            <w:vAlign w:val="center"/>
          </w:tcPr>
          <w:p w14:paraId="61CD0728"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119864F2" w14:textId="3860288F"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2,93</w:t>
            </w:r>
          </w:p>
        </w:tc>
        <w:tc>
          <w:tcPr>
            <w:tcW w:w="666" w:type="pct"/>
            <w:tcBorders>
              <w:top w:val="nil"/>
              <w:bottom w:val="nil"/>
            </w:tcBorders>
            <w:shd w:val="clear" w:color="000000" w:fill="FFFFFF"/>
            <w:vAlign w:val="center"/>
          </w:tcPr>
          <w:p w14:paraId="1E656278" w14:textId="259DB0A7"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0,35</w:t>
            </w:r>
          </w:p>
        </w:tc>
        <w:tc>
          <w:tcPr>
            <w:tcW w:w="974" w:type="pct"/>
            <w:tcBorders>
              <w:top w:val="nil"/>
              <w:bottom w:val="nil"/>
            </w:tcBorders>
            <w:shd w:val="clear" w:color="000000" w:fill="FFFFFF"/>
            <w:vAlign w:val="center"/>
          </w:tcPr>
          <w:p w14:paraId="327F652B" w14:textId="57D12034"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1,39</w:t>
            </w:r>
          </w:p>
        </w:tc>
      </w:tr>
      <w:tr w:rsidR="008003DD" w:rsidRPr="00990008" w14:paraId="63E638BE" w14:textId="77777777" w:rsidTr="00FC5595">
        <w:trPr>
          <w:gridAfter w:val="1"/>
          <w:wAfter w:w="8" w:type="pct"/>
          <w:trHeight w:val="737"/>
          <w:jc w:val="center"/>
        </w:trPr>
        <w:tc>
          <w:tcPr>
            <w:tcW w:w="1387" w:type="pct"/>
            <w:tcBorders>
              <w:top w:val="nil"/>
              <w:left w:val="nil"/>
              <w:bottom w:val="nil"/>
            </w:tcBorders>
            <w:shd w:val="clear" w:color="FFFFFF" w:fill="FFFFFF"/>
            <w:vAlign w:val="center"/>
            <w:hideMark/>
          </w:tcPr>
          <w:p w14:paraId="5C4A5301" w14:textId="77777777" w:rsidR="008003DD" w:rsidRPr="00990008" w:rsidRDefault="008003DD" w:rsidP="008003DD">
            <w:pPr>
              <w:rPr>
                <w:rFonts w:ascii="Verdana" w:eastAsia="Times New Roman" w:hAnsi="Verdana" w:cs="Arial"/>
                <w:color w:val="365F91"/>
                <w:sz w:val="18"/>
                <w:szCs w:val="18"/>
              </w:rPr>
            </w:pPr>
            <w:r w:rsidRPr="00990008">
              <w:rPr>
                <w:rFonts w:ascii="Verdana" w:eastAsia="Times New Roman" w:hAnsi="Verdana" w:cs="Arial"/>
                <w:color w:val="365F91"/>
                <w:sz w:val="18"/>
                <w:szCs w:val="18"/>
              </w:rPr>
              <w:t>Furnishings, Household Equipment and Routine Maintenance of the House</w:t>
            </w:r>
          </w:p>
        </w:tc>
        <w:tc>
          <w:tcPr>
            <w:tcW w:w="622" w:type="pct"/>
            <w:tcBorders>
              <w:top w:val="nil"/>
              <w:bottom w:val="nil"/>
            </w:tcBorders>
            <w:shd w:val="clear" w:color="000000" w:fill="FFFFFF"/>
            <w:vAlign w:val="center"/>
          </w:tcPr>
          <w:p w14:paraId="2A5F34FE" w14:textId="3BA156C9"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105,06</w:t>
            </w:r>
          </w:p>
        </w:tc>
        <w:tc>
          <w:tcPr>
            <w:tcW w:w="584" w:type="pct"/>
            <w:tcBorders>
              <w:top w:val="nil"/>
              <w:bottom w:val="nil"/>
            </w:tcBorders>
            <w:shd w:val="clear" w:color="000000" w:fill="FFFFFF"/>
            <w:vAlign w:val="center"/>
          </w:tcPr>
          <w:p w14:paraId="2180AFC5" w14:textId="71011BE5"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105,41</w:t>
            </w:r>
          </w:p>
        </w:tc>
        <w:tc>
          <w:tcPr>
            <w:tcW w:w="124" w:type="pct"/>
            <w:tcBorders>
              <w:top w:val="nil"/>
              <w:bottom w:val="nil"/>
            </w:tcBorders>
            <w:shd w:val="clear" w:color="000000" w:fill="FFFFFF"/>
            <w:tcMar>
              <w:left w:w="0" w:type="dxa"/>
              <w:right w:w="0" w:type="dxa"/>
            </w:tcMar>
            <w:vAlign w:val="center"/>
          </w:tcPr>
          <w:p w14:paraId="60E3D495"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1F5F44ED" w14:textId="3047FE10"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-0,27</w:t>
            </w:r>
          </w:p>
        </w:tc>
        <w:tc>
          <w:tcPr>
            <w:tcW w:w="666" w:type="pct"/>
            <w:tcBorders>
              <w:top w:val="nil"/>
              <w:bottom w:val="nil"/>
            </w:tcBorders>
            <w:shd w:val="clear" w:color="000000" w:fill="FFFFFF"/>
            <w:vAlign w:val="center"/>
          </w:tcPr>
          <w:p w14:paraId="24E4080C" w14:textId="4458465E"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0,33</w:t>
            </w:r>
          </w:p>
        </w:tc>
        <w:tc>
          <w:tcPr>
            <w:tcW w:w="974" w:type="pct"/>
            <w:tcBorders>
              <w:top w:val="nil"/>
              <w:bottom w:val="nil"/>
            </w:tcBorders>
            <w:shd w:val="clear" w:color="000000" w:fill="FFFFFF"/>
            <w:vAlign w:val="center"/>
          </w:tcPr>
          <w:p w14:paraId="5B1586EE" w14:textId="7FAC8486"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-0,51</w:t>
            </w:r>
          </w:p>
        </w:tc>
      </w:tr>
      <w:tr w:rsidR="008003DD" w:rsidRPr="00990008" w14:paraId="7B3E7155"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121BBA87" w14:textId="77777777" w:rsidR="008003DD" w:rsidRPr="00990008" w:rsidRDefault="008003DD" w:rsidP="008003DD">
            <w:pP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Health</w:t>
            </w:r>
          </w:p>
        </w:tc>
        <w:tc>
          <w:tcPr>
            <w:tcW w:w="622" w:type="pct"/>
            <w:tcBorders>
              <w:top w:val="nil"/>
              <w:bottom w:val="nil"/>
            </w:tcBorders>
            <w:shd w:val="clear" w:color="000000" w:fill="FFFFFF"/>
            <w:vAlign w:val="center"/>
          </w:tcPr>
          <w:p w14:paraId="4CCF76ED" w14:textId="7452579B"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106,24</w:t>
            </w:r>
          </w:p>
        </w:tc>
        <w:tc>
          <w:tcPr>
            <w:tcW w:w="584" w:type="pct"/>
            <w:tcBorders>
              <w:top w:val="nil"/>
              <w:bottom w:val="nil"/>
            </w:tcBorders>
            <w:shd w:val="clear" w:color="000000" w:fill="FFFFFF"/>
            <w:vAlign w:val="center"/>
          </w:tcPr>
          <w:p w14:paraId="4E12508B" w14:textId="5DE10A44"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106,25</w:t>
            </w:r>
          </w:p>
        </w:tc>
        <w:tc>
          <w:tcPr>
            <w:tcW w:w="124" w:type="pct"/>
            <w:tcBorders>
              <w:top w:val="nil"/>
              <w:bottom w:val="nil"/>
            </w:tcBorders>
            <w:shd w:val="clear" w:color="000000" w:fill="FFFFFF"/>
            <w:tcMar>
              <w:left w:w="0" w:type="dxa"/>
              <w:right w:w="0" w:type="dxa"/>
            </w:tcMar>
            <w:vAlign w:val="center"/>
          </w:tcPr>
          <w:p w14:paraId="2FA8B44C"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6198C3E" w14:textId="30F7A0AC"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1,29</w:t>
            </w:r>
          </w:p>
        </w:tc>
        <w:tc>
          <w:tcPr>
            <w:tcW w:w="666" w:type="pct"/>
            <w:tcBorders>
              <w:top w:val="nil"/>
              <w:bottom w:val="nil"/>
            </w:tcBorders>
            <w:shd w:val="clear" w:color="000000" w:fill="FFFFFF"/>
            <w:vAlign w:val="center"/>
          </w:tcPr>
          <w:p w14:paraId="4D260F0C" w14:textId="586256D5"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0,01</w:t>
            </w:r>
          </w:p>
        </w:tc>
        <w:tc>
          <w:tcPr>
            <w:tcW w:w="974" w:type="pct"/>
            <w:tcBorders>
              <w:top w:val="nil"/>
              <w:bottom w:val="nil"/>
            </w:tcBorders>
            <w:shd w:val="clear" w:color="000000" w:fill="FFFFFF"/>
            <w:vAlign w:val="center"/>
          </w:tcPr>
          <w:p w14:paraId="481C282F" w14:textId="47787675"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1,28</w:t>
            </w:r>
          </w:p>
        </w:tc>
      </w:tr>
      <w:tr w:rsidR="008003DD" w:rsidRPr="00990008" w14:paraId="267B6640" w14:textId="77777777" w:rsidTr="00FC5595">
        <w:trPr>
          <w:gridAfter w:val="1"/>
          <w:wAfter w:w="8" w:type="pct"/>
          <w:trHeight w:val="315"/>
          <w:jc w:val="center"/>
        </w:trPr>
        <w:tc>
          <w:tcPr>
            <w:tcW w:w="1387" w:type="pct"/>
            <w:tcBorders>
              <w:top w:val="nil"/>
              <w:left w:val="nil"/>
              <w:bottom w:val="nil"/>
            </w:tcBorders>
            <w:shd w:val="clear" w:color="FFFFFF" w:fill="FFFFFF"/>
            <w:noWrap/>
            <w:vAlign w:val="center"/>
            <w:hideMark/>
          </w:tcPr>
          <w:p w14:paraId="258EB70D" w14:textId="77777777" w:rsidR="008003DD" w:rsidRPr="00990008" w:rsidRDefault="008003DD" w:rsidP="008003DD">
            <w:pP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Transport</w:t>
            </w:r>
          </w:p>
        </w:tc>
        <w:tc>
          <w:tcPr>
            <w:tcW w:w="622" w:type="pct"/>
            <w:tcBorders>
              <w:top w:val="nil"/>
              <w:bottom w:val="nil"/>
            </w:tcBorders>
            <w:shd w:val="clear" w:color="000000" w:fill="FFFFFF"/>
            <w:vAlign w:val="center"/>
          </w:tcPr>
          <w:p w14:paraId="6F113A39" w14:textId="0D682CE5"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119,04</w:t>
            </w:r>
          </w:p>
        </w:tc>
        <w:tc>
          <w:tcPr>
            <w:tcW w:w="584" w:type="pct"/>
            <w:tcBorders>
              <w:top w:val="nil"/>
              <w:bottom w:val="nil"/>
            </w:tcBorders>
            <w:shd w:val="clear" w:color="000000" w:fill="FFFFFF"/>
            <w:vAlign w:val="center"/>
          </w:tcPr>
          <w:p w14:paraId="02F38802" w14:textId="3B07DB8D"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119,92</w:t>
            </w:r>
          </w:p>
        </w:tc>
        <w:tc>
          <w:tcPr>
            <w:tcW w:w="124" w:type="pct"/>
            <w:tcBorders>
              <w:top w:val="nil"/>
              <w:bottom w:val="nil"/>
            </w:tcBorders>
            <w:shd w:val="clear" w:color="000000" w:fill="FFFFFF"/>
            <w:tcMar>
              <w:left w:w="0" w:type="dxa"/>
              <w:right w:w="0" w:type="dxa"/>
            </w:tcMar>
            <w:vAlign w:val="center"/>
          </w:tcPr>
          <w:p w14:paraId="53B56C66"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20C5D52" w14:textId="09BA7990"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5,35</w:t>
            </w:r>
          </w:p>
        </w:tc>
        <w:tc>
          <w:tcPr>
            <w:tcW w:w="666" w:type="pct"/>
            <w:tcBorders>
              <w:top w:val="nil"/>
              <w:bottom w:val="nil"/>
            </w:tcBorders>
            <w:shd w:val="clear" w:color="000000" w:fill="FFFFFF"/>
            <w:vAlign w:val="center"/>
          </w:tcPr>
          <w:p w14:paraId="5F650295" w14:textId="20C4BBA1"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0,74</w:t>
            </w:r>
          </w:p>
        </w:tc>
        <w:tc>
          <w:tcPr>
            <w:tcW w:w="974" w:type="pct"/>
            <w:tcBorders>
              <w:top w:val="nil"/>
              <w:bottom w:val="nil"/>
            </w:tcBorders>
            <w:shd w:val="clear" w:color="000000" w:fill="FFFFFF"/>
            <w:vAlign w:val="center"/>
          </w:tcPr>
          <w:p w14:paraId="4120E845" w14:textId="6EB4B504"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1,16</w:t>
            </w:r>
          </w:p>
        </w:tc>
      </w:tr>
      <w:tr w:rsidR="008003DD" w:rsidRPr="00990008" w14:paraId="3E020AAC"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670E6E27" w14:textId="77777777" w:rsidR="008003DD" w:rsidRPr="00990008" w:rsidRDefault="008003DD" w:rsidP="008003DD">
            <w:pP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Communication</w:t>
            </w:r>
          </w:p>
        </w:tc>
        <w:tc>
          <w:tcPr>
            <w:tcW w:w="622" w:type="pct"/>
            <w:tcBorders>
              <w:top w:val="nil"/>
              <w:bottom w:val="nil"/>
            </w:tcBorders>
            <w:shd w:val="clear" w:color="000000" w:fill="FFFFFF"/>
            <w:vAlign w:val="center"/>
          </w:tcPr>
          <w:p w14:paraId="2FA4C442" w14:textId="54BCEBDD"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91,55</w:t>
            </w:r>
          </w:p>
        </w:tc>
        <w:tc>
          <w:tcPr>
            <w:tcW w:w="584" w:type="pct"/>
            <w:tcBorders>
              <w:top w:val="nil"/>
              <w:bottom w:val="nil"/>
            </w:tcBorders>
            <w:shd w:val="clear" w:color="000000" w:fill="FFFFFF"/>
            <w:vAlign w:val="center"/>
          </w:tcPr>
          <w:p w14:paraId="5F09D5A4" w14:textId="24E9927B"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91,57</w:t>
            </w:r>
          </w:p>
        </w:tc>
        <w:tc>
          <w:tcPr>
            <w:tcW w:w="124" w:type="pct"/>
            <w:tcBorders>
              <w:top w:val="nil"/>
              <w:bottom w:val="nil"/>
            </w:tcBorders>
            <w:shd w:val="clear" w:color="000000" w:fill="FFFFFF"/>
            <w:tcMar>
              <w:left w:w="0" w:type="dxa"/>
              <w:right w:w="0" w:type="dxa"/>
            </w:tcMar>
            <w:vAlign w:val="center"/>
          </w:tcPr>
          <w:p w14:paraId="1755E13A"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54AE3015" w14:textId="6F81E838"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0,64</w:t>
            </w:r>
          </w:p>
        </w:tc>
        <w:tc>
          <w:tcPr>
            <w:tcW w:w="666" w:type="pct"/>
            <w:tcBorders>
              <w:top w:val="nil"/>
              <w:bottom w:val="nil"/>
            </w:tcBorders>
            <w:shd w:val="clear" w:color="000000" w:fill="FFFFFF"/>
            <w:vAlign w:val="center"/>
          </w:tcPr>
          <w:p w14:paraId="39777071" w14:textId="288B30B3"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0,02</w:t>
            </w:r>
          </w:p>
        </w:tc>
        <w:tc>
          <w:tcPr>
            <w:tcW w:w="974" w:type="pct"/>
            <w:tcBorders>
              <w:top w:val="nil"/>
              <w:bottom w:val="nil"/>
            </w:tcBorders>
            <w:shd w:val="clear" w:color="000000" w:fill="FFFFFF"/>
            <w:vAlign w:val="center"/>
          </w:tcPr>
          <w:p w14:paraId="36217E96" w14:textId="40CD455E"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0,73</w:t>
            </w:r>
          </w:p>
        </w:tc>
      </w:tr>
      <w:tr w:rsidR="008003DD" w:rsidRPr="00990008" w14:paraId="424A7023"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6F603B94" w14:textId="77777777" w:rsidR="008003DD" w:rsidRPr="00990008" w:rsidRDefault="008003DD" w:rsidP="008003DD">
            <w:pPr>
              <w:rPr>
                <w:rFonts w:ascii="Verdana" w:eastAsia="Times New Roman" w:hAnsi="Verdana" w:cs="Arial"/>
                <w:color w:val="365F91"/>
                <w:sz w:val="18"/>
                <w:szCs w:val="18"/>
                <w:lang w:val="el-GR"/>
              </w:rPr>
            </w:pPr>
            <w:proofErr w:type="spellStart"/>
            <w:r w:rsidRPr="00990008">
              <w:rPr>
                <w:rFonts w:ascii="Verdana" w:eastAsia="Times New Roman" w:hAnsi="Verdana" w:cs="Arial"/>
                <w:color w:val="365F91"/>
                <w:sz w:val="18"/>
                <w:szCs w:val="18"/>
                <w:lang w:val="el-GR"/>
              </w:rPr>
              <w:t>Recreation</w:t>
            </w:r>
            <w:proofErr w:type="spellEnd"/>
            <w:r w:rsidRPr="00990008">
              <w:rPr>
                <w:rFonts w:ascii="Verdana" w:eastAsia="Times New Roman" w:hAnsi="Verdana" w:cs="Arial"/>
                <w:color w:val="365F91"/>
                <w:sz w:val="18"/>
                <w:szCs w:val="18"/>
                <w:lang w:val="el-GR"/>
              </w:rPr>
              <w:t xml:space="preserve"> and </w:t>
            </w:r>
            <w:r w:rsidRPr="00990008">
              <w:rPr>
                <w:rFonts w:ascii="Verdana" w:eastAsia="Times New Roman" w:hAnsi="Verdana" w:cs="Arial"/>
                <w:color w:val="365F91"/>
                <w:sz w:val="18"/>
                <w:szCs w:val="18"/>
              </w:rPr>
              <w:t>C</w:t>
            </w:r>
            <w:proofErr w:type="spellStart"/>
            <w:r w:rsidRPr="00990008">
              <w:rPr>
                <w:rFonts w:ascii="Verdana" w:eastAsia="Times New Roman" w:hAnsi="Verdana" w:cs="Arial"/>
                <w:color w:val="365F91"/>
                <w:sz w:val="18"/>
                <w:szCs w:val="18"/>
                <w:lang w:val="el-GR"/>
              </w:rPr>
              <w:t>ulture</w:t>
            </w:r>
            <w:proofErr w:type="spellEnd"/>
          </w:p>
        </w:tc>
        <w:tc>
          <w:tcPr>
            <w:tcW w:w="622" w:type="pct"/>
            <w:tcBorders>
              <w:top w:val="nil"/>
              <w:bottom w:val="nil"/>
            </w:tcBorders>
            <w:shd w:val="clear" w:color="000000" w:fill="FFFFFF"/>
            <w:vAlign w:val="center"/>
          </w:tcPr>
          <w:p w14:paraId="59DA8776" w14:textId="5C2734DB"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113,88</w:t>
            </w:r>
          </w:p>
        </w:tc>
        <w:tc>
          <w:tcPr>
            <w:tcW w:w="584" w:type="pct"/>
            <w:tcBorders>
              <w:top w:val="nil"/>
              <w:bottom w:val="nil"/>
            </w:tcBorders>
            <w:shd w:val="clear" w:color="000000" w:fill="FFFFFF"/>
            <w:vAlign w:val="center"/>
          </w:tcPr>
          <w:p w14:paraId="2F8BACE2" w14:textId="5C913315"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113,91</w:t>
            </w:r>
          </w:p>
        </w:tc>
        <w:tc>
          <w:tcPr>
            <w:tcW w:w="124" w:type="pct"/>
            <w:tcBorders>
              <w:top w:val="nil"/>
              <w:bottom w:val="nil"/>
            </w:tcBorders>
            <w:shd w:val="clear" w:color="000000" w:fill="FFFFFF"/>
            <w:tcMar>
              <w:left w:w="0" w:type="dxa"/>
              <w:right w:w="0" w:type="dxa"/>
            </w:tcMar>
            <w:vAlign w:val="center"/>
          </w:tcPr>
          <w:p w14:paraId="1C742CFA"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2FEE2240" w14:textId="4261425D"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2,08</w:t>
            </w:r>
          </w:p>
        </w:tc>
        <w:tc>
          <w:tcPr>
            <w:tcW w:w="666" w:type="pct"/>
            <w:tcBorders>
              <w:top w:val="nil"/>
              <w:bottom w:val="nil"/>
            </w:tcBorders>
            <w:shd w:val="clear" w:color="000000" w:fill="FFFFFF"/>
            <w:vAlign w:val="center"/>
          </w:tcPr>
          <w:p w14:paraId="5DA4CA43" w14:textId="1634752A"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0,03</w:t>
            </w:r>
          </w:p>
        </w:tc>
        <w:tc>
          <w:tcPr>
            <w:tcW w:w="974" w:type="pct"/>
            <w:tcBorders>
              <w:top w:val="nil"/>
              <w:bottom w:val="nil"/>
            </w:tcBorders>
            <w:shd w:val="clear" w:color="000000" w:fill="FFFFFF"/>
            <w:vAlign w:val="center"/>
          </w:tcPr>
          <w:p w14:paraId="15F06474" w14:textId="38B890EF"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2,22</w:t>
            </w:r>
          </w:p>
        </w:tc>
      </w:tr>
      <w:tr w:rsidR="008003DD" w:rsidRPr="00990008" w14:paraId="09749935"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3CBCB8D2" w14:textId="77777777" w:rsidR="008003DD" w:rsidRPr="00990008" w:rsidRDefault="008003DD" w:rsidP="008003DD">
            <w:pPr>
              <w:rPr>
                <w:rFonts w:ascii="Verdana" w:eastAsia="Times New Roman" w:hAnsi="Verdana" w:cs="Arial"/>
                <w:color w:val="365F91"/>
                <w:sz w:val="18"/>
                <w:szCs w:val="18"/>
                <w:lang w:val="el-GR"/>
              </w:rPr>
            </w:pPr>
            <w:proofErr w:type="spellStart"/>
            <w:r w:rsidRPr="00990008">
              <w:rPr>
                <w:rFonts w:ascii="Verdana" w:eastAsia="Times New Roman" w:hAnsi="Verdana" w:cs="Arial"/>
                <w:color w:val="365F91"/>
                <w:sz w:val="18"/>
                <w:szCs w:val="18"/>
                <w:lang w:val="el-GR"/>
              </w:rPr>
              <w:t>Education</w:t>
            </w:r>
            <w:proofErr w:type="spellEnd"/>
          </w:p>
        </w:tc>
        <w:tc>
          <w:tcPr>
            <w:tcW w:w="622" w:type="pct"/>
            <w:tcBorders>
              <w:top w:val="nil"/>
              <w:bottom w:val="nil"/>
            </w:tcBorders>
            <w:shd w:val="clear" w:color="000000" w:fill="FFFFFF"/>
            <w:vAlign w:val="center"/>
          </w:tcPr>
          <w:p w14:paraId="2F0B1C6B" w14:textId="6E663327"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111,91</w:t>
            </w:r>
          </w:p>
        </w:tc>
        <w:tc>
          <w:tcPr>
            <w:tcW w:w="584" w:type="pct"/>
            <w:tcBorders>
              <w:top w:val="nil"/>
              <w:bottom w:val="nil"/>
            </w:tcBorders>
            <w:shd w:val="clear" w:color="000000" w:fill="FFFFFF"/>
            <w:vAlign w:val="center"/>
          </w:tcPr>
          <w:p w14:paraId="584DFD53" w14:textId="6C1C4EEE"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111,91</w:t>
            </w:r>
          </w:p>
        </w:tc>
        <w:tc>
          <w:tcPr>
            <w:tcW w:w="124" w:type="pct"/>
            <w:tcBorders>
              <w:top w:val="nil"/>
              <w:bottom w:val="nil"/>
            </w:tcBorders>
            <w:shd w:val="clear" w:color="000000" w:fill="FFFFFF"/>
            <w:tcMar>
              <w:left w:w="0" w:type="dxa"/>
              <w:right w:w="0" w:type="dxa"/>
            </w:tcMar>
            <w:vAlign w:val="center"/>
          </w:tcPr>
          <w:p w14:paraId="42FC4BCB"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63F48123" w14:textId="2A7B5DFF"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2,39</w:t>
            </w:r>
          </w:p>
        </w:tc>
        <w:tc>
          <w:tcPr>
            <w:tcW w:w="666" w:type="pct"/>
            <w:tcBorders>
              <w:top w:val="nil"/>
              <w:bottom w:val="nil"/>
            </w:tcBorders>
            <w:shd w:val="clear" w:color="000000" w:fill="FFFFFF"/>
            <w:vAlign w:val="center"/>
          </w:tcPr>
          <w:p w14:paraId="360B061D" w14:textId="62828FA3"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0,00</w:t>
            </w:r>
          </w:p>
        </w:tc>
        <w:tc>
          <w:tcPr>
            <w:tcW w:w="974" w:type="pct"/>
            <w:tcBorders>
              <w:top w:val="nil"/>
              <w:bottom w:val="nil"/>
            </w:tcBorders>
            <w:shd w:val="clear" w:color="000000" w:fill="FFFFFF"/>
            <w:vAlign w:val="center"/>
          </w:tcPr>
          <w:p w14:paraId="5FF65DAD" w14:textId="703E39F7"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2,39</w:t>
            </w:r>
          </w:p>
        </w:tc>
      </w:tr>
      <w:tr w:rsidR="008003DD" w:rsidRPr="00990008" w14:paraId="13DBA270"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5926342F" w14:textId="77777777" w:rsidR="008003DD" w:rsidRPr="00990008" w:rsidRDefault="008003DD" w:rsidP="008003DD">
            <w:pPr>
              <w:rPr>
                <w:rFonts w:ascii="Verdana" w:eastAsia="Times New Roman" w:hAnsi="Verdana" w:cs="Arial"/>
                <w:color w:val="365F91"/>
                <w:sz w:val="18"/>
                <w:szCs w:val="18"/>
                <w:lang w:val="el-GR"/>
              </w:rPr>
            </w:pPr>
            <w:proofErr w:type="spellStart"/>
            <w:r w:rsidRPr="00990008">
              <w:rPr>
                <w:rFonts w:ascii="Verdana" w:eastAsia="Times New Roman" w:hAnsi="Verdana" w:cs="Arial"/>
                <w:color w:val="365F91"/>
                <w:sz w:val="18"/>
                <w:szCs w:val="18"/>
                <w:lang w:val="el-GR"/>
              </w:rPr>
              <w:t>Restaurants</w:t>
            </w:r>
            <w:proofErr w:type="spellEnd"/>
            <w:r w:rsidRPr="00990008">
              <w:rPr>
                <w:rFonts w:ascii="Verdana" w:eastAsia="Times New Roman" w:hAnsi="Verdana" w:cs="Arial"/>
                <w:color w:val="365F91"/>
                <w:sz w:val="18"/>
                <w:szCs w:val="18"/>
                <w:lang w:val="el-GR"/>
              </w:rPr>
              <w:t xml:space="preserve"> and </w:t>
            </w:r>
            <w:r w:rsidRPr="00990008">
              <w:rPr>
                <w:rFonts w:ascii="Verdana" w:eastAsia="Times New Roman" w:hAnsi="Verdana" w:cs="Arial"/>
                <w:color w:val="365F91"/>
                <w:sz w:val="18"/>
                <w:szCs w:val="18"/>
              </w:rPr>
              <w:t>H</w:t>
            </w:r>
            <w:proofErr w:type="spellStart"/>
            <w:r w:rsidRPr="00990008">
              <w:rPr>
                <w:rFonts w:ascii="Verdana" w:eastAsia="Times New Roman" w:hAnsi="Verdana" w:cs="Arial"/>
                <w:color w:val="365F91"/>
                <w:sz w:val="18"/>
                <w:szCs w:val="18"/>
                <w:lang w:val="el-GR"/>
              </w:rPr>
              <w:t>otels</w:t>
            </w:r>
            <w:proofErr w:type="spellEnd"/>
          </w:p>
        </w:tc>
        <w:tc>
          <w:tcPr>
            <w:tcW w:w="622" w:type="pct"/>
            <w:tcBorders>
              <w:top w:val="nil"/>
              <w:bottom w:val="nil"/>
            </w:tcBorders>
            <w:shd w:val="clear" w:color="000000" w:fill="FFFFFF"/>
            <w:vAlign w:val="center"/>
          </w:tcPr>
          <w:p w14:paraId="29ACD62D" w14:textId="01449492"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126,66</w:t>
            </w:r>
          </w:p>
        </w:tc>
        <w:tc>
          <w:tcPr>
            <w:tcW w:w="584" w:type="pct"/>
            <w:tcBorders>
              <w:top w:val="nil"/>
              <w:bottom w:val="nil"/>
            </w:tcBorders>
            <w:shd w:val="clear" w:color="000000" w:fill="FFFFFF"/>
            <w:vAlign w:val="center"/>
          </w:tcPr>
          <w:p w14:paraId="66A153C9" w14:textId="26821D95"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127,29</w:t>
            </w:r>
          </w:p>
        </w:tc>
        <w:tc>
          <w:tcPr>
            <w:tcW w:w="124" w:type="pct"/>
            <w:tcBorders>
              <w:top w:val="nil"/>
              <w:bottom w:val="nil"/>
            </w:tcBorders>
            <w:shd w:val="clear" w:color="000000" w:fill="FFFFFF"/>
            <w:tcMar>
              <w:left w:w="0" w:type="dxa"/>
              <w:right w:w="0" w:type="dxa"/>
            </w:tcMar>
            <w:vAlign w:val="center"/>
          </w:tcPr>
          <w:p w14:paraId="5618453F"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C256C0F" w14:textId="1C2271D3"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6,02</w:t>
            </w:r>
          </w:p>
        </w:tc>
        <w:tc>
          <w:tcPr>
            <w:tcW w:w="666" w:type="pct"/>
            <w:tcBorders>
              <w:top w:val="nil"/>
              <w:bottom w:val="nil"/>
            </w:tcBorders>
            <w:shd w:val="clear" w:color="000000" w:fill="FFFFFF"/>
            <w:vAlign w:val="center"/>
          </w:tcPr>
          <w:p w14:paraId="42AF640D" w14:textId="61A148BA"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0,50</w:t>
            </w:r>
          </w:p>
        </w:tc>
        <w:tc>
          <w:tcPr>
            <w:tcW w:w="974" w:type="pct"/>
            <w:tcBorders>
              <w:top w:val="nil"/>
              <w:bottom w:val="nil"/>
            </w:tcBorders>
            <w:shd w:val="clear" w:color="000000" w:fill="FFFFFF"/>
            <w:vAlign w:val="center"/>
          </w:tcPr>
          <w:p w14:paraId="5D9E1013" w14:textId="7A3D9BBD"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5,92</w:t>
            </w:r>
          </w:p>
        </w:tc>
      </w:tr>
      <w:tr w:rsidR="008003DD" w:rsidRPr="00990008" w14:paraId="392D1B74" w14:textId="77777777" w:rsidTr="00FC5595">
        <w:trPr>
          <w:gridAfter w:val="1"/>
          <w:wAfter w:w="8" w:type="pct"/>
          <w:trHeight w:val="510"/>
          <w:jc w:val="center"/>
        </w:trPr>
        <w:tc>
          <w:tcPr>
            <w:tcW w:w="1387" w:type="pct"/>
            <w:tcBorders>
              <w:top w:val="nil"/>
              <w:left w:val="nil"/>
              <w:bottom w:val="single" w:sz="4" w:space="0" w:color="366092"/>
            </w:tcBorders>
            <w:shd w:val="clear" w:color="FFFFFF" w:fill="FFFFFF"/>
            <w:noWrap/>
            <w:vAlign w:val="center"/>
            <w:hideMark/>
          </w:tcPr>
          <w:p w14:paraId="6BF36DFD" w14:textId="77777777" w:rsidR="008003DD" w:rsidRPr="00990008" w:rsidRDefault="008003DD" w:rsidP="008003DD">
            <w:pPr>
              <w:rPr>
                <w:rFonts w:ascii="Verdana" w:eastAsia="Times New Roman" w:hAnsi="Verdana" w:cs="Arial"/>
                <w:color w:val="365F91"/>
                <w:sz w:val="18"/>
                <w:szCs w:val="18"/>
                <w:lang w:val="el-GR"/>
              </w:rPr>
            </w:pPr>
            <w:bookmarkStart w:id="1" w:name="_Hlk152829415"/>
            <w:proofErr w:type="spellStart"/>
            <w:r w:rsidRPr="00990008">
              <w:rPr>
                <w:rFonts w:ascii="Verdana" w:eastAsia="Times New Roman" w:hAnsi="Verdana" w:cs="Arial"/>
                <w:color w:val="365F91"/>
                <w:sz w:val="18"/>
                <w:szCs w:val="18"/>
                <w:lang w:val="el-GR"/>
              </w:rPr>
              <w:t>Miscellaneous</w:t>
            </w:r>
            <w:proofErr w:type="spellEnd"/>
            <w:r w:rsidRPr="00990008">
              <w:rPr>
                <w:rFonts w:ascii="Verdana" w:eastAsia="Times New Roman" w:hAnsi="Verdana" w:cs="Arial"/>
                <w:color w:val="365F91"/>
                <w:sz w:val="18"/>
                <w:szCs w:val="18"/>
                <w:lang w:val="el-GR"/>
              </w:rPr>
              <w:t xml:space="preserve"> </w:t>
            </w:r>
            <w:r w:rsidRPr="00990008">
              <w:rPr>
                <w:rFonts w:ascii="Verdana" w:eastAsia="Times New Roman" w:hAnsi="Verdana" w:cs="Arial"/>
                <w:color w:val="365F91"/>
                <w:sz w:val="18"/>
                <w:szCs w:val="18"/>
              </w:rPr>
              <w:t>G</w:t>
            </w:r>
            <w:proofErr w:type="spellStart"/>
            <w:r w:rsidRPr="00990008">
              <w:rPr>
                <w:rFonts w:ascii="Verdana" w:eastAsia="Times New Roman" w:hAnsi="Verdana" w:cs="Arial"/>
                <w:color w:val="365F91"/>
                <w:sz w:val="18"/>
                <w:szCs w:val="18"/>
                <w:lang w:val="el-GR"/>
              </w:rPr>
              <w:t>oods</w:t>
            </w:r>
            <w:proofErr w:type="spellEnd"/>
            <w:r w:rsidRPr="00990008">
              <w:rPr>
                <w:rFonts w:ascii="Verdana" w:eastAsia="Times New Roman" w:hAnsi="Verdana" w:cs="Arial"/>
                <w:color w:val="365F91"/>
                <w:sz w:val="18"/>
                <w:szCs w:val="18"/>
                <w:lang w:val="el-GR"/>
              </w:rPr>
              <w:t xml:space="preserve"> </w:t>
            </w:r>
          </w:p>
          <w:p w14:paraId="74CF71CD" w14:textId="77777777" w:rsidR="008003DD" w:rsidRPr="00990008" w:rsidRDefault="008003DD" w:rsidP="008003DD">
            <w:pP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 xml:space="preserve">and </w:t>
            </w:r>
            <w:r w:rsidRPr="00990008">
              <w:rPr>
                <w:rFonts w:ascii="Verdana" w:eastAsia="Times New Roman" w:hAnsi="Verdana" w:cs="Arial"/>
                <w:color w:val="365F91"/>
                <w:sz w:val="18"/>
                <w:szCs w:val="18"/>
              </w:rPr>
              <w:t>S</w:t>
            </w:r>
            <w:proofErr w:type="spellStart"/>
            <w:r w:rsidRPr="00990008">
              <w:rPr>
                <w:rFonts w:ascii="Verdana" w:eastAsia="Times New Roman" w:hAnsi="Verdana" w:cs="Arial"/>
                <w:color w:val="365F91"/>
                <w:sz w:val="18"/>
                <w:szCs w:val="18"/>
                <w:lang w:val="el-GR"/>
              </w:rPr>
              <w:t>ervices</w:t>
            </w:r>
            <w:bookmarkEnd w:id="1"/>
            <w:proofErr w:type="spellEnd"/>
          </w:p>
        </w:tc>
        <w:tc>
          <w:tcPr>
            <w:tcW w:w="622" w:type="pct"/>
            <w:tcBorders>
              <w:top w:val="nil"/>
              <w:bottom w:val="single" w:sz="4" w:space="0" w:color="366092"/>
            </w:tcBorders>
            <w:shd w:val="clear" w:color="000000" w:fill="FFFFFF"/>
            <w:vAlign w:val="center"/>
          </w:tcPr>
          <w:p w14:paraId="554DBF15" w14:textId="3583B489" w:rsidR="008003DD" w:rsidRPr="00990008" w:rsidRDefault="008003DD" w:rsidP="008003DD">
            <w:pPr>
              <w:ind w:right="170"/>
              <w:jc w:val="right"/>
              <w:rPr>
                <w:rFonts w:ascii="Verdana" w:eastAsia="Times New Roman" w:hAnsi="Verdana" w:cs="Arial"/>
                <w:bCs/>
                <w:color w:val="365F91"/>
                <w:sz w:val="18"/>
                <w:szCs w:val="18"/>
                <w:lang w:val="el-GR"/>
              </w:rPr>
            </w:pPr>
            <w:r w:rsidRPr="00990008">
              <w:rPr>
                <w:rFonts w:ascii="Verdana" w:hAnsi="Verdana"/>
                <w:color w:val="365F91"/>
                <w:sz w:val="18"/>
                <w:szCs w:val="18"/>
              </w:rPr>
              <w:t>111,11</w:t>
            </w:r>
          </w:p>
        </w:tc>
        <w:tc>
          <w:tcPr>
            <w:tcW w:w="584" w:type="pct"/>
            <w:tcBorders>
              <w:top w:val="nil"/>
              <w:bottom w:val="single" w:sz="4" w:space="0" w:color="366092"/>
            </w:tcBorders>
            <w:shd w:val="clear" w:color="000000" w:fill="FFFFFF"/>
            <w:vAlign w:val="center"/>
          </w:tcPr>
          <w:p w14:paraId="22A85AFA" w14:textId="73844B0B" w:rsidR="008003DD" w:rsidRPr="00990008" w:rsidRDefault="008003DD" w:rsidP="008003DD">
            <w:pPr>
              <w:ind w:right="113"/>
              <w:jc w:val="right"/>
              <w:rPr>
                <w:rFonts w:ascii="Verdana" w:eastAsia="Times New Roman" w:hAnsi="Verdana" w:cs="Arial"/>
                <w:bCs/>
                <w:color w:val="365F91"/>
                <w:sz w:val="18"/>
                <w:szCs w:val="18"/>
                <w:lang w:val="el-GR"/>
              </w:rPr>
            </w:pPr>
            <w:r w:rsidRPr="00990008">
              <w:rPr>
                <w:rFonts w:ascii="Verdana" w:hAnsi="Verdana"/>
                <w:color w:val="365F91"/>
                <w:sz w:val="18"/>
                <w:szCs w:val="18"/>
              </w:rPr>
              <w:t>111,35</w:t>
            </w:r>
          </w:p>
        </w:tc>
        <w:tc>
          <w:tcPr>
            <w:tcW w:w="124" w:type="pct"/>
            <w:tcBorders>
              <w:top w:val="nil"/>
              <w:bottom w:val="single" w:sz="4" w:space="0" w:color="366092"/>
            </w:tcBorders>
            <w:shd w:val="clear" w:color="000000" w:fill="FFFFFF"/>
            <w:tcMar>
              <w:left w:w="0" w:type="dxa"/>
              <w:right w:w="0" w:type="dxa"/>
            </w:tcMar>
            <w:vAlign w:val="center"/>
          </w:tcPr>
          <w:p w14:paraId="2FB6F433" w14:textId="77777777" w:rsidR="008003DD" w:rsidRPr="00990008" w:rsidRDefault="008003DD" w:rsidP="008003DD">
            <w:pPr>
              <w:ind w:right="227"/>
              <w:jc w:val="right"/>
              <w:rPr>
                <w:rFonts w:ascii="Verdana" w:hAnsi="Verdana"/>
                <w:color w:val="365F91"/>
                <w:sz w:val="18"/>
                <w:szCs w:val="18"/>
              </w:rPr>
            </w:pPr>
          </w:p>
        </w:tc>
        <w:tc>
          <w:tcPr>
            <w:tcW w:w="635" w:type="pct"/>
            <w:tcBorders>
              <w:top w:val="nil"/>
              <w:bottom w:val="single" w:sz="4" w:space="0" w:color="366092"/>
            </w:tcBorders>
            <w:shd w:val="clear" w:color="000000" w:fill="FFFFFF"/>
            <w:vAlign w:val="center"/>
          </w:tcPr>
          <w:p w14:paraId="18C31807" w14:textId="6F17C98C" w:rsidR="008003DD" w:rsidRPr="00990008" w:rsidRDefault="008003DD" w:rsidP="008003DD">
            <w:pPr>
              <w:ind w:right="227"/>
              <w:jc w:val="right"/>
              <w:rPr>
                <w:rFonts w:ascii="Verdana" w:eastAsia="Times New Roman" w:hAnsi="Verdana" w:cs="Arial"/>
                <w:bCs/>
                <w:color w:val="365F91"/>
                <w:sz w:val="18"/>
                <w:szCs w:val="18"/>
                <w:lang w:val="el-GR"/>
              </w:rPr>
            </w:pPr>
            <w:r w:rsidRPr="00990008">
              <w:rPr>
                <w:rFonts w:ascii="Verdana" w:hAnsi="Verdana"/>
                <w:color w:val="365F91"/>
                <w:sz w:val="18"/>
                <w:szCs w:val="18"/>
              </w:rPr>
              <w:t>3,89</w:t>
            </w:r>
          </w:p>
        </w:tc>
        <w:tc>
          <w:tcPr>
            <w:tcW w:w="666" w:type="pct"/>
            <w:tcBorders>
              <w:top w:val="nil"/>
              <w:bottom w:val="single" w:sz="4" w:space="0" w:color="366092"/>
            </w:tcBorders>
            <w:shd w:val="clear" w:color="000000" w:fill="FFFFFF"/>
            <w:vAlign w:val="center"/>
          </w:tcPr>
          <w:p w14:paraId="0F7D93AC" w14:textId="3D010E15" w:rsidR="008003DD" w:rsidRPr="00990008" w:rsidRDefault="008003DD" w:rsidP="008003DD">
            <w:pPr>
              <w:ind w:right="397"/>
              <w:jc w:val="right"/>
              <w:rPr>
                <w:rFonts w:ascii="Verdana" w:eastAsia="Times New Roman" w:hAnsi="Verdana" w:cs="Arial"/>
                <w:bCs/>
                <w:color w:val="365F91"/>
                <w:sz w:val="18"/>
                <w:szCs w:val="18"/>
                <w:lang w:val="el-GR"/>
              </w:rPr>
            </w:pPr>
            <w:r w:rsidRPr="00990008">
              <w:rPr>
                <w:rFonts w:ascii="Verdana" w:hAnsi="Verdana"/>
                <w:color w:val="365F91"/>
                <w:sz w:val="18"/>
                <w:szCs w:val="18"/>
              </w:rPr>
              <w:t>0,22</w:t>
            </w:r>
          </w:p>
        </w:tc>
        <w:tc>
          <w:tcPr>
            <w:tcW w:w="974" w:type="pct"/>
            <w:tcBorders>
              <w:top w:val="nil"/>
              <w:bottom w:val="single" w:sz="4" w:space="0" w:color="366092"/>
            </w:tcBorders>
            <w:shd w:val="clear" w:color="000000" w:fill="FFFFFF"/>
            <w:vAlign w:val="center"/>
          </w:tcPr>
          <w:p w14:paraId="5F96D9C4" w14:textId="6C858A33" w:rsidR="008003DD" w:rsidRPr="00990008" w:rsidRDefault="008003DD" w:rsidP="008003DD">
            <w:pPr>
              <w:ind w:right="624"/>
              <w:jc w:val="right"/>
              <w:rPr>
                <w:rFonts w:ascii="Verdana" w:eastAsia="Times New Roman" w:hAnsi="Verdana" w:cs="Arial"/>
                <w:bCs/>
                <w:color w:val="365F91"/>
                <w:sz w:val="18"/>
                <w:szCs w:val="18"/>
                <w:lang w:val="el-GR"/>
              </w:rPr>
            </w:pPr>
            <w:r w:rsidRPr="00990008">
              <w:rPr>
                <w:rFonts w:ascii="Verdana" w:hAnsi="Verdana"/>
                <w:color w:val="365F91"/>
                <w:sz w:val="18"/>
                <w:szCs w:val="18"/>
              </w:rPr>
              <w:t>3,69</w:t>
            </w:r>
          </w:p>
        </w:tc>
      </w:tr>
      <w:tr w:rsidR="008003DD" w:rsidRPr="00990008" w14:paraId="27018F3B" w14:textId="77777777" w:rsidTr="00FC5595">
        <w:trPr>
          <w:gridAfter w:val="1"/>
          <w:wAfter w:w="8" w:type="pct"/>
          <w:trHeight w:hRule="exact" w:val="567"/>
          <w:jc w:val="center"/>
        </w:trPr>
        <w:tc>
          <w:tcPr>
            <w:tcW w:w="1387" w:type="pct"/>
            <w:tcBorders>
              <w:top w:val="single" w:sz="4" w:space="0" w:color="366092"/>
              <w:left w:val="nil"/>
              <w:bottom w:val="single" w:sz="4" w:space="0" w:color="366092"/>
            </w:tcBorders>
            <w:shd w:val="clear" w:color="FFFFFF" w:fill="FFFFFF"/>
            <w:noWrap/>
            <w:vAlign w:val="center"/>
          </w:tcPr>
          <w:p w14:paraId="12831686" w14:textId="77777777" w:rsidR="008003DD" w:rsidRPr="00990008" w:rsidRDefault="008003DD" w:rsidP="008003DD">
            <w:pP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General Consumer Price Index</w:t>
            </w:r>
          </w:p>
        </w:tc>
        <w:tc>
          <w:tcPr>
            <w:tcW w:w="622" w:type="pct"/>
            <w:tcBorders>
              <w:top w:val="single" w:sz="4" w:space="0" w:color="366092"/>
              <w:bottom w:val="single" w:sz="4" w:space="0" w:color="366092"/>
            </w:tcBorders>
            <w:shd w:val="clear" w:color="000000" w:fill="FFFFFF"/>
            <w:vAlign w:val="center"/>
          </w:tcPr>
          <w:p w14:paraId="4A03BCF0" w14:textId="3F1B7AF7" w:rsidR="008003DD" w:rsidRPr="00990008" w:rsidRDefault="008003DD" w:rsidP="008003DD">
            <w:pPr>
              <w:ind w:right="170"/>
              <w:jc w:val="right"/>
              <w:rPr>
                <w:rFonts w:ascii="Verdana" w:eastAsia="Times New Roman" w:hAnsi="Verdana" w:cs="Arial"/>
                <w:b/>
                <w:bCs/>
                <w:color w:val="365F91"/>
                <w:sz w:val="18"/>
                <w:szCs w:val="18"/>
                <w:lang w:val="el-GR"/>
              </w:rPr>
            </w:pPr>
            <w:r w:rsidRPr="00990008">
              <w:rPr>
                <w:rFonts w:ascii="Verdana" w:hAnsi="Verdana"/>
                <w:b/>
                <w:bCs/>
                <w:color w:val="365F91"/>
                <w:sz w:val="18"/>
                <w:szCs w:val="18"/>
              </w:rPr>
              <w:t>117,09</w:t>
            </w:r>
          </w:p>
        </w:tc>
        <w:tc>
          <w:tcPr>
            <w:tcW w:w="584" w:type="pct"/>
            <w:tcBorders>
              <w:top w:val="single" w:sz="4" w:space="0" w:color="366092"/>
              <w:bottom w:val="single" w:sz="4" w:space="0" w:color="366092"/>
            </w:tcBorders>
            <w:shd w:val="clear" w:color="000000" w:fill="FFFFFF"/>
            <w:vAlign w:val="center"/>
          </w:tcPr>
          <w:p w14:paraId="0C742E1D" w14:textId="3B688B9B" w:rsidR="008003DD" w:rsidRPr="00990008" w:rsidRDefault="008003DD" w:rsidP="008003DD">
            <w:pPr>
              <w:ind w:right="113"/>
              <w:jc w:val="right"/>
              <w:rPr>
                <w:rFonts w:ascii="Verdana" w:eastAsia="Times New Roman" w:hAnsi="Verdana" w:cs="Arial"/>
                <w:b/>
                <w:bCs/>
                <w:color w:val="365F91"/>
                <w:sz w:val="18"/>
                <w:szCs w:val="18"/>
                <w:lang w:val="el-GR"/>
              </w:rPr>
            </w:pPr>
            <w:r w:rsidRPr="00990008">
              <w:rPr>
                <w:rFonts w:ascii="Verdana" w:hAnsi="Verdana"/>
                <w:b/>
                <w:bCs/>
                <w:color w:val="365F91"/>
                <w:sz w:val="18"/>
                <w:szCs w:val="18"/>
              </w:rPr>
              <w:t>117,84</w:t>
            </w:r>
          </w:p>
        </w:tc>
        <w:tc>
          <w:tcPr>
            <w:tcW w:w="124"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8003DD" w:rsidRPr="00990008" w:rsidRDefault="008003DD" w:rsidP="008003DD">
            <w:pPr>
              <w:ind w:right="227"/>
              <w:jc w:val="right"/>
              <w:rPr>
                <w:rFonts w:ascii="Verdana" w:hAnsi="Verdana"/>
                <w:b/>
                <w:bCs/>
                <w:color w:val="365F91"/>
                <w:sz w:val="18"/>
                <w:szCs w:val="18"/>
              </w:rPr>
            </w:pPr>
          </w:p>
        </w:tc>
        <w:tc>
          <w:tcPr>
            <w:tcW w:w="635" w:type="pct"/>
            <w:tcBorders>
              <w:top w:val="single" w:sz="4" w:space="0" w:color="366092"/>
              <w:bottom w:val="single" w:sz="4" w:space="0" w:color="366092"/>
            </w:tcBorders>
            <w:shd w:val="clear" w:color="000000" w:fill="FFFFFF"/>
            <w:vAlign w:val="center"/>
          </w:tcPr>
          <w:p w14:paraId="585CD171" w14:textId="57C36E0A" w:rsidR="008003DD" w:rsidRPr="00990008" w:rsidRDefault="008003DD" w:rsidP="008003DD">
            <w:pPr>
              <w:ind w:right="227"/>
              <w:jc w:val="right"/>
              <w:rPr>
                <w:rFonts w:ascii="Verdana" w:eastAsia="Times New Roman" w:hAnsi="Verdana" w:cs="Arial"/>
                <w:b/>
                <w:bCs/>
                <w:color w:val="365F91"/>
                <w:sz w:val="18"/>
                <w:szCs w:val="18"/>
                <w:lang w:val="el-GR"/>
              </w:rPr>
            </w:pPr>
            <w:r w:rsidRPr="00990008">
              <w:rPr>
                <w:rFonts w:ascii="Verdana" w:hAnsi="Verdana"/>
                <w:b/>
                <w:bCs/>
                <w:color w:val="365F91"/>
                <w:sz w:val="18"/>
                <w:szCs w:val="18"/>
              </w:rPr>
              <w:t>2,72</w:t>
            </w:r>
          </w:p>
        </w:tc>
        <w:tc>
          <w:tcPr>
            <w:tcW w:w="666" w:type="pct"/>
            <w:tcBorders>
              <w:top w:val="single" w:sz="4" w:space="0" w:color="366092"/>
              <w:bottom w:val="single" w:sz="4" w:space="0" w:color="366092"/>
            </w:tcBorders>
            <w:shd w:val="clear" w:color="000000" w:fill="FFFFFF"/>
            <w:vAlign w:val="center"/>
          </w:tcPr>
          <w:p w14:paraId="7BDBB2F7" w14:textId="563DA395" w:rsidR="008003DD" w:rsidRPr="00990008" w:rsidRDefault="008003DD" w:rsidP="008003DD">
            <w:pPr>
              <w:ind w:right="397"/>
              <w:jc w:val="right"/>
              <w:rPr>
                <w:rFonts w:ascii="Verdana" w:eastAsia="Times New Roman" w:hAnsi="Verdana" w:cs="Arial"/>
                <w:b/>
                <w:bCs/>
                <w:color w:val="365F91"/>
                <w:sz w:val="18"/>
                <w:szCs w:val="18"/>
                <w:lang w:val="el-GR"/>
              </w:rPr>
            </w:pPr>
            <w:r w:rsidRPr="00990008">
              <w:rPr>
                <w:rFonts w:ascii="Verdana" w:hAnsi="Verdana"/>
                <w:b/>
                <w:bCs/>
                <w:color w:val="365F91"/>
                <w:sz w:val="18"/>
                <w:szCs w:val="18"/>
              </w:rPr>
              <w:t>0,64</w:t>
            </w:r>
          </w:p>
        </w:tc>
        <w:tc>
          <w:tcPr>
            <w:tcW w:w="974" w:type="pct"/>
            <w:tcBorders>
              <w:top w:val="single" w:sz="4" w:space="0" w:color="366092"/>
              <w:bottom w:val="single" w:sz="4" w:space="0" w:color="366092"/>
            </w:tcBorders>
            <w:shd w:val="clear" w:color="000000" w:fill="FFFFFF"/>
            <w:vAlign w:val="center"/>
          </w:tcPr>
          <w:p w14:paraId="366DA28B" w14:textId="03B117CA" w:rsidR="008003DD" w:rsidRPr="00990008" w:rsidRDefault="008003DD" w:rsidP="008003DD">
            <w:pPr>
              <w:ind w:right="624"/>
              <w:jc w:val="right"/>
              <w:rPr>
                <w:rFonts w:ascii="Verdana" w:eastAsia="Times New Roman" w:hAnsi="Verdana" w:cs="Arial"/>
                <w:b/>
                <w:bCs/>
                <w:color w:val="365F91"/>
                <w:sz w:val="18"/>
                <w:szCs w:val="18"/>
                <w:lang w:val="el-GR"/>
              </w:rPr>
            </w:pPr>
            <w:r w:rsidRPr="00990008">
              <w:rPr>
                <w:rFonts w:ascii="Verdana" w:hAnsi="Verdana"/>
                <w:b/>
                <w:bCs/>
                <w:color w:val="365F91"/>
                <w:sz w:val="18"/>
                <w:szCs w:val="18"/>
              </w:rPr>
              <w:t>1,95</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2EE6BDB" w14:textId="204C582C" w:rsidR="00643836" w:rsidRDefault="00643836">
      <w:pPr>
        <w:rPr>
          <w:rFonts w:ascii="Verdana" w:eastAsia="Malgun Gothic" w:hAnsi="Verdana" w:cs="Arial"/>
          <w:sz w:val="18"/>
          <w:szCs w:val="18"/>
        </w:rPr>
      </w:pPr>
      <w:r>
        <w:rPr>
          <w:rFonts w:ascii="Verdana" w:eastAsia="Malgun Gothic" w:hAnsi="Verdana" w:cs="Arial"/>
          <w:sz w:val="18"/>
          <w:szCs w:val="18"/>
        </w:rPr>
        <w:br w:type="page"/>
      </w: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990008"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990008" w:rsidRDefault="00547A14" w:rsidP="00547A14">
            <w:pPr>
              <w:ind w:left="-68"/>
              <w:rPr>
                <w:rFonts w:ascii="Verdana" w:eastAsia="Times New Roman" w:hAnsi="Verdana" w:cs="Arial"/>
                <w:b/>
                <w:bCs/>
                <w:color w:val="365F91"/>
                <w:sz w:val="18"/>
                <w:szCs w:val="18"/>
              </w:rPr>
            </w:pPr>
            <w:r w:rsidRPr="00990008">
              <w:rPr>
                <w:rFonts w:ascii="Verdana" w:eastAsia="Times New Roman" w:hAnsi="Verdana" w:cs="Arial"/>
                <w:b/>
                <w:bCs/>
                <w:color w:val="366092"/>
                <w:sz w:val="18"/>
                <w:szCs w:val="18"/>
              </w:rPr>
              <w:lastRenderedPageBreak/>
              <w:t>Table</w:t>
            </w:r>
            <w:r w:rsidRPr="00990008">
              <w:rPr>
                <w:rFonts w:ascii="Verdana" w:eastAsia="Times New Roman" w:hAnsi="Verdana" w:cs="Arial"/>
                <w:b/>
                <w:bCs/>
                <w:color w:val="366092"/>
                <w:sz w:val="18"/>
                <w:szCs w:val="18"/>
                <w:lang w:val="el-GR"/>
              </w:rPr>
              <w:t xml:space="preserve"> 2</w:t>
            </w:r>
          </w:p>
        </w:tc>
      </w:tr>
      <w:tr w:rsidR="00547A14" w:rsidRPr="00990008"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990008" w:rsidRDefault="00547A14" w:rsidP="00547A14">
            <w:pPr>
              <w:ind w:left="-68"/>
              <w:rPr>
                <w:rFonts w:ascii="Verdana" w:eastAsia="Times New Roman" w:hAnsi="Verdana" w:cs="Arial"/>
                <w:b/>
                <w:bCs/>
                <w:color w:val="366092"/>
                <w:sz w:val="18"/>
                <w:szCs w:val="18"/>
              </w:rPr>
            </w:pPr>
            <w:r w:rsidRPr="00990008">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990008" w:rsidRDefault="00547A14" w:rsidP="00547A14">
            <w:pPr>
              <w:ind w:left="-68"/>
              <w:jc w:val="center"/>
              <w:rPr>
                <w:rFonts w:ascii="Verdana" w:eastAsia="Times New Roman" w:hAnsi="Verdana" w:cs="Arial"/>
                <w:b/>
                <w:bCs/>
                <w:color w:val="366092"/>
                <w:sz w:val="18"/>
                <w:szCs w:val="18"/>
              </w:rPr>
            </w:pPr>
            <w:r w:rsidRPr="00990008">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990008" w:rsidRDefault="00547A14" w:rsidP="00547A14">
            <w:pPr>
              <w:ind w:left="-68"/>
              <w:jc w:val="center"/>
              <w:rPr>
                <w:rFonts w:ascii="Verdana" w:eastAsia="Times New Roman" w:hAnsi="Verdana" w:cs="Arial"/>
                <w:b/>
                <w:bCs/>
                <w:color w:val="366092"/>
                <w:sz w:val="18"/>
                <w:szCs w:val="18"/>
              </w:rPr>
            </w:pPr>
            <w:r w:rsidRPr="00990008">
              <w:rPr>
                <w:rFonts w:ascii="Verdana" w:eastAsia="Times New Roman" w:hAnsi="Verdana" w:cs="Arial"/>
                <w:b/>
                <w:bCs/>
                <w:color w:val="366092"/>
                <w:sz w:val="18"/>
                <w:szCs w:val="18"/>
              </w:rPr>
              <w:t>Change (%)</w:t>
            </w:r>
          </w:p>
        </w:tc>
      </w:tr>
      <w:tr w:rsidR="006736B4" w:rsidRPr="00990008"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6736B4" w:rsidRPr="00990008" w:rsidRDefault="006736B4" w:rsidP="006736B4">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6736B4" w:rsidRPr="00990008" w:rsidRDefault="006736B4" w:rsidP="006736B4">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2ECDDA40" w:rsidR="006736B4" w:rsidRPr="00990008" w:rsidRDefault="006736B4" w:rsidP="006736B4">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May 24/ May 23</w:t>
            </w:r>
          </w:p>
        </w:tc>
        <w:tc>
          <w:tcPr>
            <w:tcW w:w="1115" w:type="pct"/>
            <w:tcBorders>
              <w:top w:val="single" w:sz="4" w:space="0" w:color="366092"/>
              <w:bottom w:val="single" w:sz="4" w:space="0" w:color="366092"/>
              <w:right w:val="nil"/>
            </w:tcBorders>
            <w:shd w:val="clear" w:color="FFFFFF" w:fill="FFFFFF"/>
            <w:vAlign w:val="center"/>
            <w:hideMark/>
          </w:tcPr>
          <w:p w14:paraId="13CB094A" w14:textId="2A3AA650" w:rsidR="006736B4" w:rsidRPr="00990008" w:rsidRDefault="006736B4" w:rsidP="006736B4">
            <w:pPr>
              <w:ind w:left="-109" w:right="-154"/>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May 24/ Apr 24</w:t>
            </w:r>
          </w:p>
        </w:tc>
      </w:tr>
      <w:tr w:rsidR="006736B4" w:rsidRPr="00990008"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6736B4" w:rsidRPr="00990008" w:rsidRDefault="006736B4" w:rsidP="006736B4">
            <w:pPr>
              <w:ind w:leftChars="-45" w:left="-67" w:hangingChars="18" w:hanging="32"/>
              <w:rPr>
                <w:rFonts w:ascii="Verdana" w:eastAsia="Times New Roman" w:hAnsi="Verdana" w:cs="Arial"/>
                <w:color w:val="365F91"/>
                <w:sz w:val="18"/>
                <w:szCs w:val="18"/>
              </w:rPr>
            </w:pPr>
            <w:bookmarkStart w:id="2" w:name="_Hlk136504441"/>
            <w:r w:rsidRPr="00990008">
              <w:rPr>
                <w:rFonts w:ascii="Verdana" w:eastAsia="Times New Roman" w:hAnsi="Verdana" w:cs="Arial"/>
                <w:color w:val="365F91"/>
                <w:sz w:val="18"/>
                <w:szCs w:val="18"/>
              </w:rPr>
              <w:t>Agricultural goods</w:t>
            </w:r>
            <w:bookmarkEnd w:id="2"/>
          </w:p>
        </w:tc>
        <w:tc>
          <w:tcPr>
            <w:tcW w:w="1026" w:type="pct"/>
            <w:tcBorders>
              <w:top w:val="nil"/>
              <w:bottom w:val="nil"/>
            </w:tcBorders>
            <w:shd w:val="clear" w:color="FFFFFF" w:fill="FFFFFF"/>
            <w:noWrap/>
            <w:vAlign w:val="center"/>
            <w:hideMark/>
          </w:tcPr>
          <w:p w14:paraId="102FD3BF" w14:textId="77777777" w:rsidR="006736B4" w:rsidRPr="00990008" w:rsidRDefault="006736B4" w:rsidP="006736B4">
            <w:pPr>
              <w:ind w:left="-68" w:firstLineChars="200" w:firstLine="360"/>
              <w:jc w:val="center"/>
              <w:rPr>
                <w:rFonts w:ascii="Verdana" w:eastAsia="Times New Roman" w:hAnsi="Verdana" w:cs="Arial"/>
                <w:color w:val="365F91"/>
                <w:sz w:val="18"/>
                <w:szCs w:val="18"/>
              </w:rPr>
            </w:pPr>
            <w:r w:rsidRPr="00990008">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3FA3A0F7" w:rsidR="006736B4" w:rsidRPr="00990008" w:rsidRDefault="006736B4" w:rsidP="006736B4">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2,84</w:t>
            </w:r>
          </w:p>
        </w:tc>
        <w:tc>
          <w:tcPr>
            <w:tcW w:w="1115" w:type="pct"/>
            <w:tcBorders>
              <w:top w:val="nil"/>
              <w:bottom w:val="nil"/>
              <w:right w:val="nil"/>
            </w:tcBorders>
            <w:shd w:val="clear" w:color="FFFFFF" w:fill="FFFFFF"/>
            <w:noWrap/>
            <w:vAlign w:val="center"/>
          </w:tcPr>
          <w:p w14:paraId="0C6E47EF" w14:textId="095B880F" w:rsidR="006736B4" w:rsidRPr="00990008" w:rsidRDefault="006736B4" w:rsidP="006736B4">
            <w:pPr>
              <w:ind w:right="737"/>
              <w:jc w:val="right"/>
              <w:rPr>
                <w:rFonts w:ascii="Verdana" w:eastAsia="Times New Roman" w:hAnsi="Verdana" w:cs="Arial"/>
                <w:bCs/>
                <w:color w:val="365F91"/>
                <w:sz w:val="18"/>
                <w:szCs w:val="18"/>
                <w:lang w:val="el-GR"/>
              </w:rPr>
            </w:pPr>
            <w:r w:rsidRPr="00990008">
              <w:rPr>
                <w:rFonts w:ascii="Verdana" w:hAnsi="Verdana"/>
                <w:color w:val="365F91"/>
                <w:sz w:val="18"/>
                <w:szCs w:val="18"/>
              </w:rPr>
              <w:t>6,27</w:t>
            </w:r>
          </w:p>
        </w:tc>
      </w:tr>
      <w:tr w:rsidR="006736B4" w:rsidRPr="00990008"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6736B4" w:rsidRPr="00990008" w:rsidRDefault="006736B4" w:rsidP="006736B4">
            <w:pPr>
              <w:ind w:leftChars="-45" w:left="-67" w:hangingChars="18" w:hanging="32"/>
              <w:rPr>
                <w:rFonts w:ascii="Verdana" w:eastAsia="Times New Roman" w:hAnsi="Verdana" w:cs="Arial"/>
                <w:color w:val="365F91"/>
                <w:sz w:val="18"/>
                <w:szCs w:val="18"/>
              </w:rPr>
            </w:pPr>
            <w:r w:rsidRPr="00990008">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77777777" w:rsidR="006736B4" w:rsidRPr="00990008" w:rsidRDefault="006736B4" w:rsidP="006736B4">
            <w:pPr>
              <w:ind w:left="-68" w:firstLineChars="200" w:firstLine="360"/>
              <w:jc w:val="center"/>
              <w:rPr>
                <w:rFonts w:ascii="Verdana" w:eastAsia="Times New Roman" w:hAnsi="Verdana" w:cs="Arial"/>
                <w:color w:val="365F91"/>
                <w:sz w:val="18"/>
                <w:szCs w:val="18"/>
              </w:rPr>
            </w:pPr>
            <w:r w:rsidRPr="00990008">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09DBDE47" w:rsidR="006736B4" w:rsidRPr="00990008" w:rsidRDefault="006736B4" w:rsidP="006736B4">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0,46</w:t>
            </w:r>
          </w:p>
        </w:tc>
        <w:tc>
          <w:tcPr>
            <w:tcW w:w="1115" w:type="pct"/>
            <w:tcBorders>
              <w:top w:val="nil"/>
              <w:bottom w:val="nil"/>
              <w:right w:val="nil"/>
            </w:tcBorders>
            <w:shd w:val="clear" w:color="FFFFFF" w:fill="FFFFFF"/>
            <w:noWrap/>
            <w:vAlign w:val="center"/>
          </w:tcPr>
          <w:p w14:paraId="0473252B" w14:textId="1A2BA6F3" w:rsidR="006736B4" w:rsidRPr="00990008" w:rsidRDefault="006736B4" w:rsidP="006736B4">
            <w:pPr>
              <w:ind w:right="737"/>
              <w:jc w:val="right"/>
              <w:rPr>
                <w:rFonts w:ascii="Verdana" w:eastAsia="Times New Roman" w:hAnsi="Verdana" w:cs="Arial"/>
                <w:bCs/>
                <w:color w:val="365F91"/>
                <w:sz w:val="18"/>
                <w:szCs w:val="18"/>
                <w:lang w:val="el-GR"/>
              </w:rPr>
            </w:pPr>
            <w:r w:rsidRPr="00990008">
              <w:rPr>
                <w:rFonts w:ascii="Verdana" w:hAnsi="Verdana"/>
                <w:color w:val="365F91"/>
                <w:sz w:val="18"/>
                <w:szCs w:val="18"/>
              </w:rPr>
              <w:t>-0,13</w:t>
            </w:r>
          </w:p>
        </w:tc>
      </w:tr>
      <w:tr w:rsidR="006736B4" w:rsidRPr="00990008"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6736B4" w:rsidRPr="00990008" w:rsidRDefault="006736B4" w:rsidP="006736B4">
            <w:pPr>
              <w:ind w:leftChars="-45" w:left="-67" w:hangingChars="18" w:hanging="32"/>
              <w:rPr>
                <w:rFonts w:ascii="Verdana" w:eastAsia="Times New Roman" w:hAnsi="Verdana" w:cs="Arial"/>
                <w:color w:val="365F91"/>
                <w:sz w:val="18"/>
                <w:szCs w:val="18"/>
              </w:rPr>
            </w:pPr>
            <w:r w:rsidRPr="00990008">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77777777" w:rsidR="006736B4" w:rsidRPr="00990008" w:rsidRDefault="006736B4" w:rsidP="006736B4">
            <w:pPr>
              <w:ind w:left="-68" w:firstLineChars="200" w:firstLine="360"/>
              <w:jc w:val="center"/>
              <w:rPr>
                <w:rFonts w:ascii="Verdana" w:eastAsia="Times New Roman" w:hAnsi="Verdana" w:cs="Arial"/>
                <w:color w:val="365F91"/>
                <w:sz w:val="18"/>
                <w:szCs w:val="18"/>
              </w:rPr>
            </w:pPr>
            <w:r w:rsidRPr="00990008">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699DB4B1" w:rsidR="006736B4" w:rsidRPr="00990008" w:rsidRDefault="006736B4" w:rsidP="006736B4">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1,97</w:t>
            </w:r>
          </w:p>
        </w:tc>
        <w:tc>
          <w:tcPr>
            <w:tcW w:w="1115" w:type="pct"/>
            <w:tcBorders>
              <w:top w:val="nil"/>
              <w:bottom w:val="nil"/>
              <w:right w:val="nil"/>
            </w:tcBorders>
            <w:shd w:val="clear" w:color="FFFFFF" w:fill="FFFFFF"/>
            <w:noWrap/>
            <w:vAlign w:val="center"/>
          </w:tcPr>
          <w:p w14:paraId="75E025EA" w14:textId="7B4A3D39" w:rsidR="006736B4" w:rsidRPr="00990008" w:rsidRDefault="006736B4" w:rsidP="006736B4">
            <w:pPr>
              <w:ind w:right="737"/>
              <w:jc w:val="right"/>
              <w:rPr>
                <w:rFonts w:ascii="Verdana" w:eastAsia="Times New Roman" w:hAnsi="Verdana" w:cs="Arial"/>
                <w:bCs/>
                <w:color w:val="365F91"/>
                <w:sz w:val="18"/>
                <w:szCs w:val="18"/>
                <w:lang w:val="el-GR"/>
              </w:rPr>
            </w:pPr>
            <w:r w:rsidRPr="00990008">
              <w:rPr>
                <w:rFonts w:ascii="Verdana" w:hAnsi="Verdana"/>
                <w:color w:val="365F91"/>
                <w:sz w:val="18"/>
                <w:szCs w:val="18"/>
              </w:rPr>
              <w:t>0,68</w:t>
            </w:r>
          </w:p>
        </w:tc>
      </w:tr>
      <w:tr w:rsidR="006736B4" w:rsidRPr="00990008"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6736B4" w:rsidRPr="00990008" w:rsidRDefault="006736B4" w:rsidP="006736B4">
            <w:pPr>
              <w:ind w:leftChars="-45" w:left="-67" w:hangingChars="18" w:hanging="32"/>
              <w:rPr>
                <w:rFonts w:ascii="Verdana" w:eastAsia="Times New Roman" w:hAnsi="Verdana" w:cs="Arial"/>
                <w:color w:val="365F91"/>
                <w:sz w:val="18"/>
                <w:szCs w:val="18"/>
              </w:rPr>
            </w:pPr>
            <w:r w:rsidRPr="00990008">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77777777" w:rsidR="006736B4" w:rsidRPr="00990008" w:rsidRDefault="006736B4" w:rsidP="006736B4">
            <w:pPr>
              <w:ind w:left="-68" w:firstLineChars="200" w:firstLine="360"/>
              <w:jc w:val="center"/>
              <w:rPr>
                <w:rFonts w:ascii="Verdana" w:eastAsia="Times New Roman" w:hAnsi="Verdana" w:cs="Arial"/>
                <w:color w:val="365F91"/>
                <w:sz w:val="18"/>
                <w:szCs w:val="18"/>
              </w:rPr>
            </w:pPr>
            <w:r w:rsidRPr="00990008">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44D477C1" w:rsidR="006736B4" w:rsidRPr="00990008" w:rsidRDefault="006736B4" w:rsidP="006736B4">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9,99</w:t>
            </w:r>
          </w:p>
        </w:tc>
        <w:tc>
          <w:tcPr>
            <w:tcW w:w="1115" w:type="pct"/>
            <w:tcBorders>
              <w:top w:val="nil"/>
              <w:bottom w:val="nil"/>
              <w:right w:val="nil"/>
            </w:tcBorders>
            <w:shd w:val="clear" w:color="FFFFFF" w:fill="FFFFFF"/>
            <w:noWrap/>
            <w:vAlign w:val="center"/>
          </w:tcPr>
          <w:p w14:paraId="15406204" w14:textId="596B634A" w:rsidR="006736B4" w:rsidRPr="00990008" w:rsidRDefault="006736B4" w:rsidP="006736B4">
            <w:pPr>
              <w:ind w:right="737"/>
              <w:jc w:val="right"/>
              <w:rPr>
                <w:rFonts w:ascii="Verdana" w:eastAsia="Times New Roman" w:hAnsi="Verdana" w:cs="Arial"/>
                <w:bCs/>
                <w:color w:val="365F91"/>
                <w:sz w:val="18"/>
                <w:szCs w:val="18"/>
                <w:lang w:val="el-GR"/>
              </w:rPr>
            </w:pPr>
            <w:r w:rsidRPr="00990008">
              <w:rPr>
                <w:rFonts w:ascii="Verdana" w:hAnsi="Verdana"/>
                <w:color w:val="365F91"/>
                <w:sz w:val="18"/>
                <w:szCs w:val="18"/>
              </w:rPr>
              <w:t>0,47</w:t>
            </w:r>
          </w:p>
        </w:tc>
      </w:tr>
      <w:tr w:rsidR="006736B4" w:rsidRPr="00990008"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6736B4" w:rsidRPr="00990008" w:rsidRDefault="006736B4" w:rsidP="006736B4">
            <w:pPr>
              <w:ind w:leftChars="-45" w:left="-67" w:hangingChars="18" w:hanging="32"/>
              <w:rPr>
                <w:rFonts w:ascii="Verdana" w:eastAsia="Times New Roman" w:hAnsi="Verdana" w:cs="Arial"/>
                <w:color w:val="365F91"/>
                <w:sz w:val="18"/>
                <w:szCs w:val="18"/>
              </w:rPr>
            </w:pPr>
            <w:r w:rsidRPr="00990008">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77777777" w:rsidR="006736B4" w:rsidRPr="00990008" w:rsidRDefault="006736B4" w:rsidP="006736B4">
            <w:pPr>
              <w:ind w:left="-68" w:firstLineChars="200" w:firstLine="360"/>
              <w:jc w:val="center"/>
              <w:rPr>
                <w:rFonts w:ascii="Verdana" w:eastAsia="Times New Roman" w:hAnsi="Verdana" w:cs="Arial"/>
                <w:color w:val="365F91"/>
                <w:sz w:val="18"/>
                <w:szCs w:val="18"/>
              </w:rPr>
            </w:pPr>
            <w:r w:rsidRPr="00990008">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5D12FCA9" w:rsidR="006736B4" w:rsidRPr="00990008" w:rsidRDefault="006736B4" w:rsidP="006736B4">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0,21</w:t>
            </w:r>
          </w:p>
        </w:tc>
        <w:tc>
          <w:tcPr>
            <w:tcW w:w="1115" w:type="pct"/>
            <w:tcBorders>
              <w:top w:val="nil"/>
              <w:bottom w:val="nil"/>
              <w:right w:val="nil"/>
            </w:tcBorders>
            <w:shd w:val="clear" w:color="FFFFFF" w:fill="FFFFFF"/>
            <w:noWrap/>
            <w:vAlign w:val="center"/>
          </w:tcPr>
          <w:p w14:paraId="3E50858D" w14:textId="3ED261C1" w:rsidR="006736B4" w:rsidRPr="00990008" w:rsidRDefault="006736B4" w:rsidP="006736B4">
            <w:pPr>
              <w:ind w:right="737"/>
              <w:jc w:val="right"/>
              <w:rPr>
                <w:rFonts w:ascii="Verdana" w:eastAsia="Times New Roman" w:hAnsi="Verdana" w:cs="Arial"/>
                <w:bCs/>
                <w:color w:val="365F91"/>
                <w:sz w:val="18"/>
                <w:szCs w:val="18"/>
                <w:lang w:val="el-GR"/>
              </w:rPr>
            </w:pPr>
            <w:r w:rsidRPr="00990008">
              <w:rPr>
                <w:rFonts w:ascii="Verdana" w:hAnsi="Verdana"/>
                <w:color w:val="365F91"/>
                <w:sz w:val="18"/>
                <w:szCs w:val="18"/>
              </w:rPr>
              <w:t>0,00</w:t>
            </w:r>
          </w:p>
        </w:tc>
      </w:tr>
      <w:tr w:rsidR="006736B4" w:rsidRPr="00990008"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6736B4" w:rsidRPr="00990008" w:rsidRDefault="006736B4" w:rsidP="006736B4">
            <w:pPr>
              <w:ind w:leftChars="-45" w:left="-67" w:hangingChars="18" w:hanging="32"/>
              <w:rPr>
                <w:rFonts w:ascii="Verdana" w:eastAsia="Times New Roman" w:hAnsi="Verdana" w:cs="Arial"/>
                <w:color w:val="365F91"/>
                <w:sz w:val="18"/>
                <w:szCs w:val="18"/>
              </w:rPr>
            </w:pPr>
            <w:r w:rsidRPr="00990008">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7777777" w:rsidR="006736B4" w:rsidRPr="00990008" w:rsidRDefault="006736B4" w:rsidP="006736B4">
            <w:pPr>
              <w:ind w:left="-68" w:firstLineChars="200" w:firstLine="360"/>
              <w:jc w:val="center"/>
              <w:rPr>
                <w:rFonts w:ascii="Verdana" w:eastAsia="Times New Roman" w:hAnsi="Verdana" w:cs="Arial"/>
                <w:color w:val="365F91"/>
                <w:sz w:val="18"/>
                <w:szCs w:val="18"/>
              </w:rPr>
            </w:pPr>
            <w:r w:rsidRPr="00990008">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2EDD4E08" w:rsidR="006736B4" w:rsidRPr="00990008" w:rsidRDefault="006736B4" w:rsidP="006736B4">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3,38</w:t>
            </w:r>
          </w:p>
        </w:tc>
        <w:tc>
          <w:tcPr>
            <w:tcW w:w="1115" w:type="pct"/>
            <w:tcBorders>
              <w:top w:val="nil"/>
              <w:bottom w:val="single" w:sz="4" w:space="0" w:color="366092"/>
              <w:right w:val="nil"/>
            </w:tcBorders>
            <w:shd w:val="clear" w:color="FFFFFF" w:fill="FFFFFF"/>
            <w:noWrap/>
            <w:vAlign w:val="center"/>
          </w:tcPr>
          <w:p w14:paraId="4131EBF4" w14:textId="63B1FE96" w:rsidR="006736B4" w:rsidRPr="00990008" w:rsidRDefault="006736B4" w:rsidP="006736B4">
            <w:pPr>
              <w:ind w:right="737"/>
              <w:jc w:val="right"/>
              <w:rPr>
                <w:rFonts w:ascii="Verdana" w:eastAsia="Times New Roman" w:hAnsi="Verdana" w:cs="Arial"/>
                <w:bCs/>
                <w:color w:val="365F91"/>
                <w:sz w:val="18"/>
                <w:szCs w:val="18"/>
                <w:lang w:val="el-GR"/>
              </w:rPr>
            </w:pPr>
            <w:r w:rsidRPr="00990008">
              <w:rPr>
                <w:rFonts w:ascii="Verdana" w:hAnsi="Verdana"/>
                <w:color w:val="365F91"/>
                <w:sz w:val="18"/>
                <w:szCs w:val="18"/>
              </w:rPr>
              <w:t>0,34</w:t>
            </w:r>
          </w:p>
        </w:tc>
      </w:tr>
      <w:tr w:rsidR="006736B4" w:rsidRPr="00990008" w14:paraId="472A8D34" w14:textId="77777777" w:rsidTr="00005D14">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6736B4" w:rsidRPr="00990008" w:rsidRDefault="006736B4" w:rsidP="006736B4">
            <w:pPr>
              <w:ind w:left="-68"/>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77777777" w:rsidR="006736B4" w:rsidRPr="00990008" w:rsidRDefault="006736B4" w:rsidP="006736B4">
            <w:pPr>
              <w:ind w:left="-68" w:firstLineChars="200" w:firstLine="361"/>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67E3F295" w:rsidR="006736B4" w:rsidRPr="00990008" w:rsidRDefault="006736B4" w:rsidP="006736B4">
            <w:pPr>
              <w:ind w:right="680"/>
              <w:jc w:val="right"/>
              <w:rPr>
                <w:rFonts w:ascii="Verdana" w:eastAsia="Times New Roman" w:hAnsi="Verdana" w:cs="Arial"/>
                <w:b/>
                <w:bCs/>
                <w:color w:val="365F91"/>
                <w:sz w:val="18"/>
                <w:szCs w:val="18"/>
                <w:lang w:val="el-GR"/>
              </w:rPr>
            </w:pPr>
            <w:r w:rsidRPr="00990008">
              <w:rPr>
                <w:rFonts w:ascii="Verdana" w:eastAsia="Times New Roman" w:hAnsi="Verdana" w:cs="Arial"/>
                <w:b/>
                <w:bCs/>
                <w:color w:val="365F91"/>
                <w:sz w:val="18"/>
                <w:szCs w:val="18"/>
                <w:lang w:val="el-GR"/>
              </w:rPr>
              <w:t>2,72</w:t>
            </w:r>
          </w:p>
        </w:tc>
        <w:tc>
          <w:tcPr>
            <w:tcW w:w="1115" w:type="pct"/>
            <w:tcBorders>
              <w:top w:val="single" w:sz="4" w:space="0" w:color="366092"/>
              <w:bottom w:val="single" w:sz="4" w:space="0" w:color="366092"/>
              <w:right w:val="nil"/>
            </w:tcBorders>
            <w:shd w:val="clear" w:color="FFFFFF" w:fill="FFFFFF"/>
            <w:noWrap/>
            <w:vAlign w:val="center"/>
          </w:tcPr>
          <w:p w14:paraId="3A436947" w14:textId="1B837D29" w:rsidR="006736B4" w:rsidRPr="00990008" w:rsidRDefault="006736B4" w:rsidP="006736B4">
            <w:pPr>
              <w:ind w:right="737"/>
              <w:jc w:val="right"/>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lang w:val="el-GR"/>
              </w:rPr>
              <w:t>0</w:t>
            </w:r>
            <w:r w:rsidRPr="00990008">
              <w:rPr>
                <w:rFonts w:ascii="Verdana" w:eastAsia="Times New Roman" w:hAnsi="Verdana" w:cs="Arial"/>
                <w:b/>
                <w:bCs/>
                <w:color w:val="365F91"/>
                <w:sz w:val="18"/>
                <w:szCs w:val="18"/>
              </w:rPr>
              <w:t>,</w:t>
            </w:r>
            <w:r w:rsidRPr="00990008">
              <w:rPr>
                <w:rFonts w:ascii="Verdana" w:eastAsia="Times New Roman" w:hAnsi="Verdana" w:cs="Arial"/>
                <w:b/>
                <w:bCs/>
                <w:color w:val="365F91"/>
                <w:sz w:val="18"/>
                <w:szCs w:val="18"/>
                <w:lang w:val="el-GR"/>
              </w:rPr>
              <w:t>64</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990008"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990008" w:rsidRDefault="00547A14" w:rsidP="00547A14">
            <w:pP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Table</w:t>
            </w:r>
            <w:r w:rsidRPr="00990008">
              <w:rPr>
                <w:rFonts w:ascii="Verdana" w:eastAsia="Times New Roman" w:hAnsi="Verdana" w:cs="Arial"/>
                <w:b/>
                <w:bCs/>
                <w:color w:val="365F91"/>
                <w:sz w:val="18"/>
                <w:szCs w:val="18"/>
                <w:lang w:val="el-GR"/>
              </w:rPr>
              <w:t xml:space="preserve"> 3</w:t>
            </w:r>
          </w:p>
        </w:tc>
      </w:tr>
      <w:tr w:rsidR="00547A14" w:rsidRPr="00990008"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990008" w:rsidRDefault="00547A14" w:rsidP="00547A14">
            <w:pPr>
              <w:rPr>
                <w:rFonts w:ascii="Verdana" w:eastAsia="Times New Roman" w:hAnsi="Verdana" w:cs="Arial"/>
                <w:b/>
                <w:bCs/>
                <w:color w:val="365F91"/>
                <w:sz w:val="18"/>
                <w:szCs w:val="18"/>
              </w:rPr>
            </w:pPr>
            <w:r w:rsidRPr="00990008">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990008" w:rsidRDefault="00547A14" w:rsidP="00547A14">
            <w:pPr>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990008" w:rsidRDefault="00547A14" w:rsidP="00547A14">
            <w:pPr>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Effect (units</w:t>
            </w:r>
            <w:r w:rsidRPr="00990008">
              <w:rPr>
                <w:rFonts w:ascii="Verdana" w:eastAsia="Times New Roman" w:hAnsi="Verdana" w:cs="Arial"/>
                <w:b/>
                <w:bCs/>
                <w:color w:val="365F91"/>
                <w:sz w:val="18"/>
                <w:szCs w:val="18"/>
                <w:lang w:val="el-GR"/>
              </w:rPr>
              <w:t>)</w:t>
            </w:r>
          </w:p>
        </w:tc>
      </w:tr>
      <w:tr w:rsidR="001A0BB2" w:rsidRPr="00990008"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1A0BB2" w:rsidRPr="00990008" w:rsidRDefault="001A0BB2" w:rsidP="001A0BB2">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1A0BB2" w:rsidRPr="00990008" w:rsidRDefault="001A0BB2" w:rsidP="001A0BB2">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719DE1DE" w:rsidR="001A0BB2" w:rsidRPr="00990008" w:rsidRDefault="001A0BB2" w:rsidP="001A0BB2">
            <w:pPr>
              <w:ind w:right="-107"/>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May 24/ May 23</w:t>
            </w:r>
          </w:p>
        </w:tc>
        <w:tc>
          <w:tcPr>
            <w:tcW w:w="1065" w:type="pct"/>
            <w:tcBorders>
              <w:top w:val="nil"/>
              <w:bottom w:val="single" w:sz="4" w:space="0" w:color="366092"/>
            </w:tcBorders>
            <w:shd w:val="clear" w:color="FFFFFF" w:fill="FFFFFF"/>
            <w:vAlign w:val="center"/>
          </w:tcPr>
          <w:p w14:paraId="18118511" w14:textId="7D184F13" w:rsidR="001A0BB2" w:rsidRPr="00990008" w:rsidRDefault="001A0BB2" w:rsidP="001A0BB2">
            <w:pPr>
              <w:jc w:val="cente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May 24/ Apr 24</w:t>
            </w:r>
          </w:p>
        </w:tc>
      </w:tr>
      <w:tr w:rsidR="001A0BB2" w:rsidRPr="00990008"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1A0BB2" w:rsidRPr="00990008" w:rsidRDefault="001A0BB2" w:rsidP="001A0BB2">
            <w:pPr>
              <w:rPr>
                <w:rFonts w:ascii="Verdana" w:eastAsia="Times New Roman" w:hAnsi="Verdana" w:cs="Arial"/>
                <w:color w:val="365F91"/>
                <w:sz w:val="18"/>
                <w:szCs w:val="18"/>
              </w:rPr>
            </w:pPr>
            <w:r w:rsidRPr="00990008">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37E50C39"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0,34</w:t>
            </w:r>
          </w:p>
        </w:tc>
        <w:tc>
          <w:tcPr>
            <w:tcW w:w="1065" w:type="pct"/>
            <w:tcBorders>
              <w:top w:val="nil"/>
              <w:bottom w:val="nil"/>
            </w:tcBorders>
            <w:shd w:val="clear" w:color="FFFFFF" w:fill="FFFFFF"/>
            <w:vAlign w:val="center"/>
          </w:tcPr>
          <w:p w14:paraId="16881E59" w14:textId="0DCDDF6B"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0,42</w:t>
            </w:r>
          </w:p>
        </w:tc>
      </w:tr>
      <w:tr w:rsidR="001A0BB2" w:rsidRPr="00990008"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1A0BB2" w:rsidRPr="00990008" w:rsidRDefault="001A0BB2" w:rsidP="001A0BB2">
            <w:pPr>
              <w:rPr>
                <w:rFonts w:ascii="Verdana" w:eastAsia="Times New Roman" w:hAnsi="Verdana" w:cs="Arial"/>
                <w:color w:val="365F91"/>
                <w:sz w:val="18"/>
                <w:szCs w:val="18"/>
                <w:lang w:val="el-GR"/>
              </w:rPr>
            </w:pPr>
            <w:proofErr w:type="spellStart"/>
            <w:r w:rsidRPr="00990008">
              <w:rPr>
                <w:rFonts w:ascii="Verdana" w:eastAsia="Times New Roman" w:hAnsi="Verdana" w:cs="Arial"/>
                <w:color w:val="365F91"/>
                <w:sz w:val="18"/>
                <w:szCs w:val="18"/>
                <w:lang w:val="el-GR"/>
              </w:rPr>
              <w:t>Alcoholic</w:t>
            </w:r>
            <w:proofErr w:type="spellEnd"/>
            <w:r w:rsidRPr="00990008">
              <w:rPr>
                <w:rFonts w:ascii="Verdana" w:eastAsia="Times New Roman" w:hAnsi="Verdana" w:cs="Arial"/>
                <w:color w:val="365F91"/>
                <w:sz w:val="18"/>
                <w:szCs w:val="18"/>
                <w:lang w:val="el-GR"/>
              </w:rPr>
              <w:t xml:space="preserve"> </w:t>
            </w:r>
            <w:r w:rsidRPr="00990008">
              <w:rPr>
                <w:rFonts w:ascii="Verdana" w:eastAsia="Times New Roman" w:hAnsi="Verdana" w:cs="Arial"/>
                <w:color w:val="365F91"/>
                <w:sz w:val="18"/>
                <w:szCs w:val="18"/>
              </w:rPr>
              <w:t>B</w:t>
            </w:r>
            <w:proofErr w:type="spellStart"/>
            <w:r w:rsidRPr="00990008">
              <w:rPr>
                <w:rFonts w:ascii="Verdana" w:eastAsia="Times New Roman" w:hAnsi="Verdana" w:cs="Arial"/>
                <w:color w:val="365F91"/>
                <w:sz w:val="18"/>
                <w:szCs w:val="18"/>
                <w:lang w:val="el-GR"/>
              </w:rPr>
              <w:t>everages</w:t>
            </w:r>
            <w:proofErr w:type="spellEnd"/>
            <w:r w:rsidRPr="00990008">
              <w:rPr>
                <w:rFonts w:ascii="Verdana" w:eastAsia="Times New Roman" w:hAnsi="Verdana" w:cs="Arial"/>
                <w:color w:val="365F91"/>
                <w:sz w:val="18"/>
                <w:szCs w:val="18"/>
                <w:lang w:val="el-GR"/>
              </w:rPr>
              <w:t xml:space="preserve">, </w:t>
            </w:r>
            <w:r w:rsidRPr="00990008">
              <w:rPr>
                <w:rFonts w:ascii="Verdana" w:eastAsia="Times New Roman" w:hAnsi="Verdana" w:cs="Arial"/>
                <w:color w:val="365F91"/>
                <w:sz w:val="18"/>
                <w:szCs w:val="18"/>
              </w:rPr>
              <w:t>T</w:t>
            </w:r>
            <w:proofErr w:type="spellStart"/>
            <w:r w:rsidRPr="00990008">
              <w:rPr>
                <w:rFonts w:ascii="Verdana" w:eastAsia="Times New Roman" w:hAnsi="Verdana" w:cs="Arial"/>
                <w:color w:val="365F91"/>
                <w:sz w:val="18"/>
                <w:szCs w:val="18"/>
                <w:lang w:val="el-GR"/>
              </w:rPr>
              <w:t>obacco</w:t>
            </w:r>
            <w:proofErr w:type="spellEnd"/>
            <w:r w:rsidRPr="00990008">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6BD6A0BA"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0,05</w:t>
            </w:r>
          </w:p>
        </w:tc>
        <w:tc>
          <w:tcPr>
            <w:tcW w:w="1065" w:type="pct"/>
            <w:tcBorders>
              <w:top w:val="nil"/>
              <w:bottom w:val="nil"/>
            </w:tcBorders>
            <w:shd w:val="clear" w:color="FFFFFF" w:fill="FFFFFF"/>
            <w:vAlign w:val="center"/>
          </w:tcPr>
          <w:p w14:paraId="518A9DB4" w14:textId="09F4DE5A"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0,00</w:t>
            </w:r>
          </w:p>
        </w:tc>
      </w:tr>
      <w:tr w:rsidR="001A0BB2" w:rsidRPr="00990008"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1A0BB2" w:rsidRPr="00990008" w:rsidRDefault="001A0BB2" w:rsidP="001A0BB2">
            <w:pP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 xml:space="preserve">Clothing and </w:t>
            </w:r>
            <w:r w:rsidRPr="00990008">
              <w:rPr>
                <w:rFonts w:ascii="Verdana" w:eastAsia="Times New Roman" w:hAnsi="Verdana" w:cs="Arial"/>
                <w:color w:val="365F91"/>
                <w:sz w:val="18"/>
                <w:szCs w:val="18"/>
              </w:rPr>
              <w:t>F</w:t>
            </w:r>
            <w:proofErr w:type="spellStart"/>
            <w:r w:rsidRPr="00990008">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133AF803"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0,05</w:t>
            </w:r>
          </w:p>
        </w:tc>
        <w:tc>
          <w:tcPr>
            <w:tcW w:w="1065" w:type="pct"/>
            <w:tcBorders>
              <w:top w:val="nil"/>
              <w:bottom w:val="nil"/>
            </w:tcBorders>
            <w:shd w:val="clear" w:color="FFFFFF" w:fill="FFFFFF"/>
            <w:vAlign w:val="center"/>
          </w:tcPr>
          <w:p w14:paraId="119CF109" w14:textId="0CE3B2FF"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0,04</w:t>
            </w:r>
          </w:p>
        </w:tc>
      </w:tr>
      <w:tr w:rsidR="001A0BB2" w:rsidRPr="00990008"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1A0BB2" w:rsidRPr="00990008" w:rsidRDefault="001A0BB2" w:rsidP="001A0BB2">
            <w:pPr>
              <w:rPr>
                <w:rFonts w:ascii="Verdana" w:eastAsia="Times New Roman" w:hAnsi="Verdana" w:cs="Arial"/>
                <w:color w:val="365F91"/>
                <w:sz w:val="18"/>
                <w:szCs w:val="18"/>
              </w:rPr>
            </w:pPr>
            <w:r w:rsidRPr="00990008">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15822B6C"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0,46</w:t>
            </w:r>
          </w:p>
        </w:tc>
        <w:tc>
          <w:tcPr>
            <w:tcW w:w="1065" w:type="pct"/>
            <w:tcBorders>
              <w:top w:val="nil"/>
              <w:bottom w:val="nil"/>
            </w:tcBorders>
            <w:shd w:val="clear" w:color="FFFFFF" w:fill="FFFFFF"/>
            <w:vAlign w:val="center"/>
          </w:tcPr>
          <w:p w14:paraId="1D39710B" w14:textId="50AC0EB6"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0,06</w:t>
            </w:r>
          </w:p>
        </w:tc>
      </w:tr>
      <w:tr w:rsidR="001A0BB2" w:rsidRPr="00990008"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1A0BB2" w:rsidRPr="00990008" w:rsidRDefault="001A0BB2" w:rsidP="001A0BB2">
            <w:pPr>
              <w:rPr>
                <w:rFonts w:ascii="Verdana" w:eastAsia="Times New Roman" w:hAnsi="Verdana" w:cs="Arial"/>
                <w:color w:val="365F91"/>
                <w:sz w:val="18"/>
                <w:szCs w:val="18"/>
              </w:rPr>
            </w:pPr>
            <w:r w:rsidRPr="00990008">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3C72ADAF"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-0,02</w:t>
            </w:r>
          </w:p>
        </w:tc>
        <w:tc>
          <w:tcPr>
            <w:tcW w:w="1065" w:type="pct"/>
            <w:tcBorders>
              <w:top w:val="nil"/>
              <w:bottom w:val="nil"/>
            </w:tcBorders>
            <w:shd w:val="clear" w:color="FFFFFF" w:fill="FFFFFF"/>
            <w:vAlign w:val="center"/>
          </w:tcPr>
          <w:p w14:paraId="6D8D9BBF" w14:textId="79BADAF8"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0,02</w:t>
            </w:r>
          </w:p>
        </w:tc>
      </w:tr>
      <w:tr w:rsidR="001A0BB2" w:rsidRPr="00990008"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1A0BB2" w:rsidRPr="00990008" w:rsidRDefault="001A0BB2" w:rsidP="001A0BB2">
            <w:pP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17970B00"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0,09</w:t>
            </w:r>
          </w:p>
        </w:tc>
        <w:tc>
          <w:tcPr>
            <w:tcW w:w="1065" w:type="pct"/>
            <w:tcBorders>
              <w:top w:val="nil"/>
              <w:bottom w:val="nil"/>
            </w:tcBorders>
            <w:shd w:val="clear" w:color="FFFFFF" w:fill="FFFFFF"/>
            <w:vAlign w:val="center"/>
          </w:tcPr>
          <w:p w14:paraId="784960E7" w14:textId="1362F1B0"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0,00</w:t>
            </w:r>
          </w:p>
        </w:tc>
      </w:tr>
      <w:tr w:rsidR="001A0BB2" w:rsidRPr="00990008"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1A0BB2" w:rsidRPr="00990008" w:rsidRDefault="001A0BB2" w:rsidP="001A0BB2">
            <w:pP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59E4E6DC"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0,93</w:t>
            </w:r>
          </w:p>
        </w:tc>
        <w:tc>
          <w:tcPr>
            <w:tcW w:w="1065" w:type="pct"/>
            <w:tcBorders>
              <w:top w:val="nil"/>
              <w:bottom w:val="nil"/>
            </w:tcBorders>
            <w:shd w:val="clear" w:color="FFFFFF" w:fill="FFFFFF"/>
            <w:vAlign w:val="center"/>
          </w:tcPr>
          <w:p w14:paraId="48F41097" w14:textId="73EB728D"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0,13</w:t>
            </w:r>
          </w:p>
        </w:tc>
      </w:tr>
      <w:tr w:rsidR="001A0BB2" w:rsidRPr="00990008"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1A0BB2" w:rsidRPr="00990008" w:rsidRDefault="001A0BB2" w:rsidP="001A0BB2">
            <w:pP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6D753AA6"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0,03</w:t>
            </w:r>
          </w:p>
        </w:tc>
        <w:tc>
          <w:tcPr>
            <w:tcW w:w="1065" w:type="pct"/>
            <w:tcBorders>
              <w:top w:val="nil"/>
              <w:bottom w:val="nil"/>
            </w:tcBorders>
            <w:shd w:val="clear" w:color="FFFFFF" w:fill="FFFFFF"/>
            <w:vAlign w:val="center"/>
          </w:tcPr>
          <w:p w14:paraId="53D44DB8" w14:textId="578F731C"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0,00</w:t>
            </w:r>
          </w:p>
        </w:tc>
      </w:tr>
      <w:tr w:rsidR="001A0BB2" w:rsidRPr="00990008"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1A0BB2" w:rsidRPr="00990008" w:rsidRDefault="001A0BB2" w:rsidP="001A0BB2">
            <w:pPr>
              <w:rPr>
                <w:rFonts w:ascii="Verdana" w:eastAsia="Times New Roman" w:hAnsi="Verdana" w:cs="Arial"/>
                <w:color w:val="365F91"/>
                <w:sz w:val="18"/>
                <w:szCs w:val="18"/>
                <w:lang w:val="el-GR"/>
              </w:rPr>
            </w:pPr>
            <w:proofErr w:type="spellStart"/>
            <w:r w:rsidRPr="00990008">
              <w:rPr>
                <w:rFonts w:ascii="Verdana" w:eastAsia="Times New Roman" w:hAnsi="Verdana" w:cs="Arial"/>
                <w:color w:val="365F91"/>
                <w:sz w:val="18"/>
                <w:szCs w:val="18"/>
                <w:lang w:val="el-GR"/>
              </w:rPr>
              <w:t>Recreation</w:t>
            </w:r>
            <w:proofErr w:type="spellEnd"/>
            <w:r w:rsidRPr="00990008">
              <w:rPr>
                <w:rFonts w:ascii="Verdana" w:eastAsia="Times New Roman" w:hAnsi="Verdana" w:cs="Arial"/>
                <w:color w:val="365F91"/>
                <w:sz w:val="18"/>
                <w:szCs w:val="18"/>
                <w:lang w:val="el-GR"/>
              </w:rPr>
              <w:t xml:space="preserve"> and </w:t>
            </w:r>
            <w:r w:rsidRPr="00990008">
              <w:rPr>
                <w:rFonts w:ascii="Verdana" w:eastAsia="Times New Roman" w:hAnsi="Verdana" w:cs="Arial"/>
                <w:color w:val="365F91"/>
                <w:sz w:val="18"/>
                <w:szCs w:val="18"/>
              </w:rPr>
              <w:t>C</w:t>
            </w:r>
            <w:proofErr w:type="spellStart"/>
            <w:r w:rsidRPr="00990008">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705D5FEB"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0,13</w:t>
            </w:r>
          </w:p>
        </w:tc>
        <w:tc>
          <w:tcPr>
            <w:tcW w:w="1065" w:type="pct"/>
            <w:tcBorders>
              <w:top w:val="nil"/>
              <w:bottom w:val="nil"/>
            </w:tcBorders>
            <w:shd w:val="clear" w:color="FFFFFF" w:fill="FFFFFF"/>
            <w:vAlign w:val="center"/>
          </w:tcPr>
          <w:p w14:paraId="13A48740" w14:textId="2ACDE766"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0,00</w:t>
            </w:r>
          </w:p>
        </w:tc>
      </w:tr>
      <w:tr w:rsidR="001A0BB2" w:rsidRPr="00990008"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1A0BB2" w:rsidRPr="00990008" w:rsidRDefault="001A0BB2" w:rsidP="001A0BB2">
            <w:pPr>
              <w:rPr>
                <w:rFonts w:ascii="Verdana" w:eastAsia="Times New Roman" w:hAnsi="Verdana" w:cs="Arial"/>
                <w:color w:val="365F91"/>
                <w:sz w:val="18"/>
                <w:szCs w:val="18"/>
                <w:lang w:val="el-GR"/>
              </w:rPr>
            </w:pPr>
            <w:proofErr w:type="spellStart"/>
            <w:r w:rsidRPr="00990008">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16DD1C11"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0,10</w:t>
            </w:r>
          </w:p>
        </w:tc>
        <w:tc>
          <w:tcPr>
            <w:tcW w:w="1065" w:type="pct"/>
            <w:tcBorders>
              <w:top w:val="nil"/>
              <w:bottom w:val="nil"/>
            </w:tcBorders>
            <w:shd w:val="clear" w:color="FFFFFF" w:fill="FFFFFF"/>
            <w:vAlign w:val="center"/>
          </w:tcPr>
          <w:p w14:paraId="2CE1327E" w14:textId="4C8C6695"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0,00</w:t>
            </w:r>
          </w:p>
        </w:tc>
      </w:tr>
      <w:tr w:rsidR="001A0BB2" w:rsidRPr="00990008"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1A0BB2" w:rsidRPr="00990008" w:rsidRDefault="001A0BB2" w:rsidP="001A0BB2">
            <w:pPr>
              <w:rPr>
                <w:rFonts w:ascii="Verdana" w:eastAsia="Times New Roman" w:hAnsi="Verdana" w:cs="Arial"/>
                <w:color w:val="365F91"/>
                <w:sz w:val="18"/>
                <w:szCs w:val="18"/>
                <w:lang w:val="el-GR"/>
              </w:rPr>
            </w:pPr>
            <w:proofErr w:type="spellStart"/>
            <w:r w:rsidRPr="00990008">
              <w:rPr>
                <w:rFonts w:ascii="Verdana" w:eastAsia="Times New Roman" w:hAnsi="Verdana" w:cs="Arial"/>
                <w:color w:val="365F91"/>
                <w:sz w:val="18"/>
                <w:szCs w:val="18"/>
                <w:lang w:val="el-GR"/>
              </w:rPr>
              <w:t>Restaurants</w:t>
            </w:r>
            <w:proofErr w:type="spellEnd"/>
            <w:r w:rsidRPr="00990008">
              <w:rPr>
                <w:rFonts w:ascii="Verdana" w:eastAsia="Times New Roman" w:hAnsi="Verdana" w:cs="Arial"/>
                <w:color w:val="365F91"/>
                <w:sz w:val="18"/>
                <w:szCs w:val="18"/>
                <w:lang w:val="el-GR"/>
              </w:rPr>
              <w:t xml:space="preserve"> and </w:t>
            </w:r>
            <w:r w:rsidRPr="00990008">
              <w:rPr>
                <w:rFonts w:ascii="Verdana" w:eastAsia="Times New Roman" w:hAnsi="Verdana" w:cs="Arial"/>
                <w:color w:val="365F91"/>
                <w:sz w:val="18"/>
                <w:szCs w:val="18"/>
              </w:rPr>
              <w:t>H</w:t>
            </w:r>
            <w:proofErr w:type="spellStart"/>
            <w:r w:rsidRPr="00990008">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0E02EA4F"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0,60</w:t>
            </w:r>
          </w:p>
        </w:tc>
        <w:tc>
          <w:tcPr>
            <w:tcW w:w="1065" w:type="pct"/>
            <w:tcBorders>
              <w:top w:val="nil"/>
              <w:bottom w:val="nil"/>
            </w:tcBorders>
            <w:shd w:val="clear" w:color="FFFFFF" w:fill="FFFFFF"/>
            <w:vAlign w:val="center"/>
          </w:tcPr>
          <w:p w14:paraId="603DEB68" w14:textId="54AACA56"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0,05</w:t>
            </w:r>
          </w:p>
        </w:tc>
      </w:tr>
      <w:tr w:rsidR="001A0BB2" w:rsidRPr="00990008"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1A0BB2" w:rsidRPr="00990008" w:rsidRDefault="001A0BB2" w:rsidP="001A0BB2">
            <w:pPr>
              <w:rPr>
                <w:rFonts w:ascii="Verdana" w:eastAsia="Times New Roman" w:hAnsi="Verdana" w:cs="Arial"/>
                <w:color w:val="365F91"/>
                <w:sz w:val="18"/>
                <w:szCs w:val="18"/>
                <w:lang w:val="el-GR"/>
              </w:rPr>
            </w:pPr>
            <w:proofErr w:type="spellStart"/>
            <w:r w:rsidRPr="00990008">
              <w:rPr>
                <w:rFonts w:ascii="Verdana" w:eastAsia="Times New Roman" w:hAnsi="Verdana" w:cs="Arial"/>
                <w:color w:val="365F91"/>
                <w:sz w:val="18"/>
                <w:szCs w:val="18"/>
                <w:lang w:val="el-GR"/>
              </w:rPr>
              <w:t>Miscellaneous</w:t>
            </w:r>
            <w:proofErr w:type="spellEnd"/>
            <w:r w:rsidRPr="00990008">
              <w:rPr>
                <w:rFonts w:ascii="Verdana" w:eastAsia="Times New Roman" w:hAnsi="Verdana" w:cs="Arial"/>
                <w:color w:val="365F91"/>
                <w:sz w:val="18"/>
                <w:szCs w:val="18"/>
                <w:lang w:val="el-GR"/>
              </w:rPr>
              <w:t xml:space="preserve"> </w:t>
            </w:r>
            <w:r w:rsidRPr="00990008">
              <w:rPr>
                <w:rFonts w:ascii="Verdana" w:eastAsia="Times New Roman" w:hAnsi="Verdana" w:cs="Arial"/>
                <w:color w:val="365F91"/>
                <w:sz w:val="18"/>
                <w:szCs w:val="18"/>
              </w:rPr>
              <w:t>G</w:t>
            </w:r>
            <w:proofErr w:type="spellStart"/>
            <w:r w:rsidRPr="00990008">
              <w:rPr>
                <w:rFonts w:ascii="Verdana" w:eastAsia="Times New Roman" w:hAnsi="Verdana" w:cs="Arial"/>
                <w:color w:val="365F91"/>
                <w:sz w:val="18"/>
                <w:szCs w:val="18"/>
                <w:lang w:val="el-GR"/>
              </w:rPr>
              <w:t>oods</w:t>
            </w:r>
            <w:proofErr w:type="spellEnd"/>
            <w:r w:rsidRPr="00990008">
              <w:rPr>
                <w:rFonts w:ascii="Verdana" w:eastAsia="Times New Roman" w:hAnsi="Verdana" w:cs="Arial"/>
                <w:color w:val="365F91"/>
                <w:sz w:val="18"/>
                <w:szCs w:val="18"/>
                <w:lang w:val="el-GR"/>
              </w:rPr>
              <w:t xml:space="preserve"> and </w:t>
            </w:r>
            <w:r w:rsidRPr="00990008">
              <w:rPr>
                <w:rFonts w:ascii="Verdana" w:eastAsia="Times New Roman" w:hAnsi="Verdana" w:cs="Arial"/>
                <w:color w:val="365F91"/>
                <w:sz w:val="18"/>
                <w:szCs w:val="18"/>
              </w:rPr>
              <w:t>S</w:t>
            </w:r>
            <w:proofErr w:type="spellStart"/>
            <w:r w:rsidRPr="00990008">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77777777" w:rsidR="001A0BB2" w:rsidRPr="00990008" w:rsidRDefault="001A0BB2" w:rsidP="001A0BB2">
            <w:pPr>
              <w:ind w:firstLineChars="100" w:firstLine="180"/>
              <w:jc w:val="center"/>
              <w:rPr>
                <w:rFonts w:ascii="Verdana" w:eastAsia="Times New Roman" w:hAnsi="Verdana" w:cs="Arial"/>
                <w:color w:val="365F91"/>
                <w:sz w:val="18"/>
                <w:szCs w:val="18"/>
                <w:lang w:val="el-GR"/>
              </w:rPr>
            </w:pPr>
            <w:r w:rsidRPr="00990008">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1019331E"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0,36</w:t>
            </w:r>
          </w:p>
        </w:tc>
        <w:tc>
          <w:tcPr>
            <w:tcW w:w="1065" w:type="pct"/>
            <w:tcBorders>
              <w:top w:val="nil"/>
              <w:bottom w:val="single" w:sz="4" w:space="0" w:color="366092"/>
            </w:tcBorders>
            <w:shd w:val="clear" w:color="FFFFFF" w:fill="FFFFFF"/>
            <w:vAlign w:val="center"/>
          </w:tcPr>
          <w:p w14:paraId="2C7E251D" w14:textId="4BBD2C73" w:rsidR="001A0BB2" w:rsidRPr="00990008" w:rsidRDefault="001A0BB2" w:rsidP="001A0BB2">
            <w:pPr>
              <w:ind w:right="680"/>
              <w:jc w:val="right"/>
              <w:rPr>
                <w:rFonts w:ascii="Verdana" w:eastAsia="Times New Roman" w:hAnsi="Verdana" w:cs="Arial"/>
                <w:bCs/>
                <w:color w:val="365F91"/>
                <w:sz w:val="18"/>
                <w:szCs w:val="18"/>
                <w:lang w:val="el-GR"/>
              </w:rPr>
            </w:pPr>
            <w:r w:rsidRPr="00990008">
              <w:rPr>
                <w:rFonts w:ascii="Verdana" w:hAnsi="Verdana"/>
                <w:color w:val="365F91"/>
                <w:sz w:val="18"/>
                <w:szCs w:val="18"/>
              </w:rPr>
              <w:t>0,02</w:t>
            </w:r>
          </w:p>
        </w:tc>
      </w:tr>
      <w:tr w:rsidR="001A0BB2" w:rsidRPr="00990008" w14:paraId="7B31F0AD" w14:textId="77777777" w:rsidTr="00005D1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1A0BB2" w:rsidRPr="00990008" w:rsidRDefault="001A0BB2" w:rsidP="001A0BB2">
            <w:pPr>
              <w:rPr>
                <w:rFonts w:ascii="Verdana" w:eastAsia="Times New Roman" w:hAnsi="Verdana" w:cs="Arial"/>
                <w:b/>
                <w:bCs/>
                <w:color w:val="365F91"/>
                <w:sz w:val="18"/>
                <w:szCs w:val="18"/>
              </w:rPr>
            </w:pPr>
            <w:r w:rsidRPr="00990008">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77777777" w:rsidR="001A0BB2" w:rsidRPr="00990008" w:rsidRDefault="001A0BB2" w:rsidP="001A0BB2">
            <w:pPr>
              <w:ind w:firstLineChars="9" w:firstLine="16"/>
              <w:jc w:val="center"/>
              <w:rPr>
                <w:rFonts w:ascii="Verdana" w:eastAsia="Times New Roman" w:hAnsi="Verdana" w:cs="Arial"/>
                <w:b/>
                <w:color w:val="365F91"/>
                <w:sz w:val="18"/>
                <w:szCs w:val="18"/>
                <w:lang w:val="el-GR"/>
              </w:rPr>
            </w:pPr>
            <w:r w:rsidRPr="00990008">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60285819" w:rsidR="001A0BB2" w:rsidRPr="00990008" w:rsidRDefault="001A0BB2" w:rsidP="001A0BB2">
            <w:pPr>
              <w:ind w:right="680"/>
              <w:jc w:val="right"/>
              <w:rPr>
                <w:rFonts w:ascii="Verdana" w:eastAsia="Times New Roman" w:hAnsi="Verdana" w:cs="Arial"/>
                <w:b/>
                <w:bCs/>
                <w:color w:val="365F91"/>
                <w:sz w:val="18"/>
                <w:szCs w:val="18"/>
                <w:lang w:val="el-GR"/>
              </w:rPr>
            </w:pPr>
            <w:r w:rsidRPr="00990008">
              <w:rPr>
                <w:rFonts w:ascii="Verdana" w:hAnsi="Verdana"/>
                <w:b/>
                <w:bCs/>
                <w:color w:val="365F91"/>
                <w:sz w:val="18"/>
                <w:szCs w:val="18"/>
              </w:rPr>
              <w:t>3,12</w:t>
            </w:r>
          </w:p>
        </w:tc>
        <w:tc>
          <w:tcPr>
            <w:tcW w:w="1065" w:type="pct"/>
            <w:tcBorders>
              <w:top w:val="single" w:sz="4" w:space="0" w:color="366092"/>
              <w:bottom w:val="single" w:sz="4" w:space="0" w:color="366092"/>
            </w:tcBorders>
            <w:shd w:val="clear" w:color="000000" w:fill="FFFFFF"/>
            <w:vAlign w:val="center"/>
          </w:tcPr>
          <w:p w14:paraId="6C4A587F" w14:textId="574CE0D4" w:rsidR="001A0BB2" w:rsidRPr="00990008" w:rsidRDefault="001A0BB2" w:rsidP="001A0BB2">
            <w:pPr>
              <w:ind w:right="680"/>
              <w:jc w:val="right"/>
              <w:rPr>
                <w:rFonts w:ascii="Verdana" w:eastAsia="Times New Roman" w:hAnsi="Verdana" w:cs="Arial"/>
                <w:b/>
                <w:bCs/>
                <w:color w:val="365F91"/>
                <w:sz w:val="18"/>
                <w:szCs w:val="18"/>
                <w:lang w:val="el-GR"/>
              </w:rPr>
            </w:pPr>
            <w:r w:rsidRPr="00990008">
              <w:rPr>
                <w:rFonts w:ascii="Verdana" w:hAnsi="Verdana"/>
                <w:b/>
                <w:bCs/>
                <w:color w:val="365F91"/>
                <w:sz w:val="18"/>
                <w:szCs w:val="18"/>
              </w:rPr>
              <w:t>0,75</w:t>
            </w:r>
          </w:p>
        </w:tc>
      </w:tr>
      <w:tr w:rsidR="00547A14" w:rsidRPr="00990008"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45EB1675" w14:textId="29B97359" w:rsidR="00547A14" w:rsidRPr="00990008" w:rsidRDefault="00547A14" w:rsidP="00547A14">
            <w:pPr>
              <w:rPr>
                <w:rFonts w:ascii="Verdana" w:eastAsia="Times New Roman" w:hAnsi="Verdana" w:cs="Arial"/>
                <w:bCs/>
                <w:color w:val="2F5496"/>
                <w:sz w:val="18"/>
                <w:szCs w:val="18"/>
              </w:rPr>
            </w:pPr>
            <w:r w:rsidRPr="00990008">
              <w:rPr>
                <w:rFonts w:ascii="Verdana" w:eastAsia="Times New Roman" w:hAnsi="Verdana" w:cs="Arial"/>
                <w:bCs/>
                <w:color w:val="2F5496"/>
                <w:sz w:val="16"/>
                <w:szCs w:val="16"/>
              </w:rPr>
              <w:t>Note: Total</w:t>
            </w:r>
            <w:r w:rsidRPr="00990008">
              <w:rPr>
                <w:rFonts w:ascii="Verdana" w:eastAsia="Times New Roman" w:hAnsi="Verdana" w:cs="Arial"/>
                <w:bCs/>
                <w:color w:val="2F5496"/>
                <w:sz w:val="16"/>
                <w:szCs w:val="16"/>
                <w:lang w:val="en-GB"/>
              </w:rPr>
              <w:t>s</w:t>
            </w:r>
            <w:r w:rsidRPr="00990008">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sidRPr="00990008">
              <w:rPr>
                <w:rFonts w:ascii="Verdana" w:eastAsia="Times New Roman" w:hAnsi="Verdana" w:cs="Arial"/>
                <w:bCs/>
                <w:color w:val="2F5496"/>
                <w:sz w:val="16"/>
                <w:szCs w:val="16"/>
              </w:rPr>
              <w:t>may</w:t>
            </w:r>
            <w:r w:rsidRPr="00990008">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01FBCCA2"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3" w:name="_MON_1515218666"/>
            <w:bookmarkEnd w:id="3"/>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F57E45"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F57E45" w:rsidRPr="00096715" w:rsidRDefault="00F57E45" w:rsidP="00F57E45">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20333919" w:rsidR="00F57E45" w:rsidRPr="00096715" w:rsidRDefault="00F57E45" w:rsidP="00F57E45">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3</w:t>
            </w:r>
          </w:p>
        </w:tc>
      </w:tr>
      <w:tr w:rsidR="00F57E45" w:rsidRPr="00096715"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F57E45" w:rsidRPr="00096715" w:rsidRDefault="00F57E45" w:rsidP="00F57E45">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F57E45" w:rsidRPr="00096715" w:rsidRDefault="00F57E45" w:rsidP="00F57E45">
            <w:pPr>
              <w:ind w:right="1296" w:firstLineChars="200" w:firstLine="360"/>
              <w:jc w:val="right"/>
              <w:rPr>
                <w:rFonts w:ascii="Verdana" w:eastAsia="Times New Roman" w:hAnsi="Verdana" w:cs="Arial"/>
                <w:bCs/>
                <w:color w:val="365F91"/>
                <w:sz w:val="18"/>
                <w:szCs w:val="18"/>
                <w:lang w:val="el-GR"/>
              </w:rPr>
            </w:pPr>
          </w:p>
        </w:tc>
      </w:tr>
      <w:tr w:rsidR="00F57E45" w:rsidRPr="00096715" w14:paraId="31462E22" w14:textId="77777777" w:rsidTr="00886017">
        <w:trPr>
          <w:trHeight w:val="300"/>
          <w:jc w:val="center"/>
        </w:trPr>
        <w:tc>
          <w:tcPr>
            <w:tcW w:w="6300" w:type="dxa"/>
            <w:tcBorders>
              <w:top w:val="nil"/>
              <w:bottom w:val="nil"/>
            </w:tcBorders>
            <w:shd w:val="clear" w:color="FFFFFF" w:fill="FFFFFF"/>
            <w:vAlign w:val="center"/>
          </w:tcPr>
          <w:p w14:paraId="0F594D56" w14:textId="0D4B2343" w:rsidR="00F57E45" w:rsidRPr="00096715" w:rsidRDefault="00F57E45" w:rsidP="00F57E45">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Petroleum products</w:t>
            </w:r>
            <w:r w:rsidRPr="00096715">
              <w:rPr>
                <w:rFonts w:ascii="Verdana" w:eastAsia="Times New Roman" w:hAnsi="Verdana" w:cs="Arial"/>
                <w:bCs/>
                <w:iCs/>
                <w:color w:val="365F91"/>
                <w:sz w:val="18"/>
                <w:szCs w:val="18"/>
              </w:rPr>
              <w:t xml:space="preserve"> </w:t>
            </w:r>
          </w:p>
        </w:tc>
        <w:tc>
          <w:tcPr>
            <w:tcW w:w="3179" w:type="dxa"/>
            <w:tcBorders>
              <w:top w:val="nil"/>
              <w:bottom w:val="nil"/>
            </w:tcBorders>
            <w:shd w:val="clear" w:color="FFFFFF" w:fill="FFFFFF"/>
            <w:noWrap/>
            <w:vAlign w:val="center"/>
          </w:tcPr>
          <w:p w14:paraId="6FF8A7B1" w14:textId="0BC90406" w:rsidR="00F57E45" w:rsidRPr="007E49E2" w:rsidRDefault="00F57E45" w:rsidP="00F57E45">
            <w:pPr>
              <w:ind w:right="1296" w:firstLineChars="200" w:firstLine="360"/>
              <w:jc w:val="right"/>
              <w:rPr>
                <w:rFonts w:ascii="Verdana" w:eastAsia="Times New Roman" w:hAnsi="Verdana" w:cs="Arial"/>
                <w:bCs/>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,91</w:t>
            </w:r>
          </w:p>
        </w:tc>
      </w:tr>
      <w:tr w:rsidR="00F57E45" w:rsidRPr="00096715" w14:paraId="44AEB5ED" w14:textId="77777777" w:rsidTr="00886017">
        <w:trPr>
          <w:trHeight w:val="300"/>
          <w:jc w:val="center"/>
        </w:trPr>
        <w:tc>
          <w:tcPr>
            <w:tcW w:w="6300" w:type="dxa"/>
            <w:tcBorders>
              <w:top w:val="nil"/>
              <w:bottom w:val="nil"/>
            </w:tcBorders>
            <w:shd w:val="clear" w:color="FFFFFF" w:fill="FFFFFF"/>
            <w:noWrap/>
            <w:vAlign w:val="center"/>
          </w:tcPr>
          <w:p w14:paraId="6C649981" w14:textId="16946BAD" w:rsidR="00F57E45" w:rsidRPr="00096715" w:rsidRDefault="00F57E45" w:rsidP="00F57E4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 xml:space="preserve">Catering services </w:t>
            </w:r>
          </w:p>
        </w:tc>
        <w:tc>
          <w:tcPr>
            <w:tcW w:w="3179" w:type="dxa"/>
            <w:tcBorders>
              <w:top w:val="nil"/>
              <w:bottom w:val="nil"/>
            </w:tcBorders>
            <w:shd w:val="clear" w:color="FFFFFF" w:fill="FFFFFF"/>
            <w:noWrap/>
            <w:vAlign w:val="center"/>
          </w:tcPr>
          <w:p w14:paraId="6A61CAD1" w14:textId="1B6BF6FC" w:rsidR="00F57E45" w:rsidRPr="007E49E2" w:rsidRDefault="00F57E45" w:rsidP="00F57E45">
            <w:pPr>
              <w:ind w:right="1296" w:firstLineChars="200" w:firstLine="360"/>
              <w:jc w:val="right"/>
              <w:rPr>
                <w:rFonts w:ascii="Verdana" w:eastAsia="Times New Roman" w:hAnsi="Verdana" w:cs="Arial"/>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,60</w:t>
            </w:r>
          </w:p>
        </w:tc>
      </w:tr>
      <w:tr w:rsidR="00F57E45" w:rsidRPr="00096715" w14:paraId="5FDB1D70" w14:textId="77777777" w:rsidTr="00886017">
        <w:trPr>
          <w:trHeight w:val="300"/>
          <w:jc w:val="center"/>
        </w:trPr>
        <w:tc>
          <w:tcPr>
            <w:tcW w:w="6300" w:type="dxa"/>
            <w:tcBorders>
              <w:top w:val="nil"/>
              <w:bottom w:val="nil"/>
            </w:tcBorders>
            <w:shd w:val="clear" w:color="FFFFFF" w:fill="FFFFFF"/>
            <w:noWrap/>
            <w:vAlign w:val="center"/>
          </w:tcPr>
          <w:p w14:paraId="60614B5C" w14:textId="2278A890" w:rsidR="00F57E45" w:rsidRPr="00096715" w:rsidRDefault="00F57E45" w:rsidP="00F57E45">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r w:rsidRPr="00096715">
              <w:rPr>
                <w:rFonts w:ascii="Verdana" w:eastAsia="Times New Roman" w:hAnsi="Verdana" w:cs="Arial"/>
                <w:bCs/>
                <w:iCs/>
                <w:color w:val="365F91"/>
                <w:sz w:val="18"/>
                <w:szCs w:val="18"/>
              </w:rPr>
              <w:t xml:space="preserve"> </w:t>
            </w:r>
          </w:p>
        </w:tc>
        <w:tc>
          <w:tcPr>
            <w:tcW w:w="3179" w:type="dxa"/>
            <w:tcBorders>
              <w:top w:val="nil"/>
              <w:bottom w:val="nil"/>
            </w:tcBorders>
            <w:shd w:val="clear" w:color="FFFFFF" w:fill="FFFFFF"/>
            <w:noWrap/>
            <w:vAlign w:val="center"/>
          </w:tcPr>
          <w:p w14:paraId="0F94F080" w14:textId="4518032E" w:rsidR="00F57E45" w:rsidRPr="007E49E2" w:rsidRDefault="00F57E45" w:rsidP="00F57E45">
            <w:pPr>
              <w:ind w:right="1296" w:firstLineChars="200" w:firstLine="360"/>
              <w:jc w:val="right"/>
              <w:rPr>
                <w:rFonts w:ascii="Verdana" w:eastAsia="Times New Roman" w:hAnsi="Verdana" w:cs="Arial"/>
                <w:bCs/>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,53</w:t>
            </w:r>
          </w:p>
        </w:tc>
      </w:tr>
      <w:tr w:rsidR="00F57E45" w:rsidRPr="00096715" w14:paraId="59F6A35D" w14:textId="77777777" w:rsidTr="00886017">
        <w:trPr>
          <w:trHeight w:val="300"/>
          <w:jc w:val="center"/>
        </w:trPr>
        <w:tc>
          <w:tcPr>
            <w:tcW w:w="6300" w:type="dxa"/>
            <w:tcBorders>
              <w:top w:val="nil"/>
              <w:bottom w:val="nil"/>
            </w:tcBorders>
            <w:shd w:val="clear" w:color="FFFFFF" w:fill="FFFFFF"/>
            <w:noWrap/>
            <w:vAlign w:val="center"/>
          </w:tcPr>
          <w:p w14:paraId="266C6D58" w14:textId="6E9D0A9D" w:rsidR="00F57E45" w:rsidRDefault="00F57E45" w:rsidP="00F57E45">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28AB9818" w14:textId="18EC18DE" w:rsidR="00F57E45" w:rsidRPr="007E49E2" w:rsidRDefault="00F57E45" w:rsidP="00F57E45">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0,22</w:t>
            </w:r>
          </w:p>
        </w:tc>
      </w:tr>
      <w:tr w:rsidR="00F57E45" w:rsidRPr="00096715" w14:paraId="1BF583C5" w14:textId="77777777" w:rsidTr="00886017">
        <w:trPr>
          <w:trHeight w:val="300"/>
          <w:jc w:val="center"/>
        </w:trPr>
        <w:tc>
          <w:tcPr>
            <w:tcW w:w="6300" w:type="dxa"/>
            <w:tcBorders>
              <w:top w:val="nil"/>
              <w:bottom w:val="nil"/>
            </w:tcBorders>
            <w:shd w:val="clear" w:color="FFFFFF" w:fill="FFFFFF"/>
            <w:noWrap/>
            <w:vAlign w:val="center"/>
          </w:tcPr>
          <w:p w14:paraId="4800D162" w14:textId="09E76645" w:rsidR="00F57E45" w:rsidRDefault="00F57E45" w:rsidP="00F57E4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Services for the maintenance and repair of the dwelling</w:t>
            </w:r>
          </w:p>
        </w:tc>
        <w:tc>
          <w:tcPr>
            <w:tcW w:w="3179" w:type="dxa"/>
            <w:tcBorders>
              <w:top w:val="nil"/>
              <w:bottom w:val="nil"/>
            </w:tcBorders>
            <w:shd w:val="clear" w:color="FFFFFF" w:fill="FFFFFF"/>
            <w:noWrap/>
            <w:vAlign w:val="center"/>
          </w:tcPr>
          <w:p w14:paraId="626D7384" w14:textId="17C209BC" w:rsidR="00F57E45" w:rsidRPr="007E49E2" w:rsidRDefault="00F57E45" w:rsidP="00F57E45">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0,15</w:t>
            </w:r>
          </w:p>
        </w:tc>
      </w:tr>
      <w:tr w:rsidR="00F57E45" w:rsidRPr="00096715" w14:paraId="4BDC58FE" w14:textId="77777777" w:rsidTr="002F0AA3">
        <w:trPr>
          <w:trHeight w:val="300"/>
          <w:jc w:val="center"/>
        </w:trPr>
        <w:tc>
          <w:tcPr>
            <w:tcW w:w="6300" w:type="dxa"/>
            <w:tcBorders>
              <w:top w:val="nil"/>
              <w:bottom w:val="nil"/>
            </w:tcBorders>
            <w:shd w:val="clear" w:color="FFFFFF" w:fill="FFFFFF"/>
            <w:noWrap/>
            <w:vAlign w:val="center"/>
          </w:tcPr>
          <w:p w14:paraId="00AE4ACB" w14:textId="77777777" w:rsidR="00F57E45" w:rsidRPr="00096715" w:rsidRDefault="00F57E45" w:rsidP="00F57E4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39780173" w14:textId="2BADD3FD" w:rsidR="00F57E45" w:rsidRPr="007E49E2" w:rsidRDefault="00F57E45" w:rsidP="00F57E45">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0,81</w:t>
            </w:r>
          </w:p>
        </w:tc>
      </w:tr>
      <w:tr w:rsidR="00F57E45" w:rsidRPr="00096715" w14:paraId="78CA47FC" w14:textId="77777777" w:rsidTr="00890CE2">
        <w:trPr>
          <w:trHeight w:val="300"/>
          <w:jc w:val="center"/>
        </w:trPr>
        <w:tc>
          <w:tcPr>
            <w:tcW w:w="6300" w:type="dxa"/>
            <w:tcBorders>
              <w:top w:val="nil"/>
              <w:bottom w:val="nil"/>
            </w:tcBorders>
            <w:shd w:val="clear" w:color="FFFFFF" w:fill="FFFFFF"/>
            <w:noWrap/>
            <w:vAlign w:val="center"/>
          </w:tcPr>
          <w:p w14:paraId="07EBA68A" w14:textId="76EFAAE7" w:rsidR="00F57E45" w:rsidRPr="00096715" w:rsidRDefault="00F57E45" w:rsidP="00F57E45">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77777777" w:rsidR="00F57E45" w:rsidRPr="00096715" w:rsidRDefault="00F57E45" w:rsidP="00F57E45">
            <w:pPr>
              <w:ind w:right="1296" w:firstLineChars="200" w:firstLine="360"/>
              <w:jc w:val="right"/>
              <w:rPr>
                <w:rFonts w:ascii="Verdana" w:eastAsia="Times New Roman" w:hAnsi="Verdana" w:cs="Arial"/>
                <w:bCs/>
                <w:color w:val="365F91"/>
                <w:sz w:val="18"/>
                <w:szCs w:val="18"/>
                <w:lang w:val="el-GR"/>
              </w:rPr>
            </w:pPr>
          </w:p>
        </w:tc>
      </w:tr>
      <w:tr w:rsidR="00F57E45" w:rsidRPr="00096715" w14:paraId="7B744E11" w14:textId="77777777" w:rsidTr="00890CE2">
        <w:trPr>
          <w:trHeight w:val="300"/>
          <w:jc w:val="center"/>
        </w:trPr>
        <w:tc>
          <w:tcPr>
            <w:tcW w:w="6300" w:type="dxa"/>
            <w:tcBorders>
              <w:top w:val="nil"/>
              <w:bottom w:val="nil"/>
            </w:tcBorders>
            <w:shd w:val="clear" w:color="FFFFFF" w:fill="FFFFFF"/>
            <w:noWrap/>
            <w:vAlign w:val="center"/>
          </w:tcPr>
          <w:p w14:paraId="32AF7FF6" w14:textId="5AF5727C" w:rsidR="00F57E45" w:rsidRPr="00096715" w:rsidRDefault="00F57E45" w:rsidP="00F57E45">
            <w:pPr>
              <w:ind w:left="179" w:firstLineChars="20" w:firstLine="36"/>
              <w:rPr>
                <w:rFonts w:ascii="Verdana" w:eastAsia="Times New Roman" w:hAnsi="Verdana" w:cs="Arial"/>
                <w:b/>
                <w:bCs/>
                <w:i/>
                <w:iCs/>
                <w:color w:val="365F91"/>
                <w:sz w:val="18"/>
                <w:szCs w:val="18"/>
              </w:rPr>
            </w:pPr>
            <w:r>
              <w:rPr>
                <w:rFonts w:ascii="Verdana" w:eastAsia="Times New Roman" w:hAnsi="Verdana" w:cs="Arial"/>
                <w:bCs/>
                <w:iCs/>
                <w:color w:val="365F91"/>
                <w:sz w:val="18"/>
                <w:szCs w:val="18"/>
              </w:rPr>
              <w:t>Airfares</w:t>
            </w:r>
          </w:p>
        </w:tc>
        <w:tc>
          <w:tcPr>
            <w:tcW w:w="3179" w:type="dxa"/>
            <w:tcBorders>
              <w:top w:val="nil"/>
              <w:bottom w:val="nil"/>
            </w:tcBorders>
            <w:shd w:val="clear" w:color="FFFFFF" w:fill="FFFFFF"/>
            <w:noWrap/>
            <w:vAlign w:val="center"/>
          </w:tcPr>
          <w:p w14:paraId="11CCDE2E" w14:textId="0F4A61E7" w:rsidR="00F57E45" w:rsidRPr="007E49E2" w:rsidRDefault="00F57E45" w:rsidP="00F57E45">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-0,10</w:t>
            </w:r>
          </w:p>
        </w:tc>
      </w:tr>
      <w:tr w:rsidR="00F57E45"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F57E45" w:rsidRPr="00096715" w:rsidRDefault="00F57E45" w:rsidP="00F57E45">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4ED941E2" w:rsidR="00F57E45" w:rsidRPr="00C03F63" w:rsidRDefault="00F57E45" w:rsidP="00F57E45">
            <w:pPr>
              <w:ind w:right="1296" w:firstLineChars="200" w:firstLine="361"/>
              <w:jc w:val="right"/>
              <w:rPr>
                <w:rFonts w:ascii="Verdana" w:eastAsia="Times New Roman" w:hAnsi="Verdana" w:cs="Arial"/>
                <w:b/>
                <w:color w:val="365F91"/>
                <w:sz w:val="18"/>
                <w:szCs w:val="18"/>
              </w:rPr>
            </w:pPr>
            <w:r w:rsidRPr="00FD02E8">
              <w:rPr>
                <w:rFonts w:ascii="Verdana" w:eastAsia="Times New Roman" w:hAnsi="Verdana" w:cs="Arial"/>
                <w:b/>
                <w:color w:val="365F91"/>
                <w:sz w:val="18"/>
                <w:szCs w:val="18"/>
                <w:lang w:val="el-GR"/>
              </w:rPr>
              <w:t>3,12</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343C4804" w:rsidR="005303B8" w:rsidRPr="00096715" w:rsidRDefault="00F57E45"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 xml:space="preserve">Apr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p>
        </w:tc>
      </w:tr>
      <w:tr w:rsidR="007B7E9B" w:rsidRPr="00096715" w14:paraId="6AD4037D" w14:textId="77777777" w:rsidTr="009C7166">
        <w:trPr>
          <w:trHeight w:val="300"/>
          <w:jc w:val="center"/>
        </w:trPr>
        <w:tc>
          <w:tcPr>
            <w:tcW w:w="6300" w:type="dxa"/>
            <w:tcBorders>
              <w:top w:val="nil"/>
              <w:bottom w:val="nil"/>
            </w:tcBorders>
            <w:shd w:val="clear" w:color="FFFFFF" w:fill="FFFFFF"/>
            <w:vAlign w:val="center"/>
          </w:tcPr>
          <w:p w14:paraId="5108BA7A" w14:textId="28E26C54" w:rsidR="007B7E9B" w:rsidRPr="00096715" w:rsidRDefault="001D0885" w:rsidP="007B7E9B">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56E6AEFD" w14:textId="34786333" w:rsidR="007B7E9B" w:rsidRPr="00096715" w:rsidRDefault="007B7E9B" w:rsidP="007B7E9B">
            <w:pPr>
              <w:ind w:right="1296" w:firstLineChars="200" w:firstLine="360"/>
              <w:jc w:val="right"/>
              <w:rPr>
                <w:rFonts w:ascii="Verdana" w:eastAsia="Times New Roman" w:hAnsi="Verdana" w:cs="Arial"/>
                <w:bCs/>
                <w:color w:val="365F91"/>
                <w:sz w:val="18"/>
                <w:szCs w:val="18"/>
                <w:lang w:val="el-GR"/>
              </w:rPr>
            </w:pPr>
          </w:p>
        </w:tc>
      </w:tr>
      <w:tr w:rsidR="00F57E45" w:rsidRPr="00096715" w14:paraId="19804A76" w14:textId="77777777" w:rsidTr="009C7166">
        <w:trPr>
          <w:trHeight w:val="300"/>
          <w:jc w:val="center"/>
        </w:trPr>
        <w:tc>
          <w:tcPr>
            <w:tcW w:w="6300" w:type="dxa"/>
            <w:tcBorders>
              <w:top w:val="nil"/>
              <w:bottom w:val="nil"/>
            </w:tcBorders>
            <w:shd w:val="clear" w:color="FFFFFF" w:fill="FFFFFF"/>
            <w:vAlign w:val="center"/>
          </w:tcPr>
          <w:p w14:paraId="725B2C67" w14:textId="26419CC7" w:rsidR="00F57E45" w:rsidRPr="00420898" w:rsidRDefault="00F57E45" w:rsidP="00F57E45">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2EC3682D" w14:textId="6FBF1DA4" w:rsidR="00F57E45" w:rsidRPr="00777AEB" w:rsidRDefault="00F57E45" w:rsidP="00F57E45">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0,33</w:t>
            </w:r>
          </w:p>
        </w:tc>
      </w:tr>
      <w:tr w:rsidR="00F57E45" w:rsidRPr="00096715" w14:paraId="52C5AE72" w14:textId="77777777" w:rsidTr="009C7166">
        <w:trPr>
          <w:trHeight w:val="300"/>
          <w:jc w:val="center"/>
        </w:trPr>
        <w:tc>
          <w:tcPr>
            <w:tcW w:w="6300" w:type="dxa"/>
            <w:tcBorders>
              <w:top w:val="nil"/>
              <w:bottom w:val="nil"/>
            </w:tcBorders>
            <w:shd w:val="clear" w:color="FFFFFF" w:fill="FFFFFF"/>
            <w:vAlign w:val="center"/>
          </w:tcPr>
          <w:p w14:paraId="093F53CB" w14:textId="084B296E" w:rsidR="00F57E45" w:rsidRDefault="00F57E45" w:rsidP="00F57E45">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p>
        </w:tc>
        <w:tc>
          <w:tcPr>
            <w:tcW w:w="3179" w:type="dxa"/>
            <w:tcBorders>
              <w:top w:val="nil"/>
              <w:bottom w:val="nil"/>
            </w:tcBorders>
            <w:shd w:val="clear" w:color="FFFFFF" w:fill="FFFFFF"/>
            <w:noWrap/>
            <w:vAlign w:val="center"/>
          </w:tcPr>
          <w:p w14:paraId="5D7E5668" w14:textId="031D01CA" w:rsidR="00F57E45" w:rsidRDefault="00F57E45" w:rsidP="00F57E45">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0,29</w:t>
            </w:r>
          </w:p>
        </w:tc>
      </w:tr>
      <w:tr w:rsidR="00F57E45" w:rsidRPr="00096715" w14:paraId="2D23291F" w14:textId="77777777" w:rsidTr="009C7166">
        <w:trPr>
          <w:trHeight w:val="300"/>
          <w:jc w:val="center"/>
        </w:trPr>
        <w:tc>
          <w:tcPr>
            <w:tcW w:w="6300" w:type="dxa"/>
            <w:tcBorders>
              <w:top w:val="nil"/>
              <w:bottom w:val="nil"/>
            </w:tcBorders>
            <w:shd w:val="clear" w:color="FFFFFF" w:fill="FFFFFF"/>
            <w:vAlign w:val="center"/>
          </w:tcPr>
          <w:p w14:paraId="706DFCD7" w14:textId="09583181" w:rsidR="00F57E45" w:rsidRDefault="00F57E45" w:rsidP="00F57E45">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4689BCF7" w14:textId="72F1E38E" w:rsidR="00F57E45" w:rsidRDefault="00F57E45" w:rsidP="00F57E45">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0,13</w:t>
            </w:r>
          </w:p>
        </w:tc>
      </w:tr>
      <w:tr w:rsidR="00F57E45"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F57E45" w:rsidRPr="00096715" w:rsidRDefault="00F57E45" w:rsidP="00F57E45">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3AC26E20" w:rsidR="00F57E45" w:rsidRPr="004D0567" w:rsidRDefault="00F57E45" w:rsidP="00F57E45">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0,75</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AAF617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7991982B"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5FBD5050"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roofErr w:type="spellStart"/>
      <w:r w:rsidRPr="00547A14">
        <w:rPr>
          <w:rFonts w:ascii="Verdana" w:eastAsia="Malgun Gothic" w:hAnsi="Verdana" w:cs="Arial"/>
          <w:sz w:val="18"/>
          <w:szCs w:val="18"/>
        </w:rPr>
        <w:t>Constandia</w:t>
      </w:r>
      <w:proofErr w:type="spellEnd"/>
      <w:r w:rsidRPr="00547A14">
        <w:rPr>
          <w:rFonts w:ascii="Verdana" w:eastAsia="Malgun Gothic" w:hAnsi="Verdana" w:cs="Arial"/>
          <w:sz w:val="18"/>
          <w:szCs w:val="18"/>
        </w:rPr>
        <w:t xml:space="preserve"> Papageorgiou: Tel: +35722602116, Email:</w:t>
      </w:r>
      <w:r w:rsidRPr="00547A14">
        <w:rPr>
          <w:rFonts w:ascii="Verdana" w:eastAsia="Malgun Gothic" w:hAnsi="Verdana" w:cs="Arial"/>
          <w:sz w:val="20"/>
          <w:szCs w:val="20"/>
        </w:rPr>
        <w:t xml:space="preserve"> </w:t>
      </w:r>
      <w:hyperlink r:id="rId13" w:history="1">
        <w:r w:rsidRPr="00547A14">
          <w:rPr>
            <w:rFonts w:ascii="Verdana" w:eastAsia="Malgun Gothic" w:hAnsi="Verdana" w:cs="Arial"/>
            <w:color w:val="0000FF"/>
            <w:sz w:val="20"/>
            <w:szCs w:val="20"/>
            <w:u w:val="single"/>
          </w:rPr>
          <w:t>cpapageorgiou@cystat.mof.gov.cy</w:t>
        </w:r>
      </w:hyperlink>
    </w:p>
    <w:p w14:paraId="55949CE0" w14:textId="77777777" w:rsidR="00547A14" w:rsidRPr="00547A14" w:rsidRDefault="00547A14" w:rsidP="006F1E66">
      <w:pPr>
        <w:jc w:val="both"/>
        <w:rPr>
          <w:rFonts w:ascii="Verdana" w:hAnsi="Verdana" w:cs="Arial"/>
          <w:sz w:val="18"/>
          <w:szCs w:val="18"/>
        </w:rPr>
      </w:pPr>
    </w:p>
    <w:p w14:paraId="663F5B87" w14:textId="5FFBC9C2" w:rsidR="00972CA0" w:rsidRPr="00972CA0" w:rsidRDefault="00463214" w:rsidP="00C26329">
      <w:pPr>
        <w:jc w:val="both"/>
        <w:rPr>
          <w:rFonts w:ascii="Verdana" w:eastAsia="Malgun Gothic" w:hAnsi="Verdana" w:cs="Arial"/>
          <w:sz w:val="18"/>
          <w:szCs w:val="18"/>
        </w:rPr>
      </w:pPr>
      <w:r w:rsidRPr="00547A14">
        <w:rPr>
          <w:rFonts w:ascii="Arial" w:hAnsi="Arial" w:cs="Arial"/>
          <w:sz w:val="20"/>
          <w:szCs w:val="20"/>
        </w:rPr>
        <w:tab/>
      </w:r>
      <w:r w:rsidRPr="00547A14">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sectPr w:rsidR="00691191" w:rsidRPr="00C26329" w:rsidSect="00277EE5">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6A4D2" w14:textId="77777777" w:rsidR="0048447A" w:rsidRDefault="0048447A" w:rsidP="00FB398F">
      <w:r>
        <w:separator/>
      </w:r>
    </w:p>
  </w:endnote>
  <w:endnote w:type="continuationSeparator" w:id="0">
    <w:p w14:paraId="459B37BD" w14:textId="77777777" w:rsidR="0048447A" w:rsidRDefault="0048447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52FD1" w14:textId="77777777" w:rsidR="0048447A" w:rsidRDefault="0048447A" w:rsidP="00FB398F">
      <w:r>
        <w:separator/>
      </w:r>
    </w:p>
  </w:footnote>
  <w:footnote w:type="continuationSeparator" w:id="0">
    <w:p w14:paraId="4DD41743" w14:textId="77777777" w:rsidR="0048447A" w:rsidRDefault="0048447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914855724">
    <w:abstractNumId w:val="4"/>
  </w:num>
  <w:num w:numId="9" w16cid:durableId="72850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5088"/>
    <w:rsid w:val="00045A06"/>
    <w:rsid w:val="00050391"/>
    <w:rsid w:val="00055291"/>
    <w:rsid w:val="000563D3"/>
    <w:rsid w:val="00057E44"/>
    <w:rsid w:val="00061299"/>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F3B"/>
    <w:rsid w:val="000C09A2"/>
    <w:rsid w:val="000C4E72"/>
    <w:rsid w:val="000D1E7A"/>
    <w:rsid w:val="000D72CF"/>
    <w:rsid w:val="000E0C5E"/>
    <w:rsid w:val="000E24B1"/>
    <w:rsid w:val="000E2735"/>
    <w:rsid w:val="000E32D6"/>
    <w:rsid w:val="000E57F2"/>
    <w:rsid w:val="000E72A7"/>
    <w:rsid w:val="000F084A"/>
    <w:rsid w:val="000F1162"/>
    <w:rsid w:val="000F1B59"/>
    <w:rsid w:val="000F23DF"/>
    <w:rsid w:val="000F3467"/>
    <w:rsid w:val="000F38DE"/>
    <w:rsid w:val="000F5D6C"/>
    <w:rsid w:val="00101366"/>
    <w:rsid w:val="001036AE"/>
    <w:rsid w:val="00103A7E"/>
    <w:rsid w:val="00106852"/>
    <w:rsid w:val="00110F9D"/>
    <w:rsid w:val="00114A67"/>
    <w:rsid w:val="00122143"/>
    <w:rsid w:val="001253B6"/>
    <w:rsid w:val="00127320"/>
    <w:rsid w:val="00127456"/>
    <w:rsid w:val="001312D8"/>
    <w:rsid w:val="0013137B"/>
    <w:rsid w:val="00146F46"/>
    <w:rsid w:val="0015118B"/>
    <w:rsid w:val="001519CE"/>
    <w:rsid w:val="00161CF3"/>
    <w:rsid w:val="00162C00"/>
    <w:rsid w:val="001634DB"/>
    <w:rsid w:val="001639EF"/>
    <w:rsid w:val="0016589F"/>
    <w:rsid w:val="00166FC4"/>
    <w:rsid w:val="00176558"/>
    <w:rsid w:val="00176C58"/>
    <w:rsid w:val="0017756A"/>
    <w:rsid w:val="0017769A"/>
    <w:rsid w:val="00181121"/>
    <w:rsid w:val="00183DFC"/>
    <w:rsid w:val="00184384"/>
    <w:rsid w:val="00186717"/>
    <w:rsid w:val="00187FFC"/>
    <w:rsid w:val="00194FB1"/>
    <w:rsid w:val="001A0BB2"/>
    <w:rsid w:val="001A2018"/>
    <w:rsid w:val="001A3DD4"/>
    <w:rsid w:val="001B2C39"/>
    <w:rsid w:val="001B3675"/>
    <w:rsid w:val="001B54AB"/>
    <w:rsid w:val="001B5E10"/>
    <w:rsid w:val="001B6AB3"/>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7D09"/>
    <w:rsid w:val="001F29E0"/>
    <w:rsid w:val="0020309E"/>
    <w:rsid w:val="00205BA0"/>
    <w:rsid w:val="00210B58"/>
    <w:rsid w:val="002114A3"/>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7554"/>
    <w:rsid w:val="0027122D"/>
    <w:rsid w:val="00277EE5"/>
    <w:rsid w:val="0028338F"/>
    <w:rsid w:val="00285C24"/>
    <w:rsid w:val="002915C4"/>
    <w:rsid w:val="0029256E"/>
    <w:rsid w:val="002A1D1C"/>
    <w:rsid w:val="002A4D64"/>
    <w:rsid w:val="002A5770"/>
    <w:rsid w:val="002B274B"/>
    <w:rsid w:val="002B6554"/>
    <w:rsid w:val="002C2B5E"/>
    <w:rsid w:val="002D05F0"/>
    <w:rsid w:val="002D7AB6"/>
    <w:rsid w:val="002D7D4A"/>
    <w:rsid w:val="002E1906"/>
    <w:rsid w:val="002E3846"/>
    <w:rsid w:val="002E3F78"/>
    <w:rsid w:val="002F400C"/>
    <w:rsid w:val="002F4D76"/>
    <w:rsid w:val="002F6D26"/>
    <w:rsid w:val="00300DD4"/>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522BB"/>
    <w:rsid w:val="00352477"/>
    <w:rsid w:val="00352F6C"/>
    <w:rsid w:val="003556EA"/>
    <w:rsid w:val="00364377"/>
    <w:rsid w:val="00376CAA"/>
    <w:rsid w:val="00377ABB"/>
    <w:rsid w:val="003854F5"/>
    <w:rsid w:val="00386FC7"/>
    <w:rsid w:val="00387D6E"/>
    <w:rsid w:val="00390A32"/>
    <w:rsid w:val="00391761"/>
    <w:rsid w:val="0039638D"/>
    <w:rsid w:val="00396C89"/>
    <w:rsid w:val="003A40F2"/>
    <w:rsid w:val="003A50D1"/>
    <w:rsid w:val="003B196D"/>
    <w:rsid w:val="003B2710"/>
    <w:rsid w:val="003B4608"/>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28A9"/>
    <w:rsid w:val="00403B24"/>
    <w:rsid w:val="00404670"/>
    <w:rsid w:val="0040548A"/>
    <w:rsid w:val="00406718"/>
    <w:rsid w:val="004103AB"/>
    <w:rsid w:val="00410C2F"/>
    <w:rsid w:val="00413A00"/>
    <w:rsid w:val="00414CA0"/>
    <w:rsid w:val="00420898"/>
    <w:rsid w:val="00420A60"/>
    <w:rsid w:val="00422F54"/>
    <w:rsid w:val="004243E7"/>
    <w:rsid w:val="00431516"/>
    <w:rsid w:val="00433A2E"/>
    <w:rsid w:val="00435D3D"/>
    <w:rsid w:val="004361B3"/>
    <w:rsid w:val="00442070"/>
    <w:rsid w:val="0044249D"/>
    <w:rsid w:val="0044379F"/>
    <w:rsid w:val="00446FB1"/>
    <w:rsid w:val="004515E2"/>
    <w:rsid w:val="00457599"/>
    <w:rsid w:val="0046078F"/>
    <w:rsid w:val="00463214"/>
    <w:rsid w:val="0046434D"/>
    <w:rsid w:val="00465284"/>
    <w:rsid w:val="004656FA"/>
    <w:rsid w:val="0046762B"/>
    <w:rsid w:val="00471D77"/>
    <w:rsid w:val="00475587"/>
    <w:rsid w:val="004769E9"/>
    <w:rsid w:val="00480BC2"/>
    <w:rsid w:val="0048447A"/>
    <w:rsid w:val="0048611F"/>
    <w:rsid w:val="004903E3"/>
    <w:rsid w:val="00492229"/>
    <w:rsid w:val="004929C2"/>
    <w:rsid w:val="00493FDD"/>
    <w:rsid w:val="004943AC"/>
    <w:rsid w:val="0049586B"/>
    <w:rsid w:val="00496EB6"/>
    <w:rsid w:val="004A3E44"/>
    <w:rsid w:val="004A7983"/>
    <w:rsid w:val="004B2896"/>
    <w:rsid w:val="004B38E9"/>
    <w:rsid w:val="004B3FBA"/>
    <w:rsid w:val="004B556F"/>
    <w:rsid w:val="004B6599"/>
    <w:rsid w:val="004C0B4D"/>
    <w:rsid w:val="004C1956"/>
    <w:rsid w:val="004C35CE"/>
    <w:rsid w:val="004C6CA7"/>
    <w:rsid w:val="004D0567"/>
    <w:rsid w:val="004D4357"/>
    <w:rsid w:val="004D4950"/>
    <w:rsid w:val="004E2393"/>
    <w:rsid w:val="004E27EC"/>
    <w:rsid w:val="004E3745"/>
    <w:rsid w:val="004E3DD2"/>
    <w:rsid w:val="004E42BE"/>
    <w:rsid w:val="004E4F42"/>
    <w:rsid w:val="004E5BB3"/>
    <w:rsid w:val="004E63D5"/>
    <w:rsid w:val="004F03FD"/>
    <w:rsid w:val="004F4DC9"/>
    <w:rsid w:val="004F52F0"/>
    <w:rsid w:val="004F6250"/>
    <w:rsid w:val="004F677C"/>
    <w:rsid w:val="004F6D8F"/>
    <w:rsid w:val="00505503"/>
    <w:rsid w:val="0051107B"/>
    <w:rsid w:val="00512F9C"/>
    <w:rsid w:val="0052317E"/>
    <w:rsid w:val="00526663"/>
    <w:rsid w:val="00527CC6"/>
    <w:rsid w:val="00527CDB"/>
    <w:rsid w:val="005303B8"/>
    <w:rsid w:val="005317FB"/>
    <w:rsid w:val="0053297A"/>
    <w:rsid w:val="005341C9"/>
    <w:rsid w:val="005369CA"/>
    <w:rsid w:val="00536DE9"/>
    <w:rsid w:val="00540668"/>
    <w:rsid w:val="00541E08"/>
    <w:rsid w:val="00544A5F"/>
    <w:rsid w:val="005474E1"/>
    <w:rsid w:val="00547A14"/>
    <w:rsid w:val="0055789A"/>
    <w:rsid w:val="005626B0"/>
    <w:rsid w:val="005652D1"/>
    <w:rsid w:val="005660A0"/>
    <w:rsid w:val="00566A4F"/>
    <w:rsid w:val="00567D64"/>
    <w:rsid w:val="00572BC2"/>
    <w:rsid w:val="0057409D"/>
    <w:rsid w:val="00574260"/>
    <w:rsid w:val="005747B0"/>
    <w:rsid w:val="005828D5"/>
    <w:rsid w:val="005938ED"/>
    <w:rsid w:val="0059478C"/>
    <w:rsid w:val="00594B80"/>
    <w:rsid w:val="005978D4"/>
    <w:rsid w:val="005A0CF4"/>
    <w:rsid w:val="005A0DA7"/>
    <w:rsid w:val="005B2A67"/>
    <w:rsid w:val="005B3DCD"/>
    <w:rsid w:val="005B4AD4"/>
    <w:rsid w:val="005B5CC7"/>
    <w:rsid w:val="005C2798"/>
    <w:rsid w:val="005C36C3"/>
    <w:rsid w:val="005C56EE"/>
    <w:rsid w:val="005C5D4B"/>
    <w:rsid w:val="005D1714"/>
    <w:rsid w:val="005D2D01"/>
    <w:rsid w:val="005D2D39"/>
    <w:rsid w:val="005D7638"/>
    <w:rsid w:val="005E0D84"/>
    <w:rsid w:val="005E4304"/>
    <w:rsid w:val="005F12F5"/>
    <w:rsid w:val="005F4797"/>
    <w:rsid w:val="005F4B4F"/>
    <w:rsid w:val="005F5561"/>
    <w:rsid w:val="005F7C7D"/>
    <w:rsid w:val="0060256A"/>
    <w:rsid w:val="006044B7"/>
    <w:rsid w:val="006071CE"/>
    <w:rsid w:val="006075B5"/>
    <w:rsid w:val="0061018C"/>
    <w:rsid w:val="0061094E"/>
    <w:rsid w:val="00611187"/>
    <w:rsid w:val="00613440"/>
    <w:rsid w:val="00613BE3"/>
    <w:rsid w:val="00617C5C"/>
    <w:rsid w:val="0062327B"/>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711B"/>
    <w:rsid w:val="00671785"/>
    <w:rsid w:val="00672BA9"/>
    <w:rsid w:val="00673005"/>
    <w:rsid w:val="006736B4"/>
    <w:rsid w:val="006804BE"/>
    <w:rsid w:val="006863EB"/>
    <w:rsid w:val="0069008E"/>
    <w:rsid w:val="0069087E"/>
    <w:rsid w:val="00691191"/>
    <w:rsid w:val="00691331"/>
    <w:rsid w:val="00691C43"/>
    <w:rsid w:val="006925C4"/>
    <w:rsid w:val="0069309C"/>
    <w:rsid w:val="006946D8"/>
    <w:rsid w:val="00695C5B"/>
    <w:rsid w:val="006A02B7"/>
    <w:rsid w:val="006A517F"/>
    <w:rsid w:val="006B0306"/>
    <w:rsid w:val="006B44C2"/>
    <w:rsid w:val="006B46D5"/>
    <w:rsid w:val="006B46F4"/>
    <w:rsid w:val="006B73A2"/>
    <w:rsid w:val="006C3155"/>
    <w:rsid w:val="006C7AF3"/>
    <w:rsid w:val="006D0CD9"/>
    <w:rsid w:val="006D6548"/>
    <w:rsid w:val="006E0E20"/>
    <w:rsid w:val="006E4256"/>
    <w:rsid w:val="006E4BBA"/>
    <w:rsid w:val="006E5F43"/>
    <w:rsid w:val="006E60A6"/>
    <w:rsid w:val="006F0F69"/>
    <w:rsid w:val="006F116B"/>
    <w:rsid w:val="006F117F"/>
    <w:rsid w:val="006F13DF"/>
    <w:rsid w:val="006F1E66"/>
    <w:rsid w:val="00701219"/>
    <w:rsid w:val="00702F26"/>
    <w:rsid w:val="0070313E"/>
    <w:rsid w:val="00703799"/>
    <w:rsid w:val="00705C5C"/>
    <w:rsid w:val="00711475"/>
    <w:rsid w:val="0072548A"/>
    <w:rsid w:val="007277A6"/>
    <w:rsid w:val="007437AB"/>
    <w:rsid w:val="007534F8"/>
    <w:rsid w:val="007545AD"/>
    <w:rsid w:val="0075495C"/>
    <w:rsid w:val="00763722"/>
    <w:rsid w:val="00764514"/>
    <w:rsid w:val="00764BC1"/>
    <w:rsid w:val="007667C4"/>
    <w:rsid w:val="00770869"/>
    <w:rsid w:val="00771E25"/>
    <w:rsid w:val="00772F45"/>
    <w:rsid w:val="007738AA"/>
    <w:rsid w:val="00776DB7"/>
    <w:rsid w:val="00780A62"/>
    <w:rsid w:val="00783241"/>
    <w:rsid w:val="007838EC"/>
    <w:rsid w:val="00784BDC"/>
    <w:rsid w:val="007877CF"/>
    <w:rsid w:val="00792F28"/>
    <w:rsid w:val="0079543F"/>
    <w:rsid w:val="00795880"/>
    <w:rsid w:val="007A4367"/>
    <w:rsid w:val="007A4D10"/>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F31BA"/>
    <w:rsid w:val="007F4078"/>
    <w:rsid w:val="0080014B"/>
    <w:rsid w:val="008003DD"/>
    <w:rsid w:val="0080150E"/>
    <w:rsid w:val="00801793"/>
    <w:rsid w:val="00802C91"/>
    <w:rsid w:val="00803642"/>
    <w:rsid w:val="00806EA2"/>
    <w:rsid w:val="008072F6"/>
    <w:rsid w:val="00812A2B"/>
    <w:rsid w:val="0081373D"/>
    <w:rsid w:val="0081419C"/>
    <w:rsid w:val="00814A4C"/>
    <w:rsid w:val="00831AAB"/>
    <w:rsid w:val="0083574E"/>
    <w:rsid w:val="0083640C"/>
    <w:rsid w:val="0084157B"/>
    <w:rsid w:val="00842BFB"/>
    <w:rsid w:val="0084416D"/>
    <w:rsid w:val="00846B85"/>
    <w:rsid w:val="00847DC3"/>
    <w:rsid w:val="00847F49"/>
    <w:rsid w:val="008535C5"/>
    <w:rsid w:val="00853765"/>
    <w:rsid w:val="0085516F"/>
    <w:rsid w:val="00857446"/>
    <w:rsid w:val="0086095A"/>
    <w:rsid w:val="00861278"/>
    <w:rsid w:val="00861E70"/>
    <w:rsid w:val="00867186"/>
    <w:rsid w:val="00870AF6"/>
    <w:rsid w:val="00881268"/>
    <w:rsid w:val="00881B74"/>
    <w:rsid w:val="0088394A"/>
    <w:rsid w:val="008860BD"/>
    <w:rsid w:val="00887399"/>
    <w:rsid w:val="0088779E"/>
    <w:rsid w:val="00891228"/>
    <w:rsid w:val="008912AF"/>
    <w:rsid w:val="00892114"/>
    <w:rsid w:val="00892CB9"/>
    <w:rsid w:val="008934CB"/>
    <w:rsid w:val="008935CB"/>
    <w:rsid w:val="008A0476"/>
    <w:rsid w:val="008B0E7E"/>
    <w:rsid w:val="008B5FF0"/>
    <w:rsid w:val="008B65BD"/>
    <w:rsid w:val="008B7900"/>
    <w:rsid w:val="008C00E8"/>
    <w:rsid w:val="008C71BF"/>
    <w:rsid w:val="008C7FE0"/>
    <w:rsid w:val="008D5717"/>
    <w:rsid w:val="008E44A9"/>
    <w:rsid w:val="008E6B4D"/>
    <w:rsid w:val="008E6BFF"/>
    <w:rsid w:val="008F21AF"/>
    <w:rsid w:val="008F2400"/>
    <w:rsid w:val="008F61BA"/>
    <w:rsid w:val="008F6E3C"/>
    <w:rsid w:val="008F7C55"/>
    <w:rsid w:val="0090338C"/>
    <w:rsid w:val="00914A23"/>
    <w:rsid w:val="00914E13"/>
    <w:rsid w:val="00916637"/>
    <w:rsid w:val="0091783E"/>
    <w:rsid w:val="00930754"/>
    <w:rsid w:val="00931164"/>
    <w:rsid w:val="00934F68"/>
    <w:rsid w:val="009355AC"/>
    <w:rsid w:val="00935F38"/>
    <w:rsid w:val="00937586"/>
    <w:rsid w:val="00940895"/>
    <w:rsid w:val="00947889"/>
    <w:rsid w:val="0095405B"/>
    <w:rsid w:val="00956305"/>
    <w:rsid w:val="00960E98"/>
    <w:rsid w:val="00963A82"/>
    <w:rsid w:val="00963BAF"/>
    <w:rsid w:val="00972912"/>
    <w:rsid w:val="00972CA0"/>
    <w:rsid w:val="00976D1F"/>
    <w:rsid w:val="00981C81"/>
    <w:rsid w:val="00990008"/>
    <w:rsid w:val="00992209"/>
    <w:rsid w:val="009A2D24"/>
    <w:rsid w:val="009A456C"/>
    <w:rsid w:val="009A4B24"/>
    <w:rsid w:val="009B00E0"/>
    <w:rsid w:val="009B292A"/>
    <w:rsid w:val="009B3023"/>
    <w:rsid w:val="009B44EC"/>
    <w:rsid w:val="009B6191"/>
    <w:rsid w:val="009B76D5"/>
    <w:rsid w:val="009C165D"/>
    <w:rsid w:val="009C37F7"/>
    <w:rsid w:val="009C3CEA"/>
    <w:rsid w:val="009C583D"/>
    <w:rsid w:val="009D2611"/>
    <w:rsid w:val="009D79D2"/>
    <w:rsid w:val="009E247C"/>
    <w:rsid w:val="009E31BA"/>
    <w:rsid w:val="009F0528"/>
    <w:rsid w:val="009F0806"/>
    <w:rsid w:val="009F0B47"/>
    <w:rsid w:val="009F233B"/>
    <w:rsid w:val="00A0508F"/>
    <w:rsid w:val="00A05D16"/>
    <w:rsid w:val="00A0659F"/>
    <w:rsid w:val="00A079BA"/>
    <w:rsid w:val="00A300E9"/>
    <w:rsid w:val="00A30E5B"/>
    <w:rsid w:val="00A30F34"/>
    <w:rsid w:val="00A33875"/>
    <w:rsid w:val="00A340EE"/>
    <w:rsid w:val="00A360A1"/>
    <w:rsid w:val="00A366C5"/>
    <w:rsid w:val="00A402B3"/>
    <w:rsid w:val="00A4501F"/>
    <w:rsid w:val="00A51A57"/>
    <w:rsid w:val="00A544B7"/>
    <w:rsid w:val="00A618CF"/>
    <w:rsid w:val="00A62770"/>
    <w:rsid w:val="00A62EEB"/>
    <w:rsid w:val="00A660FF"/>
    <w:rsid w:val="00A6625A"/>
    <w:rsid w:val="00A66266"/>
    <w:rsid w:val="00A73395"/>
    <w:rsid w:val="00A74BB3"/>
    <w:rsid w:val="00A82B4C"/>
    <w:rsid w:val="00A93A4C"/>
    <w:rsid w:val="00A94D5D"/>
    <w:rsid w:val="00AA1D9B"/>
    <w:rsid w:val="00AA2543"/>
    <w:rsid w:val="00AA3804"/>
    <w:rsid w:val="00AA55C2"/>
    <w:rsid w:val="00AB0ACA"/>
    <w:rsid w:val="00AB0E5C"/>
    <w:rsid w:val="00AB1D41"/>
    <w:rsid w:val="00AC0EBE"/>
    <w:rsid w:val="00AC5E9A"/>
    <w:rsid w:val="00AC704B"/>
    <w:rsid w:val="00AD3280"/>
    <w:rsid w:val="00AD553E"/>
    <w:rsid w:val="00AD5848"/>
    <w:rsid w:val="00AE5ADA"/>
    <w:rsid w:val="00AF6145"/>
    <w:rsid w:val="00B00AB4"/>
    <w:rsid w:val="00B01386"/>
    <w:rsid w:val="00B01BB5"/>
    <w:rsid w:val="00B04AF4"/>
    <w:rsid w:val="00B05214"/>
    <w:rsid w:val="00B0736F"/>
    <w:rsid w:val="00B12479"/>
    <w:rsid w:val="00B2075B"/>
    <w:rsid w:val="00B30D97"/>
    <w:rsid w:val="00B31738"/>
    <w:rsid w:val="00B3181A"/>
    <w:rsid w:val="00B35A7C"/>
    <w:rsid w:val="00B450D1"/>
    <w:rsid w:val="00B466A5"/>
    <w:rsid w:val="00B53D47"/>
    <w:rsid w:val="00B54A25"/>
    <w:rsid w:val="00B57E33"/>
    <w:rsid w:val="00B618C3"/>
    <w:rsid w:val="00B63652"/>
    <w:rsid w:val="00B668B0"/>
    <w:rsid w:val="00B70F5C"/>
    <w:rsid w:val="00B71873"/>
    <w:rsid w:val="00B75AE5"/>
    <w:rsid w:val="00B800C0"/>
    <w:rsid w:val="00B8132B"/>
    <w:rsid w:val="00B81510"/>
    <w:rsid w:val="00B84C5A"/>
    <w:rsid w:val="00B858F5"/>
    <w:rsid w:val="00B85ADA"/>
    <w:rsid w:val="00B93668"/>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7CCC"/>
    <w:rsid w:val="00BE002A"/>
    <w:rsid w:val="00BE1BC9"/>
    <w:rsid w:val="00BE4B37"/>
    <w:rsid w:val="00BE5CDA"/>
    <w:rsid w:val="00BE608F"/>
    <w:rsid w:val="00BF23BB"/>
    <w:rsid w:val="00BF33DD"/>
    <w:rsid w:val="00BF5755"/>
    <w:rsid w:val="00BF5B6E"/>
    <w:rsid w:val="00BF684B"/>
    <w:rsid w:val="00C016F3"/>
    <w:rsid w:val="00C025D5"/>
    <w:rsid w:val="00C03CE1"/>
    <w:rsid w:val="00C03F63"/>
    <w:rsid w:val="00C07474"/>
    <w:rsid w:val="00C15193"/>
    <w:rsid w:val="00C15609"/>
    <w:rsid w:val="00C15F6A"/>
    <w:rsid w:val="00C200AC"/>
    <w:rsid w:val="00C2111D"/>
    <w:rsid w:val="00C23EA7"/>
    <w:rsid w:val="00C256F3"/>
    <w:rsid w:val="00C26329"/>
    <w:rsid w:val="00C270A2"/>
    <w:rsid w:val="00C305F9"/>
    <w:rsid w:val="00C315B5"/>
    <w:rsid w:val="00C32D3A"/>
    <w:rsid w:val="00C35E28"/>
    <w:rsid w:val="00C36648"/>
    <w:rsid w:val="00C426AF"/>
    <w:rsid w:val="00C469C1"/>
    <w:rsid w:val="00C50659"/>
    <w:rsid w:val="00C51B39"/>
    <w:rsid w:val="00C5338A"/>
    <w:rsid w:val="00C54EF9"/>
    <w:rsid w:val="00C56BBF"/>
    <w:rsid w:val="00C572AA"/>
    <w:rsid w:val="00C57A9A"/>
    <w:rsid w:val="00C6016A"/>
    <w:rsid w:val="00C60B3F"/>
    <w:rsid w:val="00C623EB"/>
    <w:rsid w:val="00C6258A"/>
    <w:rsid w:val="00C63A8E"/>
    <w:rsid w:val="00C64C6B"/>
    <w:rsid w:val="00C65138"/>
    <w:rsid w:val="00C659A0"/>
    <w:rsid w:val="00C65D37"/>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B6BC1"/>
    <w:rsid w:val="00CB7021"/>
    <w:rsid w:val="00CC2E0B"/>
    <w:rsid w:val="00CC6286"/>
    <w:rsid w:val="00CC6A75"/>
    <w:rsid w:val="00CD3294"/>
    <w:rsid w:val="00CD4524"/>
    <w:rsid w:val="00CD6F64"/>
    <w:rsid w:val="00CD7281"/>
    <w:rsid w:val="00CD784D"/>
    <w:rsid w:val="00CF40F8"/>
    <w:rsid w:val="00D008DA"/>
    <w:rsid w:val="00D037A2"/>
    <w:rsid w:val="00D0416F"/>
    <w:rsid w:val="00D05851"/>
    <w:rsid w:val="00D06D54"/>
    <w:rsid w:val="00D10FED"/>
    <w:rsid w:val="00D11736"/>
    <w:rsid w:val="00D12EE8"/>
    <w:rsid w:val="00D15E1A"/>
    <w:rsid w:val="00D15FF1"/>
    <w:rsid w:val="00D167F4"/>
    <w:rsid w:val="00D2092A"/>
    <w:rsid w:val="00D2216D"/>
    <w:rsid w:val="00D23983"/>
    <w:rsid w:val="00D26A3C"/>
    <w:rsid w:val="00D31A6F"/>
    <w:rsid w:val="00D33293"/>
    <w:rsid w:val="00D353D1"/>
    <w:rsid w:val="00D367DB"/>
    <w:rsid w:val="00D36E05"/>
    <w:rsid w:val="00D44F27"/>
    <w:rsid w:val="00D45304"/>
    <w:rsid w:val="00D461C7"/>
    <w:rsid w:val="00D50424"/>
    <w:rsid w:val="00D57D3E"/>
    <w:rsid w:val="00D72AF4"/>
    <w:rsid w:val="00D80379"/>
    <w:rsid w:val="00D80C51"/>
    <w:rsid w:val="00D82434"/>
    <w:rsid w:val="00D843F4"/>
    <w:rsid w:val="00D87881"/>
    <w:rsid w:val="00D929B4"/>
    <w:rsid w:val="00D9402B"/>
    <w:rsid w:val="00D949ED"/>
    <w:rsid w:val="00DA7833"/>
    <w:rsid w:val="00DB2C7B"/>
    <w:rsid w:val="00DB5EFA"/>
    <w:rsid w:val="00DB759D"/>
    <w:rsid w:val="00DC0081"/>
    <w:rsid w:val="00DC23CF"/>
    <w:rsid w:val="00DC23F9"/>
    <w:rsid w:val="00DC61EC"/>
    <w:rsid w:val="00DC6562"/>
    <w:rsid w:val="00DD08DD"/>
    <w:rsid w:val="00DD62AF"/>
    <w:rsid w:val="00DE130D"/>
    <w:rsid w:val="00DE24CF"/>
    <w:rsid w:val="00DE407C"/>
    <w:rsid w:val="00DE7C7D"/>
    <w:rsid w:val="00DF2992"/>
    <w:rsid w:val="00DF2D0C"/>
    <w:rsid w:val="00E01B9D"/>
    <w:rsid w:val="00E04B50"/>
    <w:rsid w:val="00E04F5E"/>
    <w:rsid w:val="00E0522E"/>
    <w:rsid w:val="00E120F4"/>
    <w:rsid w:val="00E155F9"/>
    <w:rsid w:val="00E17172"/>
    <w:rsid w:val="00E31467"/>
    <w:rsid w:val="00E3181C"/>
    <w:rsid w:val="00E3280A"/>
    <w:rsid w:val="00E372AF"/>
    <w:rsid w:val="00E37D68"/>
    <w:rsid w:val="00E40EAE"/>
    <w:rsid w:val="00E436AC"/>
    <w:rsid w:val="00E44FF8"/>
    <w:rsid w:val="00E5066A"/>
    <w:rsid w:val="00E52CF9"/>
    <w:rsid w:val="00E55A70"/>
    <w:rsid w:val="00E63F34"/>
    <w:rsid w:val="00E6715A"/>
    <w:rsid w:val="00E75DC9"/>
    <w:rsid w:val="00E805DB"/>
    <w:rsid w:val="00E81610"/>
    <w:rsid w:val="00E83E7E"/>
    <w:rsid w:val="00E84910"/>
    <w:rsid w:val="00E85B28"/>
    <w:rsid w:val="00E86754"/>
    <w:rsid w:val="00E91976"/>
    <w:rsid w:val="00E9240A"/>
    <w:rsid w:val="00E947A6"/>
    <w:rsid w:val="00E97FC7"/>
    <w:rsid w:val="00EA0690"/>
    <w:rsid w:val="00EA3956"/>
    <w:rsid w:val="00EA5560"/>
    <w:rsid w:val="00EA5571"/>
    <w:rsid w:val="00EA7381"/>
    <w:rsid w:val="00EB1983"/>
    <w:rsid w:val="00EB57E9"/>
    <w:rsid w:val="00EC02A5"/>
    <w:rsid w:val="00EC176B"/>
    <w:rsid w:val="00EC312D"/>
    <w:rsid w:val="00EC33CD"/>
    <w:rsid w:val="00EC3992"/>
    <w:rsid w:val="00EC5BE5"/>
    <w:rsid w:val="00EC6800"/>
    <w:rsid w:val="00EC68EA"/>
    <w:rsid w:val="00ED2650"/>
    <w:rsid w:val="00ED4FC9"/>
    <w:rsid w:val="00ED721A"/>
    <w:rsid w:val="00EE393D"/>
    <w:rsid w:val="00EF01CF"/>
    <w:rsid w:val="00EF6A66"/>
    <w:rsid w:val="00EF7AF9"/>
    <w:rsid w:val="00F01495"/>
    <w:rsid w:val="00F01EE6"/>
    <w:rsid w:val="00F10138"/>
    <w:rsid w:val="00F13F92"/>
    <w:rsid w:val="00F22ECA"/>
    <w:rsid w:val="00F23031"/>
    <w:rsid w:val="00F240E8"/>
    <w:rsid w:val="00F244FA"/>
    <w:rsid w:val="00F24891"/>
    <w:rsid w:val="00F3363A"/>
    <w:rsid w:val="00F366A2"/>
    <w:rsid w:val="00F44F43"/>
    <w:rsid w:val="00F450E1"/>
    <w:rsid w:val="00F50DF4"/>
    <w:rsid w:val="00F563AB"/>
    <w:rsid w:val="00F57AFE"/>
    <w:rsid w:val="00F57E45"/>
    <w:rsid w:val="00F601E0"/>
    <w:rsid w:val="00F6278E"/>
    <w:rsid w:val="00F63C41"/>
    <w:rsid w:val="00F63E96"/>
    <w:rsid w:val="00F701E3"/>
    <w:rsid w:val="00F71F8C"/>
    <w:rsid w:val="00F75C75"/>
    <w:rsid w:val="00F80362"/>
    <w:rsid w:val="00F8143B"/>
    <w:rsid w:val="00F85553"/>
    <w:rsid w:val="00F85870"/>
    <w:rsid w:val="00F85F25"/>
    <w:rsid w:val="00F86AD4"/>
    <w:rsid w:val="00F92EE4"/>
    <w:rsid w:val="00FA0113"/>
    <w:rsid w:val="00FA12B2"/>
    <w:rsid w:val="00FA4348"/>
    <w:rsid w:val="00FA7610"/>
    <w:rsid w:val="00FB02BD"/>
    <w:rsid w:val="00FB303A"/>
    <w:rsid w:val="00FB398F"/>
    <w:rsid w:val="00FB4EF8"/>
    <w:rsid w:val="00FB6692"/>
    <w:rsid w:val="00FB78DD"/>
    <w:rsid w:val="00FC125E"/>
    <w:rsid w:val="00FC1631"/>
    <w:rsid w:val="00FC32AC"/>
    <w:rsid w:val="00FC3A88"/>
    <w:rsid w:val="00FC3EF3"/>
    <w:rsid w:val="00FC3F3F"/>
    <w:rsid w:val="00FD2049"/>
    <w:rsid w:val="00FD2140"/>
    <w:rsid w:val="00FD5BDE"/>
    <w:rsid w:val="00FD6108"/>
    <w:rsid w:val="00FD68EC"/>
    <w:rsid w:val="00FE0476"/>
    <w:rsid w:val="00FE24A5"/>
    <w:rsid w:val="00FE31E5"/>
    <w:rsid w:val="00FF18EC"/>
    <w:rsid w:val="00FF19AD"/>
    <w:rsid w:val="00FF1EB5"/>
    <w:rsid w:val="00FF292D"/>
    <w:rsid w:val="00FF298D"/>
    <w:rsid w:val="00FF352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112</cp:revision>
  <cp:lastPrinted>2023-02-03T07:31:00Z</cp:lastPrinted>
  <dcterms:created xsi:type="dcterms:W3CDTF">2023-05-04T09:59:00Z</dcterms:created>
  <dcterms:modified xsi:type="dcterms:W3CDTF">2024-06-06T08:54:00Z</dcterms:modified>
</cp:coreProperties>
</file>