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77777777" w:rsidR="00226BEA" w:rsidRPr="00712E1E" w:rsidRDefault="0023237B" w:rsidP="00B010E5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4F8C9AC6" w14:textId="01AD5EDB" w:rsidR="00033DC5" w:rsidRDefault="0023237B" w:rsidP="004818C1">
      <w:pPr>
        <w:tabs>
          <w:tab w:val="left" w:pos="1080"/>
          <w:tab w:val="left" w:pos="7088"/>
        </w:tabs>
        <w:ind w:right="57"/>
        <w:jc w:val="both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D847E5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45001B06" w14:textId="77777777" w:rsidR="00B010E5" w:rsidRPr="00712E1E" w:rsidRDefault="00B010E5" w:rsidP="004818C1">
      <w:pPr>
        <w:tabs>
          <w:tab w:val="left" w:pos="1080"/>
          <w:tab w:val="left" w:pos="7088"/>
        </w:tabs>
        <w:ind w:right="57"/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11178D18" w14:textId="447A592B" w:rsidR="00033DC5" w:rsidRPr="00B010E5" w:rsidRDefault="0012154E" w:rsidP="00B010E5">
      <w:pPr>
        <w:pStyle w:val="BodyText"/>
        <w:ind w:right="57"/>
        <w:jc w:val="right"/>
        <w:rPr>
          <w:rFonts w:ascii="Verdana" w:eastAsia="Malgun Gothic" w:hAnsi="Verdana"/>
          <w:sz w:val="18"/>
          <w:szCs w:val="18"/>
        </w:rPr>
      </w:pPr>
      <w:r w:rsidRPr="00985FE2">
        <w:rPr>
          <w:rFonts w:ascii="Verdana" w:eastAsia="Malgun Gothic" w:hAnsi="Verdana"/>
          <w:sz w:val="18"/>
          <w:szCs w:val="18"/>
        </w:rPr>
        <w:t>19</w:t>
      </w:r>
      <w:r w:rsidR="00B010E5">
        <w:rPr>
          <w:rFonts w:ascii="Verdana" w:eastAsia="Malgun Gothic" w:hAnsi="Verdana"/>
          <w:sz w:val="18"/>
          <w:szCs w:val="18"/>
        </w:rPr>
        <w:t xml:space="preserve"> </w:t>
      </w:r>
      <w:r w:rsidR="0050541E">
        <w:rPr>
          <w:rFonts w:ascii="Verdana" w:eastAsia="Malgun Gothic" w:hAnsi="Verdana"/>
          <w:sz w:val="18"/>
          <w:szCs w:val="18"/>
        </w:rPr>
        <w:t>Δεκεμβ</w:t>
      </w:r>
      <w:r w:rsidR="00B010E5">
        <w:rPr>
          <w:rFonts w:ascii="Verdana" w:eastAsia="Malgun Gothic" w:hAnsi="Verdana"/>
          <w:sz w:val="18"/>
          <w:szCs w:val="18"/>
        </w:rPr>
        <w:t>ρίου</w:t>
      </w:r>
      <w:r w:rsidR="0008161F">
        <w:rPr>
          <w:rFonts w:ascii="Verdana" w:eastAsia="Malgun Gothic" w:hAnsi="Verdana"/>
          <w:sz w:val="18"/>
          <w:szCs w:val="18"/>
        </w:rPr>
        <w:t>,</w:t>
      </w:r>
      <w:r w:rsidR="00B010E5">
        <w:rPr>
          <w:rFonts w:ascii="Verdana" w:eastAsia="Malgun Gothic" w:hAnsi="Verdana"/>
          <w:sz w:val="18"/>
          <w:szCs w:val="18"/>
        </w:rPr>
        <w:t xml:space="preserve"> 202</w:t>
      </w:r>
      <w:r w:rsidR="0050541E">
        <w:rPr>
          <w:rFonts w:ascii="Verdana" w:eastAsia="Malgun Gothic" w:hAnsi="Verdana"/>
          <w:sz w:val="18"/>
          <w:szCs w:val="18"/>
        </w:rPr>
        <w:t>5</w:t>
      </w:r>
    </w:p>
    <w:p w14:paraId="73991B7A" w14:textId="04B2A269" w:rsidR="00BF2502" w:rsidRPr="00F1750D" w:rsidRDefault="00BF2502" w:rsidP="004818C1">
      <w:pPr>
        <w:pStyle w:val="BodyText"/>
        <w:ind w:right="57"/>
        <w:rPr>
          <w:rFonts w:ascii="Verdana" w:eastAsia="Malgun Gothic" w:hAnsi="Verdana"/>
          <w:sz w:val="18"/>
          <w:szCs w:val="18"/>
        </w:rPr>
      </w:pPr>
    </w:p>
    <w:p w14:paraId="06F57560" w14:textId="77777777" w:rsidR="00B010E5" w:rsidRPr="006022B5" w:rsidRDefault="00B010E5" w:rsidP="00B010E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6AC9AEE" w14:textId="77777777" w:rsidR="00B010E5" w:rsidRPr="006725DA" w:rsidRDefault="00B010E5" w:rsidP="004818C1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96A4DA4" w14:textId="77777777" w:rsidR="00761164" w:rsidRPr="0012154E" w:rsidRDefault="00681183" w:rsidP="00293896">
      <w:pPr>
        <w:tabs>
          <w:tab w:val="left" w:pos="1080"/>
          <w:tab w:val="left" w:pos="6840"/>
        </w:tabs>
        <w:ind w:right="57"/>
        <w:jc w:val="center"/>
        <w:rPr>
          <w:rFonts w:ascii="Verdana" w:eastAsia="Malgun Gothic" w:hAnsi="Verdana" w:cs="Arial"/>
          <w:u w:val="single"/>
          <w:lang w:val="el-GR"/>
        </w:rPr>
      </w:pPr>
      <w:r>
        <w:rPr>
          <w:rFonts w:ascii="Verdana" w:eastAsia="Malgun Gothic" w:hAnsi="Verdana" w:cs="Arial"/>
          <w:u w:val="single"/>
          <w:lang w:val="el-GR"/>
        </w:rPr>
        <w:t>ΔΙΑΔΡΑΣΤΙΚΟ ΕΡΓΑΛΕΙΟ ΑΠΕΙΚΟΝΙΣΗΣ ΔΕΔΟΜΕΝΩΝ</w:t>
      </w:r>
      <w:r w:rsidR="00293896">
        <w:rPr>
          <w:rFonts w:ascii="Verdana" w:eastAsia="Malgun Gothic" w:hAnsi="Verdana" w:cs="Arial"/>
          <w:u w:val="single"/>
          <w:lang w:val="el-GR"/>
        </w:rPr>
        <w:t xml:space="preserve"> </w:t>
      </w:r>
      <w:r w:rsidR="00293896" w:rsidRPr="00293896">
        <w:rPr>
          <w:rFonts w:ascii="Verdana" w:eastAsia="Malgun Gothic" w:hAnsi="Verdana" w:cs="Arial"/>
          <w:u w:val="single"/>
          <w:lang w:val="el-GR"/>
        </w:rPr>
        <w:t>(</w:t>
      </w:r>
      <w:r w:rsidR="00293896">
        <w:rPr>
          <w:rFonts w:ascii="Verdana" w:eastAsia="Malgun Gothic" w:hAnsi="Verdana" w:cs="Arial"/>
          <w:u w:val="single"/>
        </w:rPr>
        <w:t>DASHBOARD</w:t>
      </w:r>
      <w:r w:rsidR="00293896" w:rsidRPr="00293896">
        <w:rPr>
          <w:rFonts w:ascii="Verdana" w:eastAsia="Malgun Gothic" w:hAnsi="Verdana" w:cs="Arial"/>
          <w:u w:val="single"/>
          <w:lang w:val="el-GR"/>
        </w:rPr>
        <w:t>)</w:t>
      </w:r>
      <w:r w:rsidR="00293896">
        <w:rPr>
          <w:rFonts w:ascii="Verdana" w:eastAsia="Malgun Gothic" w:hAnsi="Verdana" w:cs="Arial"/>
          <w:u w:val="single"/>
          <w:lang w:val="el-GR"/>
        </w:rPr>
        <w:t xml:space="preserve"> </w:t>
      </w:r>
    </w:p>
    <w:p w14:paraId="2926ED4D" w14:textId="67259FA4" w:rsidR="0023237B" w:rsidRPr="00B010E5" w:rsidRDefault="00293896" w:rsidP="00293896">
      <w:pPr>
        <w:tabs>
          <w:tab w:val="left" w:pos="1080"/>
          <w:tab w:val="left" w:pos="6840"/>
        </w:tabs>
        <w:ind w:right="57"/>
        <w:jc w:val="center"/>
        <w:rPr>
          <w:rFonts w:ascii="Verdana" w:eastAsia="Malgun Gothic" w:hAnsi="Verdana" w:cs="Arial"/>
          <w:u w:val="single"/>
          <w:lang w:val="el-GR"/>
        </w:rPr>
      </w:pPr>
      <w:r>
        <w:rPr>
          <w:rFonts w:ascii="Verdana" w:eastAsia="Malgun Gothic" w:hAnsi="Verdana" w:cs="Arial"/>
          <w:u w:val="single"/>
          <w:lang w:val="el-GR"/>
        </w:rPr>
        <w:t>ΓΙΑ ΒΡΑΧΥΠΡΟΘΕΣΜΟΥΣ ΟΙΚΟΝΟΜΙΚΟΥΣ ΔΕΙΚΤΕΣ</w:t>
      </w:r>
    </w:p>
    <w:p w14:paraId="556A5BEB" w14:textId="77777777" w:rsidR="0023237B" w:rsidRDefault="0023237B" w:rsidP="004818C1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06140D" w14:textId="41E6CA70" w:rsidR="00815808" w:rsidRPr="00815808" w:rsidRDefault="00815808" w:rsidP="0081580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Η Στατιστική Υπηρεσία ανακοινώνει τη 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δημιουργία</w:t>
      </w:r>
      <w:r w:rsidR="00681183"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ενός νέου 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διαδραστικού εργαλείου απεικόνισης δεδομένων </w:t>
      </w:r>
      <w:r w:rsidR="0041337C">
        <w:rPr>
          <w:rFonts w:ascii="Verdana" w:eastAsia="Malgun Gothic" w:hAnsi="Verdana" w:cs="Arial"/>
          <w:bCs/>
          <w:sz w:val="18"/>
          <w:szCs w:val="18"/>
          <w:lang w:val="el-GR"/>
        </w:rPr>
        <w:t>(</w:t>
      </w:r>
      <w:hyperlink r:id="rId8" w:history="1">
        <w:r w:rsidR="0041337C" w:rsidRPr="00985FE2">
          <w:rPr>
            <w:rStyle w:val="Hyperlink"/>
            <w:rFonts w:ascii="Verdana" w:eastAsia="Malgun Gothic" w:hAnsi="Verdana" w:cs="Arial"/>
            <w:bCs/>
            <w:sz w:val="18"/>
            <w:szCs w:val="18"/>
            <w:lang w:val="el-GR"/>
          </w:rPr>
          <w:t>Dashboard</w:t>
        </w:r>
      </w:hyperlink>
      <w:r w:rsidR="0041337C">
        <w:rPr>
          <w:rFonts w:ascii="Verdana" w:eastAsia="Malgun Gothic" w:hAnsi="Verdana" w:cs="Arial"/>
          <w:bCs/>
          <w:sz w:val="18"/>
          <w:szCs w:val="18"/>
          <w:lang w:val="el-GR"/>
        </w:rPr>
        <w:t>)</w:t>
      </w: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, το οποίο συγκεντρώνει σε μία </w:t>
      </w:r>
      <w:r w:rsidR="0041337C">
        <w:rPr>
          <w:rFonts w:ascii="Verdana" w:eastAsia="Malgun Gothic" w:hAnsi="Verdana" w:cs="Arial"/>
          <w:bCs/>
          <w:sz w:val="18"/>
          <w:szCs w:val="18"/>
          <w:lang w:val="el-GR"/>
        </w:rPr>
        <w:t>ιστοσελίδα</w:t>
      </w: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βασικούς βραχυπρόθεσμους οικονομικούς δείκτες της Κύπρου. Το εργαλείο αυτό έχει σχεδιαστεί 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με στόχο </w:t>
      </w: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να 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προσφέρει σ</w:t>
      </w:r>
      <w:r w:rsidR="00D300D7">
        <w:rPr>
          <w:rFonts w:ascii="Verdana" w:eastAsia="Malgun Gothic" w:hAnsi="Verdana" w:cs="Arial"/>
          <w:bCs/>
          <w:sz w:val="18"/>
          <w:szCs w:val="18"/>
          <w:lang w:val="el-GR"/>
        </w:rPr>
        <w:t>τους χρήστες</w:t>
      </w: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άμεση και εύχρηστη πρόσβαση σε επικαιροποιημένα στατιστικά στοιχεία.</w:t>
      </w:r>
    </w:p>
    <w:p w14:paraId="4D3C1BA7" w14:textId="77777777" w:rsidR="00815808" w:rsidRPr="00815808" w:rsidRDefault="00815808" w:rsidP="0081580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BB98E0C" w14:textId="17A88A65" w:rsidR="008C0DB9" w:rsidRDefault="00815808" w:rsidP="0081580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Το Dashboard καλύπτει ένα ευρύ φάσμα θεματικών ενοτήτων, όπως η οικονομική δραστηριότητα, η αγορά εργασίας, ο τουρισμός, οι κατασκευές και η βιομηχανία, επιτρέποντας 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μια ολοκληρωμένη</w:t>
      </w:r>
      <w:r w:rsidR="00681183" w:rsidRPr="0081580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Pr="00815808">
        <w:rPr>
          <w:rFonts w:ascii="Verdana" w:eastAsia="Malgun Gothic" w:hAnsi="Verdana" w:cs="Arial"/>
          <w:bCs/>
          <w:sz w:val="18"/>
          <w:szCs w:val="18"/>
          <w:lang w:val="el-GR"/>
        </w:rPr>
        <w:t>επισκόπηση των πρόσφατων εξελίξεων στη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ν κυπριακή οικονομία.</w:t>
      </w:r>
    </w:p>
    <w:p w14:paraId="781ABC28" w14:textId="77777777" w:rsidR="00D300D7" w:rsidRDefault="00D300D7" w:rsidP="0081580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D6E6DB5" w14:textId="062EC641" w:rsidR="003B76F8" w:rsidRDefault="00A55E9A" w:rsidP="004818C1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t>Οι βασικές</w:t>
      </w:r>
      <w:r w:rsidR="003B76F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λειτουργίες</w:t>
      </w:r>
      <w:r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76116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του εργαλείου </w:t>
      </w:r>
      <w:r w:rsidR="00654F16">
        <w:rPr>
          <w:rFonts w:ascii="Verdana" w:eastAsia="Malgun Gothic" w:hAnsi="Verdana" w:cs="Arial"/>
          <w:bCs/>
          <w:sz w:val="18"/>
          <w:szCs w:val="18"/>
          <w:lang w:val="el-GR"/>
        </w:rPr>
        <w:t>περιλαμβάνουν</w:t>
      </w:r>
      <w:r w:rsidR="003B76F8">
        <w:rPr>
          <w:rFonts w:ascii="Verdana" w:eastAsia="Malgun Gothic" w:hAnsi="Verdana" w:cs="Arial"/>
          <w:bCs/>
          <w:sz w:val="18"/>
          <w:szCs w:val="18"/>
          <w:lang w:val="el-GR"/>
        </w:rPr>
        <w:t>:</w:t>
      </w:r>
    </w:p>
    <w:p w14:paraId="7C3EE3C0" w14:textId="6F2F3417" w:rsidR="00645226" w:rsidRPr="000703B8" w:rsidRDefault="00253CC3" w:rsidP="000703B8">
      <w:pPr>
        <w:pStyle w:val="ListParagraph"/>
        <w:numPr>
          <w:ilvl w:val="0"/>
          <w:numId w:val="7"/>
        </w:numPr>
        <w:tabs>
          <w:tab w:val="left" w:pos="1080"/>
          <w:tab w:val="left" w:pos="6840"/>
        </w:tabs>
        <w:spacing w:after="80"/>
        <w:ind w:left="284" w:right="57" w:hanging="284"/>
        <w:contextualSpacing w:val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Επιλογή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τη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χρονική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περ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ιόδου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αναφοράς </w:t>
      </w:r>
      <w:r w:rsidR="00A55E9A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μέσω κυλιόμενης μπάρας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(</w:t>
      </w:r>
      <w:r w:rsidR="00681183">
        <w:rPr>
          <w:rFonts w:ascii="Verdana" w:eastAsia="Malgun Gothic" w:hAnsi="Verdana" w:cs="Arial"/>
          <w:bCs/>
          <w:sz w:val="18"/>
          <w:szCs w:val="18"/>
        </w:rPr>
        <w:t>slider</w:t>
      </w:r>
      <w:r w:rsidR="00681183" w:rsidRPr="00E93D79">
        <w:rPr>
          <w:rFonts w:ascii="Verdana" w:eastAsia="Malgun Gothic" w:hAnsi="Verdana" w:cs="Arial"/>
          <w:bCs/>
          <w:sz w:val="18"/>
          <w:szCs w:val="18"/>
          <w:lang w:val="el-GR"/>
        </w:rPr>
        <w:t>)</w:t>
      </w:r>
      <w:r w:rsidR="00A55E9A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ή ημερολογίου, με ταυτόχρονη εφαρμογή σε όλα τα γραφήματα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.</w:t>
      </w:r>
    </w:p>
    <w:p w14:paraId="42A6334B" w14:textId="5F8E1D24" w:rsidR="00253CC3" w:rsidRPr="000703B8" w:rsidRDefault="00253CC3" w:rsidP="000703B8">
      <w:pPr>
        <w:pStyle w:val="ListParagraph"/>
        <w:numPr>
          <w:ilvl w:val="0"/>
          <w:numId w:val="7"/>
        </w:numPr>
        <w:tabs>
          <w:tab w:val="left" w:pos="1080"/>
          <w:tab w:val="left" w:pos="6840"/>
        </w:tabs>
        <w:spacing w:after="80"/>
        <w:ind w:left="284" w:right="57" w:hanging="284"/>
        <w:contextualSpacing w:val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Εμφάνιση </w:t>
      </w:r>
      <w:r w:rsidR="00A55E9A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των σχετικών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τιμών μ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ε τη μετακίνηση του δείκτη του ποντικιού πάνω </w:t>
      </w:r>
      <w:r w:rsidR="00654F16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από το </w:t>
      </w:r>
      <w:r w:rsidR="00A55E9A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σχετικό γράφημα</w:t>
      </w:r>
      <w:r w:rsidR="001A7E11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. </w:t>
      </w:r>
    </w:p>
    <w:p w14:paraId="3D983023" w14:textId="6C8DFCEA" w:rsidR="00645226" w:rsidRPr="000703B8" w:rsidRDefault="00654F16" w:rsidP="000703B8">
      <w:pPr>
        <w:pStyle w:val="ListParagraph"/>
        <w:numPr>
          <w:ilvl w:val="0"/>
          <w:numId w:val="7"/>
        </w:numPr>
        <w:tabs>
          <w:tab w:val="left" w:pos="1080"/>
          <w:tab w:val="left" w:pos="6840"/>
        </w:tabs>
        <w:spacing w:after="80"/>
        <w:ind w:left="284" w:right="57" w:hanging="284"/>
        <w:contextualSpacing w:val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t>Δ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υνατότητα μεγέθυνσης (</w:t>
      </w:r>
      <w:r w:rsidR="00681183">
        <w:rPr>
          <w:rFonts w:ascii="Verdana" w:eastAsia="Malgun Gothic" w:hAnsi="Verdana" w:cs="Arial"/>
          <w:bCs/>
          <w:sz w:val="18"/>
          <w:szCs w:val="18"/>
        </w:rPr>
        <w:t>zoom</w:t>
      </w:r>
      <w:r w:rsidR="00681183" w:rsidRPr="00E93D79">
        <w:rPr>
          <w:rFonts w:ascii="Verdana" w:eastAsia="Malgun Gothic" w:hAnsi="Verdana" w:cs="Arial"/>
          <w:bCs/>
          <w:sz w:val="18"/>
          <w:szCs w:val="18"/>
          <w:lang w:val="el-GR"/>
        </w:rPr>
        <w:t>)</w:t>
      </w:r>
      <w:r w:rsidR="00A55E9A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και προσαρμογή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A55E9A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της περιόδου σε κάθε γράφημα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ξεχωριστά</w:t>
      </w:r>
      <w:r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για πιο εστιασμένη προβολή</w:t>
      </w:r>
      <w:r w:rsidR="00645226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. </w:t>
      </w:r>
    </w:p>
    <w:p w14:paraId="42A52DDB" w14:textId="554E7C21" w:rsidR="000703B8" w:rsidRPr="000703B8" w:rsidRDefault="000703B8" w:rsidP="000703B8">
      <w:pPr>
        <w:pStyle w:val="ListParagraph"/>
        <w:numPr>
          <w:ilvl w:val="0"/>
          <w:numId w:val="7"/>
        </w:numPr>
        <w:tabs>
          <w:tab w:val="left" w:pos="1080"/>
          <w:tab w:val="left" w:pos="6840"/>
        </w:tabs>
        <w:spacing w:after="80"/>
        <w:ind w:left="284" w:right="57" w:hanging="284"/>
        <w:contextualSpacing w:val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Άμεση πρόσβαση στο </w:t>
      </w:r>
      <w:r w:rsidR="00681183">
        <w:rPr>
          <w:rFonts w:ascii="Verdana" w:eastAsia="Malgun Gothic" w:hAnsi="Verdana" w:cs="Arial"/>
          <w:bCs/>
          <w:sz w:val="18"/>
          <w:szCs w:val="18"/>
          <w:lang w:val="el-GR"/>
        </w:rPr>
        <w:t>πλήρες σύνολο δεδομένων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κάθε δείκτη</w:t>
      </w:r>
      <w:r w:rsidR="00597882" w:rsidRPr="00597882">
        <w:rPr>
          <w:rFonts w:ascii="Verdana" w:eastAsia="Malgun Gothic" w:hAnsi="Verdana" w:cs="Arial"/>
          <w:bCs/>
          <w:sz w:val="18"/>
          <w:szCs w:val="18"/>
          <w:lang w:val="el-GR"/>
        </w:rPr>
        <w:t>.</w:t>
      </w:r>
    </w:p>
    <w:p w14:paraId="2C014046" w14:textId="3EFCDB6D" w:rsidR="00981A4D" w:rsidRPr="000703B8" w:rsidRDefault="000703B8" w:rsidP="000703B8">
      <w:pPr>
        <w:pStyle w:val="ListParagraph"/>
        <w:numPr>
          <w:ilvl w:val="0"/>
          <w:numId w:val="7"/>
        </w:numPr>
        <w:tabs>
          <w:tab w:val="left" w:pos="1080"/>
          <w:tab w:val="left" w:pos="6840"/>
        </w:tabs>
        <w:ind w:left="284" w:right="57" w:hanging="284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Συνεχή ενημέρωση με τα πιο πρόσφατα διαθέσιμα στοιχεία.</w:t>
      </w:r>
      <w:r w:rsidR="00981A4D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</w:p>
    <w:p w14:paraId="2266875D" w14:textId="77777777" w:rsidR="00981A4D" w:rsidRDefault="00981A4D" w:rsidP="004818C1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DBCE2CA" w14:textId="07AC303C" w:rsidR="008C0DB9" w:rsidRPr="009976C3" w:rsidRDefault="00681183" w:rsidP="004818C1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t>Το εργαλείο αυτό α</w:t>
      </w:r>
      <w:r w:rsidR="00981A4D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ποτελεί </w:t>
      </w:r>
      <w:r w:rsidRP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πολύτιμη πηγή για άμεση </w:t>
      </w:r>
      <w:r w:rsidR="00597882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και ολοκληρωμένη </w:t>
      </w:r>
      <w:r w:rsidRP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κατανόηση των πρόσφατων οικονομικών εξελίξεων, για συγκριτική επισκόπηση </w:t>
      </w:r>
      <w:r w:rsidR="00597882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δεικτών </w:t>
      </w:r>
      <w:r w:rsidRPr="00681183">
        <w:rPr>
          <w:rFonts w:ascii="Verdana" w:eastAsia="Malgun Gothic" w:hAnsi="Verdana" w:cs="Arial"/>
          <w:bCs/>
          <w:sz w:val="18"/>
          <w:szCs w:val="18"/>
          <w:lang w:val="el-GR"/>
        </w:rPr>
        <w:t>και ανάλυση τάσεων</w:t>
      </w:r>
      <w:r w:rsidR="00597882">
        <w:rPr>
          <w:rFonts w:ascii="Verdana" w:eastAsia="Malgun Gothic" w:hAnsi="Verdana" w:cs="Arial"/>
          <w:bCs/>
          <w:sz w:val="18"/>
          <w:szCs w:val="18"/>
          <w:lang w:val="el-GR"/>
        </w:rPr>
        <w:t>.</w:t>
      </w:r>
      <w:r w:rsidRPr="0068118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Η βελτιωμένη προσβασιμότητα, σε συνδυασμό με τη φιλική προς τον χρήστη παρουσίαση, προσφέρει μια αναβαθμισμένη εμπειρία σε όλους τους χρήστες.</w:t>
      </w:r>
    </w:p>
    <w:p w14:paraId="3DFFA29A" w14:textId="77777777" w:rsidR="000703B8" w:rsidRPr="000703B8" w:rsidRDefault="000703B8" w:rsidP="000703B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0DC0E5" w14:textId="105257E8" w:rsidR="000703B8" w:rsidRPr="000703B8" w:rsidRDefault="000703B8" w:rsidP="000703B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Η Στατιστική Υπηρεσία παραμένει προσηλωμένη </w:t>
      </w:r>
      <w:r w:rsidR="009976C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στη </w:t>
      </w:r>
      <w:r w:rsidR="009976C3" w:rsidRPr="009976C3">
        <w:rPr>
          <w:rFonts w:ascii="Verdana" w:eastAsia="Malgun Gothic" w:hAnsi="Verdana" w:cs="Arial"/>
          <w:bCs/>
          <w:sz w:val="18"/>
          <w:szCs w:val="18"/>
          <w:lang w:val="el-GR"/>
        </w:rPr>
        <w:t>συνεχ</w:t>
      </w:r>
      <w:r w:rsidR="009976C3">
        <w:rPr>
          <w:rFonts w:ascii="Verdana" w:eastAsia="Malgun Gothic" w:hAnsi="Verdana" w:cs="Arial"/>
          <w:bCs/>
          <w:sz w:val="18"/>
          <w:szCs w:val="18"/>
          <w:lang w:val="el-GR"/>
        </w:rPr>
        <w:t>ή</w:t>
      </w:r>
      <w:r w:rsidR="009976C3" w:rsidRPr="009976C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αναβάθμιση των προϊόντων και υπηρεσιών </w:t>
      </w:r>
      <w:r w:rsidR="009976C3">
        <w:rPr>
          <w:rFonts w:ascii="Verdana" w:eastAsia="Malgun Gothic" w:hAnsi="Verdana" w:cs="Arial"/>
          <w:bCs/>
          <w:sz w:val="18"/>
          <w:szCs w:val="18"/>
          <w:lang w:val="el-GR"/>
        </w:rPr>
        <w:t>της ανταποκρινόμενη στις σύγχρονες ανάγκες των χρηστών για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304177" w:rsidRPr="00304177">
        <w:rPr>
          <w:rFonts w:ascii="Verdana" w:eastAsia="Malgun Gothic" w:hAnsi="Verdana" w:cs="Arial"/>
          <w:bCs/>
          <w:sz w:val="18"/>
          <w:szCs w:val="18"/>
          <w:lang w:val="el-GR"/>
        </w:rPr>
        <w:t>έγκαιρη, υψηλής ποιότητας και εύκολα προσβάσιμη στατιστική πληροφόρηση</w:t>
      </w:r>
      <w:r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, ενισχύοντας τη διαφάνεια και την τεκμηριωμένη λήψη αποφάσεων.</w:t>
      </w:r>
    </w:p>
    <w:p w14:paraId="11ADC798" w14:textId="77777777" w:rsidR="000703B8" w:rsidRPr="000703B8" w:rsidRDefault="000703B8" w:rsidP="000703B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41EA625" w14:textId="5D0BCAB1" w:rsidR="0050541E" w:rsidRDefault="00304177" w:rsidP="000703B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30417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Σας προσκαλούμε να εξερευνήσετε το </w:t>
      </w:r>
      <w:hyperlink r:id="rId9" w:history="1">
        <w:r w:rsidRPr="00985FE2">
          <w:rPr>
            <w:rStyle w:val="Hyperlink"/>
            <w:rFonts w:ascii="Verdana" w:eastAsia="Malgun Gothic" w:hAnsi="Verdana" w:cs="Arial"/>
            <w:bCs/>
            <w:sz w:val="18"/>
            <w:szCs w:val="18"/>
            <w:lang w:val="el-GR"/>
          </w:rPr>
          <w:t>νέο εργαλείο</w:t>
        </w:r>
      </w:hyperlink>
      <w:r w:rsidR="000703B8" w:rsidRPr="000703B8">
        <w:rPr>
          <w:rFonts w:ascii="Verdana" w:eastAsia="Malgun Gothic" w:hAnsi="Verdana" w:cs="Arial"/>
          <w:bCs/>
          <w:sz w:val="18"/>
          <w:szCs w:val="18"/>
          <w:lang w:val="el-GR"/>
        </w:rPr>
        <w:t>!</w:t>
      </w:r>
    </w:p>
    <w:p w14:paraId="0F252D28" w14:textId="77777777" w:rsidR="00167936" w:rsidRDefault="00167936" w:rsidP="000703B8">
      <w:pPr>
        <w:tabs>
          <w:tab w:val="left" w:pos="1080"/>
          <w:tab w:val="left" w:pos="6840"/>
        </w:tabs>
        <w:ind w:right="57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70196EF" w14:textId="7EABA1C8" w:rsidR="0055291B" w:rsidRDefault="0055291B" w:rsidP="00D55CDA">
      <w:pPr>
        <w:tabs>
          <w:tab w:val="left" w:pos="1080"/>
          <w:tab w:val="left" w:pos="6840"/>
        </w:tabs>
        <w:ind w:right="57"/>
        <w:jc w:val="center"/>
        <w:rPr>
          <w:rFonts w:ascii="Verdana" w:hAnsi="Verdana"/>
          <w:sz w:val="18"/>
          <w:szCs w:val="18"/>
          <w:lang w:val="el-GR"/>
        </w:rPr>
      </w:pPr>
    </w:p>
    <w:p w14:paraId="6733E007" w14:textId="6DD593E7" w:rsidR="00F40EA9" w:rsidRPr="00F40EA9" w:rsidRDefault="00F40EA9" w:rsidP="00D55CDA">
      <w:pPr>
        <w:tabs>
          <w:tab w:val="left" w:pos="1080"/>
          <w:tab w:val="left" w:pos="6840"/>
        </w:tabs>
        <w:ind w:right="57"/>
        <w:jc w:val="center"/>
        <w:rPr>
          <w:rFonts w:ascii="Verdana" w:hAnsi="Verdana"/>
          <w:b/>
          <w:bCs/>
          <w:sz w:val="18"/>
          <w:szCs w:val="18"/>
          <w:lang w:val="el-GR"/>
        </w:rPr>
      </w:pPr>
      <w:r>
        <w:rPr>
          <w:noProof/>
        </w:rPr>
        <w:drawing>
          <wp:inline distT="0" distB="0" distL="0" distR="0" wp14:anchorId="7E805694" wp14:editId="4DF0F59E">
            <wp:extent cx="2975609" cy="1983740"/>
            <wp:effectExtent l="19050" t="19050" r="15875" b="16510"/>
            <wp:docPr id="197099422" name="Picture 7" descr="A person pointing at a graph on a computer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9422" name="Picture 7" descr="A person pointing at a graph on a computer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76" cy="1990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F40EA9" w:rsidRPr="00F40EA9" w:rsidSect="002C5CE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AFD2" w14:textId="77777777" w:rsidR="000C66C5" w:rsidRDefault="000C66C5" w:rsidP="00FB398F">
      <w:r>
        <w:separator/>
      </w:r>
    </w:p>
  </w:endnote>
  <w:endnote w:type="continuationSeparator" w:id="0">
    <w:p w14:paraId="3816478B" w14:textId="77777777" w:rsidR="000C66C5" w:rsidRDefault="000C66C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27A6D">
      <w:rPr>
        <w:noProof/>
      </w:rPr>
      <w:t>3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0658" w14:textId="77777777" w:rsidR="004E4F42" w:rsidRPr="008A69BC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8A69BC">
      <w:rPr>
        <w:rFonts w:ascii="Verdana" w:hAnsi="Verdana" w:cs="Arial"/>
        <w:sz w:val="16"/>
        <w:szCs w:val="16"/>
        <w:lang w:val="el-GR"/>
      </w:rPr>
      <w:t>ήλ</w:t>
    </w:r>
    <w:r w:rsidRPr="008A69BC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4F8117F6" w14:textId="2B33EEFE" w:rsidR="004E4F42" w:rsidRPr="008A69BC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8A69BC">
      <w:rPr>
        <w:rFonts w:ascii="Verdana" w:hAnsi="Verdana" w:cs="Arial"/>
        <w:sz w:val="16"/>
        <w:szCs w:val="16"/>
        <w:lang w:val="el-GR"/>
      </w:rPr>
      <w:t>Τηλ</w:t>
    </w:r>
    <w:r w:rsidRPr="004818C1">
      <w:rPr>
        <w:rFonts w:ascii="Verdana" w:hAnsi="Verdana" w:cs="Arial"/>
        <w:sz w:val="16"/>
        <w:szCs w:val="16"/>
        <w:lang w:val="el-GR"/>
      </w:rPr>
      <w:t xml:space="preserve">.: 22 602129, </w:t>
    </w:r>
    <w:r w:rsidRPr="008A69BC">
      <w:rPr>
        <w:rFonts w:ascii="Verdana" w:hAnsi="Verdana" w:cs="Arial"/>
        <w:sz w:val="16"/>
        <w:szCs w:val="16"/>
        <w:lang w:val="de-DE"/>
      </w:rPr>
      <w:t xml:space="preserve">E-mail: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469E5F0A" w:rsidR="004E4F42" w:rsidRPr="008A69BC" w:rsidRDefault="008A69BC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="004E4F42"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269E" w14:textId="77777777" w:rsidR="000C66C5" w:rsidRDefault="000C66C5" w:rsidP="00FB398F">
      <w:r>
        <w:separator/>
      </w:r>
    </w:p>
  </w:footnote>
  <w:footnote w:type="continuationSeparator" w:id="0">
    <w:p w14:paraId="62ED9589" w14:textId="77777777" w:rsidR="000C66C5" w:rsidRDefault="000C66C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32532B3A" w:rsidR="004E4F42" w:rsidRDefault="00712E1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016D92B2">
              <wp:simplePos x="0" y="0"/>
              <wp:positionH relativeFrom="column">
                <wp:posOffset>-139065</wp:posOffset>
              </wp:positionH>
              <wp:positionV relativeFrom="paragraph">
                <wp:posOffset>138430</wp:posOffset>
              </wp:positionV>
              <wp:extent cx="2028825" cy="2476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Text Box 1" o:spid="_x0000_s1027" type="#_x0000_t202" style="position:absolute;margin-left:-10.95pt;margin-top:10.9pt;width:15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E413E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69CACE1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2476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55529918" w:rsidR="004E4F42" w:rsidRPr="00712E1E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_x0000_s1028" type="#_x0000_t202" style="position:absolute;margin-left:300.3pt;margin-top:10.9pt;width:15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" stroked="f">
              <v:textbox>
                <w:txbxContent>
                  <w:p w14:paraId="4A91B607" w14:textId="55529918" w:rsidR="004E4F42" w:rsidRPr="00712E1E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  <w:lang w:val="el-GR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30005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6A69D1"/>
    <w:multiLevelType w:val="hybridMultilevel"/>
    <w:tmpl w:val="8CA04184"/>
    <w:lvl w:ilvl="0" w:tplc="7B7241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1256">
    <w:abstractNumId w:val="4"/>
  </w:num>
  <w:num w:numId="2" w16cid:durableId="70856581">
    <w:abstractNumId w:val="1"/>
  </w:num>
  <w:num w:numId="3" w16cid:durableId="2013754546">
    <w:abstractNumId w:val="2"/>
  </w:num>
  <w:num w:numId="4" w16cid:durableId="2069567204">
    <w:abstractNumId w:val="3"/>
  </w:num>
  <w:num w:numId="5" w16cid:durableId="1181428086">
    <w:abstractNumId w:val="0"/>
  </w:num>
  <w:num w:numId="6" w16cid:durableId="1677343044">
    <w:abstractNumId w:val="5"/>
  </w:num>
  <w:num w:numId="7" w16cid:durableId="1802844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068F7"/>
    <w:rsid w:val="00006F86"/>
    <w:rsid w:val="00013E40"/>
    <w:rsid w:val="000161B1"/>
    <w:rsid w:val="000213B7"/>
    <w:rsid w:val="000222DA"/>
    <w:rsid w:val="00025A39"/>
    <w:rsid w:val="00027853"/>
    <w:rsid w:val="00027CF3"/>
    <w:rsid w:val="00027E34"/>
    <w:rsid w:val="00030E18"/>
    <w:rsid w:val="00031D32"/>
    <w:rsid w:val="000336F3"/>
    <w:rsid w:val="00033DC5"/>
    <w:rsid w:val="00034D18"/>
    <w:rsid w:val="00035B09"/>
    <w:rsid w:val="0003603D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A7"/>
    <w:rsid w:val="00057E44"/>
    <w:rsid w:val="00061061"/>
    <w:rsid w:val="00061299"/>
    <w:rsid w:val="00062AF6"/>
    <w:rsid w:val="000635CE"/>
    <w:rsid w:val="00064959"/>
    <w:rsid w:val="000703B8"/>
    <w:rsid w:val="00070576"/>
    <w:rsid w:val="00072002"/>
    <w:rsid w:val="0007207D"/>
    <w:rsid w:val="00073B96"/>
    <w:rsid w:val="000752BB"/>
    <w:rsid w:val="00075556"/>
    <w:rsid w:val="0008019F"/>
    <w:rsid w:val="00080FD7"/>
    <w:rsid w:val="0008161F"/>
    <w:rsid w:val="00081ADF"/>
    <w:rsid w:val="000837AB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3601"/>
    <w:rsid w:val="000A6FA8"/>
    <w:rsid w:val="000B392C"/>
    <w:rsid w:val="000B57EA"/>
    <w:rsid w:val="000C1070"/>
    <w:rsid w:val="000C369C"/>
    <w:rsid w:val="000C4E72"/>
    <w:rsid w:val="000C529E"/>
    <w:rsid w:val="000C66C5"/>
    <w:rsid w:val="000C7FEA"/>
    <w:rsid w:val="000D1E7A"/>
    <w:rsid w:val="000D4B21"/>
    <w:rsid w:val="000D73C7"/>
    <w:rsid w:val="000D7981"/>
    <w:rsid w:val="000E1985"/>
    <w:rsid w:val="000E24B1"/>
    <w:rsid w:val="000E2735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532A"/>
    <w:rsid w:val="000F5696"/>
    <w:rsid w:val="000F5D6C"/>
    <w:rsid w:val="001005DD"/>
    <w:rsid w:val="00102CCE"/>
    <w:rsid w:val="00106852"/>
    <w:rsid w:val="00110F9D"/>
    <w:rsid w:val="00111301"/>
    <w:rsid w:val="00111644"/>
    <w:rsid w:val="00112F0D"/>
    <w:rsid w:val="001132A9"/>
    <w:rsid w:val="001145C1"/>
    <w:rsid w:val="00114A67"/>
    <w:rsid w:val="00114D94"/>
    <w:rsid w:val="0011751D"/>
    <w:rsid w:val="00117F64"/>
    <w:rsid w:val="00120D4F"/>
    <w:rsid w:val="0012154E"/>
    <w:rsid w:val="00123A4D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416A"/>
    <w:rsid w:val="00146B84"/>
    <w:rsid w:val="0015118B"/>
    <w:rsid w:val="001519CE"/>
    <w:rsid w:val="00154BB4"/>
    <w:rsid w:val="0015599C"/>
    <w:rsid w:val="00156E34"/>
    <w:rsid w:val="00157B91"/>
    <w:rsid w:val="001600B9"/>
    <w:rsid w:val="00161CF3"/>
    <w:rsid w:val="00162490"/>
    <w:rsid w:val="00162494"/>
    <w:rsid w:val="00162C00"/>
    <w:rsid w:val="001639EF"/>
    <w:rsid w:val="0016589F"/>
    <w:rsid w:val="00167936"/>
    <w:rsid w:val="00167CA4"/>
    <w:rsid w:val="001712CF"/>
    <w:rsid w:val="0017153E"/>
    <w:rsid w:val="0017293A"/>
    <w:rsid w:val="001731B3"/>
    <w:rsid w:val="0017769A"/>
    <w:rsid w:val="00177DB9"/>
    <w:rsid w:val="0018127D"/>
    <w:rsid w:val="001827DF"/>
    <w:rsid w:val="00183DFC"/>
    <w:rsid w:val="001841B3"/>
    <w:rsid w:val="00184384"/>
    <w:rsid w:val="00186717"/>
    <w:rsid w:val="00186CBE"/>
    <w:rsid w:val="00187C89"/>
    <w:rsid w:val="00187FFC"/>
    <w:rsid w:val="0019391C"/>
    <w:rsid w:val="001979A4"/>
    <w:rsid w:val="001A0F65"/>
    <w:rsid w:val="001A2018"/>
    <w:rsid w:val="001A7E11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2B3"/>
    <w:rsid w:val="001C7C8C"/>
    <w:rsid w:val="001C7CD8"/>
    <w:rsid w:val="001C7D56"/>
    <w:rsid w:val="001D0D6A"/>
    <w:rsid w:val="001D1960"/>
    <w:rsid w:val="001D20A4"/>
    <w:rsid w:val="001D6E8A"/>
    <w:rsid w:val="001E00D1"/>
    <w:rsid w:val="001E0E58"/>
    <w:rsid w:val="001E14F3"/>
    <w:rsid w:val="001E15ED"/>
    <w:rsid w:val="001E2912"/>
    <w:rsid w:val="001E409D"/>
    <w:rsid w:val="001E61AA"/>
    <w:rsid w:val="001F0C9C"/>
    <w:rsid w:val="001F4B9F"/>
    <w:rsid w:val="0020309E"/>
    <w:rsid w:val="002058BB"/>
    <w:rsid w:val="002059A6"/>
    <w:rsid w:val="00205AE2"/>
    <w:rsid w:val="00210B58"/>
    <w:rsid w:val="0021310D"/>
    <w:rsid w:val="0021637C"/>
    <w:rsid w:val="002163D1"/>
    <w:rsid w:val="002215EC"/>
    <w:rsid w:val="00222423"/>
    <w:rsid w:val="00223E27"/>
    <w:rsid w:val="00225B28"/>
    <w:rsid w:val="00226891"/>
    <w:rsid w:val="00226BEA"/>
    <w:rsid w:val="00230D9B"/>
    <w:rsid w:val="002313AC"/>
    <w:rsid w:val="0023237B"/>
    <w:rsid w:val="0023354C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22FA"/>
    <w:rsid w:val="0025254F"/>
    <w:rsid w:val="0025366B"/>
    <w:rsid w:val="00253CC3"/>
    <w:rsid w:val="00254A64"/>
    <w:rsid w:val="0025566D"/>
    <w:rsid w:val="0025595C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67FB4"/>
    <w:rsid w:val="00277D3E"/>
    <w:rsid w:val="0028338F"/>
    <w:rsid w:val="00284AAE"/>
    <w:rsid w:val="002915C4"/>
    <w:rsid w:val="002932FE"/>
    <w:rsid w:val="00293362"/>
    <w:rsid w:val="00293896"/>
    <w:rsid w:val="00295369"/>
    <w:rsid w:val="00296EA8"/>
    <w:rsid w:val="00297E6B"/>
    <w:rsid w:val="002A1D1C"/>
    <w:rsid w:val="002A34C6"/>
    <w:rsid w:val="002A4D64"/>
    <w:rsid w:val="002A6695"/>
    <w:rsid w:val="002B4969"/>
    <w:rsid w:val="002B6554"/>
    <w:rsid w:val="002C2195"/>
    <w:rsid w:val="002C23E4"/>
    <w:rsid w:val="002C5CEF"/>
    <w:rsid w:val="002D05F0"/>
    <w:rsid w:val="002D2199"/>
    <w:rsid w:val="002D2829"/>
    <w:rsid w:val="002D29B0"/>
    <w:rsid w:val="002D7D4A"/>
    <w:rsid w:val="002E0486"/>
    <w:rsid w:val="002E3846"/>
    <w:rsid w:val="002E39E8"/>
    <w:rsid w:val="002E3F78"/>
    <w:rsid w:val="002E454B"/>
    <w:rsid w:val="002E478A"/>
    <w:rsid w:val="002F0395"/>
    <w:rsid w:val="002F0923"/>
    <w:rsid w:val="002F0BB4"/>
    <w:rsid w:val="002F1703"/>
    <w:rsid w:val="002F2303"/>
    <w:rsid w:val="002F35E0"/>
    <w:rsid w:val="002F3816"/>
    <w:rsid w:val="002F400C"/>
    <w:rsid w:val="002F4CA0"/>
    <w:rsid w:val="002F4D76"/>
    <w:rsid w:val="002F6D26"/>
    <w:rsid w:val="003014F5"/>
    <w:rsid w:val="0030231E"/>
    <w:rsid w:val="00304177"/>
    <w:rsid w:val="003042C4"/>
    <w:rsid w:val="00304CB4"/>
    <w:rsid w:val="00304CC7"/>
    <w:rsid w:val="00307238"/>
    <w:rsid w:val="00307BAB"/>
    <w:rsid w:val="00312372"/>
    <w:rsid w:val="00313925"/>
    <w:rsid w:val="00313F37"/>
    <w:rsid w:val="003141D0"/>
    <w:rsid w:val="00315BCB"/>
    <w:rsid w:val="003168C1"/>
    <w:rsid w:val="00322FBE"/>
    <w:rsid w:val="00325632"/>
    <w:rsid w:val="00327549"/>
    <w:rsid w:val="0033081F"/>
    <w:rsid w:val="003342A5"/>
    <w:rsid w:val="00334616"/>
    <w:rsid w:val="0033509A"/>
    <w:rsid w:val="00336891"/>
    <w:rsid w:val="00336C36"/>
    <w:rsid w:val="0033791D"/>
    <w:rsid w:val="00343116"/>
    <w:rsid w:val="00343815"/>
    <w:rsid w:val="00343FB1"/>
    <w:rsid w:val="003462BB"/>
    <w:rsid w:val="00347FCA"/>
    <w:rsid w:val="00350F33"/>
    <w:rsid w:val="003522BB"/>
    <w:rsid w:val="00352761"/>
    <w:rsid w:val="00352F6C"/>
    <w:rsid w:val="0035351D"/>
    <w:rsid w:val="003556EA"/>
    <w:rsid w:val="00360165"/>
    <w:rsid w:val="00361874"/>
    <w:rsid w:val="00362350"/>
    <w:rsid w:val="00365AA0"/>
    <w:rsid w:val="0036643E"/>
    <w:rsid w:val="00384B2A"/>
    <w:rsid w:val="003858EA"/>
    <w:rsid w:val="00386FC7"/>
    <w:rsid w:val="00390A32"/>
    <w:rsid w:val="00394CA6"/>
    <w:rsid w:val="003A1E91"/>
    <w:rsid w:val="003A40F2"/>
    <w:rsid w:val="003A4D0D"/>
    <w:rsid w:val="003A50D1"/>
    <w:rsid w:val="003B0422"/>
    <w:rsid w:val="003B196D"/>
    <w:rsid w:val="003B2710"/>
    <w:rsid w:val="003B31DF"/>
    <w:rsid w:val="003B4608"/>
    <w:rsid w:val="003B76F8"/>
    <w:rsid w:val="003C2392"/>
    <w:rsid w:val="003C2E88"/>
    <w:rsid w:val="003C5174"/>
    <w:rsid w:val="003C5240"/>
    <w:rsid w:val="003C60BE"/>
    <w:rsid w:val="003C76E6"/>
    <w:rsid w:val="003D14E0"/>
    <w:rsid w:val="003D1D13"/>
    <w:rsid w:val="003D1EA5"/>
    <w:rsid w:val="003D2FF3"/>
    <w:rsid w:val="003D3348"/>
    <w:rsid w:val="003D4E63"/>
    <w:rsid w:val="003D5A7F"/>
    <w:rsid w:val="003D6822"/>
    <w:rsid w:val="003D724C"/>
    <w:rsid w:val="003E0842"/>
    <w:rsid w:val="003E0CE2"/>
    <w:rsid w:val="003E454B"/>
    <w:rsid w:val="003F3227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AB7"/>
    <w:rsid w:val="00413271"/>
    <w:rsid w:val="0041337C"/>
    <w:rsid w:val="004143D3"/>
    <w:rsid w:val="00414952"/>
    <w:rsid w:val="00414CA0"/>
    <w:rsid w:val="00422F54"/>
    <w:rsid w:val="00423199"/>
    <w:rsid w:val="00427214"/>
    <w:rsid w:val="00427217"/>
    <w:rsid w:val="00431516"/>
    <w:rsid w:val="00433C99"/>
    <w:rsid w:val="004361B3"/>
    <w:rsid w:val="0043755C"/>
    <w:rsid w:val="0044249D"/>
    <w:rsid w:val="00442582"/>
    <w:rsid w:val="0044379F"/>
    <w:rsid w:val="00444FCC"/>
    <w:rsid w:val="00446FB1"/>
    <w:rsid w:val="00447198"/>
    <w:rsid w:val="00452753"/>
    <w:rsid w:val="0046078F"/>
    <w:rsid w:val="00461A77"/>
    <w:rsid w:val="00462CC0"/>
    <w:rsid w:val="00463214"/>
    <w:rsid w:val="0046434D"/>
    <w:rsid w:val="004656FA"/>
    <w:rsid w:val="00470295"/>
    <w:rsid w:val="004708C3"/>
    <w:rsid w:val="00471D77"/>
    <w:rsid w:val="0047494B"/>
    <w:rsid w:val="00475587"/>
    <w:rsid w:val="00480BC2"/>
    <w:rsid w:val="00480C28"/>
    <w:rsid w:val="004818C1"/>
    <w:rsid w:val="004845C3"/>
    <w:rsid w:val="004851CF"/>
    <w:rsid w:val="00491462"/>
    <w:rsid w:val="004929C2"/>
    <w:rsid w:val="00493FDD"/>
    <w:rsid w:val="0049586B"/>
    <w:rsid w:val="004A3911"/>
    <w:rsid w:val="004A3E44"/>
    <w:rsid w:val="004A715D"/>
    <w:rsid w:val="004A731F"/>
    <w:rsid w:val="004B2018"/>
    <w:rsid w:val="004B2813"/>
    <w:rsid w:val="004B2896"/>
    <w:rsid w:val="004B38E9"/>
    <w:rsid w:val="004B3F03"/>
    <w:rsid w:val="004B3FBA"/>
    <w:rsid w:val="004B4D02"/>
    <w:rsid w:val="004B6599"/>
    <w:rsid w:val="004C4E1E"/>
    <w:rsid w:val="004C5455"/>
    <w:rsid w:val="004C6813"/>
    <w:rsid w:val="004C6CA7"/>
    <w:rsid w:val="004C7304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42BE"/>
    <w:rsid w:val="004E4F42"/>
    <w:rsid w:val="004E63D5"/>
    <w:rsid w:val="004E6488"/>
    <w:rsid w:val="004F03FD"/>
    <w:rsid w:val="004F2720"/>
    <w:rsid w:val="004F52F0"/>
    <w:rsid w:val="004F6250"/>
    <w:rsid w:val="004F677C"/>
    <w:rsid w:val="004F6D8F"/>
    <w:rsid w:val="00500922"/>
    <w:rsid w:val="005013C6"/>
    <w:rsid w:val="0050306A"/>
    <w:rsid w:val="0050541E"/>
    <w:rsid w:val="00505444"/>
    <w:rsid w:val="00505503"/>
    <w:rsid w:val="005057BB"/>
    <w:rsid w:val="0051107B"/>
    <w:rsid w:val="005111EF"/>
    <w:rsid w:val="00512F9C"/>
    <w:rsid w:val="00513618"/>
    <w:rsid w:val="00514162"/>
    <w:rsid w:val="00514BEF"/>
    <w:rsid w:val="005210E2"/>
    <w:rsid w:val="00524DF5"/>
    <w:rsid w:val="0052707B"/>
    <w:rsid w:val="00527CDB"/>
    <w:rsid w:val="00531003"/>
    <w:rsid w:val="00531AF4"/>
    <w:rsid w:val="0053265B"/>
    <w:rsid w:val="005341C9"/>
    <w:rsid w:val="005369CA"/>
    <w:rsid w:val="00536DE9"/>
    <w:rsid w:val="00541E08"/>
    <w:rsid w:val="00550C81"/>
    <w:rsid w:val="0055291B"/>
    <w:rsid w:val="00554FE0"/>
    <w:rsid w:val="00557324"/>
    <w:rsid w:val="0055789A"/>
    <w:rsid w:val="005606D6"/>
    <w:rsid w:val="00560952"/>
    <w:rsid w:val="00561455"/>
    <w:rsid w:val="005652D1"/>
    <w:rsid w:val="00565EB0"/>
    <w:rsid w:val="0056609A"/>
    <w:rsid w:val="005660A0"/>
    <w:rsid w:val="00566A4F"/>
    <w:rsid w:val="00567D64"/>
    <w:rsid w:val="00570A97"/>
    <w:rsid w:val="00575205"/>
    <w:rsid w:val="005759C6"/>
    <w:rsid w:val="005866A3"/>
    <w:rsid w:val="00586D32"/>
    <w:rsid w:val="00587075"/>
    <w:rsid w:val="00590916"/>
    <w:rsid w:val="00591BEF"/>
    <w:rsid w:val="00591F54"/>
    <w:rsid w:val="00592994"/>
    <w:rsid w:val="00597882"/>
    <w:rsid w:val="005978D4"/>
    <w:rsid w:val="005A23FA"/>
    <w:rsid w:val="005B2A67"/>
    <w:rsid w:val="005B39E9"/>
    <w:rsid w:val="005B3DCD"/>
    <w:rsid w:val="005B3F0F"/>
    <w:rsid w:val="005B4AD4"/>
    <w:rsid w:val="005C18BC"/>
    <w:rsid w:val="005C2798"/>
    <w:rsid w:val="005C2EE1"/>
    <w:rsid w:val="005C36C3"/>
    <w:rsid w:val="005C56EE"/>
    <w:rsid w:val="005D1714"/>
    <w:rsid w:val="005D4E5A"/>
    <w:rsid w:val="005D7638"/>
    <w:rsid w:val="005E6A6B"/>
    <w:rsid w:val="005F122A"/>
    <w:rsid w:val="005F12F5"/>
    <w:rsid w:val="005F18C4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3440"/>
    <w:rsid w:val="00613BE3"/>
    <w:rsid w:val="006149D2"/>
    <w:rsid w:val="00614DD7"/>
    <w:rsid w:val="00615978"/>
    <w:rsid w:val="006178CD"/>
    <w:rsid w:val="00622814"/>
    <w:rsid w:val="00623212"/>
    <w:rsid w:val="0062327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226"/>
    <w:rsid w:val="006457B7"/>
    <w:rsid w:val="00646880"/>
    <w:rsid w:val="00646FA2"/>
    <w:rsid w:val="00647269"/>
    <w:rsid w:val="00647712"/>
    <w:rsid w:val="00647D2A"/>
    <w:rsid w:val="0065011E"/>
    <w:rsid w:val="006502B1"/>
    <w:rsid w:val="006537BB"/>
    <w:rsid w:val="00654F16"/>
    <w:rsid w:val="0065643E"/>
    <w:rsid w:val="00667E07"/>
    <w:rsid w:val="00671780"/>
    <w:rsid w:val="00671785"/>
    <w:rsid w:val="006725DA"/>
    <w:rsid w:val="00672BA9"/>
    <w:rsid w:val="00673005"/>
    <w:rsid w:val="00680416"/>
    <w:rsid w:val="006804BE"/>
    <w:rsid w:val="00681183"/>
    <w:rsid w:val="0068191E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11E5"/>
    <w:rsid w:val="006A7019"/>
    <w:rsid w:val="006B1783"/>
    <w:rsid w:val="006B433F"/>
    <w:rsid w:val="006B46D5"/>
    <w:rsid w:val="006B46F4"/>
    <w:rsid w:val="006B4D01"/>
    <w:rsid w:val="006C0C19"/>
    <w:rsid w:val="006C2281"/>
    <w:rsid w:val="006C32FD"/>
    <w:rsid w:val="006C3BE1"/>
    <w:rsid w:val="006C4FC9"/>
    <w:rsid w:val="006C7AF3"/>
    <w:rsid w:val="006D048F"/>
    <w:rsid w:val="006D0B9D"/>
    <w:rsid w:val="006D6548"/>
    <w:rsid w:val="006E0E20"/>
    <w:rsid w:val="006E4256"/>
    <w:rsid w:val="006E4BBA"/>
    <w:rsid w:val="006E5F43"/>
    <w:rsid w:val="006E60A6"/>
    <w:rsid w:val="006F0085"/>
    <w:rsid w:val="006F0F69"/>
    <w:rsid w:val="006F116B"/>
    <w:rsid w:val="006F117F"/>
    <w:rsid w:val="006F13DF"/>
    <w:rsid w:val="006F14C7"/>
    <w:rsid w:val="006F23F0"/>
    <w:rsid w:val="006F2780"/>
    <w:rsid w:val="006F3C61"/>
    <w:rsid w:val="00702F26"/>
    <w:rsid w:val="0070313E"/>
    <w:rsid w:val="00703799"/>
    <w:rsid w:val="007056B6"/>
    <w:rsid w:val="00705C5C"/>
    <w:rsid w:val="00711475"/>
    <w:rsid w:val="00711A9C"/>
    <w:rsid w:val="00712E1E"/>
    <w:rsid w:val="00715D4B"/>
    <w:rsid w:val="00715F48"/>
    <w:rsid w:val="00716535"/>
    <w:rsid w:val="007167E3"/>
    <w:rsid w:val="007248E1"/>
    <w:rsid w:val="0072548A"/>
    <w:rsid w:val="00727408"/>
    <w:rsid w:val="007277A6"/>
    <w:rsid w:val="0073051C"/>
    <w:rsid w:val="00730C88"/>
    <w:rsid w:val="00732DB2"/>
    <w:rsid w:val="007333E0"/>
    <w:rsid w:val="0073764B"/>
    <w:rsid w:val="007437AB"/>
    <w:rsid w:val="00744074"/>
    <w:rsid w:val="00745425"/>
    <w:rsid w:val="00746DDE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164"/>
    <w:rsid w:val="00761CC7"/>
    <w:rsid w:val="00761EFD"/>
    <w:rsid w:val="00763722"/>
    <w:rsid w:val="00764BC1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86D51"/>
    <w:rsid w:val="0079106E"/>
    <w:rsid w:val="00792F28"/>
    <w:rsid w:val="007935CA"/>
    <w:rsid w:val="0079543F"/>
    <w:rsid w:val="00795880"/>
    <w:rsid w:val="007A383A"/>
    <w:rsid w:val="007A4367"/>
    <w:rsid w:val="007A59B6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E18"/>
    <w:rsid w:val="007F6536"/>
    <w:rsid w:val="0080014B"/>
    <w:rsid w:val="00800154"/>
    <w:rsid w:val="00801793"/>
    <w:rsid w:val="00802266"/>
    <w:rsid w:val="00803642"/>
    <w:rsid w:val="00806EA2"/>
    <w:rsid w:val="008103E0"/>
    <w:rsid w:val="00811E57"/>
    <w:rsid w:val="00812A2B"/>
    <w:rsid w:val="00812A9F"/>
    <w:rsid w:val="008131C7"/>
    <w:rsid w:val="00813CF1"/>
    <w:rsid w:val="00814A4C"/>
    <w:rsid w:val="00815808"/>
    <w:rsid w:val="008165AA"/>
    <w:rsid w:val="00817B36"/>
    <w:rsid w:val="00820CD0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235"/>
    <w:rsid w:val="00842BFB"/>
    <w:rsid w:val="008456D2"/>
    <w:rsid w:val="00846B85"/>
    <w:rsid w:val="00847DC3"/>
    <w:rsid w:val="00847F49"/>
    <w:rsid w:val="008508DB"/>
    <w:rsid w:val="008535C5"/>
    <w:rsid w:val="00853765"/>
    <w:rsid w:val="0085516F"/>
    <w:rsid w:val="0085536F"/>
    <w:rsid w:val="00856AD1"/>
    <w:rsid w:val="00867186"/>
    <w:rsid w:val="00870AF6"/>
    <w:rsid w:val="008727E7"/>
    <w:rsid w:val="008744C6"/>
    <w:rsid w:val="0087745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A0D1A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0DB9"/>
    <w:rsid w:val="008C1E3D"/>
    <w:rsid w:val="008C3463"/>
    <w:rsid w:val="008C6777"/>
    <w:rsid w:val="008C71BF"/>
    <w:rsid w:val="008C7926"/>
    <w:rsid w:val="008C7FE0"/>
    <w:rsid w:val="008D1727"/>
    <w:rsid w:val="008D41A1"/>
    <w:rsid w:val="008D5717"/>
    <w:rsid w:val="008E2910"/>
    <w:rsid w:val="008E2F9C"/>
    <w:rsid w:val="008E3C70"/>
    <w:rsid w:val="008E44A9"/>
    <w:rsid w:val="008E5107"/>
    <w:rsid w:val="008E6659"/>
    <w:rsid w:val="008E6B4D"/>
    <w:rsid w:val="008E6BFF"/>
    <w:rsid w:val="008F1BC4"/>
    <w:rsid w:val="008F21AF"/>
    <w:rsid w:val="008F2400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2446A"/>
    <w:rsid w:val="00924821"/>
    <w:rsid w:val="00926E8E"/>
    <w:rsid w:val="00927061"/>
    <w:rsid w:val="00930754"/>
    <w:rsid w:val="00930B26"/>
    <w:rsid w:val="0093347A"/>
    <w:rsid w:val="00934F68"/>
    <w:rsid w:val="009350A6"/>
    <w:rsid w:val="009355AC"/>
    <w:rsid w:val="00935F38"/>
    <w:rsid w:val="009366BF"/>
    <w:rsid w:val="00937586"/>
    <w:rsid w:val="009419CC"/>
    <w:rsid w:val="00946E55"/>
    <w:rsid w:val="00947889"/>
    <w:rsid w:val="009478BD"/>
    <w:rsid w:val="00950D9C"/>
    <w:rsid w:val="0095226F"/>
    <w:rsid w:val="00960E98"/>
    <w:rsid w:val="0096314C"/>
    <w:rsid w:val="00963188"/>
    <w:rsid w:val="00963A82"/>
    <w:rsid w:val="00972912"/>
    <w:rsid w:val="00972F1C"/>
    <w:rsid w:val="00976617"/>
    <w:rsid w:val="00976D1F"/>
    <w:rsid w:val="0098008B"/>
    <w:rsid w:val="00981228"/>
    <w:rsid w:val="00981A4D"/>
    <w:rsid w:val="00981C81"/>
    <w:rsid w:val="00982B7E"/>
    <w:rsid w:val="00985FE2"/>
    <w:rsid w:val="00996EBD"/>
    <w:rsid w:val="009976C3"/>
    <w:rsid w:val="009A2D24"/>
    <w:rsid w:val="009A456C"/>
    <w:rsid w:val="009A678A"/>
    <w:rsid w:val="009B00E0"/>
    <w:rsid w:val="009B0709"/>
    <w:rsid w:val="009B292A"/>
    <w:rsid w:val="009B3648"/>
    <w:rsid w:val="009B3F5F"/>
    <w:rsid w:val="009B46AC"/>
    <w:rsid w:val="009B5305"/>
    <w:rsid w:val="009B6CC8"/>
    <w:rsid w:val="009B72C0"/>
    <w:rsid w:val="009B76D5"/>
    <w:rsid w:val="009C165D"/>
    <w:rsid w:val="009C3CEA"/>
    <w:rsid w:val="009C583D"/>
    <w:rsid w:val="009C5D0C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581B"/>
    <w:rsid w:val="009F0528"/>
    <w:rsid w:val="009F0806"/>
    <w:rsid w:val="009F0D83"/>
    <w:rsid w:val="009F233B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3F15"/>
    <w:rsid w:val="00A14E8C"/>
    <w:rsid w:val="00A15A25"/>
    <w:rsid w:val="00A170C2"/>
    <w:rsid w:val="00A173BE"/>
    <w:rsid w:val="00A20C70"/>
    <w:rsid w:val="00A22425"/>
    <w:rsid w:val="00A24D17"/>
    <w:rsid w:val="00A31DCB"/>
    <w:rsid w:val="00A31E45"/>
    <w:rsid w:val="00A33875"/>
    <w:rsid w:val="00A360A1"/>
    <w:rsid w:val="00A402B3"/>
    <w:rsid w:val="00A409CE"/>
    <w:rsid w:val="00A40A34"/>
    <w:rsid w:val="00A42803"/>
    <w:rsid w:val="00A544B7"/>
    <w:rsid w:val="00A55E9A"/>
    <w:rsid w:val="00A56004"/>
    <w:rsid w:val="00A56DFF"/>
    <w:rsid w:val="00A618CF"/>
    <w:rsid w:val="00A61E2B"/>
    <w:rsid w:val="00A62770"/>
    <w:rsid w:val="00A62EEB"/>
    <w:rsid w:val="00A660FF"/>
    <w:rsid w:val="00A719F5"/>
    <w:rsid w:val="00A73395"/>
    <w:rsid w:val="00A74AAD"/>
    <w:rsid w:val="00A771E3"/>
    <w:rsid w:val="00A81F00"/>
    <w:rsid w:val="00A82631"/>
    <w:rsid w:val="00A82B4C"/>
    <w:rsid w:val="00A83181"/>
    <w:rsid w:val="00A843ED"/>
    <w:rsid w:val="00A85669"/>
    <w:rsid w:val="00A877E6"/>
    <w:rsid w:val="00A93A4C"/>
    <w:rsid w:val="00A94D5D"/>
    <w:rsid w:val="00AA07AB"/>
    <w:rsid w:val="00AA0EFB"/>
    <w:rsid w:val="00AA1D9B"/>
    <w:rsid w:val="00AA2543"/>
    <w:rsid w:val="00AA2981"/>
    <w:rsid w:val="00AA3804"/>
    <w:rsid w:val="00AA55C2"/>
    <w:rsid w:val="00AA5BE5"/>
    <w:rsid w:val="00AB0ACA"/>
    <w:rsid w:val="00AB0BC6"/>
    <w:rsid w:val="00AB1D41"/>
    <w:rsid w:val="00AB2AD8"/>
    <w:rsid w:val="00AC44AF"/>
    <w:rsid w:val="00AC4EB1"/>
    <w:rsid w:val="00AC5E9A"/>
    <w:rsid w:val="00AC704B"/>
    <w:rsid w:val="00AD553E"/>
    <w:rsid w:val="00AD5848"/>
    <w:rsid w:val="00AD6D99"/>
    <w:rsid w:val="00AE3D94"/>
    <w:rsid w:val="00AE4FB9"/>
    <w:rsid w:val="00AE50F8"/>
    <w:rsid w:val="00AE5ADA"/>
    <w:rsid w:val="00AE6D47"/>
    <w:rsid w:val="00AF0334"/>
    <w:rsid w:val="00AF11DA"/>
    <w:rsid w:val="00AF6145"/>
    <w:rsid w:val="00B010E5"/>
    <w:rsid w:val="00B01386"/>
    <w:rsid w:val="00B01915"/>
    <w:rsid w:val="00B01BB5"/>
    <w:rsid w:val="00B026CC"/>
    <w:rsid w:val="00B04AF4"/>
    <w:rsid w:val="00B05214"/>
    <w:rsid w:val="00B05219"/>
    <w:rsid w:val="00B13527"/>
    <w:rsid w:val="00B248C7"/>
    <w:rsid w:val="00B277BA"/>
    <w:rsid w:val="00B30D97"/>
    <w:rsid w:val="00B31074"/>
    <w:rsid w:val="00B3181A"/>
    <w:rsid w:val="00B35A7C"/>
    <w:rsid w:val="00B43BBD"/>
    <w:rsid w:val="00B44ECD"/>
    <w:rsid w:val="00B450D1"/>
    <w:rsid w:val="00B467E2"/>
    <w:rsid w:val="00B50565"/>
    <w:rsid w:val="00B510FC"/>
    <w:rsid w:val="00B53D47"/>
    <w:rsid w:val="00B54A25"/>
    <w:rsid w:val="00B552A3"/>
    <w:rsid w:val="00B57C37"/>
    <w:rsid w:val="00B618C3"/>
    <w:rsid w:val="00B62C97"/>
    <w:rsid w:val="00B63652"/>
    <w:rsid w:val="00B6492A"/>
    <w:rsid w:val="00B668B0"/>
    <w:rsid w:val="00B67949"/>
    <w:rsid w:val="00B70F5C"/>
    <w:rsid w:val="00B71873"/>
    <w:rsid w:val="00B75AE5"/>
    <w:rsid w:val="00B800C0"/>
    <w:rsid w:val="00B8132B"/>
    <w:rsid w:val="00B830D9"/>
    <w:rsid w:val="00B84C5A"/>
    <w:rsid w:val="00B858F5"/>
    <w:rsid w:val="00B93668"/>
    <w:rsid w:val="00B944B2"/>
    <w:rsid w:val="00B96684"/>
    <w:rsid w:val="00B9776E"/>
    <w:rsid w:val="00B97BE5"/>
    <w:rsid w:val="00BA009E"/>
    <w:rsid w:val="00BA1A29"/>
    <w:rsid w:val="00BA2E41"/>
    <w:rsid w:val="00BA3009"/>
    <w:rsid w:val="00BA4C9A"/>
    <w:rsid w:val="00BA50C6"/>
    <w:rsid w:val="00BA68C6"/>
    <w:rsid w:val="00BB12F1"/>
    <w:rsid w:val="00BB276E"/>
    <w:rsid w:val="00BB3FEE"/>
    <w:rsid w:val="00BB4AC0"/>
    <w:rsid w:val="00BB4C0A"/>
    <w:rsid w:val="00BB5EB0"/>
    <w:rsid w:val="00BC245A"/>
    <w:rsid w:val="00BD0665"/>
    <w:rsid w:val="00BD16FA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E6A86"/>
    <w:rsid w:val="00BF128C"/>
    <w:rsid w:val="00BF23BB"/>
    <w:rsid w:val="00BF2502"/>
    <w:rsid w:val="00BF33DD"/>
    <w:rsid w:val="00BF5755"/>
    <w:rsid w:val="00BF684B"/>
    <w:rsid w:val="00C000C0"/>
    <w:rsid w:val="00C016F3"/>
    <w:rsid w:val="00C01C80"/>
    <w:rsid w:val="00C107E1"/>
    <w:rsid w:val="00C12D23"/>
    <w:rsid w:val="00C15193"/>
    <w:rsid w:val="00C15609"/>
    <w:rsid w:val="00C15F6A"/>
    <w:rsid w:val="00C17D90"/>
    <w:rsid w:val="00C238FE"/>
    <w:rsid w:val="00C23EA7"/>
    <w:rsid w:val="00C256F3"/>
    <w:rsid w:val="00C270A2"/>
    <w:rsid w:val="00C315B5"/>
    <w:rsid w:val="00C35E28"/>
    <w:rsid w:val="00C426AF"/>
    <w:rsid w:val="00C42CF8"/>
    <w:rsid w:val="00C43C0F"/>
    <w:rsid w:val="00C44CDD"/>
    <w:rsid w:val="00C469C1"/>
    <w:rsid w:val="00C47492"/>
    <w:rsid w:val="00C50659"/>
    <w:rsid w:val="00C51B39"/>
    <w:rsid w:val="00C5338A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4B8A"/>
    <w:rsid w:val="00C85E65"/>
    <w:rsid w:val="00C87CA1"/>
    <w:rsid w:val="00C911B4"/>
    <w:rsid w:val="00C91B3B"/>
    <w:rsid w:val="00C933C3"/>
    <w:rsid w:val="00C94262"/>
    <w:rsid w:val="00C95C23"/>
    <w:rsid w:val="00C976E1"/>
    <w:rsid w:val="00CA0078"/>
    <w:rsid w:val="00CA148E"/>
    <w:rsid w:val="00CA3A9A"/>
    <w:rsid w:val="00CA3B04"/>
    <w:rsid w:val="00CB18EB"/>
    <w:rsid w:val="00CB6BC1"/>
    <w:rsid w:val="00CB7021"/>
    <w:rsid w:val="00CC1ACB"/>
    <w:rsid w:val="00CC3E55"/>
    <w:rsid w:val="00CC5674"/>
    <w:rsid w:val="00CD3294"/>
    <w:rsid w:val="00CD4524"/>
    <w:rsid w:val="00CD5328"/>
    <w:rsid w:val="00CD57D2"/>
    <w:rsid w:val="00CD784D"/>
    <w:rsid w:val="00CF3A1C"/>
    <w:rsid w:val="00CF3C6E"/>
    <w:rsid w:val="00CF40F8"/>
    <w:rsid w:val="00D000B3"/>
    <w:rsid w:val="00D008DA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20201"/>
    <w:rsid w:val="00D2092A"/>
    <w:rsid w:val="00D21494"/>
    <w:rsid w:val="00D2216D"/>
    <w:rsid w:val="00D22AFD"/>
    <w:rsid w:val="00D27820"/>
    <w:rsid w:val="00D300D7"/>
    <w:rsid w:val="00D31A6F"/>
    <w:rsid w:val="00D350C4"/>
    <w:rsid w:val="00D353D1"/>
    <w:rsid w:val="00D367DB"/>
    <w:rsid w:val="00D36E05"/>
    <w:rsid w:val="00D4167F"/>
    <w:rsid w:val="00D417E8"/>
    <w:rsid w:val="00D42475"/>
    <w:rsid w:val="00D4308E"/>
    <w:rsid w:val="00D4329F"/>
    <w:rsid w:val="00D44F27"/>
    <w:rsid w:val="00D45304"/>
    <w:rsid w:val="00D46165"/>
    <w:rsid w:val="00D461C7"/>
    <w:rsid w:val="00D500EC"/>
    <w:rsid w:val="00D50424"/>
    <w:rsid w:val="00D525C9"/>
    <w:rsid w:val="00D55CDA"/>
    <w:rsid w:val="00D57D3E"/>
    <w:rsid w:val="00D64A22"/>
    <w:rsid w:val="00D704FE"/>
    <w:rsid w:val="00D7338B"/>
    <w:rsid w:val="00D7426C"/>
    <w:rsid w:val="00D76249"/>
    <w:rsid w:val="00D76497"/>
    <w:rsid w:val="00D847E5"/>
    <w:rsid w:val="00D8492D"/>
    <w:rsid w:val="00D86C13"/>
    <w:rsid w:val="00D924C2"/>
    <w:rsid w:val="00D94050"/>
    <w:rsid w:val="00D96FE6"/>
    <w:rsid w:val="00DA1EDA"/>
    <w:rsid w:val="00DA7D12"/>
    <w:rsid w:val="00DB006C"/>
    <w:rsid w:val="00DB06C4"/>
    <w:rsid w:val="00DB36BA"/>
    <w:rsid w:val="00DB6ACE"/>
    <w:rsid w:val="00DC0648"/>
    <w:rsid w:val="00DC2300"/>
    <w:rsid w:val="00DC23CF"/>
    <w:rsid w:val="00DC6562"/>
    <w:rsid w:val="00DD0677"/>
    <w:rsid w:val="00DD5CA8"/>
    <w:rsid w:val="00DE130D"/>
    <w:rsid w:val="00DE24CF"/>
    <w:rsid w:val="00DE407C"/>
    <w:rsid w:val="00DE7C7D"/>
    <w:rsid w:val="00DF2992"/>
    <w:rsid w:val="00DF2D0C"/>
    <w:rsid w:val="00DF4065"/>
    <w:rsid w:val="00DF6E5B"/>
    <w:rsid w:val="00DF72C4"/>
    <w:rsid w:val="00E00058"/>
    <w:rsid w:val="00E01B9D"/>
    <w:rsid w:val="00E0226E"/>
    <w:rsid w:val="00E0468F"/>
    <w:rsid w:val="00E04F5E"/>
    <w:rsid w:val="00E0522E"/>
    <w:rsid w:val="00E11B9E"/>
    <w:rsid w:val="00E120F4"/>
    <w:rsid w:val="00E13BAC"/>
    <w:rsid w:val="00E15AA2"/>
    <w:rsid w:val="00E17172"/>
    <w:rsid w:val="00E2043B"/>
    <w:rsid w:val="00E2064A"/>
    <w:rsid w:val="00E20B96"/>
    <w:rsid w:val="00E24568"/>
    <w:rsid w:val="00E2522E"/>
    <w:rsid w:val="00E30005"/>
    <w:rsid w:val="00E3181C"/>
    <w:rsid w:val="00E3280A"/>
    <w:rsid w:val="00E341C6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5066A"/>
    <w:rsid w:val="00E52179"/>
    <w:rsid w:val="00E52CF9"/>
    <w:rsid w:val="00E53246"/>
    <w:rsid w:val="00E61B18"/>
    <w:rsid w:val="00E63F34"/>
    <w:rsid w:val="00E63FEA"/>
    <w:rsid w:val="00E64BB7"/>
    <w:rsid w:val="00E66781"/>
    <w:rsid w:val="00E6715A"/>
    <w:rsid w:val="00E677D5"/>
    <w:rsid w:val="00E75DC9"/>
    <w:rsid w:val="00E81610"/>
    <w:rsid w:val="00E8191B"/>
    <w:rsid w:val="00E81F0A"/>
    <w:rsid w:val="00E83647"/>
    <w:rsid w:val="00E84910"/>
    <w:rsid w:val="00E85B28"/>
    <w:rsid w:val="00E91976"/>
    <w:rsid w:val="00E91DA9"/>
    <w:rsid w:val="00E92DA7"/>
    <w:rsid w:val="00E93D79"/>
    <w:rsid w:val="00E947A6"/>
    <w:rsid w:val="00E96EA8"/>
    <w:rsid w:val="00E97FC7"/>
    <w:rsid w:val="00EA0690"/>
    <w:rsid w:val="00EA152F"/>
    <w:rsid w:val="00EA3956"/>
    <w:rsid w:val="00EA52C8"/>
    <w:rsid w:val="00EA67E0"/>
    <w:rsid w:val="00EA7136"/>
    <w:rsid w:val="00EB1BD8"/>
    <w:rsid w:val="00EB325A"/>
    <w:rsid w:val="00EB4EDC"/>
    <w:rsid w:val="00EC02A5"/>
    <w:rsid w:val="00EC176B"/>
    <w:rsid w:val="00EC33CD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DCB"/>
    <w:rsid w:val="00EE3597"/>
    <w:rsid w:val="00EE393D"/>
    <w:rsid w:val="00EE4C44"/>
    <w:rsid w:val="00EF01CF"/>
    <w:rsid w:val="00EF2E44"/>
    <w:rsid w:val="00EF6668"/>
    <w:rsid w:val="00EF6A47"/>
    <w:rsid w:val="00EF7AF9"/>
    <w:rsid w:val="00F00952"/>
    <w:rsid w:val="00F01495"/>
    <w:rsid w:val="00F10138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66A2"/>
    <w:rsid w:val="00F3741D"/>
    <w:rsid w:val="00F40EA9"/>
    <w:rsid w:val="00F429B6"/>
    <w:rsid w:val="00F43265"/>
    <w:rsid w:val="00F44F43"/>
    <w:rsid w:val="00F450C0"/>
    <w:rsid w:val="00F450E1"/>
    <w:rsid w:val="00F46842"/>
    <w:rsid w:val="00F46B20"/>
    <w:rsid w:val="00F46D7A"/>
    <w:rsid w:val="00F50DF4"/>
    <w:rsid w:val="00F51ECB"/>
    <w:rsid w:val="00F542AB"/>
    <w:rsid w:val="00F557A9"/>
    <w:rsid w:val="00F57AFE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68E7"/>
    <w:rsid w:val="00F86AD4"/>
    <w:rsid w:val="00F879AF"/>
    <w:rsid w:val="00F90E74"/>
    <w:rsid w:val="00F917B2"/>
    <w:rsid w:val="00FA0113"/>
    <w:rsid w:val="00FA12B2"/>
    <w:rsid w:val="00FA2A2E"/>
    <w:rsid w:val="00FA7610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B5F"/>
    <w:rsid w:val="00FD5BDE"/>
    <w:rsid w:val="00FD68EC"/>
    <w:rsid w:val="00FE03F9"/>
    <w:rsid w:val="00FE24A5"/>
    <w:rsid w:val="00FE31E5"/>
    <w:rsid w:val="00FE3535"/>
    <w:rsid w:val="00FE4037"/>
    <w:rsid w:val="00FE6441"/>
    <w:rsid w:val="00FE6E9A"/>
    <w:rsid w:val="00FF19AD"/>
    <w:rsid w:val="00FF1EB5"/>
    <w:rsid w:val="00FF292D"/>
    <w:rsid w:val="00FF298D"/>
    <w:rsid w:val="00FF4B55"/>
    <w:rsid w:val="00FF6287"/>
    <w:rsid w:val="00FF6A74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84D3E5CD-145B-4408-8514-9741A7A7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19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Y" w:eastAsia="en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stat.gov.cy/el/Dashboards/ShortTermInd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Dashboards/ShortTermInd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B7CA-8BC4-414C-8101-37D3AAA2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1898</Characters>
  <Application>Microsoft Office Word</Application>
  <DocSecurity>0</DocSecurity>
  <Lines>172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Marilena Loukaidou</cp:lastModifiedBy>
  <cp:revision>9</cp:revision>
  <cp:lastPrinted>2024-04-04T07:45:00Z</cp:lastPrinted>
  <dcterms:created xsi:type="dcterms:W3CDTF">2025-12-12T11:27:00Z</dcterms:created>
  <dcterms:modified xsi:type="dcterms:W3CDTF">2025-12-18T10:49:00Z</dcterms:modified>
</cp:coreProperties>
</file>