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5C62" w14:textId="77777777" w:rsidR="008F40BD" w:rsidRDefault="001D0C20" w:rsidP="00DF3DF1">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1298FB73" w14:textId="2B16293F" w:rsidR="001D0C20" w:rsidRPr="002D6929" w:rsidRDefault="00384B73" w:rsidP="00DF3DF1">
      <w:pPr>
        <w:tabs>
          <w:tab w:val="left" w:pos="1080"/>
          <w:tab w:val="left" w:pos="7088"/>
        </w:tabs>
        <w:jc w:val="right"/>
        <w:rPr>
          <w:rFonts w:ascii="Verdana" w:hAnsi="Verdana" w:cs="Arial"/>
          <w:sz w:val="18"/>
          <w:szCs w:val="18"/>
        </w:rPr>
      </w:pPr>
      <w:r>
        <w:rPr>
          <w:rFonts w:ascii="Verdana" w:hAnsi="Verdana" w:cs="Arial"/>
          <w:sz w:val="18"/>
          <w:szCs w:val="18"/>
        </w:rPr>
        <w:t>6</w:t>
      </w:r>
      <w:r w:rsidR="00DD2FE8" w:rsidRPr="002D6929">
        <w:rPr>
          <w:rFonts w:ascii="Verdana" w:hAnsi="Verdana" w:cs="Arial"/>
          <w:sz w:val="18"/>
          <w:szCs w:val="18"/>
        </w:rPr>
        <w:t xml:space="preserve"> </w:t>
      </w:r>
      <w:r w:rsidR="00C05839">
        <w:rPr>
          <w:rFonts w:ascii="Verdana" w:hAnsi="Verdana" w:cs="Arial"/>
          <w:sz w:val="18"/>
          <w:szCs w:val="18"/>
        </w:rPr>
        <w:t>Novem</w:t>
      </w:r>
      <w:r w:rsidR="007E7858" w:rsidRPr="002D6929">
        <w:rPr>
          <w:rFonts w:ascii="Verdana" w:hAnsi="Verdana" w:cs="Arial"/>
          <w:sz w:val="18"/>
          <w:szCs w:val="18"/>
        </w:rPr>
        <w:t>ber</w:t>
      </w:r>
      <w:r w:rsidR="001D0C20" w:rsidRPr="002D6929">
        <w:rPr>
          <w:rFonts w:ascii="Verdana" w:eastAsia="Malgun Gothic" w:hAnsi="Verdana" w:cs="Arial"/>
          <w:sz w:val="18"/>
          <w:szCs w:val="18"/>
        </w:rPr>
        <w:t>, 202</w:t>
      </w:r>
      <w:r w:rsidR="009B2D9F">
        <w:rPr>
          <w:rFonts w:ascii="Verdana" w:eastAsia="Malgun Gothic" w:hAnsi="Verdana" w:cs="Arial"/>
          <w:sz w:val="18"/>
          <w:szCs w:val="18"/>
        </w:rPr>
        <w:t>4</w:t>
      </w:r>
    </w:p>
    <w:p w14:paraId="11F3387B" w14:textId="77777777" w:rsidR="001D0C20" w:rsidRPr="00DF3DF1" w:rsidRDefault="001D0C20" w:rsidP="001D0C20">
      <w:pPr>
        <w:jc w:val="center"/>
        <w:rPr>
          <w:rFonts w:ascii="Verdana" w:eastAsia="Malgun Gothic" w:hAnsi="Verdana" w:cs="Arial"/>
          <w:b/>
          <w:sz w:val="20"/>
          <w:szCs w:val="20"/>
        </w:rPr>
      </w:pPr>
    </w:p>
    <w:p w14:paraId="3ACA8806" w14:textId="4BD1BC7F" w:rsidR="001D0C20" w:rsidRPr="00120FA6" w:rsidRDefault="001D0C20" w:rsidP="001D0C20">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0D1A5702" w:rsidR="001D0C20" w:rsidRPr="00931164" w:rsidRDefault="00640377" w:rsidP="00640377">
      <w:pPr>
        <w:tabs>
          <w:tab w:val="left" w:pos="6165"/>
        </w:tabs>
        <w:rPr>
          <w:rFonts w:ascii="Verdana" w:eastAsia="Malgun Gothic" w:hAnsi="Verdana" w:cs="Arial"/>
        </w:rPr>
      </w:pPr>
      <w:r>
        <w:rPr>
          <w:rFonts w:ascii="Verdana" w:eastAsia="Malgun Gothic" w:hAnsi="Verdana" w:cs="Arial"/>
        </w:rPr>
        <w:tab/>
      </w:r>
    </w:p>
    <w:p w14:paraId="1D7841D7" w14:textId="5C3CC636" w:rsidR="001D0C20" w:rsidRPr="007E7858"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EARNINGS OF EMPLOYEES</w:t>
      </w:r>
      <w:r w:rsidRPr="00931164">
        <w:rPr>
          <w:rFonts w:ascii="Verdana" w:eastAsia="Malgun Gothic" w:hAnsi="Verdana" w:cs="Arial"/>
          <w:b w:val="0"/>
          <w:szCs w:val="22"/>
          <w:lang w:val="en-US"/>
        </w:rPr>
        <w:t>:</w:t>
      </w:r>
      <w:r w:rsidR="00015322">
        <w:rPr>
          <w:rFonts w:ascii="Verdana" w:eastAsia="Malgun Gothic" w:hAnsi="Verdana" w:cs="Arial"/>
          <w:b w:val="0"/>
          <w:szCs w:val="22"/>
          <w:lang w:val="en-US"/>
        </w:rPr>
        <w:t xml:space="preserve"> </w:t>
      </w:r>
      <w:r w:rsidR="00015322">
        <w:rPr>
          <w:rFonts w:ascii="Verdana" w:eastAsia="Malgun Gothic" w:hAnsi="Verdana" w:cs="Arial"/>
          <w:szCs w:val="22"/>
          <w:lang w:val="en-US"/>
        </w:rPr>
        <w:t xml:space="preserve">ANNUAL DATA </w:t>
      </w:r>
      <w:r w:rsidRPr="00931164">
        <w:rPr>
          <w:rFonts w:ascii="Verdana" w:eastAsia="Malgun Gothic" w:hAnsi="Verdana" w:cs="Arial"/>
          <w:szCs w:val="22"/>
          <w:lang w:val="en-US"/>
        </w:rPr>
        <w:t>20</w:t>
      </w:r>
      <w:r>
        <w:rPr>
          <w:rFonts w:ascii="Verdana" w:eastAsia="Malgun Gothic" w:hAnsi="Verdana" w:cs="Arial"/>
          <w:szCs w:val="22"/>
          <w:lang w:val="en-US"/>
        </w:rPr>
        <w:t>2</w:t>
      </w:r>
      <w:r w:rsidR="009B2D9F">
        <w:rPr>
          <w:rFonts w:ascii="Verdana" w:eastAsia="Malgun Gothic" w:hAnsi="Verdana" w:cs="Arial"/>
          <w:szCs w:val="22"/>
          <w:lang w:val="en-US"/>
        </w:rPr>
        <w:t>3</w:t>
      </w:r>
    </w:p>
    <w:p w14:paraId="1D4F3D3A" w14:textId="77777777" w:rsidR="003C4A43" w:rsidRPr="00931164" w:rsidRDefault="003C4A43" w:rsidP="003C4A43">
      <w:pPr>
        <w:rPr>
          <w:rFonts w:ascii="Verdana" w:eastAsia="Malgun Gothic" w:hAnsi="Verdana" w:cs="Arial"/>
        </w:rPr>
      </w:pPr>
    </w:p>
    <w:p w14:paraId="03ECA5D4" w14:textId="56C63EC7" w:rsidR="003C4A43" w:rsidRPr="006E2B8D" w:rsidRDefault="00192CC6" w:rsidP="003C4A43">
      <w:pPr>
        <w:tabs>
          <w:tab w:val="left" w:pos="1080"/>
          <w:tab w:val="left" w:pos="6840"/>
        </w:tabs>
        <w:jc w:val="center"/>
        <w:rPr>
          <w:rFonts w:ascii="Verdana" w:eastAsia="Malgun Gothic" w:hAnsi="Verdana" w:cs="Arial"/>
          <w:b/>
        </w:rPr>
      </w:pPr>
      <w:r>
        <w:rPr>
          <w:rFonts w:ascii="Verdana" w:eastAsia="Malgun Gothic" w:hAnsi="Verdana" w:cs="Arial"/>
          <w:b/>
        </w:rPr>
        <w:t>Monthly</w:t>
      </w:r>
      <w:r w:rsidR="00015322" w:rsidRPr="00AE3F67">
        <w:rPr>
          <w:rFonts w:ascii="Verdana" w:eastAsia="Malgun Gothic" w:hAnsi="Verdana" w:cs="Arial"/>
          <w:b/>
        </w:rPr>
        <w:t xml:space="preserve"> </w:t>
      </w:r>
      <w:r w:rsidR="009706A8">
        <w:rPr>
          <w:rFonts w:ascii="Verdana" w:eastAsia="Malgun Gothic" w:hAnsi="Verdana" w:cs="Arial"/>
          <w:b/>
        </w:rPr>
        <w:t>e</w:t>
      </w:r>
      <w:r w:rsidR="00015322">
        <w:rPr>
          <w:rFonts w:ascii="Verdana" w:eastAsia="Malgun Gothic" w:hAnsi="Verdana" w:cs="Arial"/>
          <w:b/>
        </w:rPr>
        <w:t>arnings</w:t>
      </w:r>
      <w:r w:rsidRPr="008F40BD">
        <w:rPr>
          <w:rFonts w:ascii="Verdana" w:eastAsia="Malgun Gothic" w:hAnsi="Verdana" w:cs="Arial"/>
          <w:b/>
        </w:rPr>
        <w:t xml:space="preserve"> – </w:t>
      </w:r>
      <w:r w:rsidR="00690C8A" w:rsidRPr="00085A91">
        <w:rPr>
          <w:rFonts w:ascii="Verdana" w:eastAsia="Malgun Gothic" w:hAnsi="Verdana" w:cs="Arial"/>
          <w:b/>
        </w:rPr>
        <w:t>Average</w:t>
      </w:r>
      <w:r w:rsidR="00861E1E" w:rsidRPr="00A21560">
        <w:rPr>
          <w:rFonts w:ascii="Verdana" w:eastAsia="Malgun Gothic" w:hAnsi="Verdana" w:cs="Arial"/>
          <w:b/>
        </w:rPr>
        <w:t>:</w:t>
      </w:r>
      <w:r w:rsidRPr="00085A91">
        <w:rPr>
          <w:rFonts w:ascii="Verdana" w:eastAsia="Malgun Gothic" w:hAnsi="Verdana" w:cs="Arial"/>
          <w:b/>
        </w:rPr>
        <w:t xml:space="preserve"> €</w:t>
      </w:r>
      <w:r w:rsidR="00085A91" w:rsidRPr="00085A91">
        <w:rPr>
          <w:rFonts w:ascii="Verdana" w:eastAsia="Malgun Gothic" w:hAnsi="Verdana" w:cs="Arial"/>
          <w:b/>
        </w:rPr>
        <w:t>2</w:t>
      </w:r>
      <w:r w:rsidRPr="00085A91">
        <w:rPr>
          <w:rFonts w:ascii="Verdana" w:eastAsia="Malgun Gothic" w:hAnsi="Verdana" w:cs="Arial"/>
          <w:b/>
        </w:rPr>
        <w:t>.</w:t>
      </w:r>
      <w:r w:rsidR="00085A91" w:rsidRPr="00085A91">
        <w:rPr>
          <w:rFonts w:ascii="Verdana" w:eastAsia="Malgun Gothic" w:hAnsi="Verdana" w:cs="Arial"/>
          <w:b/>
        </w:rPr>
        <w:t>363</w:t>
      </w:r>
      <w:r w:rsidRPr="00085A91">
        <w:rPr>
          <w:rFonts w:ascii="Verdana" w:eastAsia="Malgun Gothic" w:hAnsi="Verdana" w:cs="Arial"/>
          <w:b/>
        </w:rPr>
        <w:t>, Median</w:t>
      </w:r>
      <w:r w:rsidR="00861E1E" w:rsidRPr="00A21560">
        <w:rPr>
          <w:rFonts w:ascii="Verdana" w:eastAsia="Malgun Gothic" w:hAnsi="Verdana" w:cs="Arial"/>
          <w:b/>
        </w:rPr>
        <w:t>:</w:t>
      </w:r>
      <w:r w:rsidRPr="00085A91">
        <w:rPr>
          <w:rFonts w:ascii="Verdana" w:eastAsia="Malgun Gothic" w:hAnsi="Verdana" w:cs="Arial"/>
          <w:b/>
        </w:rPr>
        <w:t xml:space="preserve"> €</w:t>
      </w:r>
      <w:r w:rsidR="00085A91" w:rsidRPr="00085A91">
        <w:rPr>
          <w:rFonts w:ascii="Verdana" w:eastAsia="Malgun Gothic" w:hAnsi="Verdana" w:cs="Arial"/>
          <w:b/>
        </w:rPr>
        <w:t>1</w:t>
      </w:r>
      <w:r w:rsidRPr="00085A91">
        <w:rPr>
          <w:rFonts w:ascii="Verdana" w:eastAsia="Malgun Gothic" w:hAnsi="Verdana" w:cs="Arial"/>
          <w:b/>
        </w:rPr>
        <w:t>.</w:t>
      </w:r>
      <w:r w:rsidR="00085A91" w:rsidRPr="00085A91">
        <w:rPr>
          <w:rFonts w:ascii="Verdana" w:eastAsia="Malgun Gothic" w:hAnsi="Verdana" w:cs="Arial"/>
          <w:b/>
        </w:rPr>
        <w:t>792</w:t>
      </w:r>
    </w:p>
    <w:p w14:paraId="28A25BA2" w14:textId="77777777" w:rsidR="003C4A43" w:rsidRPr="00AE3F67" w:rsidRDefault="003C4A43" w:rsidP="003C4A43">
      <w:pPr>
        <w:tabs>
          <w:tab w:val="left" w:pos="1080"/>
          <w:tab w:val="left" w:pos="6840"/>
        </w:tabs>
        <w:jc w:val="both"/>
        <w:rPr>
          <w:rFonts w:ascii="Arial" w:hAnsi="Arial" w:cs="Arial"/>
          <w:sz w:val="20"/>
          <w:szCs w:val="20"/>
        </w:rPr>
      </w:pPr>
    </w:p>
    <w:p w14:paraId="1FC456E5" w14:textId="040EF4F7" w:rsidR="00015322" w:rsidRPr="006E2B8D" w:rsidRDefault="00015322" w:rsidP="00015322">
      <w:pPr>
        <w:tabs>
          <w:tab w:val="left" w:pos="1080"/>
          <w:tab w:val="left" w:pos="6840"/>
        </w:tabs>
        <w:jc w:val="both"/>
        <w:rPr>
          <w:rFonts w:ascii="Verdana" w:eastAsia="Malgun Gothic" w:hAnsi="Verdana" w:cs="Arial"/>
          <w:sz w:val="18"/>
          <w:szCs w:val="18"/>
        </w:rPr>
      </w:pPr>
      <w:r w:rsidRPr="00ED11A2">
        <w:rPr>
          <w:rFonts w:ascii="Verdana" w:eastAsia="Malgun Gothic" w:hAnsi="Verdana" w:cs="Arial"/>
          <w:sz w:val="18"/>
          <w:szCs w:val="18"/>
        </w:rPr>
        <w:t xml:space="preserve">The </w:t>
      </w:r>
      <w:bookmarkStart w:id="0" w:name="_Hlk181273629"/>
      <w:r w:rsidRPr="00ED11A2">
        <w:rPr>
          <w:rFonts w:ascii="Verdana" w:eastAsia="Malgun Gothic" w:hAnsi="Verdana" w:cs="Arial"/>
          <w:sz w:val="18"/>
          <w:szCs w:val="18"/>
        </w:rPr>
        <w:t xml:space="preserve">average gross monthly earnings of employees </w:t>
      </w:r>
      <w:bookmarkEnd w:id="0"/>
      <w:r w:rsidRPr="00ED11A2">
        <w:rPr>
          <w:rFonts w:ascii="Verdana" w:eastAsia="Malgun Gothic" w:hAnsi="Verdana" w:cs="Arial"/>
          <w:sz w:val="18"/>
          <w:szCs w:val="18"/>
        </w:rPr>
        <w:t>for 202</w:t>
      </w:r>
      <w:r w:rsidR="009B2D9F" w:rsidRPr="00ED11A2">
        <w:rPr>
          <w:rFonts w:ascii="Verdana" w:eastAsia="Malgun Gothic" w:hAnsi="Verdana" w:cs="Arial"/>
          <w:sz w:val="18"/>
          <w:szCs w:val="18"/>
        </w:rPr>
        <w:t>3</w:t>
      </w:r>
      <w:r w:rsidRPr="00ED11A2">
        <w:rPr>
          <w:rFonts w:ascii="Verdana" w:eastAsia="Malgun Gothic" w:hAnsi="Verdana" w:cs="Arial"/>
          <w:sz w:val="18"/>
          <w:szCs w:val="18"/>
        </w:rPr>
        <w:t xml:space="preserve"> were €</w:t>
      </w:r>
      <w:r w:rsidR="00085A91" w:rsidRPr="00ED11A2">
        <w:rPr>
          <w:rFonts w:ascii="Verdana" w:eastAsia="Malgun Gothic" w:hAnsi="Verdana" w:cs="Arial"/>
          <w:sz w:val="18"/>
          <w:szCs w:val="18"/>
        </w:rPr>
        <w:t>2</w:t>
      </w:r>
      <w:r w:rsidRPr="00ED11A2">
        <w:rPr>
          <w:rFonts w:ascii="Verdana" w:eastAsia="Malgun Gothic" w:hAnsi="Verdana" w:cs="Arial"/>
          <w:sz w:val="18"/>
          <w:szCs w:val="18"/>
        </w:rPr>
        <w:t>.</w:t>
      </w:r>
      <w:r w:rsidR="00085A91" w:rsidRPr="00ED11A2">
        <w:rPr>
          <w:rFonts w:ascii="Verdana" w:eastAsia="Malgun Gothic" w:hAnsi="Verdana" w:cs="Arial"/>
          <w:sz w:val="18"/>
          <w:szCs w:val="18"/>
        </w:rPr>
        <w:t>363</w:t>
      </w:r>
      <w:r w:rsidR="00F2657D">
        <w:rPr>
          <w:rFonts w:ascii="Verdana" w:eastAsia="Malgun Gothic" w:hAnsi="Verdana" w:cs="Arial"/>
          <w:sz w:val="18"/>
          <w:szCs w:val="18"/>
        </w:rPr>
        <w:t xml:space="preserve"> compared to </w:t>
      </w:r>
      <w:r w:rsidR="00F2657D" w:rsidRPr="00F2657D">
        <w:rPr>
          <w:rFonts w:ascii="Verdana" w:eastAsia="Malgun Gothic" w:hAnsi="Verdana" w:cs="Arial"/>
          <w:sz w:val="18"/>
          <w:szCs w:val="18"/>
        </w:rPr>
        <w:t>€2.202</w:t>
      </w:r>
      <w:r w:rsidR="00F2657D">
        <w:rPr>
          <w:rFonts w:ascii="Verdana" w:eastAsia="Malgun Gothic" w:hAnsi="Verdana" w:cs="Arial"/>
          <w:sz w:val="18"/>
          <w:szCs w:val="18"/>
        </w:rPr>
        <w:t xml:space="preserve"> in 2022</w:t>
      </w:r>
      <w:r w:rsidR="006A3B65" w:rsidRPr="006A3B65">
        <w:rPr>
          <w:rFonts w:ascii="Verdana" w:eastAsia="Malgun Gothic" w:hAnsi="Verdana" w:cs="Arial"/>
          <w:sz w:val="18"/>
          <w:szCs w:val="18"/>
        </w:rPr>
        <w:t xml:space="preserve"> (</w:t>
      </w:r>
      <w:r w:rsidR="006A3B65">
        <w:rPr>
          <w:rFonts w:ascii="Verdana" w:eastAsia="Malgun Gothic" w:hAnsi="Verdana" w:cs="Arial"/>
          <w:sz w:val="18"/>
          <w:szCs w:val="18"/>
        </w:rPr>
        <w:t>Graph 1</w:t>
      </w:r>
      <w:r w:rsidR="006A3B65" w:rsidRPr="006A3B65">
        <w:rPr>
          <w:rFonts w:ascii="Verdana" w:eastAsia="Malgun Gothic" w:hAnsi="Verdana" w:cs="Arial"/>
          <w:sz w:val="18"/>
          <w:szCs w:val="18"/>
        </w:rPr>
        <w:t>)</w:t>
      </w:r>
      <w:r w:rsidRPr="00ED11A2">
        <w:rPr>
          <w:rFonts w:ascii="Verdana" w:eastAsia="Malgun Gothic" w:hAnsi="Verdana" w:cs="Arial"/>
          <w:sz w:val="18"/>
          <w:szCs w:val="18"/>
        </w:rPr>
        <w:t xml:space="preserve">. </w:t>
      </w:r>
      <w:r w:rsidR="003B19E5">
        <w:rPr>
          <w:rFonts w:ascii="Verdana" w:eastAsia="Malgun Gothic" w:hAnsi="Verdana" w:cs="Arial"/>
          <w:sz w:val="18"/>
          <w:szCs w:val="18"/>
        </w:rPr>
        <w:t>T</w:t>
      </w:r>
      <w:r w:rsidRPr="00ED11A2">
        <w:rPr>
          <w:rFonts w:ascii="Verdana" w:eastAsia="Malgun Gothic" w:hAnsi="Verdana" w:cs="Arial"/>
          <w:sz w:val="18"/>
          <w:szCs w:val="18"/>
        </w:rPr>
        <w:t xml:space="preserve">he average gross monthly earnings have increased by </w:t>
      </w:r>
      <w:r w:rsidR="00085A91" w:rsidRPr="00ED11A2">
        <w:rPr>
          <w:rFonts w:ascii="Verdana" w:eastAsia="Malgun Gothic" w:hAnsi="Verdana" w:cs="Arial"/>
          <w:sz w:val="18"/>
          <w:szCs w:val="18"/>
        </w:rPr>
        <w:t>7</w:t>
      </w:r>
      <w:r w:rsidRPr="00ED11A2">
        <w:rPr>
          <w:rFonts w:ascii="Verdana" w:eastAsia="Malgun Gothic" w:hAnsi="Verdana" w:cs="Arial"/>
          <w:sz w:val="18"/>
          <w:szCs w:val="18"/>
        </w:rPr>
        <w:t>,</w:t>
      </w:r>
      <w:r w:rsidR="00085A91" w:rsidRPr="00ED11A2">
        <w:rPr>
          <w:rFonts w:ascii="Verdana" w:eastAsia="Malgun Gothic" w:hAnsi="Verdana" w:cs="Arial"/>
          <w:sz w:val="18"/>
          <w:szCs w:val="18"/>
        </w:rPr>
        <w:t>3</w:t>
      </w:r>
      <w:r w:rsidRPr="00ED11A2">
        <w:rPr>
          <w:rFonts w:ascii="Verdana" w:eastAsia="Malgun Gothic" w:hAnsi="Verdana" w:cs="Arial"/>
          <w:sz w:val="18"/>
          <w:szCs w:val="18"/>
        </w:rPr>
        <w:t xml:space="preserve">% compared to the previous year. </w:t>
      </w:r>
      <w:r w:rsidR="00F2657D">
        <w:rPr>
          <w:rFonts w:ascii="Verdana" w:eastAsia="Malgun Gothic" w:hAnsi="Verdana" w:cs="Arial"/>
          <w:sz w:val="18"/>
          <w:szCs w:val="18"/>
        </w:rPr>
        <w:t xml:space="preserve">For 2022 the corresponding increase was 7,1%. </w:t>
      </w:r>
      <w:r w:rsidRPr="00ED11A2">
        <w:rPr>
          <w:rFonts w:ascii="Verdana" w:eastAsia="Malgun Gothic" w:hAnsi="Verdana" w:cs="Arial"/>
          <w:sz w:val="18"/>
          <w:szCs w:val="18"/>
        </w:rPr>
        <w:t>Median gross monthly earnings of employees were €</w:t>
      </w:r>
      <w:r w:rsidR="00085A91" w:rsidRPr="00ED11A2">
        <w:rPr>
          <w:rFonts w:ascii="Verdana" w:eastAsia="Malgun Gothic" w:hAnsi="Verdana" w:cs="Arial"/>
          <w:sz w:val="18"/>
          <w:szCs w:val="18"/>
        </w:rPr>
        <w:t>1</w:t>
      </w:r>
      <w:r w:rsidRPr="00ED11A2">
        <w:rPr>
          <w:rFonts w:ascii="Verdana" w:eastAsia="Malgun Gothic" w:hAnsi="Verdana" w:cs="Arial"/>
          <w:sz w:val="18"/>
          <w:szCs w:val="18"/>
        </w:rPr>
        <w:t>.</w:t>
      </w:r>
      <w:r w:rsidR="00085A91" w:rsidRPr="00ED11A2">
        <w:rPr>
          <w:rFonts w:ascii="Verdana" w:eastAsia="Malgun Gothic" w:hAnsi="Verdana" w:cs="Arial"/>
          <w:sz w:val="18"/>
          <w:szCs w:val="18"/>
        </w:rPr>
        <w:t>792</w:t>
      </w:r>
      <w:r w:rsidRPr="00ED11A2">
        <w:rPr>
          <w:rFonts w:ascii="Verdana" w:eastAsia="Malgun Gothic" w:hAnsi="Verdana" w:cs="Arial"/>
          <w:sz w:val="18"/>
          <w:szCs w:val="18"/>
        </w:rPr>
        <w:t>.</w:t>
      </w:r>
      <w:r w:rsidRPr="00015322">
        <w:rPr>
          <w:rFonts w:ascii="Verdana" w:eastAsia="Malgun Gothic" w:hAnsi="Verdana" w:cs="Arial"/>
          <w:sz w:val="18"/>
          <w:szCs w:val="18"/>
        </w:rPr>
        <w:t xml:space="preserve"> </w:t>
      </w:r>
    </w:p>
    <w:p w14:paraId="4A465C38" w14:textId="06E8809A" w:rsidR="00015322" w:rsidRDefault="00015322" w:rsidP="00015322">
      <w:pPr>
        <w:tabs>
          <w:tab w:val="left" w:pos="1080"/>
          <w:tab w:val="left" w:pos="6840"/>
        </w:tabs>
        <w:jc w:val="both"/>
        <w:rPr>
          <w:rFonts w:ascii="Verdana" w:eastAsia="Malgun Gothic" w:hAnsi="Verdana" w:cs="Arial"/>
          <w:sz w:val="18"/>
          <w:szCs w:val="18"/>
        </w:rPr>
      </w:pPr>
    </w:p>
    <w:p w14:paraId="58993283" w14:textId="713B6B4C" w:rsidR="00690C8A" w:rsidRPr="00036BCE" w:rsidRDefault="005A2230" w:rsidP="00015322">
      <w:pPr>
        <w:tabs>
          <w:tab w:val="left" w:pos="1080"/>
          <w:tab w:val="left" w:pos="6840"/>
        </w:tabs>
        <w:jc w:val="both"/>
        <w:rPr>
          <w:rFonts w:ascii="Verdana" w:eastAsia="Malgun Gothic" w:hAnsi="Verdana" w:cs="Arial"/>
          <w:b/>
          <w:color w:val="365F91"/>
          <w:sz w:val="18"/>
          <w:szCs w:val="18"/>
        </w:rPr>
      </w:pPr>
      <w:r>
        <w:rPr>
          <w:rFonts w:ascii="Verdana" w:eastAsia="Malgun Gothic" w:hAnsi="Verdana" w:cs="Arial"/>
          <w:b/>
          <w:color w:val="365F91"/>
          <w:sz w:val="18"/>
          <w:szCs w:val="18"/>
        </w:rPr>
        <w:t>Graph</w:t>
      </w:r>
      <w:r w:rsidRPr="00036BCE">
        <w:rPr>
          <w:rFonts w:ascii="Verdana" w:eastAsia="Malgun Gothic" w:hAnsi="Verdana" w:cs="Arial"/>
          <w:b/>
          <w:color w:val="365F91"/>
          <w:sz w:val="18"/>
          <w:szCs w:val="18"/>
        </w:rPr>
        <w:t xml:space="preserve"> 1</w:t>
      </w:r>
    </w:p>
    <w:p w14:paraId="73D48F7D" w14:textId="77777777" w:rsidR="005A2230" w:rsidRDefault="005A2230" w:rsidP="00015322">
      <w:pPr>
        <w:tabs>
          <w:tab w:val="left" w:pos="1080"/>
          <w:tab w:val="left" w:pos="6840"/>
        </w:tabs>
        <w:jc w:val="both"/>
        <w:rPr>
          <w:rFonts w:ascii="Verdana" w:eastAsia="Malgun Gothic" w:hAnsi="Verdana" w:cs="Arial"/>
          <w:sz w:val="18"/>
          <w:szCs w:val="18"/>
        </w:rPr>
      </w:pPr>
    </w:p>
    <w:p w14:paraId="4A91F5FF" w14:textId="4F8B0F77" w:rsidR="007B2E4B" w:rsidRDefault="00036BCE" w:rsidP="000017A7">
      <w:pPr>
        <w:tabs>
          <w:tab w:val="left" w:pos="142"/>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B7B1AFF" wp14:editId="3964151F">
            <wp:extent cx="6080760" cy="4655820"/>
            <wp:effectExtent l="0" t="0" r="0" b="0"/>
            <wp:docPr id="1391238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760" cy="4655820"/>
                    </a:xfrm>
                    <a:prstGeom prst="rect">
                      <a:avLst/>
                    </a:prstGeom>
                    <a:noFill/>
                  </pic:spPr>
                </pic:pic>
              </a:graphicData>
            </a:graphic>
          </wp:inline>
        </w:drawing>
      </w:r>
    </w:p>
    <w:p w14:paraId="44663034" w14:textId="77777777" w:rsidR="00690C8A" w:rsidRDefault="00690C8A">
      <w:pPr>
        <w:rPr>
          <w:rFonts w:ascii="Verdana" w:eastAsia="Malgun Gothic" w:hAnsi="Verdana" w:cs="Arial"/>
          <w:sz w:val="18"/>
          <w:szCs w:val="18"/>
        </w:rPr>
      </w:pPr>
      <w:r>
        <w:rPr>
          <w:rFonts w:ascii="Verdana" w:eastAsia="Malgun Gothic" w:hAnsi="Verdana" w:cs="Arial"/>
          <w:sz w:val="18"/>
          <w:szCs w:val="18"/>
        </w:rPr>
        <w:br w:type="page"/>
      </w:r>
    </w:p>
    <w:p w14:paraId="5B1BE985" w14:textId="77777777" w:rsidR="005C5310" w:rsidRDefault="005C5310">
      <w:pPr>
        <w:rPr>
          <w:rFonts w:ascii="Verdana" w:eastAsia="Malgun Gothic" w:hAnsi="Verdana" w:cs="Arial"/>
          <w:sz w:val="18"/>
          <w:szCs w:val="18"/>
        </w:rPr>
      </w:pPr>
    </w:p>
    <w:p w14:paraId="32D01ECB" w14:textId="2A1E41FD" w:rsidR="005A2230" w:rsidRPr="005A2230" w:rsidRDefault="005A2230" w:rsidP="000844F7">
      <w:pPr>
        <w:jc w:val="both"/>
        <w:rPr>
          <w:rFonts w:ascii="Verdana" w:eastAsia="Malgun Gothic" w:hAnsi="Verdana" w:cs="Arial"/>
          <w:b/>
          <w:sz w:val="18"/>
          <w:szCs w:val="18"/>
        </w:rPr>
      </w:pPr>
      <w:r w:rsidRPr="005A2230">
        <w:rPr>
          <w:rFonts w:ascii="Verdana" w:eastAsia="Malgun Gothic" w:hAnsi="Verdana" w:cs="Arial"/>
          <w:b/>
          <w:sz w:val="18"/>
          <w:szCs w:val="18"/>
        </w:rPr>
        <w:t xml:space="preserve">Distribution of Employees by </w:t>
      </w:r>
      <w:r w:rsidR="00B4571E">
        <w:rPr>
          <w:rFonts w:ascii="Verdana" w:eastAsia="Malgun Gothic" w:hAnsi="Verdana" w:cs="Arial"/>
          <w:b/>
          <w:sz w:val="18"/>
          <w:szCs w:val="18"/>
        </w:rPr>
        <w:t xml:space="preserve">group of </w:t>
      </w:r>
      <w:r w:rsidRPr="005A2230">
        <w:rPr>
          <w:rFonts w:ascii="Verdana" w:eastAsia="Malgun Gothic" w:hAnsi="Verdana" w:cs="Arial"/>
          <w:b/>
          <w:sz w:val="18"/>
          <w:szCs w:val="18"/>
        </w:rPr>
        <w:t>Gross Monthly Earnings and Sex</w:t>
      </w:r>
    </w:p>
    <w:p w14:paraId="504891F6" w14:textId="77777777" w:rsidR="005A2230" w:rsidRDefault="005A2230" w:rsidP="000844F7">
      <w:pPr>
        <w:jc w:val="both"/>
        <w:rPr>
          <w:rFonts w:ascii="Verdana" w:eastAsia="Malgun Gothic" w:hAnsi="Verdana" w:cs="Arial"/>
          <w:sz w:val="18"/>
          <w:szCs w:val="18"/>
        </w:rPr>
      </w:pPr>
    </w:p>
    <w:p w14:paraId="3EC5894B" w14:textId="77777777" w:rsidR="007330D7" w:rsidRDefault="007330D7" w:rsidP="000844F7">
      <w:pPr>
        <w:jc w:val="both"/>
        <w:rPr>
          <w:rFonts w:ascii="Verdana" w:eastAsia="Malgun Gothic" w:hAnsi="Verdana" w:cs="Arial"/>
          <w:sz w:val="18"/>
          <w:szCs w:val="18"/>
        </w:rPr>
      </w:pPr>
      <w:r>
        <w:rPr>
          <w:rFonts w:ascii="Verdana" w:eastAsia="Malgun Gothic" w:hAnsi="Verdana" w:cs="Arial"/>
          <w:sz w:val="18"/>
          <w:szCs w:val="18"/>
        </w:rPr>
        <w:t>Graph 2</w:t>
      </w:r>
      <w:r w:rsidR="001006F1">
        <w:rPr>
          <w:rFonts w:ascii="Verdana" w:eastAsia="Malgun Gothic" w:hAnsi="Verdana" w:cs="Arial"/>
          <w:sz w:val="18"/>
          <w:szCs w:val="18"/>
        </w:rPr>
        <w:t xml:space="preserve"> sho</w:t>
      </w:r>
      <w:r w:rsidR="001006F1" w:rsidRPr="004D1C6A">
        <w:rPr>
          <w:rFonts w:ascii="Verdana" w:eastAsia="Malgun Gothic" w:hAnsi="Verdana" w:cs="Arial"/>
          <w:sz w:val="18"/>
          <w:szCs w:val="18"/>
        </w:rPr>
        <w:t xml:space="preserve">ws the </w:t>
      </w:r>
      <w:r w:rsidR="000844F7" w:rsidRPr="004D1C6A">
        <w:rPr>
          <w:rFonts w:ascii="Verdana" w:eastAsia="Malgun Gothic" w:hAnsi="Verdana" w:cs="Arial"/>
          <w:sz w:val="18"/>
          <w:szCs w:val="18"/>
        </w:rPr>
        <w:t xml:space="preserve">percentage distribution of employees by </w:t>
      </w:r>
      <w:r w:rsidR="002D6929" w:rsidRPr="004D1C6A">
        <w:rPr>
          <w:rFonts w:ascii="Verdana" w:eastAsia="Malgun Gothic" w:hAnsi="Verdana" w:cs="Arial"/>
          <w:sz w:val="18"/>
          <w:szCs w:val="18"/>
        </w:rPr>
        <w:t xml:space="preserve">group of </w:t>
      </w:r>
      <w:r w:rsidR="000844F7" w:rsidRPr="004D1C6A">
        <w:rPr>
          <w:rFonts w:ascii="Verdana" w:eastAsia="Malgun Gothic" w:hAnsi="Verdana" w:cs="Arial"/>
          <w:sz w:val="18"/>
          <w:szCs w:val="18"/>
        </w:rPr>
        <w:t>monthly gross earnings and sex</w:t>
      </w:r>
      <w:r w:rsidR="001006F1" w:rsidRPr="004D1C6A">
        <w:rPr>
          <w:rFonts w:ascii="Verdana" w:eastAsia="Malgun Gothic" w:hAnsi="Verdana" w:cs="Arial"/>
          <w:sz w:val="18"/>
          <w:szCs w:val="18"/>
        </w:rPr>
        <w:t>.</w:t>
      </w:r>
      <w:r w:rsidR="000844F7" w:rsidRPr="004D1C6A">
        <w:rPr>
          <w:rFonts w:ascii="Verdana" w:eastAsia="Malgun Gothic" w:hAnsi="Verdana" w:cs="Arial"/>
          <w:sz w:val="18"/>
          <w:szCs w:val="18"/>
        </w:rPr>
        <w:t xml:space="preserve"> </w:t>
      </w:r>
    </w:p>
    <w:p w14:paraId="5E553432" w14:textId="77777777" w:rsidR="007330D7" w:rsidRDefault="007330D7" w:rsidP="000844F7">
      <w:pPr>
        <w:jc w:val="both"/>
        <w:rPr>
          <w:rFonts w:ascii="Verdana" w:eastAsia="Malgun Gothic" w:hAnsi="Verdana" w:cs="Arial"/>
          <w:sz w:val="18"/>
          <w:szCs w:val="18"/>
        </w:rPr>
      </w:pPr>
    </w:p>
    <w:p w14:paraId="56F228E1" w14:textId="7853784A" w:rsidR="007330D7" w:rsidRDefault="001006F1" w:rsidP="000844F7">
      <w:pPr>
        <w:jc w:val="both"/>
      </w:pPr>
      <w:r w:rsidRPr="004D1C6A">
        <w:rPr>
          <w:rFonts w:ascii="Verdana" w:eastAsia="Malgun Gothic" w:hAnsi="Verdana" w:cs="Arial"/>
          <w:sz w:val="18"/>
          <w:szCs w:val="18"/>
        </w:rPr>
        <w:t>T</w:t>
      </w:r>
      <w:r w:rsidR="000844F7" w:rsidRPr="004D1C6A">
        <w:rPr>
          <w:rFonts w:ascii="Verdana" w:eastAsia="Malgun Gothic" w:hAnsi="Verdana" w:cs="Arial"/>
          <w:sz w:val="18"/>
          <w:szCs w:val="18"/>
        </w:rPr>
        <w:t>he highest percentage</w:t>
      </w:r>
      <w:r w:rsidR="00AE3F67" w:rsidRPr="004D1C6A">
        <w:rPr>
          <w:rFonts w:ascii="Verdana" w:eastAsia="Malgun Gothic" w:hAnsi="Verdana" w:cs="Arial"/>
          <w:sz w:val="18"/>
          <w:szCs w:val="18"/>
        </w:rPr>
        <w:t xml:space="preserve"> </w:t>
      </w:r>
      <w:r w:rsidR="002D6929" w:rsidRPr="004D1C6A">
        <w:rPr>
          <w:rFonts w:ascii="Verdana" w:eastAsia="Malgun Gothic" w:hAnsi="Verdana" w:cs="Arial"/>
          <w:sz w:val="18"/>
          <w:szCs w:val="18"/>
        </w:rPr>
        <w:t xml:space="preserve">of employees </w:t>
      </w:r>
      <w:r w:rsidR="00AE3F67" w:rsidRPr="004D1C6A">
        <w:rPr>
          <w:rFonts w:ascii="Verdana" w:eastAsia="Malgun Gothic" w:hAnsi="Verdana" w:cs="Arial"/>
          <w:sz w:val="18"/>
          <w:szCs w:val="18"/>
        </w:rPr>
        <w:t>(</w:t>
      </w:r>
      <w:r w:rsidR="00740981" w:rsidRPr="004D1C6A">
        <w:rPr>
          <w:rFonts w:ascii="Verdana" w:eastAsia="Malgun Gothic" w:hAnsi="Verdana" w:cs="Arial"/>
          <w:sz w:val="18"/>
          <w:szCs w:val="18"/>
        </w:rPr>
        <w:t>14</w:t>
      </w:r>
      <w:r w:rsidR="00AE3F67" w:rsidRPr="004D1C6A">
        <w:rPr>
          <w:rFonts w:ascii="Verdana" w:eastAsia="Malgun Gothic" w:hAnsi="Verdana" w:cs="Arial"/>
          <w:sz w:val="18"/>
          <w:szCs w:val="18"/>
        </w:rPr>
        <w:t>,</w:t>
      </w:r>
      <w:r w:rsidR="00740981" w:rsidRPr="004D1C6A">
        <w:rPr>
          <w:rFonts w:ascii="Verdana" w:eastAsia="Malgun Gothic" w:hAnsi="Verdana" w:cs="Arial"/>
          <w:sz w:val="18"/>
          <w:szCs w:val="18"/>
        </w:rPr>
        <w:t>9</w:t>
      </w:r>
      <w:r w:rsidR="00AE3F67" w:rsidRPr="004D1C6A">
        <w:rPr>
          <w:rFonts w:ascii="Verdana" w:eastAsia="Malgun Gothic" w:hAnsi="Verdana" w:cs="Arial"/>
          <w:sz w:val="18"/>
          <w:szCs w:val="18"/>
        </w:rPr>
        <w:t>%)</w:t>
      </w:r>
      <w:r w:rsidR="000844F7" w:rsidRPr="004D1C6A">
        <w:rPr>
          <w:rFonts w:ascii="Verdana" w:eastAsia="Malgun Gothic" w:hAnsi="Verdana" w:cs="Arial"/>
          <w:sz w:val="18"/>
          <w:szCs w:val="18"/>
        </w:rPr>
        <w:t xml:space="preserve"> </w:t>
      </w:r>
      <w:r w:rsidR="002B53BE" w:rsidRPr="004D1C6A">
        <w:rPr>
          <w:rFonts w:ascii="Verdana" w:eastAsia="Malgun Gothic" w:hAnsi="Verdana" w:cs="Arial"/>
          <w:sz w:val="18"/>
          <w:szCs w:val="18"/>
        </w:rPr>
        <w:t>is</w:t>
      </w:r>
      <w:r w:rsidR="000844F7" w:rsidRPr="004D1C6A">
        <w:rPr>
          <w:rFonts w:ascii="Verdana" w:eastAsia="Malgun Gothic" w:hAnsi="Verdana" w:cs="Arial"/>
          <w:sz w:val="18"/>
          <w:szCs w:val="18"/>
        </w:rPr>
        <w:t xml:space="preserve"> observed among employees who </w:t>
      </w:r>
      <w:r w:rsidR="00314B8A">
        <w:rPr>
          <w:rFonts w:ascii="Verdana" w:eastAsia="Malgun Gothic" w:hAnsi="Verdana" w:cs="Arial"/>
          <w:sz w:val="18"/>
          <w:szCs w:val="18"/>
        </w:rPr>
        <w:t>earn</w:t>
      </w:r>
      <w:r w:rsidR="000844F7" w:rsidRPr="004D1C6A">
        <w:rPr>
          <w:rFonts w:ascii="Verdana" w:eastAsia="Malgun Gothic" w:hAnsi="Verdana" w:cs="Arial"/>
          <w:sz w:val="18"/>
          <w:szCs w:val="18"/>
        </w:rPr>
        <w:t xml:space="preserve"> between </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1</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000</w:t>
      </w:r>
      <w:r w:rsidR="000844F7" w:rsidRPr="004D1C6A">
        <w:rPr>
          <w:rFonts w:ascii="Verdana" w:eastAsia="Malgun Gothic" w:hAnsi="Verdana" w:cs="Arial"/>
          <w:sz w:val="18"/>
          <w:szCs w:val="18"/>
        </w:rPr>
        <w:t xml:space="preserve"> and </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1</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249</w:t>
      </w:r>
      <w:r w:rsidR="000844F7" w:rsidRPr="004D1C6A">
        <w:rPr>
          <w:rFonts w:ascii="Verdana" w:eastAsia="Malgun Gothic" w:hAnsi="Verdana" w:cs="Arial"/>
          <w:sz w:val="18"/>
          <w:szCs w:val="18"/>
        </w:rPr>
        <w:t>.</w:t>
      </w:r>
      <w:r w:rsidR="00517D2B" w:rsidRPr="00517D2B">
        <w:t xml:space="preserve"> </w:t>
      </w:r>
      <w:r w:rsidR="00314B8A" w:rsidRPr="00314B8A">
        <w:t xml:space="preserve">The groups of employees who </w:t>
      </w:r>
      <w:r w:rsidR="00314B8A">
        <w:t>earn</w:t>
      </w:r>
      <w:r w:rsidR="00314B8A" w:rsidRPr="00314B8A">
        <w:t xml:space="preserve"> between €1</w:t>
      </w:r>
      <w:r w:rsidR="00314B8A">
        <w:t>.</w:t>
      </w:r>
      <w:r w:rsidR="00314B8A" w:rsidRPr="00314B8A">
        <w:t>250 and €1</w:t>
      </w:r>
      <w:r w:rsidR="00314B8A">
        <w:t>.</w:t>
      </w:r>
      <w:r w:rsidR="00314B8A" w:rsidRPr="00314B8A">
        <w:t>499 (11</w:t>
      </w:r>
      <w:r w:rsidR="00304C7E">
        <w:t>,</w:t>
      </w:r>
      <w:r w:rsidR="00314B8A" w:rsidRPr="00314B8A">
        <w:t xml:space="preserve">7%) and those who </w:t>
      </w:r>
      <w:r w:rsidR="00B4571E">
        <w:t>earn</w:t>
      </w:r>
      <w:r w:rsidR="00314B8A" w:rsidRPr="00314B8A">
        <w:t xml:space="preserve"> between €1</w:t>
      </w:r>
      <w:r w:rsidR="00314B8A">
        <w:t>.</w:t>
      </w:r>
      <w:r w:rsidR="00314B8A" w:rsidRPr="00314B8A">
        <w:t>500 and €1</w:t>
      </w:r>
      <w:r w:rsidR="00314B8A">
        <w:t>.</w:t>
      </w:r>
      <w:r w:rsidR="00314B8A" w:rsidRPr="00314B8A">
        <w:t>749 (10</w:t>
      </w:r>
      <w:r w:rsidR="00764D52">
        <w:t>,</w:t>
      </w:r>
      <w:r w:rsidR="00314B8A" w:rsidRPr="00314B8A">
        <w:t>8%) follow.</w:t>
      </w:r>
    </w:p>
    <w:p w14:paraId="4914AABD" w14:textId="77777777" w:rsidR="007330D7" w:rsidRDefault="007330D7" w:rsidP="000844F7">
      <w:pPr>
        <w:jc w:val="both"/>
        <w:rPr>
          <w:rFonts w:ascii="Verdana" w:eastAsia="Malgun Gothic" w:hAnsi="Verdana" w:cs="Arial"/>
          <w:sz w:val="18"/>
          <w:szCs w:val="18"/>
        </w:rPr>
      </w:pPr>
    </w:p>
    <w:p w14:paraId="38111A28" w14:textId="1787EF71" w:rsidR="000A11C4" w:rsidRDefault="00517D2B" w:rsidP="000844F7">
      <w:pPr>
        <w:jc w:val="both"/>
        <w:rPr>
          <w:rFonts w:ascii="Verdana" w:eastAsia="Malgun Gothic" w:hAnsi="Verdana" w:cs="Arial"/>
          <w:sz w:val="18"/>
          <w:szCs w:val="18"/>
        </w:rPr>
      </w:pPr>
      <w:r w:rsidRPr="00517D2B">
        <w:rPr>
          <w:rFonts w:ascii="Verdana" w:eastAsia="Malgun Gothic" w:hAnsi="Verdana" w:cs="Arial"/>
          <w:sz w:val="18"/>
          <w:szCs w:val="18"/>
        </w:rPr>
        <w:t xml:space="preserve">There is a </w:t>
      </w:r>
      <w:r w:rsidR="0096254B">
        <w:rPr>
          <w:rFonts w:ascii="Verdana" w:eastAsia="Malgun Gothic" w:hAnsi="Verdana" w:cs="Arial"/>
          <w:sz w:val="18"/>
          <w:szCs w:val="18"/>
        </w:rPr>
        <w:t>bigger</w:t>
      </w:r>
      <w:r w:rsidRPr="00517D2B">
        <w:rPr>
          <w:rFonts w:ascii="Verdana" w:eastAsia="Malgun Gothic" w:hAnsi="Verdana" w:cs="Arial"/>
          <w:sz w:val="18"/>
          <w:szCs w:val="18"/>
        </w:rPr>
        <w:t xml:space="preserve"> concentration of women in the groups with the lowe</w:t>
      </w:r>
      <w:r w:rsidR="007330D7">
        <w:rPr>
          <w:rFonts w:ascii="Verdana" w:eastAsia="Malgun Gothic" w:hAnsi="Verdana" w:cs="Arial"/>
          <w:sz w:val="18"/>
          <w:szCs w:val="18"/>
        </w:rPr>
        <w:t>r</w:t>
      </w:r>
      <w:r w:rsidRPr="00517D2B">
        <w:rPr>
          <w:rFonts w:ascii="Verdana" w:eastAsia="Malgun Gothic" w:hAnsi="Verdana" w:cs="Arial"/>
          <w:sz w:val="18"/>
          <w:szCs w:val="18"/>
        </w:rPr>
        <w:t xml:space="preserve"> earnings compared to </w:t>
      </w:r>
      <w:r w:rsidR="00223CCA">
        <w:rPr>
          <w:rFonts w:ascii="Verdana" w:eastAsia="Malgun Gothic" w:hAnsi="Verdana" w:cs="Arial"/>
          <w:sz w:val="18"/>
          <w:szCs w:val="18"/>
        </w:rPr>
        <w:t>the distribution</w:t>
      </w:r>
      <w:r w:rsidRPr="00517D2B">
        <w:rPr>
          <w:rFonts w:ascii="Verdana" w:eastAsia="Malgun Gothic" w:hAnsi="Verdana" w:cs="Arial"/>
          <w:sz w:val="18"/>
          <w:szCs w:val="18"/>
        </w:rPr>
        <w:t xml:space="preserve"> of men.</w:t>
      </w:r>
      <w:r w:rsidR="009E7411" w:rsidRPr="009E7411">
        <w:rPr>
          <w:rFonts w:ascii="Verdana" w:eastAsia="Malgun Gothic" w:hAnsi="Verdana" w:cs="Arial"/>
          <w:sz w:val="18"/>
          <w:szCs w:val="18"/>
        </w:rPr>
        <w:t xml:space="preserve"> </w:t>
      </w:r>
      <w:r w:rsidR="007F2A10">
        <w:rPr>
          <w:rFonts w:ascii="Verdana" w:eastAsia="Malgun Gothic" w:hAnsi="Verdana" w:cs="Arial"/>
          <w:sz w:val="18"/>
          <w:szCs w:val="18"/>
        </w:rPr>
        <w:t>Indicatively</w:t>
      </w:r>
      <w:r w:rsidR="009E7411">
        <w:rPr>
          <w:rFonts w:ascii="Verdana" w:eastAsia="Malgun Gothic" w:hAnsi="Verdana" w:cs="Arial"/>
          <w:sz w:val="18"/>
          <w:szCs w:val="18"/>
        </w:rPr>
        <w:t xml:space="preserve">, </w:t>
      </w:r>
      <w:r w:rsidR="00F76BFF">
        <w:rPr>
          <w:rFonts w:ascii="Verdana" w:eastAsia="Malgun Gothic" w:hAnsi="Verdana" w:cs="Arial"/>
          <w:sz w:val="18"/>
          <w:szCs w:val="18"/>
        </w:rPr>
        <w:t>nearly</w:t>
      </w:r>
      <w:r w:rsidR="009E7411">
        <w:rPr>
          <w:rFonts w:ascii="Verdana" w:eastAsia="Malgun Gothic" w:hAnsi="Verdana" w:cs="Arial"/>
          <w:sz w:val="18"/>
          <w:szCs w:val="18"/>
        </w:rPr>
        <w:t xml:space="preserve"> half of women (46,4%) </w:t>
      </w:r>
      <w:r w:rsidR="00F76BFF">
        <w:rPr>
          <w:rFonts w:ascii="Verdana" w:eastAsia="Malgun Gothic" w:hAnsi="Verdana" w:cs="Arial"/>
          <w:sz w:val="18"/>
          <w:szCs w:val="18"/>
        </w:rPr>
        <w:t xml:space="preserve">earn less </w:t>
      </w:r>
      <w:r w:rsidR="00F76BFF" w:rsidRPr="00BC72C2">
        <w:rPr>
          <w:rFonts w:ascii="Verdana" w:eastAsia="Malgun Gothic" w:hAnsi="Verdana" w:cs="Arial"/>
          <w:sz w:val="18"/>
          <w:szCs w:val="18"/>
        </w:rPr>
        <w:t xml:space="preserve">than </w:t>
      </w:r>
      <w:r w:rsidR="00F76BFF" w:rsidRPr="00BC72C2">
        <w:rPr>
          <w:rFonts w:ascii="Verdana" w:eastAsia="Malgun Gothic" w:hAnsi="Verdana" w:cs="Calibri"/>
          <w:sz w:val="18"/>
          <w:szCs w:val="18"/>
        </w:rPr>
        <w:t>€</w:t>
      </w:r>
      <w:r w:rsidR="00F76BFF" w:rsidRPr="00BC72C2">
        <w:rPr>
          <w:rFonts w:ascii="Verdana" w:eastAsia="Malgun Gothic" w:hAnsi="Verdana" w:cs="Arial"/>
          <w:sz w:val="18"/>
          <w:szCs w:val="18"/>
        </w:rPr>
        <w:t>1.500</w:t>
      </w:r>
      <w:r w:rsidR="00F76BFF">
        <w:rPr>
          <w:rFonts w:ascii="Verdana" w:eastAsia="Malgun Gothic" w:hAnsi="Verdana" w:cs="Arial"/>
          <w:sz w:val="18"/>
          <w:szCs w:val="18"/>
        </w:rPr>
        <w:t>, compared to 38,2% of men.</w:t>
      </w:r>
    </w:p>
    <w:p w14:paraId="16465019" w14:textId="227B82DC" w:rsidR="002047A6" w:rsidRDefault="002047A6" w:rsidP="000844F7">
      <w:pPr>
        <w:jc w:val="both"/>
        <w:rPr>
          <w:rFonts w:ascii="Verdana" w:eastAsia="Malgun Gothic" w:hAnsi="Verdana" w:cs="Arial"/>
          <w:sz w:val="18"/>
          <w:szCs w:val="18"/>
        </w:rPr>
      </w:pPr>
    </w:p>
    <w:p w14:paraId="7757F91A" w14:textId="63FEA56F" w:rsidR="002047A6" w:rsidRPr="002047A6" w:rsidRDefault="002047A6" w:rsidP="002047A6">
      <w:pPr>
        <w:tabs>
          <w:tab w:val="left" w:pos="1080"/>
          <w:tab w:val="left" w:pos="6840"/>
        </w:tabs>
        <w:jc w:val="both"/>
        <w:rPr>
          <w:rFonts w:ascii="Verdana" w:eastAsia="Malgun Gothic" w:hAnsi="Verdana" w:cs="Arial"/>
          <w:b/>
          <w:color w:val="365F91"/>
          <w:sz w:val="18"/>
          <w:szCs w:val="18"/>
        </w:rPr>
      </w:pPr>
      <w:r>
        <w:rPr>
          <w:rFonts w:ascii="Verdana" w:eastAsia="Malgun Gothic" w:hAnsi="Verdana" w:cs="Arial"/>
          <w:b/>
          <w:color w:val="365F91"/>
          <w:sz w:val="18"/>
          <w:szCs w:val="18"/>
        </w:rPr>
        <w:t>Graph</w:t>
      </w:r>
      <w:r>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2</w:t>
      </w:r>
    </w:p>
    <w:p w14:paraId="5DA4C147" w14:textId="77777777" w:rsidR="002047A6" w:rsidRPr="00D86059" w:rsidRDefault="002047A6" w:rsidP="000844F7">
      <w:pPr>
        <w:jc w:val="both"/>
        <w:rPr>
          <w:rFonts w:ascii="Verdana" w:eastAsia="Malgun Gothic" w:hAnsi="Verdana" w:cs="Arial"/>
          <w:sz w:val="18"/>
          <w:szCs w:val="18"/>
        </w:rPr>
      </w:pPr>
    </w:p>
    <w:p w14:paraId="6D65E52D" w14:textId="482049CD" w:rsidR="009618A8" w:rsidRDefault="00E605D3" w:rsidP="00E605D3">
      <w:pPr>
        <w:jc w:val="center"/>
        <w:rPr>
          <w:rFonts w:ascii="Verdana" w:eastAsia="Malgun Gothic" w:hAnsi="Verdana" w:cs="Arial"/>
          <w:b/>
          <w:u w:val="single"/>
        </w:rPr>
      </w:pPr>
      <w:r>
        <w:rPr>
          <w:rFonts w:ascii="Verdana" w:eastAsia="Malgun Gothic" w:hAnsi="Verdana" w:cs="Arial"/>
          <w:b/>
          <w:noProof/>
          <w:u w:val="single"/>
        </w:rPr>
        <w:drawing>
          <wp:inline distT="0" distB="0" distL="0" distR="0" wp14:anchorId="6F6850C7" wp14:editId="54EAA09B">
            <wp:extent cx="6080760" cy="4655820"/>
            <wp:effectExtent l="0" t="0" r="0" b="0"/>
            <wp:docPr id="637855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760" cy="4655820"/>
                    </a:xfrm>
                    <a:prstGeom prst="rect">
                      <a:avLst/>
                    </a:prstGeom>
                    <a:noFill/>
                  </pic:spPr>
                </pic:pic>
              </a:graphicData>
            </a:graphic>
          </wp:inline>
        </w:drawing>
      </w:r>
    </w:p>
    <w:p w14:paraId="5A1ADFF7" w14:textId="540EEC42" w:rsidR="009618A8" w:rsidRDefault="009618A8">
      <w:pPr>
        <w:rPr>
          <w:rFonts w:ascii="Verdana" w:eastAsia="Malgun Gothic" w:hAnsi="Verdana" w:cs="Arial"/>
          <w:b/>
          <w:u w:val="single"/>
        </w:rPr>
      </w:pPr>
    </w:p>
    <w:p w14:paraId="33E6EB44" w14:textId="442953DD" w:rsidR="002047A6" w:rsidRPr="002047A6" w:rsidRDefault="002047A6" w:rsidP="002047A6">
      <w:pPr>
        <w:tabs>
          <w:tab w:val="left" w:pos="1080"/>
          <w:tab w:val="left" w:pos="6840"/>
        </w:tabs>
        <w:jc w:val="both"/>
        <w:rPr>
          <w:rFonts w:ascii="Verdana" w:eastAsia="Malgun Gothic" w:hAnsi="Verdana" w:cs="Arial"/>
          <w:b/>
          <w:sz w:val="18"/>
          <w:szCs w:val="18"/>
        </w:rPr>
      </w:pPr>
      <w:r w:rsidRPr="002047A6">
        <w:rPr>
          <w:rFonts w:ascii="Verdana" w:eastAsia="Malgun Gothic" w:hAnsi="Verdana" w:cs="Arial"/>
          <w:b/>
          <w:sz w:val="18"/>
          <w:szCs w:val="18"/>
        </w:rPr>
        <w:t>Average Gross Monthly Earnings by branch of Economic Activity</w:t>
      </w:r>
    </w:p>
    <w:p w14:paraId="6C62A6D7" w14:textId="77777777" w:rsidR="002047A6" w:rsidRDefault="002047A6" w:rsidP="002047A6">
      <w:pPr>
        <w:tabs>
          <w:tab w:val="left" w:pos="1080"/>
          <w:tab w:val="left" w:pos="6840"/>
        </w:tabs>
        <w:jc w:val="both"/>
        <w:rPr>
          <w:rFonts w:ascii="Verdana" w:eastAsia="Malgun Gothic" w:hAnsi="Verdana" w:cs="Arial"/>
          <w:sz w:val="18"/>
          <w:szCs w:val="18"/>
        </w:rPr>
      </w:pPr>
    </w:p>
    <w:p w14:paraId="74DFC6D1" w14:textId="42F90307" w:rsidR="00D23158" w:rsidRDefault="002047A6" w:rsidP="002047A6">
      <w:pPr>
        <w:tabs>
          <w:tab w:val="left" w:pos="1080"/>
          <w:tab w:val="left" w:pos="6840"/>
        </w:tabs>
        <w:jc w:val="both"/>
        <w:rPr>
          <w:rFonts w:ascii="Verdana" w:eastAsia="Malgun Gothic" w:hAnsi="Verdana" w:cs="Arial"/>
          <w:sz w:val="18"/>
          <w:szCs w:val="18"/>
        </w:rPr>
      </w:pPr>
      <w:r w:rsidRPr="002E1A6D">
        <w:rPr>
          <w:rFonts w:ascii="Verdana" w:eastAsia="Malgun Gothic" w:hAnsi="Verdana" w:cs="Arial"/>
          <w:sz w:val="18"/>
          <w:szCs w:val="18"/>
        </w:rPr>
        <w:t xml:space="preserve">The average gross monthly earnings by branch of economic activity, </w:t>
      </w:r>
      <w:r w:rsidR="00F44E1D">
        <w:rPr>
          <w:rFonts w:ascii="Verdana" w:eastAsia="Malgun Gothic" w:hAnsi="Verdana" w:cs="Arial"/>
          <w:sz w:val="18"/>
          <w:szCs w:val="18"/>
        </w:rPr>
        <w:t>for 2023</w:t>
      </w:r>
      <w:r w:rsidRPr="002E1A6D">
        <w:rPr>
          <w:rFonts w:ascii="Verdana" w:eastAsia="Malgun Gothic" w:hAnsi="Verdana" w:cs="Arial"/>
          <w:sz w:val="18"/>
          <w:szCs w:val="18"/>
        </w:rPr>
        <w:t>, range from €924 in the Agriculture, Forestry</w:t>
      </w:r>
      <w:r w:rsidR="00CA0606">
        <w:rPr>
          <w:rFonts w:ascii="Verdana" w:eastAsia="Malgun Gothic" w:hAnsi="Verdana" w:cs="Arial"/>
          <w:sz w:val="18"/>
          <w:szCs w:val="18"/>
        </w:rPr>
        <w:t xml:space="preserve"> and Fishing</w:t>
      </w:r>
      <w:r w:rsidRPr="002E1A6D">
        <w:rPr>
          <w:rFonts w:ascii="Verdana" w:eastAsia="Malgun Gothic" w:hAnsi="Verdana" w:cs="Arial"/>
          <w:sz w:val="18"/>
          <w:szCs w:val="18"/>
        </w:rPr>
        <w:t xml:space="preserve"> sector to €4.493 in the Financial and Insurance Activities sector.</w:t>
      </w:r>
      <w:r>
        <w:rPr>
          <w:rFonts w:ascii="Verdana" w:eastAsia="Malgun Gothic" w:hAnsi="Verdana" w:cs="Arial"/>
          <w:sz w:val="18"/>
          <w:szCs w:val="18"/>
        </w:rPr>
        <w:t xml:space="preserve"> </w:t>
      </w:r>
    </w:p>
    <w:p w14:paraId="412C8441" w14:textId="77777777" w:rsidR="00D23158" w:rsidRDefault="00D23158" w:rsidP="002047A6">
      <w:pPr>
        <w:tabs>
          <w:tab w:val="left" w:pos="1080"/>
          <w:tab w:val="left" w:pos="6840"/>
        </w:tabs>
        <w:jc w:val="both"/>
        <w:rPr>
          <w:rFonts w:ascii="Verdana" w:eastAsia="Malgun Gothic" w:hAnsi="Verdana" w:cs="Arial"/>
          <w:sz w:val="18"/>
          <w:szCs w:val="18"/>
        </w:rPr>
      </w:pPr>
    </w:p>
    <w:p w14:paraId="433D8E93" w14:textId="628B0537" w:rsidR="002047A6" w:rsidRDefault="00F44E1D" w:rsidP="002047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There is an increase in all sectors of economic activity compared to the previous year, with t</w:t>
      </w:r>
      <w:r w:rsidR="002047A6" w:rsidRPr="0011546C">
        <w:rPr>
          <w:rFonts w:ascii="Verdana" w:eastAsia="Malgun Gothic" w:hAnsi="Verdana" w:cs="Arial"/>
          <w:sz w:val="18"/>
          <w:szCs w:val="18"/>
        </w:rPr>
        <w:t>he biggest increase observed in the Information and Communication sector (14,5%).</w:t>
      </w:r>
      <w:r w:rsidR="00D23158">
        <w:rPr>
          <w:rFonts w:ascii="Verdana" w:eastAsia="Malgun Gothic" w:hAnsi="Verdana" w:cs="Arial"/>
          <w:sz w:val="18"/>
          <w:szCs w:val="18"/>
        </w:rPr>
        <w:t xml:space="preserve"> </w:t>
      </w:r>
      <w:r w:rsidR="00D23158" w:rsidRPr="00D23158">
        <w:rPr>
          <w:rFonts w:ascii="Verdana" w:eastAsia="Malgun Gothic" w:hAnsi="Verdana" w:cs="Arial"/>
          <w:sz w:val="18"/>
          <w:szCs w:val="18"/>
        </w:rPr>
        <w:t>Mining and Quarrying (12</w:t>
      </w:r>
      <w:r w:rsidR="00A221B7">
        <w:rPr>
          <w:rFonts w:ascii="Verdana" w:eastAsia="Malgun Gothic" w:hAnsi="Verdana" w:cs="Arial"/>
          <w:sz w:val="18"/>
          <w:szCs w:val="18"/>
        </w:rPr>
        <w:t>,</w:t>
      </w:r>
      <w:r w:rsidR="00D23158" w:rsidRPr="00D23158">
        <w:rPr>
          <w:rFonts w:ascii="Verdana" w:eastAsia="Malgun Gothic" w:hAnsi="Verdana" w:cs="Arial"/>
          <w:sz w:val="18"/>
          <w:szCs w:val="18"/>
        </w:rPr>
        <w:t>8%), Financial and Insurance Activities (12</w:t>
      </w:r>
      <w:r w:rsidR="00A221B7">
        <w:rPr>
          <w:rFonts w:ascii="Verdana" w:eastAsia="Malgun Gothic" w:hAnsi="Verdana" w:cs="Arial"/>
          <w:sz w:val="18"/>
          <w:szCs w:val="18"/>
        </w:rPr>
        <w:t>,</w:t>
      </w:r>
      <w:r w:rsidR="00D23158" w:rsidRPr="00D23158">
        <w:rPr>
          <w:rFonts w:ascii="Verdana" w:eastAsia="Malgun Gothic" w:hAnsi="Verdana" w:cs="Arial"/>
          <w:sz w:val="18"/>
          <w:szCs w:val="18"/>
        </w:rPr>
        <w:t xml:space="preserve">0%) and Administrative and Support </w:t>
      </w:r>
      <w:r w:rsidR="00D23158">
        <w:rPr>
          <w:rFonts w:ascii="Verdana" w:eastAsia="Malgun Gothic" w:hAnsi="Verdana" w:cs="Arial"/>
          <w:sz w:val="18"/>
          <w:szCs w:val="18"/>
        </w:rPr>
        <w:t xml:space="preserve">Service </w:t>
      </w:r>
      <w:r w:rsidR="00D23158" w:rsidRPr="00D23158">
        <w:rPr>
          <w:rFonts w:ascii="Verdana" w:eastAsia="Malgun Gothic" w:hAnsi="Verdana" w:cs="Arial"/>
          <w:sz w:val="18"/>
          <w:szCs w:val="18"/>
        </w:rPr>
        <w:t>Activities (10</w:t>
      </w:r>
      <w:r w:rsidR="00A221B7">
        <w:rPr>
          <w:rFonts w:ascii="Verdana" w:eastAsia="Malgun Gothic" w:hAnsi="Verdana" w:cs="Arial"/>
          <w:sz w:val="18"/>
          <w:szCs w:val="18"/>
        </w:rPr>
        <w:t>,</w:t>
      </w:r>
      <w:r w:rsidR="00D23158" w:rsidRPr="00D23158">
        <w:rPr>
          <w:rFonts w:ascii="Verdana" w:eastAsia="Malgun Gothic" w:hAnsi="Verdana" w:cs="Arial"/>
          <w:sz w:val="18"/>
          <w:szCs w:val="18"/>
        </w:rPr>
        <w:t xml:space="preserve">0%) </w:t>
      </w:r>
      <w:r w:rsidR="00D64FE1">
        <w:rPr>
          <w:rFonts w:ascii="Verdana" w:eastAsia="Malgun Gothic" w:hAnsi="Verdana" w:cs="Arial"/>
          <w:sz w:val="18"/>
          <w:szCs w:val="18"/>
        </w:rPr>
        <w:t xml:space="preserve">sectors </w:t>
      </w:r>
      <w:r w:rsidR="00D23158" w:rsidRPr="00D23158">
        <w:rPr>
          <w:rFonts w:ascii="Verdana" w:eastAsia="Malgun Gothic" w:hAnsi="Verdana" w:cs="Arial"/>
          <w:sz w:val="18"/>
          <w:szCs w:val="18"/>
        </w:rPr>
        <w:t>follow. The smallest increase (0</w:t>
      </w:r>
      <w:r w:rsidR="00A221B7">
        <w:rPr>
          <w:rFonts w:ascii="Verdana" w:eastAsia="Malgun Gothic" w:hAnsi="Verdana" w:cs="Arial"/>
          <w:sz w:val="18"/>
          <w:szCs w:val="18"/>
        </w:rPr>
        <w:t>,</w:t>
      </w:r>
      <w:r w:rsidR="00D23158" w:rsidRPr="00D23158">
        <w:rPr>
          <w:rFonts w:ascii="Verdana" w:eastAsia="Malgun Gothic" w:hAnsi="Verdana" w:cs="Arial"/>
          <w:sz w:val="18"/>
          <w:szCs w:val="18"/>
        </w:rPr>
        <w:t>7%) was observed in the Agriculture, Forestry and Fish</w:t>
      </w:r>
      <w:r w:rsidR="00D23158">
        <w:rPr>
          <w:rFonts w:ascii="Verdana" w:eastAsia="Malgun Gothic" w:hAnsi="Verdana" w:cs="Arial"/>
          <w:sz w:val="18"/>
          <w:szCs w:val="18"/>
        </w:rPr>
        <w:t>ing</w:t>
      </w:r>
      <w:r w:rsidR="00D23158" w:rsidRPr="00D23158">
        <w:rPr>
          <w:rFonts w:ascii="Verdana" w:eastAsia="Malgun Gothic" w:hAnsi="Verdana" w:cs="Arial"/>
          <w:sz w:val="18"/>
          <w:szCs w:val="18"/>
        </w:rPr>
        <w:t xml:space="preserve"> and Transport and Storage sectors.</w:t>
      </w:r>
    </w:p>
    <w:p w14:paraId="774510D5" w14:textId="77777777" w:rsidR="00E46F6C" w:rsidRPr="00C65CC4" w:rsidRDefault="00E46F6C" w:rsidP="002047A6">
      <w:pPr>
        <w:tabs>
          <w:tab w:val="left" w:pos="1080"/>
          <w:tab w:val="left" w:pos="6840"/>
        </w:tabs>
        <w:jc w:val="both"/>
        <w:rPr>
          <w:rFonts w:ascii="Verdana" w:eastAsia="Malgun Gothic" w:hAnsi="Verdana" w:cs="Arial"/>
          <w:sz w:val="18"/>
          <w:szCs w:val="18"/>
        </w:rPr>
      </w:pPr>
    </w:p>
    <w:p w14:paraId="2B937478" w14:textId="77777777" w:rsidR="002047A6" w:rsidRPr="00C65CC4" w:rsidRDefault="002047A6" w:rsidP="002047A6">
      <w:pPr>
        <w:tabs>
          <w:tab w:val="left" w:pos="1080"/>
          <w:tab w:val="left" w:pos="6840"/>
        </w:tabs>
        <w:jc w:val="both"/>
        <w:rPr>
          <w:rFonts w:ascii="Verdana" w:eastAsia="Malgun Gothic" w:hAnsi="Verdana" w:cs="Arial"/>
          <w:sz w:val="18"/>
          <w:szCs w:val="18"/>
        </w:rPr>
      </w:pPr>
    </w:p>
    <w:p w14:paraId="38B065AC" w14:textId="77777777" w:rsidR="00E46F6C" w:rsidRDefault="00E46F6C">
      <w:r>
        <w:br w:type="page"/>
      </w:r>
    </w:p>
    <w:p w14:paraId="4FEABA12" w14:textId="77777777" w:rsidR="005C5310" w:rsidRDefault="005C531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4737"/>
        <w:gridCol w:w="1206"/>
        <w:gridCol w:w="583"/>
        <w:gridCol w:w="1031"/>
        <w:gridCol w:w="534"/>
      </w:tblGrid>
      <w:tr w:rsidR="002047A6" w:rsidRPr="0056414E" w14:paraId="53CF35DD" w14:textId="77777777" w:rsidTr="00D43A1E">
        <w:trPr>
          <w:trHeight w:val="317"/>
          <w:jc w:val="center"/>
        </w:trPr>
        <w:tc>
          <w:tcPr>
            <w:tcW w:w="1548" w:type="dxa"/>
            <w:tcBorders>
              <w:top w:val="nil"/>
              <w:left w:val="nil"/>
              <w:bottom w:val="single" w:sz="4" w:space="0" w:color="365F91"/>
              <w:right w:val="nil"/>
            </w:tcBorders>
            <w:vAlign w:val="center"/>
          </w:tcPr>
          <w:p w14:paraId="52E7FBFB" w14:textId="2FA3C459" w:rsidR="002047A6" w:rsidRPr="000A11C4" w:rsidRDefault="002047A6" w:rsidP="00D43A1E">
            <w:pPr>
              <w:rPr>
                <w:rFonts w:ascii="Verdana" w:eastAsia="Malgun Gothic" w:hAnsi="Verdana" w:cs="Arial"/>
                <w:b/>
                <w:color w:val="365F91"/>
                <w:sz w:val="18"/>
                <w:szCs w:val="18"/>
                <w:lang w:val="el-GR"/>
              </w:rPr>
            </w:pPr>
            <w:r w:rsidRPr="0056414E">
              <w:rPr>
                <w:rFonts w:ascii="Verdana" w:eastAsia="Malgun Gothic" w:hAnsi="Verdana" w:cs="Arial"/>
                <w:b/>
                <w:color w:val="365F91"/>
                <w:sz w:val="18"/>
                <w:szCs w:val="18"/>
              </w:rPr>
              <w:t>Table</w:t>
            </w:r>
            <w:r>
              <w:rPr>
                <w:rFonts w:ascii="Verdana" w:eastAsia="Malgun Gothic" w:hAnsi="Verdana" w:cs="Arial"/>
                <w:b/>
                <w:color w:val="365F91"/>
                <w:sz w:val="18"/>
                <w:szCs w:val="18"/>
                <w:lang w:val="el-GR"/>
              </w:rPr>
              <w:t xml:space="preserve"> 1</w:t>
            </w:r>
          </w:p>
        </w:tc>
        <w:tc>
          <w:tcPr>
            <w:tcW w:w="4737" w:type="dxa"/>
            <w:tcBorders>
              <w:top w:val="nil"/>
              <w:left w:val="nil"/>
              <w:bottom w:val="single" w:sz="4" w:space="0" w:color="365F91"/>
              <w:right w:val="nil"/>
            </w:tcBorders>
            <w:vAlign w:val="center"/>
          </w:tcPr>
          <w:p w14:paraId="28BAA49A" w14:textId="77777777" w:rsidR="002047A6" w:rsidRPr="0056414E" w:rsidRDefault="002047A6" w:rsidP="00D43A1E">
            <w:pPr>
              <w:rPr>
                <w:rFonts w:ascii="Verdana" w:eastAsia="Malgun Gothic" w:hAnsi="Verdana" w:cs="Arial"/>
                <w:color w:val="365F91"/>
                <w:sz w:val="18"/>
                <w:szCs w:val="18"/>
                <w:lang w:val="el-GR"/>
              </w:rPr>
            </w:pPr>
          </w:p>
        </w:tc>
        <w:tc>
          <w:tcPr>
            <w:tcW w:w="1789" w:type="dxa"/>
            <w:gridSpan w:val="2"/>
            <w:tcBorders>
              <w:top w:val="nil"/>
              <w:left w:val="nil"/>
              <w:bottom w:val="single" w:sz="4" w:space="0" w:color="365F91"/>
              <w:right w:val="nil"/>
            </w:tcBorders>
            <w:vAlign w:val="center"/>
          </w:tcPr>
          <w:p w14:paraId="1B496850" w14:textId="77777777" w:rsidR="002047A6" w:rsidRPr="00E67308" w:rsidRDefault="002047A6" w:rsidP="00D43A1E">
            <w:pPr>
              <w:jc w:val="center"/>
              <w:rPr>
                <w:rFonts w:ascii="Verdana" w:hAnsi="Verdana" w:cs="Arial"/>
                <w:color w:val="365F91"/>
                <w:sz w:val="18"/>
                <w:szCs w:val="18"/>
              </w:rPr>
            </w:pPr>
          </w:p>
        </w:tc>
        <w:tc>
          <w:tcPr>
            <w:tcW w:w="1565" w:type="dxa"/>
            <w:gridSpan w:val="2"/>
            <w:tcBorders>
              <w:top w:val="nil"/>
              <w:left w:val="nil"/>
              <w:bottom w:val="single" w:sz="4" w:space="0" w:color="365F91"/>
              <w:right w:val="nil"/>
            </w:tcBorders>
          </w:tcPr>
          <w:p w14:paraId="6A3379A9" w14:textId="77777777" w:rsidR="002047A6" w:rsidRPr="00E67308" w:rsidRDefault="002047A6" w:rsidP="00D43A1E">
            <w:pPr>
              <w:jc w:val="center"/>
              <w:rPr>
                <w:rFonts w:ascii="Verdana" w:hAnsi="Verdana" w:cs="Arial"/>
                <w:color w:val="365F91"/>
                <w:sz w:val="18"/>
                <w:szCs w:val="18"/>
              </w:rPr>
            </w:pPr>
          </w:p>
        </w:tc>
      </w:tr>
      <w:tr w:rsidR="002047A6" w:rsidRPr="0056414E" w14:paraId="2AB3300A" w14:textId="77777777" w:rsidTr="00D43A1E">
        <w:trPr>
          <w:trHeight w:val="533"/>
          <w:jc w:val="center"/>
        </w:trPr>
        <w:tc>
          <w:tcPr>
            <w:tcW w:w="1548" w:type="dxa"/>
            <w:tcBorders>
              <w:top w:val="single" w:sz="4" w:space="0" w:color="365F91"/>
              <w:left w:val="nil"/>
              <w:bottom w:val="single" w:sz="4" w:space="0" w:color="365F91"/>
              <w:right w:val="nil"/>
            </w:tcBorders>
            <w:vAlign w:val="center"/>
          </w:tcPr>
          <w:p w14:paraId="4F524796" w14:textId="77777777" w:rsidR="002047A6" w:rsidRPr="0056414E" w:rsidRDefault="002047A6" w:rsidP="00D43A1E">
            <w:pPr>
              <w:jc w:val="center"/>
              <w:rPr>
                <w:rFonts w:ascii="Verdana" w:eastAsia="Malgun Gothic" w:hAnsi="Verdana" w:cs="Arial"/>
                <w:color w:val="365F91"/>
                <w:sz w:val="18"/>
                <w:szCs w:val="18"/>
                <w:lang w:val="el-GR"/>
              </w:rPr>
            </w:pPr>
            <w:r w:rsidRPr="0056414E">
              <w:rPr>
                <w:rFonts w:ascii="Verdana" w:eastAsia="Malgun Gothic" w:hAnsi="Verdana" w:cs="Arial"/>
                <w:b/>
                <w:color w:val="365F91"/>
                <w:sz w:val="18"/>
                <w:szCs w:val="18"/>
              </w:rPr>
              <w:t>Nace</w:t>
            </w:r>
            <w:r w:rsidRPr="0056414E">
              <w:rPr>
                <w:rFonts w:ascii="Verdana" w:eastAsia="Malgun Gothic" w:hAnsi="Verdana" w:cs="Arial"/>
                <w:b/>
                <w:color w:val="365F91"/>
                <w:sz w:val="18"/>
                <w:szCs w:val="18"/>
                <w:lang w:val="el-GR"/>
              </w:rPr>
              <w:t xml:space="preserve"> </w:t>
            </w:r>
            <w:r w:rsidRPr="0056414E">
              <w:rPr>
                <w:rFonts w:ascii="Verdana" w:eastAsia="Malgun Gothic" w:hAnsi="Verdana" w:cs="Arial"/>
                <w:b/>
                <w:color w:val="365F91"/>
                <w:sz w:val="18"/>
                <w:szCs w:val="18"/>
              </w:rPr>
              <w:t>Rev</w:t>
            </w:r>
            <w:r w:rsidRPr="0056414E">
              <w:rPr>
                <w:rFonts w:ascii="Verdana" w:eastAsia="Malgun Gothic" w:hAnsi="Verdana" w:cs="Arial"/>
                <w:b/>
                <w:color w:val="365F91"/>
                <w:sz w:val="18"/>
                <w:szCs w:val="18"/>
                <w:lang w:val="el-GR"/>
              </w:rPr>
              <w:t>.2</w:t>
            </w:r>
          </w:p>
        </w:tc>
        <w:tc>
          <w:tcPr>
            <w:tcW w:w="4737" w:type="dxa"/>
            <w:tcBorders>
              <w:top w:val="single" w:sz="4" w:space="0" w:color="365F91"/>
              <w:left w:val="nil"/>
              <w:bottom w:val="single" w:sz="4" w:space="0" w:color="365F91"/>
              <w:right w:val="nil"/>
            </w:tcBorders>
            <w:vAlign w:val="center"/>
          </w:tcPr>
          <w:p w14:paraId="22911957" w14:textId="77777777" w:rsidR="002047A6" w:rsidRPr="0056414E" w:rsidRDefault="002047A6" w:rsidP="00D43A1E">
            <w:pPr>
              <w:jc w:val="center"/>
              <w:rPr>
                <w:rFonts w:ascii="Verdana" w:eastAsia="Malgun Gothic" w:hAnsi="Verdana" w:cs="Arial"/>
                <w:color w:val="365F91"/>
                <w:sz w:val="18"/>
                <w:szCs w:val="18"/>
                <w:lang w:val="el-GR"/>
              </w:rPr>
            </w:pPr>
            <w:r w:rsidRPr="0056414E">
              <w:rPr>
                <w:rFonts w:ascii="Verdana" w:eastAsia="Malgun Gothic" w:hAnsi="Verdana" w:cs="Arial"/>
                <w:b/>
                <w:color w:val="365F91"/>
                <w:sz w:val="18"/>
                <w:szCs w:val="18"/>
                <w:lang w:val="el-GR"/>
              </w:rPr>
              <w:t xml:space="preserve">Economic </w:t>
            </w:r>
            <w:proofErr w:type="spellStart"/>
            <w:r w:rsidRPr="0056414E">
              <w:rPr>
                <w:rFonts w:ascii="Verdana" w:eastAsia="Malgun Gothic" w:hAnsi="Verdana" w:cs="Arial"/>
                <w:b/>
                <w:color w:val="365F91"/>
                <w:sz w:val="18"/>
                <w:szCs w:val="18"/>
                <w:lang w:val="el-GR"/>
              </w:rPr>
              <w:t>Activity</w:t>
            </w:r>
            <w:proofErr w:type="spellEnd"/>
          </w:p>
        </w:tc>
        <w:tc>
          <w:tcPr>
            <w:tcW w:w="1789" w:type="dxa"/>
            <w:gridSpan w:val="2"/>
            <w:tcBorders>
              <w:top w:val="single" w:sz="4" w:space="0" w:color="365F91"/>
              <w:left w:val="nil"/>
              <w:bottom w:val="single" w:sz="4" w:space="0" w:color="365F91"/>
              <w:right w:val="nil"/>
            </w:tcBorders>
            <w:vAlign w:val="center"/>
          </w:tcPr>
          <w:p w14:paraId="3385DBE6" w14:textId="77777777" w:rsidR="002047A6" w:rsidRPr="00E67308" w:rsidRDefault="002047A6" w:rsidP="00D43A1E">
            <w:pPr>
              <w:jc w:val="center"/>
              <w:rPr>
                <w:rFonts w:ascii="Verdana" w:hAnsi="Verdana" w:cs="Arial"/>
                <w:b/>
                <w:color w:val="365F91"/>
                <w:sz w:val="18"/>
                <w:szCs w:val="18"/>
                <w:lang w:val="el-GR"/>
              </w:rPr>
            </w:pPr>
            <w:r>
              <w:rPr>
                <w:rFonts w:ascii="Verdana" w:eastAsia="Malgun Gothic" w:hAnsi="Verdana" w:cs="Arial"/>
                <w:b/>
                <w:color w:val="365F91"/>
                <w:sz w:val="18"/>
                <w:szCs w:val="18"/>
              </w:rPr>
              <w:t>Average Monthly Earnings</w:t>
            </w:r>
            <w:r w:rsidRPr="00D91AEA">
              <w:rPr>
                <w:rFonts w:ascii="Verdana" w:eastAsia="Malgun Gothic" w:hAnsi="Verdana" w:cs="Arial"/>
                <w:b/>
                <w:color w:val="365F91"/>
                <w:sz w:val="18"/>
                <w:szCs w:val="18"/>
                <w:lang w:val="el-GR"/>
              </w:rPr>
              <w:t xml:space="preserve"> (€)</w:t>
            </w:r>
          </w:p>
        </w:tc>
        <w:tc>
          <w:tcPr>
            <w:tcW w:w="1565" w:type="dxa"/>
            <w:gridSpan w:val="2"/>
            <w:tcBorders>
              <w:top w:val="single" w:sz="4" w:space="0" w:color="365F91"/>
              <w:left w:val="nil"/>
              <w:bottom w:val="single" w:sz="4" w:space="0" w:color="365F91"/>
              <w:right w:val="nil"/>
            </w:tcBorders>
            <w:vAlign w:val="center"/>
          </w:tcPr>
          <w:p w14:paraId="3151D05C" w14:textId="77777777" w:rsidR="002047A6" w:rsidRDefault="002047A6" w:rsidP="00D43A1E">
            <w:pPr>
              <w:jc w:val="center"/>
              <w:rPr>
                <w:rFonts w:ascii="Verdana" w:eastAsia="Malgun Gothic" w:hAnsi="Verdana" w:cs="Arial"/>
                <w:b/>
                <w:color w:val="365F91"/>
                <w:sz w:val="18"/>
                <w:szCs w:val="18"/>
              </w:rPr>
            </w:pPr>
            <w:r>
              <w:rPr>
                <w:rFonts w:ascii="Verdana" w:eastAsia="Malgun Gothic" w:hAnsi="Verdana" w:cs="Arial"/>
                <w:b/>
                <w:color w:val="365F91"/>
                <w:sz w:val="18"/>
                <w:szCs w:val="18"/>
              </w:rPr>
              <w:t>Annual Change</w:t>
            </w:r>
            <w:r w:rsidRPr="00D91AE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w:t>
            </w:r>
            <w:r w:rsidRPr="00D91AEA">
              <w:rPr>
                <w:rFonts w:ascii="Verdana" w:eastAsia="Malgun Gothic" w:hAnsi="Verdana" w:cs="Arial"/>
                <w:b/>
                <w:color w:val="365F91"/>
                <w:sz w:val="18"/>
                <w:szCs w:val="18"/>
                <w:lang w:val="el-GR"/>
              </w:rPr>
              <w:t>)</w:t>
            </w:r>
          </w:p>
        </w:tc>
      </w:tr>
      <w:tr w:rsidR="002047A6" w:rsidRPr="00231997" w14:paraId="3044610F" w14:textId="77777777" w:rsidTr="00D43A1E">
        <w:trPr>
          <w:trHeight w:val="374"/>
          <w:jc w:val="center"/>
        </w:trPr>
        <w:tc>
          <w:tcPr>
            <w:tcW w:w="1548" w:type="dxa"/>
            <w:tcBorders>
              <w:top w:val="single" w:sz="4" w:space="0" w:color="365F91"/>
              <w:left w:val="nil"/>
              <w:bottom w:val="nil"/>
              <w:right w:val="nil"/>
            </w:tcBorders>
            <w:vAlign w:val="center"/>
          </w:tcPr>
          <w:p w14:paraId="3746C893" w14:textId="77777777" w:rsidR="002047A6" w:rsidRPr="0056414E" w:rsidRDefault="002047A6" w:rsidP="00D43A1E">
            <w:pPr>
              <w:jc w:val="center"/>
              <w:rPr>
                <w:rFonts w:ascii="Verdana" w:eastAsia="Malgun Gothic" w:hAnsi="Verdana" w:cs="Arial"/>
                <w:color w:val="365F91"/>
                <w:sz w:val="18"/>
                <w:szCs w:val="18"/>
                <w:lang w:val="el-GR"/>
              </w:rPr>
            </w:pPr>
            <w:r w:rsidRPr="0056414E">
              <w:rPr>
                <w:rFonts w:ascii="Verdana" w:eastAsia="Malgun Gothic" w:hAnsi="Verdana" w:cs="Arial"/>
                <w:color w:val="365F91"/>
                <w:sz w:val="18"/>
                <w:szCs w:val="18"/>
                <w:lang w:val="el-GR"/>
              </w:rPr>
              <w:t>Α</w:t>
            </w:r>
          </w:p>
        </w:tc>
        <w:tc>
          <w:tcPr>
            <w:tcW w:w="4737" w:type="dxa"/>
            <w:tcBorders>
              <w:top w:val="single" w:sz="4" w:space="0" w:color="365F91"/>
              <w:left w:val="nil"/>
              <w:bottom w:val="nil"/>
              <w:right w:val="nil"/>
            </w:tcBorders>
            <w:vAlign w:val="center"/>
          </w:tcPr>
          <w:p w14:paraId="31897A2F"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lang w:val="el-GR"/>
              </w:rPr>
              <w:t>A</w:t>
            </w:r>
            <w:proofErr w:type="spellStart"/>
            <w:r w:rsidRPr="0056414E">
              <w:rPr>
                <w:rFonts w:ascii="Verdana" w:eastAsia="Malgun Gothic" w:hAnsi="Verdana" w:cs="Arial"/>
                <w:color w:val="365F91"/>
                <w:sz w:val="18"/>
                <w:szCs w:val="18"/>
              </w:rPr>
              <w:t>griculture</w:t>
            </w:r>
            <w:proofErr w:type="spellEnd"/>
            <w:r w:rsidRPr="0056414E">
              <w:rPr>
                <w:rFonts w:ascii="Verdana" w:eastAsia="Malgun Gothic" w:hAnsi="Verdana" w:cs="Arial"/>
                <w:color w:val="365F91"/>
                <w:sz w:val="18"/>
                <w:szCs w:val="18"/>
                <w:lang w:val="el-GR"/>
              </w:rPr>
              <w:t>, F</w:t>
            </w:r>
            <w:proofErr w:type="spellStart"/>
            <w:r w:rsidRPr="0056414E">
              <w:rPr>
                <w:rFonts w:ascii="Verdana" w:eastAsia="Malgun Gothic" w:hAnsi="Verdana" w:cs="Arial"/>
                <w:color w:val="365F91"/>
                <w:sz w:val="18"/>
                <w:szCs w:val="18"/>
              </w:rPr>
              <w:t>orestry</w:t>
            </w:r>
            <w:proofErr w:type="spellEnd"/>
            <w:r w:rsidRPr="0056414E">
              <w:rPr>
                <w:rFonts w:ascii="Verdana" w:eastAsia="Malgun Gothic" w:hAnsi="Verdana" w:cs="Arial"/>
                <w:color w:val="365F91"/>
                <w:sz w:val="18"/>
                <w:szCs w:val="18"/>
                <w:lang w:val="el-GR"/>
              </w:rPr>
              <w:t xml:space="preserve"> </w:t>
            </w:r>
            <w:r w:rsidRPr="0056414E">
              <w:rPr>
                <w:rFonts w:ascii="Verdana" w:eastAsia="Malgun Gothic" w:hAnsi="Verdana" w:cs="Arial"/>
                <w:color w:val="365F91"/>
                <w:sz w:val="18"/>
                <w:szCs w:val="18"/>
              </w:rPr>
              <w:t>and</w:t>
            </w:r>
            <w:r w:rsidRPr="0056414E">
              <w:rPr>
                <w:rFonts w:ascii="Verdana" w:eastAsia="Malgun Gothic" w:hAnsi="Verdana" w:cs="Arial"/>
                <w:color w:val="365F91"/>
                <w:sz w:val="18"/>
                <w:szCs w:val="18"/>
                <w:lang w:val="el-GR"/>
              </w:rPr>
              <w:t xml:space="preserve"> F</w:t>
            </w:r>
            <w:proofErr w:type="spellStart"/>
            <w:r w:rsidRPr="0056414E">
              <w:rPr>
                <w:rFonts w:ascii="Verdana" w:eastAsia="Malgun Gothic" w:hAnsi="Verdana" w:cs="Arial"/>
                <w:color w:val="365F91"/>
                <w:sz w:val="18"/>
                <w:szCs w:val="18"/>
              </w:rPr>
              <w:t>ishing</w:t>
            </w:r>
            <w:proofErr w:type="spellEnd"/>
          </w:p>
        </w:tc>
        <w:tc>
          <w:tcPr>
            <w:tcW w:w="1789" w:type="dxa"/>
            <w:gridSpan w:val="2"/>
            <w:tcBorders>
              <w:top w:val="single" w:sz="4" w:space="0" w:color="365F91"/>
              <w:left w:val="nil"/>
              <w:bottom w:val="nil"/>
              <w:right w:val="nil"/>
            </w:tcBorders>
            <w:vAlign w:val="center"/>
          </w:tcPr>
          <w:p w14:paraId="02211B32"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rPr>
              <w:t>924</w:t>
            </w:r>
          </w:p>
        </w:tc>
        <w:tc>
          <w:tcPr>
            <w:tcW w:w="1565" w:type="dxa"/>
            <w:gridSpan w:val="2"/>
            <w:tcBorders>
              <w:top w:val="single" w:sz="4" w:space="0" w:color="365F91"/>
              <w:left w:val="nil"/>
              <w:bottom w:val="nil"/>
              <w:right w:val="nil"/>
            </w:tcBorders>
            <w:vAlign w:val="center"/>
          </w:tcPr>
          <w:p w14:paraId="4B1CF088" w14:textId="77777777" w:rsidR="002047A6" w:rsidRPr="00231997" w:rsidRDefault="002047A6" w:rsidP="00D43A1E">
            <w:pPr>
              <w:ind w:right="432"/>
              <w:jc w:val="right"/>
              <w:rPr>
                <w:rFonts w:ascii="Verdana" w:eastAsia="Malgun Gothic" w:hAnsi="Verdana" w:cs="Arial"/>
                <w:color w:val="365F91"/>
                <w:sz w:val="18"/>
                <w:szCs w:val="18"/>
              </w:rPr>
            </w:pPr>
            <w:r>
              <w:rPr>
                <w:rFonts w:ascii="Verdana" w:eastAsia="Malgun Gothic" w:hAnsi="Verdana" w:cs="Arial"/>
                <w:color w:val="365F91"/>
                <w:sz w:val="18"/>
                <w:szCs w:val="18"/>
              </w:rPr>
              <w:t>0,7</w:t>
            </w:r>
          </w:p>
        </w:tc>
      </w:tr>
      <w:tr w:rsidR="002047A6" w:rsidRPr="00231997" w14:paraId="2BD91D35" w14:textId="77777777" w:rsidTr="00D43A1E">
        <w:trPr>
          <w:trHeight w:val="374"/>
          <w:jc w:val="center"/>
        </w:trPr>
        <w:tc>
          <w:tcPr>
            <w:tcW w:w="1548" w:type="dxa"/>
            <w:tcBorders>
              <w:top w:val="nil"/>
              <w:left w:val="nil"/>
              <w:bottom w:val="nil"/>
              <w:right w:val="nil"/>
            </w:tcBorders>
            <w:vAlign w:val="center"/>
          </w:tcPr>
          <w:p w14:paraId="4A4C4A26"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B</w:t>
            </w:r>
          </w:p>
        </w:tc>
        <w:tc>
          <w:tcPr>
            <w:tcW w:w="4737" w:type="dxa"/>
            <w:tcBorders>
              <w:top w:val="nil"/>
              <w:left w:val="nil"/>
              <w:bottom w:val="nil"/>
              <w:right w:val="nil"/>
            </w:tcBorders>
            <w:vAlign w:val="center"/>
          </w:tcPr>
          <w:p w14:paraId="6BC57B81"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Mining and Quarrying</w:t>
            </w:r>
          </w:p>
        </w:tc>
        <w:tc>
          <w:tcPr>
            <w:tcW w:w="1789" w:type="dxa"/>
            <w:gridSpan w:val="2"/>
            <w:tcBorders>
              <w:top w:val="nil"/>
              <w:left w:val="nil"/>
              <w:bottom w:val="nil"/>
              <w:right w:val="nil"/>
            </w:tcBorders>
            <w:vAlign w:val="center"/>
          </w:tcPr>
          <w:p w14:paraId="121FECB1"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3.336</w:t>
            </w:r>
          </w:p>
        </w:tc>
        <w:tc>
          <w:tcPr>
            <w:tcW w:w="1565" w:type="dxa"/>
            <w:gridSpan w:val="2"/>
            <w:tcBorders>
              <w:top w:val="nil"/>
              <w:left w:val="nil"/>
              <w:bottom w:val="nil"/>
              <w:right w:val="nil"/>
            </w:tcBorders>
            <w:vAlign w:val="center"/>
          </w:tcPr>
          <w:p w14:paraId="6DC7FA45"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12,8</w:t>
            </w:r>
          </w:p>
        </w:tc>
      </w:tr>
      <w:tr w:rsidR="002047A6" w:rsidRPr="00231997" w14:paraId="068D70B0" w14:textId="77777777" w:rsidTr="00D43A1E">
        <w:trPr>
          <w:trHeight w:val="374"/>
          <w:jc w:val="center"/>
        </w:trPr>
        <w:tc>
          <w:tcPr>
            <w:tcW w:w="1548" w:type="dxa"/>
            <w:tcBorders>
              <w:top w:val="nil"/>
              <w:left w:val="nil"/>
              <w:bottom w:val="nil"/>
              <w:right w:val="nil"/>
            </w:tcBorders>
            <w:vAlign w:val="center"/>
          </w:tcPr>
          <w:p w14:paraId="434242B6"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C</w:t>
            </w:r>
          </w:p>
        </w:tc>
        <w:tc>
          <w:tcPr>
            <w:tcW w:w="4737" w:type="dxa"/>
            <w:tcBorders>
              <w:top w:val="nil"/>
              <w:left w:val="nil"/>
              <w:bottom w:val="nil"/>
              <w:right w:val="nil"/>
            </w:tcBorders>
            <w:vAlign w:val="center"/>
          </w:tcPr>
          <w:p w14:paraId="60060C64"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Manufacturing</w:t>
            </w:r>
          </w:p>
        </w:tc>
        <w:tc>
          <w:tcPr>
            <w:tcW w:w="1789" w:type="dxa"/>
            <w:gridSpan w:val="2"/>
            <w:tcBorders>
              <w:top w:val="nil"/>
              <w:left w:val="nil"/>
              <w:bottom w:val="nil"/>
              <w:right w:val="nil"/>
            </w:tcBorders>
            <w:vAlign w:val="center"/>
          </w:tcPr>
          <w:p w14:paraId="63165515"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1.777</w:t>
            </w:r>
          </w:p>
        </w:tc>
        <w:tc>
          <w:tcPr>
            <w:tcW w:w="1565" w:type="dxa"/>
            <w:gridSpan w:val="2"/>
            <w:tcBorders>
              <w:top w:val="nil"/>
              <w:left w:val="nil"/>
              <w:bottom w:val="nil"/>
              <w:right w:val="nil"/>
            </w:tcBorders>
            <w:vAlign w:val="center"/>
          </w:tcPr>
          <w:p w14:paraId="6ACAF106"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4,9</w:t>
            </w:r>
          </w:p>
        </w:tc>
      </w:tr>
      <w:tr w:rsidR="002047A6" w:rsidRPr="00231997" w14:paraId="52740140" w14:textId="77777777" w:rsidTr="00D43A1E">
        <w:trPr>
          <w:trHeight w:val="374"/>
          <w:jc w:val="center"/>
        </w:trPr>
        <w:tc>
          <w:tcPr>
            <w:tcW w:w="1548" w:type="dxa"/>
            <w:tcBorders>
              <w:top w:val="nil"/>
              <w:left w:val="nil"/>
              <w:bottom w:val="nil"/>
              <w:right w:val="nil"/>
            </w:tcBorders>
            <w:vAlign w:val="center"/>
          </w:tcPr>
          <w:p w14:paraId="7B28CD00"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D</w:t>
            </w:r>
          </w:p>
        </w:tc>
        <w:tc>
          <w:tcPr>
            <w:tcW w:w="4737" w:type="dxa"/>
            <w:tcBorders>
              <w:top w:val="nil"/>
              <w:left w:val="nil"/>
              <w:bottom w:val="nil"/>
              <w:right w:val="nil"/>
            </w:tcBorders>
            <w:vAlign w:val="center"/>
          </w:tcPr>
          <w:p w14:paraId="674D7AA0"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Electricity, Gas, Steam and Air Conditioning Supply</w:t>
            </w:r>
          </w:p>
        </w:tc>
        <w:tc>
          <w:tcPr>
            <w:tcW w:w="1789" w:type="dxa"/>
            <w:gridSpan w:val="2"/>
            <w:tcBorders>
              <w:top w:val="nil"/>
              <w:left w:val="nil"/>
              <w:bottom w:val="nil"/>
              <w:right w:val="nil"/>
            </w:tcBorders>
            <w:vAlign w:val="center"/>
          </w:tcPr>
          <w:p w14:paraId="22662F42"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3.392</w:t>
            </w:r>
          </w:p>
        </w:tc>
        <w:tc>
          <w:tcPr>
            <w:tcW w:w="1565" w:type="dxa"/>
            <w:gridSpan w:val="2"/>
            <w:tcBorders>
              <w:top w:val="nil"/>
              <w:left w:val="nil"/>
              <w:bottom w:val="nil"/>
              <w:right w:val="nil"/>
            </w:tcBorders>
            <w:vAlign w:val="center"/>
          </w:tcPr>
          <w:p w14:paraId="452FB65E"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6,9</w:t>
            </w:r>
          </w:p>
        </w:tc>
      </w:tr>
      <w:tr w:rsidR="002047A6" w:rsidRPr="00231997" w14:paraId="18204623" w14:textId="77777777" w:rsidTr="00D43A1E">
        <w:trPr>
          <w:trHeight w:val="562"/>
          <w:jc w:val="center"/>
        </w:trPr>
        <w:tc>
          <w:tcPr>
            <w:tcW w:w="1548" w:type="dxa"/>
            <w:tcBorders>
              <w:top w:val="nil"/>
              <w:left w:val="nil"/>
              <w:bottom w:val="nil"/>
              <w:right w:val="nil"/>
            </w:tcBorders>
            <w:vAlign w:val="center"/>
          </w:tcPr>
          <w:p w14:paraId="4760CA91"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E</w:t>
            </w:r>
          </w:p>
        </w:tc>
        <w:tc>
          <w:tcPr>
            <w:tcW w:w="4737" w:type="dxa"/>
            <w:tcBorders>
              <w:top w:val="nil"/>
              <w:left w:val="nil"/>
              <w:bottom w:val="nil"/>
              <w:right w:val="nil"/>
            </w:tcBorders>
            <w:vAlign w:val="center"/>
          </w:tcPr>
          <w:p w14:paraId="6748001B"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Water Supply, Sewerage, Waste Management and Remediation Activities</w:t>
            </w:r>
          </w:p>
        </w:tc>
        <w:tc>
          <w:tcPr>
            <w:tcW w:w="1789" w:type="dxa"/>
            <w:gridSpan w:val="2"/>
            <w:tcBorders>
              <w:top w:val="nil"/>
              <w:left w:val="nil"/>
              <w:bottom w:val="nil"/>
              <w:right w:val="nil"/>
            </w:tcBorders>
            <w:vAlign w:val="center"/>
          </w:tcPr>
          <w:p w14:paraId="5038E712"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2.072</w:t>
            </w:r>
          </w:p>
        </w:tc>
        <w:tc>
          <w:tcPr>
            <w:tcW w:w="1565" w:type="dxa"/>
            <w:gridSpan w:val="2"/>
            <w:tcBorders>
              <w:top w:val="nil"/>
              <w:left w:val="nil"/>
              <w:bottom w:val="nil"/>
              <w:right w:val="nil"/>
            </w:tcBorders>
            <w:vAlign w:val="center"/>
          </w:tcPr>
          <w:p w14:paraId="32058085"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7,5</w:t>
            </w:r>
          </w:p>
        </w:tc>
      </w:tr>
      <w:tr w:rsidR="002047A6" w:rsidRPr="00231997" w14:paraId="78A3138F" w14:textId="77777777" w:rsidTr="00D43A1E">
        <w:trPr>
          <w:trHeight w:val="374"/>
          <w:jc w:val="center"/>
        </w:trPr>
        <w:tc>
          <w:tcPr>
            <w:tcW w:w="1548" w:type="dxa"/>
            <w:tcBorders>
              <w:top w:val="nil"/>
              <w:left w:val="nil"/>
              <w:bottom w:val="nil"/>
              <w:right w:val="nil"/>
            </w:tcBorders>
            <w:vAlign w:val="center"/>
          </w:tcPr>
          <w:p w14:paraId="292F5BB2"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F</w:t>
            </w:r>
          </w:p>
        </w:tc>
        <w:tc>
          <w:tcPr>
            <w:tcW w:w="4737" w:type="dxa"/>
            <w:tcBorders>
              <w:top w:val="nil"/>
              <w:left w:val="nil"/>
              <w:bottom w:val="nil"/>
              <w:right w:val="nil"/>
            </w:tcBorders>
            <w:vAlign w:val="center"/>
          </w:tcPr>
          <w:p w14:paraId="18DD913C"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Construction</w:t>
            </w:r>
          </w:p>
        </w:tc>
        <w:tc>
          <w:tcPr>
            <w:tcW w:w="1789" w:type="dxa"/>
            <w:gridSpan w:val="2"/>
            <w:tcBorders>
              <w:top w:val="nil"/>
              <w:left w:val="nil"/>
              <w:bottom w:val="nil"/>
              <w:right w:val="nil"/>
            </w:tcBorders>
            <w:vAlign w:val="center"/>
          </w:tcPr>
          <w:p w14:paraId="07196EE9"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1.752</w:t>
            </w:r>
          </w:p>
        </w:tc>
        <w:tc>
          <w:tcPr>
            <w:tcW w:w="1565" w:type="dxa"/>
            <w:gridSpan w:val="2"/>
            <w:tcBorders>
              <w:top w:val="nil"/>
              <w:left w:val="nil"/>
              <w:bottom w:val="nil"/>
              <w:right w:val="nil"/>
            </w:tcBorders>
            <w:vAlign w:val="center"/>
          </w:tcPr>
          <w:p w14:paraId="75C09863"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4,6</w:t>
            </w:r>
          </w:p>
        </w:tc>
      </w:tr>
      <w:tr w:rsidR="002047A6" w:rsidRPr="00231997" w14:paraId="3DA19FA6" w14:textId="77777777" w:rsidTr="00D43A1E">
        <w:trPr>
          <w:trHeight w:val="562"/>
          <w:jc w:val="center"/>
        </w:trPr>
        <w:tc>
          <w:tcPr>
            <w:tcW w:w="1548" w:type="dxa"/>
            <w:tcBorders>
              <w:top w:val="nil"/>
              <w:left w:val="nil"/>
              <w:bottom w:val="nil"/>
              <w:right w:val="nil"/>
            </w:tcBorders>
            <w:vAlign w:val="center"/>
          </w:tcPr>
          <w:p w14:paraId="2332500F"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G</w:t>
            </w:r>
          </w:p>
        </w:tc>
        <w:tc>
          <w:tcPr>
            <w:tcW w:w="4737" w:type="dxa"/>
            <w:tcBorders>
              <w:top w:val="nil"/>
              <w:left w:val="nil"/>
              <w:bottom w:val="nil"/>
              <w:right w:val="nil"/>
            </w:tcBorders>
            <w:vAlign w:val="center"/>
          </w:tcPr>
          <w:p w14:paraId="5C3613B5"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Wholesale and Retail Trade, Repair of Motor Vehicles and Motorcycles</w:t>
            </w:r>
          </w:p>
        </w:tc>
        <w:tc>
          <w:tcPr>
            <w:tcW w:w="1789" w:type="dxa"/>
            <w:gridSpan w:val="2"/>
            <w:tcBorders>
              <w:top w:val="nil"/>
              <w:left w:val="nil"/>
              <w:bottom w:val="nil"/>
              <w:right w:val="nil"/>
            </w:tcBorders>
            <w:vAlign w:val="center"/>
          </w:tcPr>
          <w:p w14:paraId="219EF2CD"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1.699</w:t>
            </w:r>
          </w:p>
        </w:tc>
        <w:tc>
          <w:tcPr>
            <w:tcW w:w="1565" w:type="dxa"/>
            <w:gridSpan w:val="2"/>
            <w:tcBorders>
              <w:top w:val="nil"/>
              <w:left w:val="nil"/>
              <w:bottom w:val="nil"/>
              <w:right w:val="nil"/>
            </w:tcBorders>
            <w:vAlign w:val="center"/>
          </w:tcPr>
          <w:p w14:paraId="69D57976"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5,4</w:t>
            </w:r>
          </w:p>
        </w:tc>
      </w:tr>
      <w:tr w:rsidR="002047A6" w:rsidRPr="00231997" w14:paraId="63B579F8" w14:textId="77777777" w:rsidTr="00D43A1E">
        <w:trPr>
          <w:trHeight w:val="374"/>
          <w:jc w:val="center"/>
        </w:trPr>
        <w:tc>
          <w:tcPr>
            <w:tcW w:w="1548" w:type="dxa"/>
            <w:tcBorders>
              <w:top w:val="nil"/>
              <w:left w:val="nil"/>
              <w:bottom w:val="nil"/>
              <w:right w:val="nil"/>
            </w:tcBorders>
            <w:vAlign w:val="center"/>
          </w:tcPr>
          <w:p w14:paraId="7C767FD6"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H</w:t>
            </w:r>
          </w:p>
        </w:tc>
        <w:tc>
          <w:tcPr>
            <w:tcW w:w="4737" w:type="dxa"/>
            <w:tcBorders>
              <w:top w:val="nil"/>
              <w:left w:val="nil"/>
              <w:bottom w:val="nil"/>
              <w:right w:val="nil"/>
            </w:tcBorders>
            <w:vAlign w:val="center"/>
          </w:tcPr>
          <w:p w14:paraId="69134175"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Transportation and Storage</w:t>
            </w:r>
          </w:p>
        </w:tc>
        <w:tc>
          <w:tcPr>
            <w:tcW w:w="1789" w:type="dxa"/>
            <w:gridSpan w:val="2"/>
            <w:tcBorders>
              <w:top w:val="nil"/>
              <w:left w:val="nil"/>
              <w:bottom w:val="nil"/>
              <w:right w:val="nil"/>
            </w:tcBorders>
            <w:vAlign w:val="center"/>
          </w:tcPr>
          <w:p w14:paraId="22C30424"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2.528</w:t>
            </w:r>
          </w:p>
        </w:tc>
        <w:tc>
          <w:tcPr>
            <w:tcW w:w="1565" w:type="dxa"/>
            <w:gridSpan w:val="2"/>
            <w:tcBorders>
              <w:top w:val="nil"/>
              <w:left w:val="nil"/>
              <w:bottom w:val="nil"/>
              <w:right w:val="nil"/>
            </w:tcBorders>
            <w:vAlign w:val="center"/>
          </w:tcPr>
          <w:p w14:paraId="2E829C5D"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0,7</w:t>
            </w:r>
          </w:p>
        </w:tc>
      </w:tr>
      <w:tr w:rsidR="002047A6" w:rsidRPr="00231997" w14:paraId="68AC4271" w14:textId="77777777" w:rsidTr="00D43A1E">
        <w:trPr>
          <w:trHeight w:val="374"/>
          <w:jc w:val="center"/>
        </w:trPr>
        <w:tc>
          <w:tcPr>
            <w:tcW w:w="1548" w:type="dxa"/>
            <w:tcBorders>
              <w:top w:val="nil"/>
              <w:left w:val="nil"/>
              <w:bottom w:val="nil"/>
              <w:right w:val="nil"/>
            </w:tcBorders>
            <w:vAlign w:val="center"/>
          </w:tcPr>
          <w:p w14:paraId="4415054C"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I</w:t>
            </w:r>
          </w:p>
        </w:tc>
        <w:tc>
          <w:tcPr>
            <w:tcW w:w="4737" w:type="dxa"/>
            <w:tcBorders>
              <w:top w:val="nil"/>
              <w:left w:val="nil"/>
              <w:bottom w:val="nil"/>
              <w:right w:val="nil"/>
            </w:tcBorders>
            <w:vAlign w:val="center"/>
          </w:tcPr>
          <w:p w14:paraId="75790528"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Accommodation and Food Service Activities</w:t>
            </w:r>
          </w:p>
        </w:tc>
        <w:tc>
          <w:tcPr>
            <w:tcW w:w="1789" w:type="dxa"/>
            <w:gridSpan w:val="2"/>
            <w:tcBorders>
              <w:top w:val="nil"/>
              <w:left w:val="nil"/>
              <w:bottom w:val="nil"/>
              <w:right w:val="nil"/>
            </w:tcBorders>
            <w:vAlign w:val="center"/>
          </w:tcPr>
          <w:p w14:paraId="3EC7B37C"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1.496</w:t>
            </w:r>
          </w:p>
        </w:tc>
        <w:tc>
          <w:tcPr>
            <w:tcW w:w="1565" w:type="dxa"/>
            <w:gridSpan w:val="2"/>
            <w:tcBorders>
              <w:top w:val="nil"/>
              <w:left w:val="nil"/>
              <w:bottom w:val="nil"/>
              <w:right w:val="nil"/>
            </w:tcBorders>
            <w:vAlign w:val="center"/>
          </w:tcPr>
          <w:p w14:paraId="0E3D81E1"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5,9</w:t>
            </w:r>
          </w:p>
        </w:tc>
      </w:tr>
      <w:tr w:rsidR="002047A6" w:rsidRPr="00231997" w14:paraId="0F85F400" w14:textId="77777777" w:rsidTr="00D43A1E">
        <w:trPr>
          <w:trHeight w:val="374"/>
          <w:jc w:val="center"/>
        </w:trPr>
        <w:tc>
          <w:tcPr>
            <w:tcW w:w="1548" w:type="dxa"/>
            <w:tcBorders>
              <w:top w:val="nil"/>
              <w:left w:val="nil"/>
              <w:bottom w:val="nil"/>
              <w:right w:val="nil"/>
            </w:tcBorders>
            <w:vAlign w:val="center"/>
          </w:tcPr>
          <w:p w14:paraId="337DE19D"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J</w:t>
            </w:r>
          </w:p>
        </w:tc>
        <w:tc>
          <w:tcPr>
            <w:tcW w:w="4737" w:type="dxa"/>
            <w:tcBorders>
              <w:top w:val="nil"/>
              <w:left w:val="nil"/>
              <w:bottom w:val="nil"/>
              <w:right w:val="nil"/>
            </w:tcBorders>
            <w:vAlign w:val="center"/>
          </w:tcPr>
          <w:p w14:paraId="7F450179"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Information and Communication</w:t>
            </w:r>
          </w:p>
        </w:tc>
        <w:tc>
          <w:tcPr>
            <w:tcW w:w="1789" w:type="dxa"/>
            <w:gridSpan w:val="2"/>
            <w:tcBorders>
              <w:top w:val="nil"/>
              <w:left w:val="nil"/>
              <w:bottom w:val="nil"/>
              <w:right w:val="nil"/>
            </w:tcBorders>
            <w:vAlign w:val="center"/>
          </w:tcPr>
          <w:p w14:paraId="15567D10"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3.899</w:t>
            </w:r>
          </w:p>
        </w:tc>
        <w:tc>
          <w:tcPr>
            <w:tcW w:w="1565" w:type="dxa"/>
            <w:gridSpan w:val="2"/>
            <w:tcBorders>
              <w:top w:val="nil"/>
              <w:left w:val="nil"/>
              <w:bottom w:val="nil"/>
              <w:right w:val="nil"/>
            </w:tcBorders>
            <w:vAlign w:val="center"/>
          </w:tcPr>
          <w:p w14:paraId="32089D43"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14,5</w:t>
            </w:r>
          </w:p>
        </w:tc>
      </w:tr>
      <w:tr w:rsidR="002047A6" w:rsidRPr="00231997" w14:paraId="3626F8F3" w14:textId="77777777" w:rsidTr="00D43A1E">
        <w:trPr>
          <w:trHeight w:val="374"/>
          <w:jc w:val="center"/>
        </w:trPr>
        <w:tc>
          <w:tcPr>
            <w:tcW w:w="1548" w:type="dxa"/>
            <w:tcBorders>
              <w:top w:val="nil"/>
              <w:left w:val="nil"/>
              <w:bottom w:val="nil"/>
              <w:right w:val="nil"/>
            </w:tcBorders>
            <w:vAlign w:val="center"/>
          </w:tcPr>
          <w:p w14:paraId="20EE639E"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K</w:t>
            </w:r>
          </w:p>
        </w:tc>
        <w:tc>
          <w:tcPr>
            <w:tcW w:w="4737" w:type="dxa"/>
            <w:tcBorders>
              <w:top w:val="nil"/>
              <w:left w:val="nil"/>
              <w:bottom w:val="nil"/>
              <w:right w:val="nil"/>
            </w:tcBorders>
            <w:vAlign w:val="center"/>
          </w:tcPr>
          <w:p w14:paraId="7470600A"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Financial and Insurance Activities</w:t>
            </w:r>
          </w:p>
        </w:tc>
        <w:tc>
          <w:tcPr>
            <w:tcW w:w="1789" w:type="dxa"/>
            <w:gridSpan w:val="2"/>
            <w:tcBorders>
              <w:top w:val="nil"/>
              <w:left w:val="nil"/>
              <w:bottom w:val="nil"/>
              <w:right w:val="nil"/>
            </w:tcBorders>
            <w:vAlign w:val="center"/>
          </w:tcPr>
          <w:p w14:paraId="16214FF4"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4.493</w:t>
            </w:r>
          </w:p>
        </w:tc>
        <w:tc>
          <w:tcPr>
            <w:tcW w:w="1565" w:type="dxa"/>
            <w:gridSpan w:val="2"/>
            <w:tcBorders>
              <w:top w:val="nil"/>
              <w:left w:val="nil"/>
              <w:bottom w:val="nil"/>
              <w:right w:val="nil"/>
            </w:tcBorders>
            <w:vAlign w:val="center"/>
          </w:tcPr>
          <w:p w14:paraId="170501E9"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12,0</w:t>
            </w:r>
          </w:p>
        </w:tc>
      </w:tr>
      <w:tr w:rsidR="002047A6" w:rsidRPr="00231997" w14:paraId="7A59A06A" w14:textId="77777777" w:rsidTr="00D43A1E">
        <w:trPr>
          <w:trHeight w:val="374"/>
          <w:jc w:val="center"/>
        </w:trPr>
        <w:tc>
          <w:tcPr>
            <w:tcW w:w="1548" w:type="dxa"/>
            <w:tcBorders>
              <w:top w:val="nil"/>
              <w:left w:val="nil"/>
              <w:bottom w:val="nil"/>
              <w:right w:val="nil"/>
            </w:tcBorders>
            <w:vAlign w:val="center"/>
          </w:tcPr>
          <w:p w14:paraId="102949B0"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L</w:t>
            </w:r>
          </w:p>
        </w:tc>
        <w:tc>
          <w:tcPr>
            <w:tcW w:w="4737" w:type="dxa"/>
            <w:tcBorders>
              <w:top w:val="nil"/>
              <w:left w:val="nil"/>
              <w:bottom w:val="nil"/>
              <w:right w:val="nil"/>
            </w:tcBorders>
            <w:vAlign w:val="center"/>
          </w:tcPr>
          <w:p w14:paraId="1AFC9C63"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Real Estate Activities</w:t>
            </w:r>
          </w:p>
        </w:tc>
        <w:tc>
          <w:tcPr>
            <w:tcW w:w="1789" w:type="dxa"/>
            <w:gridSpan w:val="2"/>
            <w:tcBorders>
              <w:top w:val="nil"/>
              <w:left w:val="nil"/>
              <w:bottom w:val="nil"/>
              <w:right w:val="nil"/>
            </w:tcBorders>
            <w:vAlign w:val="center"/>
          </w:tcPr>
          <w:p w14:paraId="68084553"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2.042</w:t>
            </w:r>
          </w:p>
        </w:tc>
        <w:tc>
          <w:tcPr>
            <w:tcW w:w="1565" w:type="dxa"/>
            <w:gridSpan w:val="2"/>
            <w:tcBorders>
              <w:top w:val="nil"/>
              <w:left w:val="nil"/>
              <w:bottom w:val="nil"/>
              <w:right w:val="nil"/>
            </w:tcBorders>
            <w:vAlign w:val="center"/>
          </w:tcPr>
          <w:p w14:paraId="2058664F"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2,8</w:t>
            </w:r>
          </w:p>
        </w:tc>
      </w:tr>
      <w:tr w:rsidR="002047A6" w:rsidRPr="00231997" w14:paraId="6595A25F" w14:textId="77777777" w:rsidTr="00D43A1E">
        <w:trPr>
          <w:trHeight w:val="374"/>
          <w:jc w:val="center"/>
        </w:trPr>
        <w:tc>
          <w:tcPr>
            <w:tcW w:w="1548" w:type="dxa"/>
            <w:tcBorders>
              <w:top w:val="nil"/>
              <w:left w:val="nil"/>
              <w:bottom w:val="nil"/>
              <w:right w:val="nil"/>
            </w:tcBorders>
            <w:vAlign w:val="center"/>
          </w:tcPr>
          <w:p w14:paraId="5B6BF9CB"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M</w:t>
            </w:r>
          </w:p>
        </w:tc>
        <w:tc>
          <w:tcPr>
            <w:tcW w:w="4737" w:type="dxa"/>
            <w:tcBorders>
              <w:top w:val="nil"/>
              <w:left w:val="nil"/>
              <w:bottom w:val="nil"/>
              <w:right w:val="nil"/>
            </w:tcBorders>
            <w:vAlign w:val="center"/>
          </w:tcPr>
          <w:p w14:paraId="585AC12D"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Professional, Scientific and Technical Activities</w:t>
            </w:r>
          </w:p>
        </w:tc>
        <w:tc>
          <w:tcPr>
            <w:tcW w:w="1789" w:type="dxa"/>
            <w:gridSpan w:val="2"/>
            <w:tcBorders>
              <w:top w:val="nil"/>
              <w:left w:val="nil"/>
              <w:bottom w:val="nil"/>
              <w:right w:val="nil"/>
            </w:tcBorders>
            <w:vAlign w:val="center"/>
          </w:tcPr>
          <w:p w14:paraId="2CB1D2C9"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2.827</w:t>
            </w:r>
          </w:p>
        </w:tc>
        <w:tc>
          <w:tcPr>
            <w:tcW w:w="1565" w:type="dxa"/>
            <w:gridSpan w:val="2"/>
            <w:tcBorders>
              <w:top w:val="nil"/>
              <w:left w:val="nil"/>
              <w:bottom w:val="nil"/>
              <w:right w:val="nil"/>
            </w:tcBorders>
            <w:vAlign w:val="center"/>
          </w:tcPr>
          <w:p w14:paraId="3CF03107"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7,3</w:t>
            </w:r>
          </w:p>
        </w:tc>
      </w:tr>
      <w:tr w:rsidR="002047A6" w:rsidRPr="00231997" w14:paraId="749DAAF7" w14:textId="77777777" w:rsidTr="00D43A1E">
        <w:trPr>
          <w:trHeight w:val="374"/>
          <w:jc w:val="center"/>
        </w:trPr>
        <w:tc>
          <w:tcPr>
            <w:tcW w:w="1548" w:type="dxa"/>
            <w:tcBorders>
              <w:top w:val="nil"/>
              <w:left w:val="nil"/>
              <w:bottom w:val="nil"/>
              <w:right w:val="nil"/>
            </w:tcBorders>
            <w:vAlign w:val="center"/>
          </w:tcPr>
          <w:p w14:paraId="388305A2"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N</w:t>
            </w:r>
          </w:p>
        </w:tc>
        <w:tc>
          <w:tcPr>
            <w:tcW w:w="4737" w:type="dxa"/>
            <w:tcBorders>
              <w:top w:val="nil"/>
              <w:left w:val="nil"/>
              <w:bottom w:val="nil"/>
              <w:right w:val="nil"/>
            </w:tcBorders>
            <w:vAlign w:val="center"/>
          </w:tcPr>
          <w:p w14:paraId="157BD9A4"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Administrative and Support Service Activities</w:t>
            </w:r>
          </w:p>
        </w:tc>
        <w:tc>
          <w:tcPr>
            <w:tcW w:w="1789" w:type="dxa"/>
            <w:gridSpan w:val="2"/>
            <w:tcBorders>
              <w:top w:val="nil"/>
              <w:left w:val="nil"/>
              <w:bottom w:val="nil"/>
              <w:right w:val="nil"/>
            </w:tcBorders>
            <w:vAlign w:val="center"/>
          </w:tcPr>
          <w:p w14:paraId="4B592E7C"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2.176</w:t>
            </w:r>
          </w:p>
        </w:tc>
        <w:tc>
          <w:tcPr>
            <w:tcW w:w="1565" w:type="dxa"/>
            <w:gridSpan w:val="2"/>
            <w:tcBorders>
              <w:top w:val="nil"/>
              <w:left w:val="nil"/>
              <w:bottom w:val="nil"/>
              <w:right w:val="nil"/>
            </w:tcBorders>
            <w:vAlign w:val="center"/>
          </w:tcPr>
          <w:p w14:paraId="375936F2"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10,0</w:t>
            </w:r>
          </w:p>
        </w:tc>
      </w:tr>
      <w:tr w:rsidR="002047A6" w:rsidRPr="00231997" w14:paraId="7490980A" w14:textId="77777777" w:rsidTr="00D43A1E">
        <w:trPr>
          <w:trHeight w:val="562"/>
          <w:jc w:val="center"/>
        </w:trPr>
        <w:tc>
          <w:tcPr>
            <w:tcW w:w="1548" w:type="dxa"/>
            <w:tcBorders>
              <w:top w:val="nil"/>
              <w:left w:val="nil"/>
              <w:bottom w:val="nil"/>
              <w:right w:val="nil"/>
            </w:tcBorders>
            <w:vAlign w:val="center"/>
          </w:tcPr>
          <w:p w14:paraId="5FB4C9C1" w14:textId="62393B11"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O</w:t>
            </w:r>
          </w:p>
        </w:tc>
        <w:tc>
          <w:tcPr>
            <w:tcW w:w="4737" w:type="dxa"/>
            <w:tcBorders>
              <w:top w:val="nil"/>
              <w:left w:val="nil"/>
              <w:bottom w:val="nil"/>
              <w:right w:val="nil"/>
            </w:tcBorders>
            <w:vAlign w:val="center"/>
          </w:tcPr>
          <w:p w14:paraId="35ACCD0D"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 xml:space="preserve">Public Administration and </w:t>
            </w:r>
            <w:proofErr w:type="spellStart"/>
            <w:r w:rsidRPr="0056414E">
              <w:rPr>
                <w:rFonts w:ascii="Verdana" w:eastAsia="Malgun Gothic" w:hAnsi="Verdana" w:cs="Arial"/>
                <w:color w:val="365F91"/>
                <w:sz w:val="18"/>
                <w:szCs w:val="18"/>
              </w:rPr>
              <w:t>Defence</w:t>
            </w:r>
            <w:proofErr w:type="spellEnd"/>
            <w:r w:rsidRPr="0056414E">
              <w:rPr>
                <w:rFonts w:ascii="Verdana" w:eastAsia="Malgun Gothic" w:hAnsi="Verdana" w:cs="Arial"/>
                <w:color w:val="365F91"/>
                <w:sz w:val="18"/>
                <w:szCs w:val="18"/>
              </w:rPr>
              <w:t>, Compulsory Social Security</w:t>
            </w:r>
          </w:p>
        </w:tc>
        <w:tc>
          <w:tcPr>
            <w:tcW w:w="1789" w:type="dxa"/>
            <w:gridSpan w:val="2"/>
            <w:tcBorders>
              <w:top w:val="nil"/>
              <w:left w:val="nil"/>
              <w:bottom w:val="nil"/>
              <w:right w:val="nil"/>
            </w:tcBorders>
            <w:vAlign w:val="center"/>
          </w:tcPr>
          <w:p w14:paraId="414340B1"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3.152</w:t>
            </w:r>
          </w:p>
        </w:tc>
        <w:tc>
          <w:tcPr>
            <w:tcW w:w="1565" w:type="dxa"/>
            <w:gridSpan w:val="2"/>
            <w:tcBorders>
              <w:top w:val="nil"/>
              <w:left w:val="nil"/>
              <w:bottom w:val="nil"/>
              <w:right w:val="nil"/>
            </w:tcBorders>
            <w:vAlign w:val="center"/>
          </w:tcPr>
          <w:p w14:paraId="4C159F64"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6,5</w:t>
            </w:r>
          </w:p>
        </w:tc>
      </w:tr>
      <w:tr w:rsidR="002047A6" w:rsidRPr="00231997" w14:paraId="433DBA6B" w14:textId="77777777" w:rsidTr="00D43A1E">
        <w:trPr>
          <w:trHeight w:val="374"/>
          <w:jc w:val="center"/>
        </w:trPr>
        <w:tc>
          <w:tcPr>
            <w:tcW w:w="1548" w:type="dxa"/>
            <w:tcBorders>
              <w:top w:val="nil"/>
              <w:left w:val="nil"/>
              <w:bottom w:val="nil"/>
              <w:right w:val="nil"/>
            </w:tcBorders>
            <w:vAlign w:val="center"/>
          </w:tcPr>
          <w:p w14:paraId="6A25BA3B" w14:textId="77777777" w:rsidR="002047A6" w:rsidRPr="0056414E" w:rsidRDefault="002047A6" w:rsidP="00D43A1E">
            <w:pPr>
              <w:jc w:val="center"/>
              <w:rPr>
                <w:rFonts w:ascii="Verdana" w:eastAsia="Malgun Gothic" w:hAnsi="Verdana" w:cs="Arial"/>
                <w:color w:val="365F91"/>
                <w:sz w:val="18"/>
                <w:szCs w:val="18"/>
              </w:rPr>
            </w:pPr>
          </w:p>
        </w:tc>
        <w:tc>
          <w:tcPr>
            <w:tcW w:w="4737" w:type="dxa"/>
            <w:tcBorders>
              <w:top w:val="nil"/>
              <w:left w:val="nil"/>
              <w:bottom w:val="nil"/>
              <w:right w:val="nil"/>
            </w:tcBorders>
            <w:vAlign w:val="center"/>
          </w:tcPr>
          <w:p w14:paraId="44665A5A" w14:textId="6AE2A46C" w:rsidR="002047A6" w:rsidRPr="00E46F6C" w:rsidRDefault="002047A6" w:rsidP="00D43A1E">
            <w:pPr>
              <w:rPr>
                <w:rFonts w:ascii="Verdana" w:eastAsia="Malgun Gothic" w:hAnsi="Verdana" w:cs="Arial"/>
                <w:color w:val="365F91"/>
                <w:sz w:val="18"/>
                <w:szCs w:val="18"/>
              </w:rPr>
            </w:pPr>
            <w:r w:rsidRPr="00E46F6C">
              <w:rPr>
                <w:rFonts w:ascii="Verdana" w:eastAsia="Malgun Gothic" w:hAnsi="Verdana" w:cs="Arial"/>
                <w:color w:val="365F91"/>
                <w:sz w:val="18"/>
                <w:szCs w:val="18"/>
              </w:rPr>
              <w:t>-</w:t>
            </w:r>
            <w:r>
              <w:t xml:space="preserve"> </w:t>
            </w:r>
            <w:r w:rsidRPr="00E46F6C">
              <w:rPr>
                <w:rFonts w:ascii="Verdana" w:eastAsia="Malgun Gothic" w:hAnsi="Verdana" w:cs="Arial"/>
                <w:color w:val="365F91"/>
                <w:sz w:val="18"/>
                <w:szCs w:val="18"/>
              </w:rPr>
              <w:t>Government</w:t>
            </w:r>
            <w:r w:rsidR="00E46F6C" w:rsidRPr="00E46F6C">
              <w:rPr>
                <w:rFonts w:ascii="Verdana" w:eastAsia="Malgun Gothic" w:hAnsi="Verdana" w:cs="Arial"/>
                <w:color w:val="365F91"/>
                <w:sz w:val="18"/>
                <w:szCs w:val="18"/>
              </w:rPr>
              <w:t xml:space="preserve"> (</w:t>
            </w:r>
            <w:r w:rsidR="00E46F6C">
              <w:rPr>
                <w:rFonts w:ascii="Verdana" w:eastAsia="Malgun Gothic" w:hAnsi="Verdana" w:cs="Arial"/>
                <w:color w:val="365F91"/>
                <w:sz w:val="18"/>
                <w:szCs w:val="18"/>
              </w:rPr>
              <w:t>Civil Service, Education and Security Forces)</w:t>
            </w:r>
          </w:p>
        </w:tc>
        <w:tc>
          <w:tcPr>
            <w:tcW w:w="1789" w:type="dxa"/>
            <w:gridSpan w:val="2"/>
            <w:tcBorders>
              <w:top w:val="nil"/>
              <w:left w:val="nil"/>
              <w:bottom w:val="nil"/>
              <w:right w:val="nil"/>
            </w:tcBorders>
            <w:vAlign w:val="center"/>
          </w:tcPr>
          <w:p w14:paraId="25A4FE45"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3.320</w:t>
            </w:r>
          </w:p>
        </w:tc>
        <w:tc>
          <w:tcPr>
            <w:tcW w:w="1565" w:type="dxa"/>
            <w:gridSpan w:val="2"/>
            <w:tcBorders>
              <w:top w:val="nil"/>
              <w:left w:val="nil"/>
              <w:bottom w:val="nil"/>
              <w:right w:val="nil"/>
            </w:tcBorders>
            <w:vAlign w:val="center"/>
          </w:tcPr>
          <w:p w14:paraId="45BB7329"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8,3</w:t>
            </w:r>
          </w:p>
        </w:tc>
      </w:tr>
      <w:tr w:rsidR="002047A6" w:rsidRPr="00231997" w14:paraId="68389D2D" w14:textId="77777777" w:rsidTr="00D43A1E">
        <w:trPr>
          <w:trHeight w:val="374"/>
          <w:jc w:val="center"/>
        </w:trPr>
        <w:tc>
          <w:tcPr>
            <w:tcW w:w="1548" w:type="dxa"/>
            <w:tcBorders>
              <w:top w:val="nil"/>
              <w:left w:val="nil"/>
              <w:bottom w:val="nil"/>
              <w:right w:val="nil"/>
            </w:tcBorders>
            <w:vAlign w:val="center"/>
          </w:tcPr>
          <w:p w14:paraId="32258280" w14:textId="77777777" w:rsidR="002047A6" w:rsidRPr="0056414E" w:rsidRDefault="002047A6" w:rsidP="00D43A1E">
            <w:pPr>
              <w:jc w:val="center"/>
              <w:rPr>
                <w:rFonts w:ascii="Verdana" w:eastAsia="Malgun Gothic" w:hAnsi="Verdana" w:cs="Arial"/>
                <w:color w:val="365F91"/>
                <w:sz w:val="18"/>
                <w:szCs w:val="18"/>
              </w:rPr>
            </w:pPr>
          </w:p>
        </w:tc>
        <w:tc>
          <w:tcPr>
            <w:tcW w:w="4737" w:type="dxa"/>
            <w:tcBorders>
              <w:top w:val="nil"/>
              <w:left w:val="nil"/>
              <w:bottom w:val="nil"/>
              <w:right w:val="nil"/>
            </w:tcBorders>
            <w:vAlign w:val="center"/>
          </w:tcPr>
          <w:p w14:paraId="640C23FE" w14:textId="4C72D6B6" w:rsidR="002047A6" w:rsidRPr="00E46F6C" w:rsidRDefault="002047A6" w:rsidP="00D43A1E">
            <w:pPr>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Pr="007307E4">
              <w:rPr>
                <w:rFonts w:ascii="Verdana" w:eastAsia="Malgun Gothic" w:hAnsi="Verdana" w:cs="Arial"/>
                <w:color w:val="365F91"/>
                <w:sz w:val="18"/>
                <w:szCs w:val="18"/>
                <w:lang w:val="el-GR"/>
              </w:rPr>
              <w:t xml:space="preserve"> </w:t>
            </w:r>
            <w:proofErr w:type="spellStart"/>
            <w:r w:rsidRPr="007307E4">
              <w:rPr>
                <w:rFonts w:ascii="Verdana" w:eastAsia="Malgun Gothic" w:hAnsi="Verdana" w:cs="Arial"/>
                <w:color w:val="365F91"/>
                <w:sz w:val="18"/>
                <w:szCs w:val="18"/>
                <w:lang w:val="el-GR"/>
              </w:rPr>
              <w:t>Other</w:t>
            </w:r>
            <w:proofErr w:type="spellEnd"/>
            <w:r w:rsidR="00E46F6C">
              <w:rPr>
                <w:rFonts w:ascii="Verdana" w:eastAsia="Malgun Gothic" w:hAnsi="Verdana" w:cs="Arial"/>
                <w:color w:val="365F91"/>
                <w:sz w:val="18"/>
                <w:szCs w:val="18"/>
              </w:rPr>
              <w:t xml:space="preserve"> public bodies</w:t>
            </w:r>
          </w:p>
        </w:tc>
        <w:tc>
          <w:tcPr>
            <w:tcW w:w="1789" w:type="dxa"/>
            <w:gridSpan w:val="2"/>
            <w:tcBorders>
              <w:top w:val="nil"/>
              <w:left w:val="nil"/>
              <w:bottom w:val="nil"/>
              <w:right w:val="nil"/>
            </w:tcBorders>
            <w:vAlign w:val="center"/>
          </w:tcPr>
          <w:p w14:paraId="40CDA9A8"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2.355</w:t>
            </w:r>
          </w:p>
        </w:tc>
        <w:tc>
          <w:tcPr>
            <w:tcW w:w="1565" w:type="dxa"/>
            <w:gridSpan w:val="2"/>
            <w:tcBorders>
              <w:top w:val="nil"/>
              <w:left w:val="nil"/>
              <w:bottom w:val="nil"/>
              <w:right w:val="nil"/>
            </w:tcBorders>
            <w:vAlign w:val="center"/>
          </w:tcPr>
          <w:p w14:paraId="2CF25877"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2,4</w:t>
            </w:r>
          </w:p>
        </w:tc>
      </w:tr>
      <w:tr w:rsidR="002047A6" w:rsidRPr="00231997" w14:paraId="40015918" w14:textId="77777777" w:rsidTr="00D43A1E">
        <w:trPr>
          <w:trHeight w:val="374"/>
          <w:jc w:val="center"/>
        </w:trPr>
        <w:tc>
          <w:tcPr>
            <w:tcW w:w="1548" w:type="dxa"/>
            <w:tcBorders>
              <w:top w:val="nil"/>
              <w:left w:val="nil"/>
              <w:bottom w:val="nil"/>
              <w:right w:val="nil"/>
            </w:tcBorders>
            <w:vAlign w:val="center"/>
          </w:tcPr>
          <w:p w14:paraId="5EF2C048"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P</w:t>
            </w:r>
          </w:p>
        </w:tc>
        <w:tc>
          <w:tcPr>
            <w:tcW w:w="4737" w:type="dxa"/>
            <w:tcBorders>
              <w:top w:val="nil"/>
              <w:left w:val="nil"/>
              <w:bottom w:val="nil"/>
              <w:right w:val="nil"/>
            </w:tcBorders>
            <w:vAlign w:val="center"/>
          </w:tcPr>
          <w:p w14:paraId="21C76A71"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Education</w:t>
            </w:r>
          </w:p>
        </w:tc>
        <w:tc>
          <w:tcPr>
            <w:tcW w:w="1789" w:type="dxa"/>
            <w:gridSpan w:val="2"/>
            <w:tcBorders>
              <w:top w:val="nil"/>
              <w:left w:val="nil"/>
              <w:bottom w:val="nil"/>
              <w:right w:val="nil"/>
            </w:tcBorders>
            <w:vAlign w:val="center"/>
          </w:tcPr>
          <w:p w14:paraId="7A4B342F"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2.191</w:t>
            </w:r>
          </w:p>
        </w:tc>
        <w:tc>
          <w:tcPr>
            <w:tcW w:w="1565" w:type="dxa"/>
            <w:gridSpan w:val="2"/>
            <w:tcBorders>
              <w:top w:val="nil"/>
              <w:left w:val="nil"/>
              <w:bottom w:val="nil"/>
              <w:right w:val="nil"/>
            </w:tcBorders>
            <w:vAlign w:val="center"/>
          </w:tcPr>
          <w:p w14:paraId="321DE5B0"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5,3</w:t>
            </w:r>
          </w:p>
        </w:tc>
      </w:tr>
      <w:tr w:rsidR="002047A6" w:rsidRPr="00231997" w14:paraId="05124565" w14:textId="77777777" w:rsidTr="00D43A1E">
        <w:trPr>
          <w:trHeight w:val="374"/>
          <w:jc w:val="center"/>
        </w:trPr>
        <w:tc>
          <w:tcPr>
            <w:tcW w:w="1548" w:type="dxa"/>
            <w:tcBorders>
              <w:top w:val="nil"/>
              <w:left w:val="nil"/>
              <w:bottom w:val="nil"/>
              <w:right w:val="nil"/>
            </w:tcBorders>
            <w:vAlign w:val="center"/>
          </w:tcPr>
          <w:p w14:paraId="0EC3C47D"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Q</w:t>
            </w:r>
          </w:p>
        </w:tc>
        <w:tc>
          <w:tcPr>
            <w:tcW w:w="4737" w:type="dxa"/>
            <w:tcBorders>
              <w:top w:val="nil"/>
              <w:left w:val="nil"/>
              <w:bottom w:val="nil"/>
              <w:right w:val="nil"/>
            </w:tcBorders>
            <w:vAlign w:val="center"/>
          </w:tcPr>
          <w:p w14:paraId="0755AFED" w14:textId="77777777" w:rsidR="002047A6" w:rsidRPr="0056414E" w:rsidRDefault="002047A6" w:rsidP="00D43A1E">
            <w:pPr>
              <w:rPr>
                <w:rFonts w:ascii="Verdana" w:eastAsia="Malgun Gothic" w:hAnsi="Verdana" w:cs="Arial"/>
                <w:color w:val="365F91"/>
                <w:sz w:val="18"/>
                <w:szCs w:val="18"/>
              </w:rPr>
            </w:pPr>
            <w:r w:rsidRPr="0056414E">
              <w:rPr>
                <w:rFonts w:ascii="Verdana" w:eastAsia="Malgun Gothic" w:hAnsi="Verdana" w:cs="Arial"/>
                <w:color w:val="365F91"/>
                <w:sz w:val="18"/>
                <w:szCs w:val="18"/>
              </w:rPr>
              <w:t>Human Health and Social Work Activities</w:t>
            </w:r>
          </w:p>
        </w:tc>
        <w:tc>
          <w:tcPr>
            <w:tcW w:w="1789" w:type="dxa"/>
            <w:gridSpan w:val="2"/>
            <w:tcBorders>
              <w:top w:val="nil"/>
              <w:left w:val="nil"/>
              <w:bottom w:val="nil"/>
              <w:right w:val="nil"/>
            </w:tcBorders>
            <w:vAlign w:val="center"/>
          </w:tcPr>
          <w:p w14:paraId="7D4AD9A1"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1.976</w:t>
            </w:r>
          </w:p>
        </w:tc>
        <w:tc>
          <w:tcPr>
            <w:tcW w:w="1565" w:type="dxa"/>
            <w:gridSpan w:val="2"/>
            <w:tcBorders>
              <w:top w:val="nil"/>
              <w:left w:val="nil"/>
              <w:bottom w:val="nil"/>
              <w:right w:val="nil"/>
            </w:tcBorders>
            <w:vAlign w:val="center"/>
          </w:tcPr>
          <w:p w14:paraId="3B8C0115"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6,9</w:t>
            </w:r>
          </w:p>
        </w:tc>
      </w:tr>
      <w:tr w:rsidR="002047A6" w:rsidRPr="00231997" w14:paraId="41CB30EA" w14:textId="77777777" w:rsidTr="00D43A1E">
        <w:trPr>
          <w:trHeight w:val="374"/>
          <w:jc w:val="center"/>
        </w:trPr>
        <w:tc>
          <w:tcPr>
            <w:tcW w:w="1548" w:type="dxa"/>
            <w:tcBorders>
              <w:top w:val="nil"/>
              <w:left w:val="nil"/>
              <w:bottom w:val="nil"/>
              <w:right w:val="nil"/>
            </w:tcBorders>
            <w:vAlign w:val="center"/>
          </w:tcPr>
          <w:p w14:paraId="28FCE11A"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R</w:t>
            </w:r>
          </w:p>
        </w:tc>
        <w:tc>
          <w:tcPr>
            <w:tcW w:w="4737" w:type="dxa"/>
            <w:tcBorders>
              <w:top w:val="nil"/>
              <w:left w:val="nil"/>
              <w:bottom w:val="nil"/>
              <w:right w:val="nil"/>
            </w:tcBorders>
            <w:vAlign w:val="center"/>
          </w:tcPr>
          <w:p w14:paraId="085458C6"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Arts, Entertainment and Recreation</w:t>
            </w:r>
          </w:p>
        </w:tc>
        <w:tc>
          <w:tcPr>
            <w:tcW w:w="1789" w:type="dxa"/>
            <w:gridSpan w:val="2"/>
            <w:tcBorders>
              <w:top w:val="nil"/>
              <w:left w:val="nil"/>
              <w:bottom w:val="nil"/>
              <w:right w:val="nil"/>
            </w:tcBorders>
            <w:vAlign w:val="center"/>
          </w:tcPr>
          <w:p w14:paraId="26DE4B7E"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2.086</w:t>
            </w:r>
          </w:p>
        </w:tc>
        <w:tc>
          <w:tcPr>
            <w:tcW w:w="1565" w:type="dxa"/>
            <w:gridSpan w:val="2"/>
            <w:tcBorders>
              <w:top w:val="nil"/>
              <w:left w:val="nil"/>
              <w:bottom w:val="nil"/>
              <w:right w:val="nil"/>
            </w:tcBorders>
            <w:vAlign w:val="center"/>
          </w:tcPr>
          <w:p w14:paraId="3902F704"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2,2</w:t>
            </w:r>
          </w:p>
        </w:tc>
      </w:tr>
      <w:tr w:rsidR="002047A6" w:rsidRPr="00231997" w14:paraId="646A0A50" w14:textId="77777777" w:rsidTr="00D43A1E">
        <w:trPr>
          <w:trHeight w:val="374"/>
          <w:jc w:val="center"/>
        </w:trPr>
        <w:tc>
          <w:tcPr>
            <w:tcW w:w="1548" w:type="dxa"/>
            <w:tcBorders>
              <w:top w:val="nil"/>
              <w:left w:val="nil"/>
              <w:bottom w:val="nil"/>
              <w:right w:val="nil"/>
            </w:tcBorders>
            <w:vAlign w:val="center"/>
          </w:tcPr>
          <w:p w14:paraId="2B206065" w14:textId="77777777" w:rsidR="002047A6" w:rsidRPr="0056414E" w:rsidRDefault="002047A6" w:rsidP="00D43A1E">
            <w:pPr>
              <w:jc w:val="center"/>
              <w:rPr>
                <w:rFonts w:ascii="Verdana" w:eastAsia="Malgun Gothic" w:hAnsi="Verdana" w:cs="Arial"/>
                <w:color w:val="365F91"/>
                <w:sz w:val="18"/>
                <w:szCs w:val="18"/>
              </w:rPr>
            </w:pPr>
            <w:r w:rsidRPr="0056414E">
              <w:rPr>
                <w:rFonts w:ascii="Verdana" w:eastAsia="Malgun Gothic" w:hAnsi="Verdana" w:cs="Arial"/>
                <w:color w:val="365F91"/>
                <w:sz w:val="18"/>
                <w:szCs w:val="18"/>
              </w:rPr>
              <w:t>S</w:t>
            </w:r>
          </w:p>
        </w:tc>
        <w:tc>
          <w:tcPr>
            <w:tcW w:w="4737" w:type="dxa"/>
            <w:tcBorders>
              <w:top w:val="nil"/>
              <w:left w:val="nil"/>
              <w:bottom w:val="nil"/>
              <w:right w:val="nil"/>
            </w:tcBorders>
            <w:vAlign w:val="center"/>
          </w:tcPr>
          <w:p w14:paraId="141EBEF0" w14:textId="77777777" w:rsidR="002047A6" w:rsidRPr="0056414E" w:rsidRDefault="002047A6" w:rsidP="00D43A1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Other Service Activities</w:t>
            </w:r>
          </w:p>
        </w:tc>
        <w:tc>
          <w:tcPr>
            <w:tcW w:w="1789" w:type="dxa"/>
            <w:gridSpan w:val="2"/>
            <w:tcBorders>
              <w:top w:val="nil"/>
              <w:left w:val="nil"/>
              <w:bottom w:val="nil"/>
              <w:right w:val="nil"/>
            </w:tcBorders>
            <w:vAlign w:val="center"/>
          </w:tcPr>
          <w:p w14:paraId="7A8FB229" w14:textId="77777777" w:rsidR="002047A6" w:rsidRPr="00231997" w:rsidRDefault="002047A6" w:rsidP="00D43A1E">
            <w:pPr>
              <w:ind w:right="432"/>
              <w:jc w:val="right"/>
              <w:rPr>
                <w:rFonts w:ascii="Verdana" w:eastAsia="Malgun Gothic" w:hAnsi="Verdana" w:cs="Arial"/>
                <w:color w:val="365F91"/>
                <w:sz w:val="18"/>
                <w:szCs w:val="18"/>
              </w:rPr>
            </w:pPr>
            <w:r w:rsidRPr="00231997">
              <w:rPr>
                <w:rFonts w:ascii="Verdana" w:eastAsia="Malgun Gothic" w:hAnsi="Verdana" w:cs="Arial"/>
                <w:color w:val="365F91"/>
                <w:sz w:val="18"/>
                <w:szCs w:val="18"/>
                <w:lang w:val="el-GR"/>
              </w:rPr>
              <w:t>1.661</w:t>
            </w:r>
          </w:p>
        </w:tc>
        <w:tc>
          <w:tcPr>
            <w:tcW w:w="1565" w:type="dxa"/>
            <w:gridSpan w:val="2"/>
            <w:tcBorders>
              <w:top w:val="nil"/>
              <w:left w:val="nil"/>
              <w:bottom w:val="nil"/>
              <w:right w:val="nil"/>
            </w:tcBorders>
            <w:vAlign w:val="center"/>
          </w:tcPr>
          <w:p w14:paraId="75B2B8D7" w14:textId="77777777" w:rsidR="002047A6" w:rsidRPr="00231997" w:rsidRDefault="002047A6" w:rsidP="00D43A1E">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5,8</w:t>
            </w:r>
          </w:p>
        </w:tc>
      </w:tr>
      <w:tr w:rsidR="002047A6" w:rsidRPr="00231997" w14:paraId="42E500FF" w14:textId="77777777" w:rsidTr="00D43A1E">
        <w:trPr>
          <w:trHeight w:val="389"/>
          <w:jc w:val="center"/>
        </w:trPr>
        <w:tc>
          <w:tcPr>
            <w:tcW w:w="1548" w:type="dxa"/>
            <w:tcBorders>
              <w:top w:val="single" w:sz="4" w:space="0" w:color="365F91"/>
              <w:left w:val="nil"/>
              <w:bottom w:val="single" w:sz="4" w:space="0" w:color="365F91"/>
              <w:right w:val="nil"/>
            </w:tcBorders>
            <w:vAlign w:val="center"/>
          </w:tcPr>
          <w:p w14:paraId="531A82CB" w14:textId="77777777" w:rsidR="002047A6" w:rsidRPr="0056414E" w:rsidRDefault="002047A6" w:rsidP="00D43A1E">
            <w:pPr>
              <w:jc w:val="center"/>
              <w:rPr>
                <w:rFonts w:ascii="Verdana" w:eastAsia="Malgun Gothic" w:hAnsi="Verdana" w:cs="Arial"/>
                <w:color w:val="365F91"/>
                <w:sz w:val="18"/>
                <w:szCs w:val="18"/>
                <w:lang w:val="el-GR"/>
              </w:rPr>
            </w:pPr>
          </w:p>
        </w:tc>
        <w:tc>
          <w:tcPr>
            <w:tcW w:w="4737" w:type="dxa"/>
            <w:tcBorders>
              <w:top w:val="single" w:sz="4" w:space="0" w:color="365F91"/>
              <w:left w:val="nil"/>
              <w:bottom w:val="single" w:sz="4" w:space="0" w:color="365F91"/>
              <w:right w:val="nil"/>
            </w:tcBorders>
            <w:vAlign w:val="center"/>
          </w:tcPr>
          <w:p w14:paraId="3B187685" w14:textId="77777777" w:rsidR="002047A6" w:rsidRPr="0056414E" w:rsidRDefault="002047A6" w:rsidP="00D43A1E">
            <w:pPr>
              <w:rPr>
                <w:rFonts w:ascii="Verdana" w:eastAsia="Malgun Gothic" w:hAnsi="Verdana" w:cs="Arial"/>
                <w:b/>
                <w:color w:val="365F91"/>
                <w:sz w:val="18"/>
                <w:szCs w:val="18"/>
                <w:lang w:val="el-GR"/>
              </w:rPr>
            </w:pPr>
            <w:r w:rsidRPr="0056414E">
              <w:rPr>
                <w:rFonts w:ascii="Verdana" w:eastAsia="Malgun Gothic" w:hAnsi="Verdana" w:cs="Arial"/>
                <w:b/>
                <w:color w:val="365F91"/>
                <w:sz w:val="18"/>
                <w:szCs w:val="18"/>
              </w:rPr>
              <w:t>Total</w:t>
            </w:r>
          </w:p>
        </w:tc>
        <w:tc>
          <w:tcPr>
            <w:tcW w:w="1789" w:type="dxa"/>
            <w:gridSpan w:val="2"/>
            <w:tcBorders>
              <w:top w:val="single" w:sz="4" w:space="0" w:color="365F91"/>
              <w:left w:val="nil"/>
              <w:bottom w:val="single" w:sz="4" w:space="0" w:color="365F91"/>
              <w:right w:val="nil"/>
            </w:tcBorders>
            <w:vAlign w:val="center"/>
          </w:tcPr>
          <w:p w14:paraId="34879ED0" w14:textId="77777777" w:rsidR="002047A6" w:rsidRPr="00231997" w:rsidRDefault="002047A6" w:rsidP="00D43A1E">
            <w:pPr>
              <w:ind w:right="432"/>
              <w:jc w:val="right"/>
              <w:rPr>
                <w:rFonts w:ascii="Verdana" w:hAnsi="Verdana" w:cs="Arial"/>
                <w:b/>
                <w:color w:val="365F91"/>
                <w:sz w:val="18"/>
                <w:szCs w:val="18"/>
              </w:rPr>
            </w:pPr>
            <w:r w:rsidRPr="00231997">
              <w:rPr>
                <w:rFonts w:ascii="Verdana" w:eastAsia="Malgun Gothic" w:hAnsi="Verdana" w:cs="Arial"/>
                <w:b/>
                <w:color w:val="365F91"/>
                <w:sz w:val="18"/>
                <w:szCs w:val="18"/>
              </w:rPr>
              <w:t>2</w:t>
            </w:r>
            <w:r w:rsidRPr="00231997">
              <w:rPr>
                <w:rFonts w:ascii="Verdana" w:eastAsia="Malgun Gothic" w:hAnsi="Verdana" w:cs="Arial"/>
                <w:b/>
                <w:color w:val="365F91"/>
                <w:sz w:val="18"/>
                <w:szCs w:val="18"/>
                <w:lang w:val="el-GR"/>
              </w:rPr>
              <w:t>.</w:t>
            </w:r>
            <w:r w:rsidRPr="00231997">
              <w:rPr>
                <w:rFonts w:ascii="Verdana" w:eastAsia="Malgun Gothic" w:hAnsi="Verdana" w:cs="Arial"/>
                <w:b/>
                <w:color w:val="365F91"/>
                <w:sz w:val="18"/>
                <w:szCs w:val="18"/>
              </w:rPr>
              <w:t>363</w:t>
            </w:r>
          </w:p>
        </w:tc>
        <w:tc>
          <w:tcPr>
            <w:tcW w:w="1565" w:type="dxa"/>
            <w:gridSpan w:val="2"/>
            <w:tcBorders>
              <w:top w:val="single" w:sz="4" w:space="0" w:color="365F91"/>
              <w:left w:val="nil"/>
              <w:bottom w:val="single" w:sz="4" w:space="0" w:color="365F91"/>
              <w:right w:val="nil"/>
            </w:tcBorders>
            <w:vAlign w:val="center"/>
          </w:tcPr>
          <w:p w14:paraId="51E46AE0" w14:textId="77777777" w:rsidR="002047A6" w:rsidRPr="00D83601" w:rsidRDefault="002047A6" w:rsidP="00D43A1E">
            <w:pPr>
              <w:ind w:right="432"/>
              <w:jc w:val="right"/>
              <w:rPr>
                <w:rFonts w:ascii="Verdana" w:eastAsia="Malgun Gothic" w:hAnsi="Verdana" w:cs="Arial"/>
                <w:b/>
                <w:color w:val="365F91"/>
                <w:sz w:val="18"/>
                <w:szCs w:val="18"/>
              </w:rPr>
            </w:pPr>
            <w:r w:rsidRPr="00D83601">
              <w:rPr>
                <w:rFonts w:ascii="Verdana" w:eastAsia="Malgun Gothic" w:hAnsi="Verdana" w:cs="Arial"/>
                <w:b/>
                <w:color w:val="365F91"/>
                <w:sz w:val="18"/>
                <w:szCs w:val="18"/>
              </w:rPr>
              <w:t>7,3</w:t>
            </w:r>
          </w:p>
        </w:tc>
      </w:tr>
      <w:tr w:rsidR="002047A6" w:rsidRPr="006E77BC" w14:paraId="7D008B34" w14:textId="77777777" w:rsidTr="00D43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4" w:type="dxa"/>
          <w:trHeight w:val="374"/>
          <w:jc w:val="center"/>
        </w:trPr>
        <w:tc>
          <w:tcPr>
            <w:tcW w:w="7491" w:type="dxa"/>
            <w:gridSpan w:val="3"/>
            <w:tcBorders>
              <w:top w:val="single" w:sz="4" w:space="0" w:color="365F91"/>
              <w:left w:val="nil"/>
              <w:bottom w:val="nil"/>
              <w:right w:val="nil"/>
            </w:tcBorders>
            <w:vAlign w:val="center"/>
          </w:tcPr>
          <w:p w14:paraId="66640682" w14:textId="77777777" w:rsidR="002047A6" w:rsidRPr="006E77BC" w:rsidRDefault="002047A6" w:rsidP="00D43A1E">
            <w:pPr>
              <w:ind w:right="1008"/>
              <w:rPr>
                <w:rFonts w:ascii="Verdana" w:hAnsi="Verdana"/>
                <w:color w:val="365F91"/>
                <w:sz w:val="16"/>
                <w:szCs w:val="16"/>
              </w:rPr>
            </w:pPr>
          </w:p>
        </w:tc>
        <w:tc>
          <w:tcPr>
            <w:tcW w:w="1614" w:type="dxa"/>
            <w:gridSpan w:val="2"/>
            <w:tcBorders>
              <w:top w:val="single" w:sz="4" w:space="0" w:color="365F91"/>
              <w:left w:val="nil"/>
              <w:bottom w:val="nil"/>
              <w:right w:val="nil"/>
            </w:tcBorders>
          </w:tcPr>
          <w:p w14:paraId="265A9B32" w14:textId="77777777" w:rsidR="002047A6" w:rsidRPr="006E77BC" w:rsidRDefault="002047A6" w:rsidP="00D43A1E">
            <w:pPr>
              <w:ind w:right="1008"/>
              <w:rPr>
                <w:rFonts w:ascii="Verdana" w:hAnsi="Verdana"/>
                <w:color w:val="365F91"/>
                <w:sz w:val="16"/>
                <w:szCs w:val="16"/>
              </w:rPr>
            </w:pPr>
          </w:p>
        </w:tc>
      </w:tr>
    </w:tbl>
    <w:p w14:paraId="638448D3" w14:textId="77777777" w:rsidR="00E46F6C" w:rsidRDefault="00E46F6C" w:rsidP="00C656B1">
      <w:pPr>
        <w:jc w:val="both"/>
        <w:rPr>
          <w:rFonts w:ascii="Verdana" w:eastAsia="Malgun Gothic" w:hAnsi="Verdana" w:cs="Arial"/>
          <w:sz w:val="18"/>
          <w:szCs w:val="18"/>
        </w:rPr>
      </w:pPr>
    </w:p>
    <w:p w14:paraId="195DC4F7" w14:textId="77777777" w:rsidR="00E46F6C" w:rsidRDefault="00E46F6C">
      <w:pPr>
        <w:rPr>
          <w:rFonts w:ascii="Verdana" w:eastAsia="Malgun Gothic" w:hAnsi="Verdana" w:cs="Arial"/>
          <w:sz w:val="18"/>
          <w:szCs w:val="18"/>
        </w:rPr>
      </w:pPr>
      <w:r>
        <w:rPr>
          <w:rFonts w:ascii="Verdana" w:eastAsia="Malgun Gothic" w:hAnsi="Verdana" w:cs="Arial"/>
          <w:sz w:val="18"/>
          <w:szCs w:val="18"/>
        </w:rPr>
        <w:br w:type="page"/>
      </w:r>
    </w:p>
    <w:p w14:paraId="1191451C" w14:textId="77777777" w:rsidR="005C5310" w:rsidRDefault="005C5310">
      <w:pPr>
        <w:rPr>
          <w:rFonts w:ascii="Verdana" w:eastAsia="Malgun Gothic" w:hAnsi="Verdana" w:cs="Arial"/>
          <w:sz w:val="18"/>
          <w:szCs w:val="18"/>
        </w:rPr>
      </w:pPr>
    </w:p>
    <w:p w14:paraId="4CA597DA" w14:textId="29F6225E" w:rsidR="00E46F6C" w:rsidRPr="00E46F6C" w:rsidRDefault="00E46F6C" w:rsidP="00C656B1">
      <w:pPr>
        <w:jc w:val="both"/>
        <w:rPr>
          <w:rFonts w:ascii="Verdana" w:eastAsia="Malgun Gothic" w:hAnsi="Verdana" w:cs="Arial"/>
          <w:b/>
          <w:sz w:val="18"/>
          <w:szCs w:val="18"/>
        </w:rPr>
      </w:pPr>
      <w:r w:rsidRPr="00E46F6C">
        <w:rPr>
          <w:rFonts w:ascii="Verdana" w:eastAsia="Malgun Gothic" w:hAnsi="Verdana" w:cs="Arial"/>
          <w:b/>
          <w:sz w:val="18"/>
          <w:szCs w:val="18"/>
        </w:rPr>
        <w:t>Average and Median Gross Monthly Earnings by Citizenship</w:t>
      </w:r>
    </w:p>
    <w:p w14:paraId="529D98E8" w14:textId="77777777" w:rsidR="00E46F6C" w:rsidRDefault="00E46F6C" w:rsidP="00C656B1">
      <w:pPr>
        <w:jc w:val="both"/>
        <w:rPr>
          <w:rFonts w:ascii="Verdana" w:eastAsia="Malgun Gothic" w:hAnsi="Verdana" w:cs="Arial"/>
          <w:sz w:val="18"/>
          <w:szCs w:val="18"/>
        </w:rPr>
      </w:pPr>
    </w:p>
    <w:p w14:paraId="0A9E2CC7" w14:textId="0944B7DD" w:rsidR="00980A1A" w:rsidRPr="00980A1A" w:rsidRDefault="00980A1A" w:rsidP="00980A1A">
      <w:pPr>
        <w:jc w:val="both"/>
        <w:rPr>
          <w:rFonts w:ascii="Verdana" w:eastAsia="Malgun Gothic" w:hAnsi="Verdana" w:cs="Arial"/>
          <w:sz w:val="18"/>
          <w:szCs w:val="18"/>
        </w:rPr>
      </w:pPr>
      <w:r w:rsidRPr="00980A1A">
        <w:rPr>
          <w:rFonts w:ascii="Verdana" w:eastAsia="Malgun Gothic" w:hAnsi="Verdana" w:cs="Arial"/>
          <w:sz w:val="18"/>
          <w:szCs w:val="18"/>
        </w:rPr>
        <w:t xml:space="preserve">The average </w:t>
      </w:r>
      <w:r>
        <w:rPr>
          <w:rFonts w:ascii="Verdana" w:eastAsia="Malgun Gothic" w:hAnsi="Verdana" w:cs="Arial"/>
          <w:sz w:val="18"/>
          <w:szCs w:val="18"/>
        </w:rPr>
        <w:t xml:space="preserve">gross monthly </w:t>
      </w:r>
      <w:r w:rsidRPr="00980A1A">
        <w:rPr>
          <w:rFonts w:ascii="Verdana" w:eastAsia="Malgun Gothic" w:hAnsi="Verdana" w:cs="Arial"/>
          <w:sz w:val="18"/>
          <w:szCs w:val="18"/>
        </w:rPr>
        <w:t>earnings of Cypriots for 2023 were €2</w:t>
      </w:r>
      <w:r w:rsidR="00D36B9B">
        <w:rPr>
          <w:rFonts w:ascii="Verdana" w:eastAsia="Malgun Gothic" w:hAnsi="Verdana" w:cs="Arial"/>
          <w:sz w:val="18"/>
          <w:szCs w:val="18"/>
        </w:rPr>
        <w:t>.</w:t>
      </w:r>
      <w:r w:rsidRPr="00980A1A">
        <w:rPr>
          <w:rFonts w:ascii="Verdana" w:eastAsia="Malgun Gothic" w:hAnsi="Verdana" w:cs="Arial"/>
          <w:sz w:val="18"/>
          <w:szCs w:val="18"/>
        </w:rPr>
        <w:t>377 and of non-Cypriots €2</w:t>
      </w:r>
      <w:r w:rsidR="00D36B9B">
        <w:rPr>
          <w:rFonts w:ascii="Verdana" w:eastAsia="Malgun Gothic" w:hAnsi="Verdana" w:cs="Arial"/>
          <w:sz w:val="18"/>
          <w:szCs w:val="18"/>
        </w:rPr>
        <w:t>.</w:t>
      </w:r>
      <w:r w:rsidRPr="00980A1A">
        <w:rPr>
          <w:rFonts w:ascii="Verdana" w:eastAsia="Malgun Gothic" w:hAnsi="Verdana" w:cs="Arial"/>
          <w:sz w:val="18"/>
          <w:szCs w:val="18"/>
        </w:rPr>
        <w:t>334 (Table 2). The annual change in average gross monthly earnings for Cypriot employees was 5</w:t>
      </w:r>
      <w:r w:rsidR="00D36B9B">
        <w:rPr>
          <w:rFonts w:ascii="Verdana" w:eastAsia="Malgun Gothic" w:hAnsi="Verdana" w:cs="Arial"/>
          <w:sz w:val="18"/>
          <w:szCs w:val="18"/>
        </w:rPr>
        <w:t>,</w:t>
      </w:r>
      <w:r w:rsidRPr="00980A1A">
        <w:rPr>
          <w:rFonts w:ascii="Verdana" w:eastAsia="Malgun Gothic" w:hAnsi="Verdana" w:cs="Arial"/>
          <w:sz w:val="18"/>
          <w:szCs w:val="18"/>
        </w:rPr>
        <w:t>7% and for non-Cypriot employees it was 10</w:t>
      </w:r>
      <w:r w:rsidR="00D36B9B">
        <w:rPr>
          <w:rFonts w:ascii="Verdana" w:eastAsia="Malgun Gothic" w:hAnsi="Verdana" w:cs="Arial"/>
          <w:sz w:val="18"/>
          <w:szCs w:val="18"/>
        </w:rPr>
        <w:t>,</w:t>
      </w:r>
      <w:r w:rsidRPr="00980A1A">
        <w:rPr>
          <w:rFonts w:ascii="Verdana" w:eastAsia="Malgun Gothic" w:hAnsi="Verdana" w:cs="Arial"/>
          <w:sz w:val="18"/>
          <w:szCs w:val="18"/>
        </w:rPr>
        <w:t>9%.</w:t>
      </w:r>
    </w:p>
    <w:p w14:paraId="7128892F" w14:textId="77777777" w:rsidR="00980A1A" w:rsidRPr="00980A1A" w:rsidRDefault="00980A1A" w:rsidP="00980A1A">
      <w:pPr>
        <w:jc w:val="both"/>
        <w:rPr>
          <w:rFonts w:ascii="Verdana" w:eastAsia="Malgun Gothic" w:hAnsi="Verdana" w:cs="Arial"/>
          <w:sz w:val="18"/>
          <w:szCs w:val="18"/>
        </w:rPr>
      </w:pPr>
    </w:p>
    <w:p w14:paraId="39985E40" w14:textId="6EA0B6D8" w:rsidR="000A11C4" w:rsidRDefault="00980A1A" w:rsidP="00980A1A">
      <w:pPr>
        <w:jc w:val="both"/>
        <w:rPr>
          <w:rFonts w:ascii="Verdana" w:eastAsia="Malgun Gothic" w:hAnsi="Verdana" w:cs="Arial"/>
          <w:sz w:val="18"/>
          <w:szCs w:val="18"/>
        </w:rPr>
      </w:pPr>
      <w:r w:rsidRPr="00980A1A">
        <w:rPr>
          <w:rFonts w:ascii="Verdana" w:eastAsia="Malgun Gothic" w:hAnsi="Verdana" w:cs="Arial"/>
          <w:sz w:val="18"/>
          <w:szCs w:val="18"/>
        </w:rPr>
        <w:t xml:space="preserve">The median gross monthly earnings for Cypriot employees </w:t>
      </w:r>
      <w:r>
        <w:rPr>
          <w:rFonts w:ascii="Verdana" w:eastAsia="Malgun Gothic" w:hAnsi="Verdana" w:cs="Arial"/>
          <w:sz w:val="18"/>
          <w:szCs w:val="18"/>
        </w:rPr>
        <w:t>were</w:t>
      </w:r>
      <w:r w:rsidRPr="00980A1A">
        <w:rPr>
          <w:rFonts w:ascii="Verdana" w:eastAsia="Malgun Gothic" w:hAnsi="Verdana" w:cs="Arial"/>
          <w:sz w:val="18"/>
          <w:szCs w:val="18"/>
        </w:rPr>
        <w:t xml:space="preserve"> €1</w:t>
      </w:r>
      <w:r w:rsidR="00C30352">
        <w:rPr>
          <w:rFonts w:ascii="Verdana" w:eastAsia="Malgun Gothic" w:hAnsi="Verdana" w:cs="Arial"/>
          <w:sz w:val="18"/>
          <w:szCs w:val="18"/>
        </w:rPr>
        <w:t>.</w:t>
      </w:r>
      <w:r w:rsidRPr="00980A1A">
        <w:rPr>
          <w:rFonts w:ascii="Verdana" w:eastAsia="Malgun Gothic" w:hAnsi="Verdana" w:cs="Arial"/>
          <w:sz w:val="18"/>
          <w:szCs w:val="18"/>
        </w:rPr>
        <w:t xml:space="preserve">938 and for non-Cypriot employees </w:t>
      </w:r>
      <w:r>
        <w:rPr>
          <w:rFonts w:ascii="Verdana" w:eastAsia="Malgun Gothic" w:hAnsi="Verdana" w:cs="Arial"/>
          <w:sz w:val="18"/>
          <w:szCs w:val="18"/>
        </w:rPr>
        <w:t>were</w:t>
      </w:r>
      <w:r w:rsidRPr="00980A1A">
        <w:rPr>
          <w:rFonts w:ascii="Verdana" w:eastAsia="Malgun Gothic" w:hAnsi="Verdana" w:cs="Arial"/>
          <w:sz w:val="18"/>
          <w:szCs w:val="18"/>
        </w:rPr>
        <w:t xml:space="preserve"> €1</w:t>
      </w:r>
      <w:r w:rsidR="00C30352">
        <w:rPr>
          <w:rFonts w:ascii="Verdana" w:eastAsia="Malgun Gothic" w:hAnsi="Verdana" w:cs="Arial"/>
          <w:sz w:val="18"/>
          <w:szCs w:val="18"/>
        </w:rPr>
        <w:t>.</w:t>
      </w:r>
      <w:r w:rsidRPr="00980A1A">
        <w:rPr>
          <w:rFonts w:ascii="Verdana" w:eastAsia="Malgun Gothic" w:hAnsi="Verdana" w:cs="Arial"/>
          <w:sz w:val="18"/>
          <w:szCs w:val="18"/>
        </w:rPr>
        <w:t>463.</w:t>
      </w:r>
    </w:p>
    <w:p w14:paraId="1621F7EA" w14:textId="3030784B" w:rsidR="00A7557E" w:rsidRDefault="00A7557E">
      <w:pPr>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1"/>
        <w:gridCol w:w="1769"/>
        <w:gridCol w:w="1769"/>
        <w:gridCol w:w="1520"/>
      </w:tblGrid>
      <w:tr w:rsidR="00A7557E" w:rsidRPr="00853E66" w14:paraId="52A6040B" w14:textId="77777777" w:rsidTr="003404A0">
        <w:trPr>
          <w:trHeight w:val="317"/>
          <w:jc w:val="center"/>
        </w:trPr>
        <w:tc>
          <w:tcPr>
            <w:tcW w:w="4581" w:type="dxa"/>
            <w:tcBorders>
              <w:top w:val="nil"/>
              <w:left w:val="nil"/>
              <w:bottom w:val="single" w:sz="4" w:space="0" w:color="365F91"/>
              <w:right w:val="nil"/>
            </w:tcBorders>
            <w:vAlign w:val="center"/>
          </w:tcPr>
          <w:p w14:paraId="0B49787F" w14:textId="3C13742D" w:rsidR="00A7557E" w:rsidRPr="00E67308" w:rsidRDefault="00A7557E" w:rsidP="003404A0">
            <w:pPr>
              <w:rPr>
                <w:rFonts w:ascii="Verdana" w:eastAsia="Malgun Gothic" w:hAnsi="Verdana" w:cs="Arial"/>
                <w:color w:val="365F91"/>
                <w:sz w:val="18"/>
                <w:szCs w:val="18"/>
                <w:lang w:val="el-GR"/>
              </w:rPr>
            </w:pPr>
            <w:r>
              <w:rPr>
                <w:rFonts w:ascii="Verdana" w:eastAsia="Malgun Gothic" w:hAnsi="Verdana" w:cs="Arial"/>
                <w:b/>
                <w:color w:val="365F91"/>
                <w:sz w:val="18"/>
                <w:szCs w:val="18"/>
              </w:rPr>
              <w:t>Table</w:t>
            </w:r>
            <w:r>
              <w:rPr>
                <w:rFonts w:ascii="Verdana" w:eastAsia="Malgun Gothic" w:hAnsi="Verdana" w:cs="Arial"/>
                <w:b/>
                <w:color w:val="365F91"/>
                <w:sz w:val="18"/>
                <w:szCs w:val="18"/>
                <w:lang w:val="el-GR"/>
              </w:rPr>
              <w:t xml:space="preserve"> 2</w:t>
            </w:r>
          </w:p>
        </w:tc>
        <w:tc>
          <w:tcPr>
            <w:tcW w:w="1769" w:type="dxa"/>
            <w:tcBorders>
              <w:top w:val="nil"/>
              <w:left w:val="nil"/>
              <w:bottom w:val="single" w:sz="4" w:space="0" w:color="365F91"/>
              <w:right w:val="nil"/>
            </w:tcBorders>
            <w:vAlign w:val="center"/>
          </w:tcPr>
          <w:p w14:paraId="1CA05304" w14:textId="77777777" w:rsidR="00A7557E" w:rsidRPr="00853E66" w:rsidRDefault="00A7557E" w:rsidP="003404A0">
            <w:pPr>
              <w:jc w:val="center"/>
              <w:rPr>
                <w:rFonts w:ascii="Verdana" w:hAnsi="Verdana" w:cs="Arial"/>
                <w:color w:val="365F91"/>
                <w:sz w:val="18"/>
                <w:szCs w:val="18"/>
                <w:lang w:val="el-GR"/>
              </w:rPr>
            </w:pPr>
          </w:p>
        </w:tc>
        <w:tc>
          <w:tcPr>
            <w:tcW w:w="1769" w:type="dxa"/>
            <w:tcBorders>
              <w:top w:val="nil"/>
              <w:left w:val="nil"/>
              <w:bottom w:val="single" w:sz="4" w:space="0" w:color="365F91"/>
              <w:right w:val="nil"/>
            </w:tcBorders>
          </w:tcPr>
          <w:p w14:paraId="4D9D80BE" w14:textId="77777777" w:rsidR="00A7557E" w:rsidRPr="00853E66" w:rsidRDefault="00A7557E" w:rsidP="003404A0">
            <w:pPr>
              <w:jc w:val="center"/>
              <w:rPr>
                <w:rFonts w:ascii="Verdana" w:hAnsi="Verdana" w:cs="Arial"/>
                <w:color w:val="365F91"/>
                <w:sz w:val="18"/>
                <w:szCs w:val="18"/>
                <w:lang w:val="el-GR"/>
              </w:rPr>
            </w:pPr>
          </w:p>
        </w:tc>
        <w:tc>
          <w:tcPr>
            <w:tcW w:w="1520" w:type="dxa"/>
            <w:tcBorders>
              <w:top w:val="nil"/>
              <w:left w:val="nil"/>
              <w:bottom w:val="single" w:sz="4" w:space="0" w:color="365F91"/>
              <w:right w:val="nil"/>
            </w:tcBorders>
          </w:tcPr>
          <w:p w14:paraId="2E60CD05" w14:textId="77777777" w:rsidR="00A7557E" w:rsidRPr="00853E66" w:rsidRDefault="00A7557E" w:rsidP="003404A0">
            <w:pPr>
              <w:jc w:val="center"/>
              <w:rPr>
                <w:rFonts w:ascii="Verdana" w:hAnsi="Verdana" w:cs="Arial"/>
                <w:color w:val="365F91"/>
                <w:sz w:val="18"/>
                <w:szCs w:val="18"/>
                <w:lang w:val="el-GR"/>
              </w:rPr>
            </w:pPr>
          </w:p>
        </w:tc>
      </w:tr>
      <w:tr w:rsidR="00A7557E" w:rsidRPr="00E67308" w14:paraId="0719A3C9" w14:textId="77777777" w:rsidTr="003404A0">
        <w:trPr>
          <w:trHeight w:val="533"/>
          <w:jc w:val="center"/>
        </w:trPr>
        <w:tc>
          <w:tcPr>
            <w:tcW w:w="4581" w:type="dxa"/>
            <w:tcBorders>
              <w:top w:val="single" w:sz="4" w:space="0" w:color="365F91"/>
              <w:left w:val="nil"/>
              <w:bottom w:val="single" w:sz="4" w:space="0" w:color="365F91"/>
              <w:right w:val="nil"/>
            </w:tcBorders>
            <w:vAlign w:val="center"/>
          </w:tcPr>
          <w:p w14:paraId="45F601EC" w14:textId="5E63D40B" w:rsidR="00A7557E" w:rsidRPr="0008050F" w:rsidRDefault="00A7557E" w:rsidP="003404A0">
            <w:pPr>
              <w:jc w:val="center"/>
              <w:rPr>
                <w:rFonts w:ascii="Verdana" w:eastAsia="Malgun Gothic" w:hAnsi="Verdana" w:cs="Arial"/>
                <w:color w:val="365F91"/>
                <w:sz w:val="18"/>
                <w:szCs w:val="18"/>
                <w:lang w:val="el-GR"/>
              </w:rPr>
            </w:pPr>
            <w:r>
              <w:rPr>
                <w:rFonts w:ascii="Verdana" w:eastAsia="Malgun Gothic" w:hAnsi="Verdana" w:cs="Arial"/>
                <w:b/>
                <w:color w:val="365F91"/>
                <w:sz w:val="18"/>
                <w:szCs w:val="18"/>
              </w:rPr>
              <w:t>Citizenship</w:t>
            </w:r>
          </w:p>
        </w:tc>
        <w:tc>
          <w:tcPr>
            <w:tcW w:w="1769" w:type="dxa"/>
            <w:tcBorders>
              <w:top w:val="single" w:sz="4" w:space="0" w:color="365F91"/>
              <w:left w:val="nil"/>
              <w:bottom w:val="single" w:sz="4" w:space="0" w:color="365F91"/>
              <w:right w:val="nil"/>
            </w:tcBorders>
            <w:vAlign w:val="center"/>
          </w:tcPr>
          <w:p w14:paraId="09B4921B" w14:textId="43FAED55" w:rsidR="00A7557E" w:rsidRPr="00A7557E" w:rsidRDefault="00A7557E" w:rsidP="003404A0">
            <w:pPr>
              <w:jc w:val="center"/>
              <w:rPr>
                <w:rFonts w:ascii="Verdana" w:hAnsi="Verdana" w:cs="Arial"/>
                <w:b/>
                <w:color w:val="365F91"/>
                <w:sz w:val="18"/>
                <w:szCs w:val="18"/>
              </w:rPr>
            </w:pPr>
            <w:r>
              <w:rPr>
                <w:rFonts w:ascii="Verdana" w:hAnsi="Verdana" w:cs="Arial"/>
                <w:b/>
                <w:color w:val="365F91"/>
                <w:sz w:val="18"/>
                <w:szCs w:val="18"/>
              </w:rPr>
              <w:t>Cypriots</w:t>
            </w:r>
          </w:p>
        </w:tc>
        <w:tc>
          <w:tcPr>
            <w:tcW w:w="1769" w:type="dxa"/>
            <w:tcBorders>
              <w:top w:val="single" w:sz="4" w:space="0" w:color="365F91"/>
              <w:left w:val="nil"/>
              <w:bottom w:val="single" w:sz="4" w:space="0" w:color="365F91"/>
              <w:right w:val="nil"/>
            </w:tcBorders>
            <w:vAlign w:val="center"/>
          </w:tcPr>
          <w:p w14:paraId="6F55C157" w14:textId="03EC5516" w:rsidR="00A7557E" w:rsidRPr="00A7557E" w:rsidRDefault="00A7557E" w:rsidP="003404A0">
            <w:pPr>
              <w:jc w:val="center"/>
              <w:rPr>
                <w:rFonts w:ascii="Verdana" w:hAnsi="Verdana" w:cs="Arial"/>
                <w:b/>
                <w:color w:val="365F91"/>
                <w:sz w:val="18"/>
                <w:szCs w:val="18"/>
              </w:rPr>
            </w:pPr>
            <w:r>
              <w:rPr>
                <w:rFonts w:ascii="Verdana" w:hAnsi="Verdana" w:cs="Arial"/>
                <w:b/>
                <w:color w:val="365F91"/>
                <w:sz w:val="18"/>
                <w:szCs w:val="18"/>
              </w:rPr>
              <w:t>Non</w:t>
            </w:r>
            <w:r w:rsidRPr="0063506F">
              <w:rPr>
                <w:rFonts w:ascii="Verdana" w:hAnsi="Verdana" w:cs="Arial"/>
                <w:b/>
                <w:color w:val="365F91"/>
                <w:sz w:val="18"/>
                <w:szCs w:val="18"/>
                <w:lang w:val="el-GR"/>
              </w:rPr>
              <w:t>-</w:t>
            </w:r>
            <w:r>
              <w:rPr>
                <w:rFonts w:ascii="Verdana" w:hAnsi="Verdana" w:cs="Arial"/>
                <w:b/>
                <w:color w:val="365F91"/>
                <w:sz w:val="18"/>
                <w:szCs w:val="18"/>
              </w:rPr>
              <w:t>Cypriots</w:t>
            </w:r>
          </w:p>
        </w:tc>
        <w:tc>
          <w:tcPr>
            <w:tcW w:w="1520" w:type="dxa"/>
            <w:tcBorders>
              <w:top w:val="single" w:sz="4" w:space="0" w:color="365F91"/>
              <w:left w:val="nil"/>
              <w:bottom w:val="single" w:sz="4" w:space="0" w:color="365F91"/>
              <w:right w:val="nil"/>
            </w:tcBorders>
            <w:vAlign w:val="center"/>
          </w:tcPr>
          <w:p w14:paraId="47E714E6" w14:textId="67C5E2D1" w:rsidR="00A7557E" w:rsidRPr="00A7557E" w:rsidRDefault="00A7557E" w:rsidP="003404A0">
            <w:pPr>
              <w:jc w:val="center"/>
              <w:rPr>
                <w:rFonts w:ascii="Verdana" w:hAnsi="Verdana" w:cs="Arial"/>
                <w:b/>
                <w:color w:val="365F91"/>
                <w:sz w:val="18"/>
                <w:szCs w:val="18"/>
              </w:rPr>
            </w:pPr>
            <w:r>
              <w:rPr>
                <w:rFonts w:ascii="Verdana" w:hAnsi="Verdana" w:cs="Arial"/>
                <w:b/>
                <w:color w:val="365F91"/>
                <w:sz w:val="18"/>
                <w:szCs w:val="18"/>
              </w:rPr>
              <w:t>Total</w:t>
            </w:r>
          </w:p>
        </w:tc>
      </w:tr>
      <w:tr w:rsidR="00A7557E" w:rsidRPr="00E67308" w14:paraId="2462E74F" w14:textId="77777777" w:rsidTr="003404A0">
        <w:trPr>
          <w:trHeight w:val="374"/>
          <w:jc w:val="center"/>
        </w:trPr>
        <w:tc>
          <w:tcPr>
            <w:tcW w:w="4581" w:type="dxa"/>
            <w:tcBorders>
              <w:top w:val="single" w:sz="4" w:space="0" w:color="365F91"/>
              <w:left w:val="nil"/>
              <w:bottom w:val="nil"/>
              <w:right w:val="nil"/>
            </w:tcBorders>
            <w:vAlign w:val="center"/>
          </w:tcPr>
          <w:p w14:paraId="7DACFC87" w14:textId="330138E9" w:rsidR="00A7557E" w:rsidRPr="00E67308" w:rsidRDefault="00A7557E" w:rsidP="003404A0">
            <w:pPr>
              <w:rPr>
                <w:rFonts w:ascii="Verdana" w:eastAsia="Malgun Gothic" w:hAnsi="Verdana" w:cs="Arial"/>
                <w:color w:val="365F91"/>
                <w:sz w:val="18"/>
                <w:szCs w:val="18"/>
                <w:lang w:val="el-GR"/>
              </w:rPr>
            </w:pPr>
            <w:r>
              <w:rPr>
                <w:rFonts w:ascii="Verdana" w:eastAsia="Malgun Gothic" w:hAnsi="Verdana" w:cs="Arial"/>
                <w:color w:val="365F91"/>
                <w:sz w:val="18"/>
                <w:szCs w:val="18"/>
              </w:rPr>
              <w:t>Average monthly earnings</w:t>
            </w:r>
            <w:r w:rsidRPr="0063506F">
              <w:rPr>
                <w:rFonts w:ascii="Verdana" w:eastAsia="Malgun Gothic" w:hAnsi="Verdana" w:cs="Arial"/>
                <w:color w:val="365F91"/>
                <w:sz w:val="18"/>
                <w:szCs w:val="18"/>
                <w:lang w:val="el-GR"/>
              </w:rPr>
              <w:t xml:space="preserve"> (€)</w:t>
            </w:r>
          </w:p>
        </w:tc>
        <w:tc>
          <w:tcPr>
            <w:tcW w:w="1769" w:type="dxa"/>
            <w:tcBorders>
              <w:top w:val="single" w:sz="4" w:space="0" w:color="365F91"/>
              <w:left w:val="nil"/>
              <w:bottom w:val="nil"/>
              <w:right w:val="nil"/>
            </w:tcBorders>
            <w:vAlign w:val="center"/>
          </w:tcPr>
          <w:p w14:paraId="7060D52E" w14:textId="77777777" w:rsidR="00A7557E" w:rsidRPr="00EF79C8" w:rsidRDefault="00A7557E" w:rsidP="003404A0">
            <w:pPr>
              <w:ind w:right="432"/>
              <w:jc w:val="right"/>
              <w:rPr>
                <w:rFonts w:ascii="Verdana" w:eastAsia="Malgun Gothic" w:hAnsi="Verdana" w:cs="Arial"/>
                <w:color w:val="365F91"/>
                <w:sz w:val="18"/>
                <w:szCs w:val="18"/>
                <w:highlight w:val="yellow"/>
              </w:rPr>
            </w:pPr>
            <w:r>
              <w:rPr>
                <w:rFonts w:ascii="Verdana" w:eastAsia="Malgun Gothic" w:hAnsi="Verdana" w:cs="Arial"/>
                <w:color w:val="365F91"/>
                <w:sz w:val="18"/>
                <w:szCs w:val="18"/>
                <w:lang w:val="el-GR"/>
              </w:rPr>
              <w:t>2.377</w:t>
            </w:r>
          </w:p>
        </w:tc>
        <w:tc>
          <w:tcPr>
            <w:tcW w:w="1769" w:type="dxa"/>
            <w:tcBorders>
              <w:top w:val="single" w:sz="4" w:space="0" w:color="365F91"/>
              <w:left w:val="nil"/>
              <w:bottom w:val="nil"/>
              <w:right w:val="nil"/>
            </w:tcBorders>
            <w:vAlign w:val="center"/>
          </w:tcPr>
          <w:p w14:paraId="4DDF3594" w14:textId="77777777" w:rsidR="00A7557E" w:rsidRPr="00231997" w:rsidRDefault="00A7557E" w:rsidP="003404A0">
            <w:pPr>
              <w:ind w:right="432"/>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2.334</w:t>
            </w:r>
          </w:p>
        </w:tc>
        <w:tc>
          <w:tcPr>
            <w:tcW w:w="1520" w:type="dxa"/>
            <w:tcBorders>
              <w:top w:val="single" w:sz="4" w:space="0" w:color="365F91"/>
              <w:left w:val="nil"/>
              <w:bottom w:val="nil"/>
              <w:right w:val="nil"/>
            </w:tcBorders>
            <w:vAlign w:val="center"/>
          </w:tcPr>
          <w:p w14:paraId="07174FF4" w14:textId="77777777" w:rsidR="00A7557E" w:rsidRDefault="00A7557E" w:rsidP="003404A0">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2.363</w:t>
            </w:r>
          </w:p>
        </w:tc>
      </w:tr>
      <w:tr w:rsidR="00DD5EF0" w:rsidRPr="00E67308" w14:paraId="3CC9D354" w14:textId="77777777" w:rsidTr="008474C8">
        <w:trPr>
          <w:trHeight w:val="374"/>
          <w:jc w:val="center"/>
        </w:trPr>
        <w:tc>
          <w:tcPr>
            <w:tcW w:w="4581" w:type="dxa"/>
            <w:tcBorders>
              <w:top w:val="nil"/>
              <w:left w:val="nil"/>
              <w:bottom w:val="single" w:sz="4" w:space="0" w:color="1F497D"/>
              <w:right w:val="nil"/>
            </w:tcBorders>
            <w:vAlign w:val="center"/>
          </w:tcPr>
          <w:p w14:paraId="6ACCBB81" w14:textId="715E330A" w:rsidR="00DD5EF0" w:rsidRPr="00DD5EF0" w:rsidRDefault="00DD5EF0" w:rsidP="00DD5EF0">
            <w:pPr>
              <w:rPr>
                <w:rFonts w:ascii="Verdana" w:eastAsia="Malgun Gothic" w:hAnsi="Verdana" w:cs="Arial"/>
                <w:color w:val="365F91"/>
                <w:sz w:val="18"/>
                <w:szCs w:val="18"/>
              </w:rPr>
            </w:pPr>
            <w:r>
              <w:rPr>
                <w:rFonts w:ascii="Verdana" w:eastAsia="Malgun Gothic" w:hAnsi="Verdana" w:cs="Arial"/>
                <w:color w:val="365F91"/>
                <w:sz w:val="18"/>
                <w:szCs w:val="18"/>
              </w:rPr>
              <w:t>Annual change (%)</w:t>
            </w:r>
          </w:p>
        </w:tc>
        <w:tc>
          <w:tcPr>
            <w:tcW w:w="1769" w:type="dxa"/>
            <w:tcBorders>
              <w:top w:val="nil"/>
              <w:left w:val="nil"/>
              <w:bottom w:val="single" w:sz="6" w:space="0" w:color="1F497D" w:themeColor="text2"/>
              <w:right w:val="nil"/>
            </w:tcBorders>
            <w:vAlign w:val="center"/>
          </w:tcPr>
          <w:p w14:paraId="4B422951" w14:textId="0599184C" w:rsidR="00DD5EF0" w:rsidRDefault="00DD5EF0" w:rsidP="00DD5EF0">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5,7</w:t>
            </w:r>
          </w:p>
        </w:tc>
        <w:tc>
          <w:tcPr>
            <w:tcW w:w="1769" w:type="dxa"/>
            <w:tcBorders>
              <w:top w:val="nil"/>
              <w:left w:val="nil"/>
              <w:bottom w:val="single" w:sz="6" w:space="0" w:color="1F497D" w:themeColor="text2"/>
              <w:right w:val="nil"/>
            </w:tcBorders>
            <w:vAlign w:val="center"/>
          </w:tcPr>
          <w:p w14:paraId="4437E02B" w14:textId="5D45CD96" w:rsidR="00DD5EF0" w:rsidRDefault="00DD5EF0" w:rsidP="00DD5EF0">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10,9</w:t>
            </w:r>
          </w:p>
        </w:tc>
        <w:tc>
          <w:tcPr>
            <w:tcW w:w="1520" w:type="dxa"/>
            <w:tcBorders>
              <w:top w:val="nil"/>
              <w:left w:val="nil"/>
              <w:bottom w:val="single" w:sz="6" w:space="0" w:color="1F497D" w:themeColor="text2"/>
              <w:right w:val="nil"/>
            </w:tcBorders>
            <w:vAlign w:val="center"/>
          </w:tcPr>
          <w:p w14:paraId="2E9F9FFF" w14:textId="59ECD340" w:rsidR="00DD5EF0" w:rsidRDefault="00DD5EF0" w:rsidP="00DD5EF0">
            <w:pPr>
              <w:ind w:right="43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7,3</w:t>
            </w:r>
          </w:p>
        </w:tc>
      </w:tr>
      <w:tr w:rsidR="00A7557E" w:rsidRPr="008474C8" w14:paraId="2448DAA2" w14:textId="77777777" w:rsidTr="008474C8">
        <w:trPr>
          <w:trHeight w:val="374"/>
          <w:jc w:val="center"/>
        </w:trPr>
        <w:tc>
          <w:tcPr>
            <w:tcW w:w="4581" w:type="dxa"/>
            <w:tcBorders>
              <w:top w:val="nil"/>
              <w:left w:val="nil"/>
              <w:bottom w:val="single" w:sz="6" w:space="0" w:color="1F497D" w:themeColor="text2"/>
              <w:right w:val="nil"/>
            </w:tcBorders>
            <w:vAlign w:val="center"/>
          </w:tcPr>
          <w:p w14:paraId="015086DD" w14:textId="106D51D9" w:rsidR="00A7557E" w:rsidRPr="008474C8" w:rsidRDefault="00A7557E" w:rsidP="003404A0">
            <w:pPr>
              <w:rPr>
                <w:rFonts w:ascii="Verdana" w:eastAsia="Malgun Gothic" w:hAnsi="Verdana" w:cs="Arial"/>
                <w:color w:val="365F91"/>
                <w:sz w:val="18"/>
                <w:szCs w:val="18"/>
              </w:rPr>
            </w:pPr>
            <w:r>
              <w:rPr>
                <w:rFonts w:ascii="Verdana" w:eastAsia="Malgun Gothic" w:hAnsi="Verdana" w:cs="Arial"/>
                <w:color w:val="365F91"/>
                <w:sz w:val="18"/>
                <w:szCs w:val="18"/>
              </w:rPr>
              <w:t>Median monthly earnings</w:t>
            </w:r>
            <w:r w:rsidRPr="008474C8">
              <w:rPr>
                <w:rFonts w:ascii="Verdana" w:eastAsia="Malgun Gothic" w:hAnsi="Verdana" w:cs="Arial"/>
                <w:color w:val="365F91"/>
                <w:sz w:val="18"/>
                <w:szCs w:val="18"/>
              </w:rPr>
              <w:t xml:space="preserve"> (€)</w:t>
            </w:r>
          </w:p>
        </w:tc>
        <w:tc>
          <w:tcPr>
            <w:tcW w:w="1769" w:type="dxa"/>
            <w:tcBorders>
              <w:top w:val="single" w:sz="6" w:space="0" w:color="1F497D" w:themeColor="text2"/>
              <w:left w:val="nil"/>
              <w:bottom w:val="single" w:sz="6" w:space="0" w:color="1F497D" w:themeColor="text2"/>
              <w:right w:val="nil"/>
            </w:tcBorders>
            <w:vAlign w:val="center"/>
          </w:tcPr>
          <w:p w14:paraId="09527281" w14:textId="77777777" w:rsidR="00A7557E" w:rsidRPr="008474C8" w:rsidRDefault="00A7557E" w:rsidP="003404A0">
            <w:pPr>
              <w:ind w:right="432"/>
              <w:jc w:val="right"/>
              <w:rPr>
                <w:rFonts w:ascii="Verdana" w:eastAsia="Malgun Gothic" w:hAnsi="Verdana" w:cs="Arial"/>
                <w:color w:val="365F91"/>
                <w:sz w:val="18"/>
                <w:szCs w:val="18"/>
              </w:rPr>
            </w:pPr>
            <w:r w:rsidRPr="008474C8">
              <w:rPr>
                <w:rFonts w:ascii="Verdana" w:eastAsia="Malgun Gothic" w:hAnsi="Verdana" w:cs="Arial"/>
                <w:color w:val="365F91"/>
                <w:sz w:val="18"/>
                <w:szCs w:val="18"/>
              </w:rPr>
              <w:t>1.938</w:t>
            </w:r>
          </w:p>
        </w:tc>
        <w:tc>
          <w:tcPr>
            <w:tcW w:w="1769" w:type="dxa"/>
            <w:tcBorders>
              <w:top w:val="single" w:sz="6" w:space="0" w:color="1F497D" w:themeColor="text2"/>
              <w:left w:val="nil"/>
              <w:bottom w:val="single" w:sz="6" w:space="0" w:color="1F497D" w:themeColor="text2"/>
              <w:right w:val="nil"/>
            </w:tcBorders>
            <w:vAlign w:val="center"/>
          </w:tcPr>
          <w:p w14:paraId="3AFF6467" w14:textId="77777777" w:rsidR="00A7557E" w:rsidRPr="008474C8" w:rsidRDefault="00A7557E" w:rsidP="003404A0">
            <w:pPr>
              <w:ind w:right="432"/>
              <w:jc w:val="right"/>
              <w:rPr>
                <w:rFonts w:ascii="Verdana" w:eastAsia="Malgun Gothic" w:hAnsi="Verdana" w:cs="Arial"/>
                <w:color w:val="365F91"/>
                <w:sz w:val="18"/>
                <w:szCs w:val="18"/>
              </w:rPr>
            </w:pPr>
            <w:r w:rsidRPr="008474C8">
              <w:rPr>
                <w:rFonts w:ascii="Verdana" w:eastAsia="Malgun Gothic" w:hAnsi="Verdana" w:cs="Arial"/>
                <w:color w:val="365F91"/>
                <w:sz w:val="18"/>
                <w:szCs w:val="18"/>
              </w:rPr>
              <w:t>1.463</w:t>
            </w:r>
          </w:p>
        </w:tc>
        <w:tc>
          <w:tcPr>
            <w:tcW w:w="1520" w:type="dxa"/>
            <w:tcBorders>
              <w:top w:val="single" w:sz="6" w:space="0" w:color="1F497D" w:themeColor="text2"/>
              <w:left w:val="nil"/>
              <w:bottom w:val="single" w:sz="6" w:space="0" w:color="1F497D" w:themeColor="text2"/>
              <w:right w:val="nil"/>
            </w:tcBorders>
            <w:vAlign w:val="center"/>
          </w:tcPr>
          <w:p w14:paraId="72BBA8D5" w14:textId="77777777" w:rsidR="00A7557E" w:rsidRPr="008474C8" w:rsidRDefault="00A7557E" w:rsidP="003404A0">
            <w:pPr>
              <w:ind w:right="432"/>
              <w:jc w:val="right"/>
              <w:rPr>
                <w:rFonts w:ascii="Verdana" w:eastAsia="Malgun Gothic" w:hAnsi="Verdana" w:cs="Arial"/>
                <w:color w:val="365F91"/>
                <w:sz w:val="18"/>
                <w:szCs w:val="18"/>
              </w:rPr>
            </w:pPr>
            <w:r w:rsidRPr="008474C8">
              <w:rPr>
                <w:rFonts w:ascii="Verdana" w:eastAsia="Malgun Gothic" w:hAnsi="Verdana" w:cs="Arial"/>
                <w:color w:val="365F91"/>
                <w:sz w:val="18"/>
                <w:szCs w:val="18"/>
              </w:rPr>
              <w:t>1.792</w:t>
            </w:r>
          </w:p>
        </w:tc>
      </w:tr>
    </w:tbl>
    <w:p w14:paraId="1B872740" w14:textId="2AF984F0" w:rsidR="000A11C4" w:rsidRPr="00A7557E" w:rsidRDefault="000A11C4">
      <w:pPr>
        <w:rPr>
          <w:rFonts w:ascii="Verdana" w:eastAsia="Malgun Gothic" w:hAnsi="Verdana" w:cs="Arial"/>
          <w:sz w:val="18"/>
          <w:szCs w:val="18"/>
        </w:rPr>
      </w:pPr>
    </w:p>
    <w:p w14:paraId="7DAA601A" w14:textId="7FDF96C6" w:rsidR="00E46F6C" w:rsidRPr="005A2230" w:rsidRDefault="00E46F6C" w:rsidP="00E46F6C">
      <w:pPr>
        <w:jc w:val="both"/>
        <w:rPr>
          <w:rFonts w:ascii="Verdana" w:eastAsia="Malgun Gothic" w:hAnsi="Verdana" w:cs="Arial"/>
          <w:b/>
          <w:sz w:val="18"/>
          <w:szCs w:val="18"/>
        </w:rPr>
      </w:pPr>
      <w:r w:rsidRPr="005A2230">
        <w:rPr>
          <w:rFonts w:ascii="Verdana" w:eastAsia="Malgun Gothic" w:hAnsi="Verdana" w:cs="Arial"/>
          <w:b/>
          <w:sz w:val="18"/>
          <w:szCs w:val="18"/>
        </w:rPr>
        <w:t xml:space="preserve">Distribution of Employees by Gross Monthly Earnings and </w:t>
      </w:r>
      <w:r>
        <w:rPr>
          <w:rFonts w:ascii="Verdana" w:eastAsia="Malgun Gothic" w:hAnsi="Verdana" w:cs="Arial"/>
          <w:b/>
          <w:sz w:val="18"/>
          <w:szCs w:val="18"/>
        </w:rPr>
        <w:t>Citizenship</w:t>
      </w:r>
    </w:p>
    <w:p w14:paraId="0C35C128" w14:textId="77777777" w:rsidR="00E46F6C" w:rsidRDefault="00E46F6C" w:rsidP="00E46F6C">
      <w:pPr>
        <w:jc w:val="both"/>
        <w:rPr>
          <w:rFonts w:ascii="Verdana" w:eastAsia="Malgun Gothic" w:hAnsi="Verdana" w:cs="Arial"/>
          <w:sz w:val="18"/>
          <w:szCs w:val="18"/>
        </w:rPr>
      </w:pPr>
    </w:p>
    <w:p w14:paraId="2203DB89" w14:textId="3B6FB2EB" w:rsidR="00DA52B3" w:rsidRDefault="00E46F6C" w:rsidP="00E46F6C">
      <w:pPr>
        <w:tabs>
          <w:tab w:val="left" w:pos="1080"/>
          <w:tab w:val="left" w:pos="6840"/>
        </w:tabs>
        <w:jc w:val="both"/>
        <w:rPr>
          <w:rFonts w:ascii="Verdana" w:eastAsia="Malgun Gothic" w:hAnsi="Verdana" w:cs="Arial"/>
          <w:sz w:val="18"/>
          <w:szCs w:val="18"/>
        </w:rPr>
      </w:pPr>
      <w:r w:rsidRPr="00E46F6C">
        <w:rPr>
          <w:rFonts w:ascii="Verdana" w:eastAsia="Malgun Gothic" w:hAnsi="Verdana" w:cs="Arial"/>
          <w:sz w:val="18"/>
          <w:szCs w:val="18"/>
        </w:rPr>
        <w:t xml:space="preserve">In graph 3, the percentage distribution of </w:t>
      </w:r>
      <w:r w:rsidR="00CA0606">
        <w:rPr>
          <w:rFonts w:ascii="Verdana" w:eastAsia="Malgun Gothic" w:hAnsi="Verdana" w:cs="Arial"/>
          <w:sz w:val="18"/>
          <w:szCs w:val="18"/>
        </w:rPr>
        <w:t>employees</w:t>
      </w:r>
      <w:r w:rsidRPr="00E46F6C">
        <w:rPr>
          <w:rFonts w:ascii="Verdana" w:eastAsia="Malgun Gothic" w:hAnsi="Verdana" w:cs="Arial"/>
          <w:sz w:val="18"/>
          <w:szCs w:val="18"/>
        </w:rPr>
        <w:t xml:space="preserve"> by group of gross monthly earnings and </w:t>
      </w:r>
      <w:r w:rsidR="00CA0606">
        <w:rPr>
          <w:rFonts w:ascii="Verdana" w:eastAsia="Malgun Gothic" w:hAnsi="Verdana" w:cs="Arial"/>
          <w:sz w:val="18"/>
          <w:szCs w:val="18"/>
        </w:rPr>
        <w:t>citizenship</w:t>
      </w:r>
      <w:r w:rsidRPr="00E46F6C">
        <w:rPr>
          <w:rFonts w:ascii="Verdana" w:eastAsia="Malgun Gothic" w:hAnsi="Verdana" w:cs="Arial"/>
          <w:sz w:val="18"/>
          <w:szCs w:val="18"/>
        </w:rPr>
        <w:t xml:space="preserve"> is given. </w:t>
      </w:r>
      <w:r w:rsidR="00DA52B3" w:rsidRPr="00DA52B3">
        <w:rPr>
          <w:rFonts w:ascii="Verdana" w:eastAsia="Malgun Gothic" w:hAnsi="Verdana" w:cs="Arial"/>
          <w:sz w:val="18"/>
          <w:szCs w:val="18"/>
        </w:rPr>
        <w:t>Non-Cypriot employees gather higher percentages of employees, compared to Cypriots, in the groups with the lowest (&lt;€1</w:t>
      </w:r>
      <w:r w:rsidR="004C5F7A">
        <w:rPr>
          <w:rFonts w:ascii="Verdana" w:eastAsia="Malgun Gothic" w:hAnsi="Verdana" w:cs="Arial"/>
          <w:sz w:val="18"/>
          <w:szCs w:val="18"/>
        </w:rPr>
        <w:t>.</w:t>
      </w:r>
      <w:r w:rsidR="00DA52B3" w:rsidRPr="00DA52B3">
        <w:rPr>
          <w:rFonts w:ascii="Verdana" w:eastAsia="Malgun Gothic" w:hAnsi="Verdana" w:cs="Arial"/>
          <w:sz w:val="18"/>
          <w:szCs w:val="18"/>
        </w:rPr>
        <w:t>500) and the highest (&gt;=€6</w:t>
      </w:r>
      <w:r w:rsidR="004C5F7A">
        <w:rPr>
          <w:rFonts w:ascii="Verdana" w:eastAsia="Malgun Gothic" w:hAnsi="Verdana" w:cs="Arial"/>
          <w:sz w:val="18"/>
          <w:szCs w:val="18"/>
        </w:rPr>
        <w:t>.</w:t>
      </w:r>
      <w:r w:rsidR="00DA52B3" w:rsidRPr="00DA52B3">
        <w:rPr>
          <w:rFonts w:ascii="Verdana" w:eastAsia="Malgun Gothic" w:hAnsi="Verdana" w:cs="Arial"/>
          <w:sz w:val="18"/>
          <w:szCs w:val="18"/>
        </w:rPr>
        <w:t xml:space="preserve">000) </w:t>
      </w:r>
      <w:r w:rsidR="00BC226E">
        <w:rPr>
          <w:rFonts w:ascii="Verdana" w:eastAsia="Malgun Gothic" w:hAnsi="Verdana" w:cs="Arial"/>
          <w:sz w:val="18"/>
          <w:szCs w:val="18"/>
        </w:rPr>
        <w:t>earnings</w:t>
      </w:r>
      <w:r w:rsidR="00DA52B3" w:rsidRPr="00DA52B3">
        <w:rPr>
          <w:rFonts w:ascii="Verdana" w:eastAsia="Malgun Gothic" w:hAnsi="Verdana" w:cs="Arial"/>
          <w:sz w:val="18"/>
          <w:szCs w:val="18"/>
        </w:rPr>
        <w:t xml:space="preserve">. This explains the difference observed between the </w:t>
      </w:r>
      <w:r w:rsidR="001E03C5">
        <w:rPr>
          <w:rFonts w:ascii="Verdana" w:eastAsia="Malgun Gothic" w:hAnsi="Verdana" w:cs="Arial"/>
          <w:sz w:val="18"/>
          <w:szCs w:val="18"/>
        </w:rPr>
        <w:t>average</w:t>
      </w:r>
      <w:r w:rsidR="00DA52B3" w:rsidRPr="00DA52B3">
        <w:rPr>
          <w:rFonts w:ascii="Verdana" w:eastAsia="Malgun Gothic" w:hAnsi="Verdana" w:cs="Arial"/>
          <w:sz w:val="18"/>
          <w:szCs w:val="18"/>
        </w:rPr>
        <w:t xml:space="preserve"> and median gross monthly earnings of non-Cypriots.</w:t>
      </w:r>
    </w:p>
    <w:p w14:paraId="2B1504A0" w14:textId="77777777" w:rsidR="00E46F6C" w:rsidRDefault="00E46F6C" w:rsidP="00E46F6C">
      <w:pPr>
        <w:rPr>
          <w:rFonts w:ascii="Verdana" w:eastAsia="Malgun Gothic" w:hAnsi="Verdana" w:cs="Arial"/>
          <w:b/>
          <w:color w:val="365F91"/>
          <w:sz w:val="18"/>
          <w:szCs w:val="18"/>
        </w:rPr>
      </w:pPr>
    </w:p>
    <w:p w14:paraId="238CCBCF" w14:textId="5CF12B3F" w:rsidR="00E46F6C" w:rsidRDefault="00E46F6C" w:rsidP="00E46F6C">
      <w:pPr>
        <w:rPr>
          <w:rFonts w:ascii="Verdana" w:eastAsia="Malgun Gothic" w:hAnsi="Verdana" w:cs="Arial"/>
          <w:b/>
          <w:color w:val="365F91"/>
          <w:sz w:val="18"/>
          <w:szCs w:val="18"/>
        </w:rPr>
      </w:pPr>
      <w:r>
        <w:rPr>
          <w:rFonts w:ascii="Verdana" w:eastAsia="Malgun Gothic" w:hAnsi="Verdana" w:cs="Arial"/>
          <w:b/>
          <w:color w:val="365F91"/>
          <w:sz w:val="18"/>
          <w:szCs w:val="18"/>
        </w:rPr>
        <w:t>Graph</w:t>
      </w:r>
      <w:r w:rsidRPr="00F463D6">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lang w:val="el-GR"/>
        </w:rPr>
        <w:t>3</w:t>
      </w:r>
    </w:p>
    <w:p w14:paraId="4CDB8D84" w14:textId="26636D98" w:rsidR="00CA0606" w:rsidRDefault="00CA0606" w:rsidP="00E46F6C">
      <w:pPr>
        <w:rPr>
          <w:rFonts w:ascii="Verdana" w:eastAsia="Malgun Gothic" w:hAnsi="Verdana" w:cs="Arial"/>
          <w:sz w:val="18"/>
          <w:szCs w:val="18"/>
        </w:rPr>
      </w:pPr>
    </w:p>
    <w:p w14:paraId="4F70229B" w14:textId="27F788A9" w:rsidR="00CA0606" w:rsidRDefault="00E605D3" w:rsidP="00E605D3">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BD1B45D" wp14:editId="48F63261">
            <wp:extent cx="7109460" cy="2773680"/>
            <wp:effectExtent l="0" t="0" r="0" b="7620"/>
            <wp:docPr id="18199610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9460" cy="2773680"/>
                    </a:xfrm>
                    <a:prstGeom prst="rect">
                      <a:avLst/>
                    </a:prstGeom>
                    <a:noFill/>
                  </pic:spPr>
                </pic:pic>
              </a:graphicData>
            </a:graphic>
          </wp:inline>
        </w:drawing>
      </w:r>
    </w:p>
    <w:p w14:paraId="59A1FA0F" w14:textId="77777777" w:rsidR="00CA0606" w:rsidRDefault="00CA0606" w:rsidP="00E46F6C">
      <w:pPr>
        <w:rPr>
          <w:rFonts w:ascii="Verdana" w:eastAsia="Malgun Gothic" w:hAnsi="Verdana" w:cs="Arial"/>
          <w:sz w:val="18"/>
          <w:szCs w:val="18"/>
        </w:rPr>
      </w:pPr>
    </w:p>
    <w:p w14:paraId="73E46732" w14:textId="3602F495" w:rsidR="00CA0606" w:rsidRDefault="00CA0606" w:rsidP="004754EF">
      <w:pPr>
        <w:jc w:val="both"/>
        <w:rPr>
          <w:rFonts w:ascii="Verdana" w:eastAsia="Malgun Gothic" w:hAnsi="Verdana" w:cs="Arial"/>
          <w:b/>
          <w:sz w:val="18"/>
          <w:szCs w:val="18"/>
        </w:rPr>
      </w:pPr>
      <w:r w:rsidRPr="00CA0606">
        <w:rPr>
          <w:rFonts w:ascii="Verdana" w:eastAsia="Malgun Gothic" w:hAnsi="Verdana" w:cs="Arial"/>
          <w:b/>
          <w:sz w:val="18"/>
          <w:szCs w:val="18"/>
        </w:rPr>
        <w:t>Average gross monthly earnings by branch of Economic Activity and Citizenship</w:t>
      </w:r>
    </w:p>
    <w:p w14:paraId="2A6DB785" w14:textId="4E26366B" w:rsidR="00CA0606" w:rsidRDefault="00CA0606" w:rsidP="004754EF">
      <w:pPr>
        <w:jc w:val="both"/>
        <w:rPr>
          <w:rFonts w:ascii="Verdana" w:eastAsia="Malgun Gothic" w:hAnsi="Verdana" w:cs="Arial"/>
          <w:b/>
          <w:sz w:val="18"/>
          <w:szCs w:val="18"/>
        </w:rPr>
      </w:pPr>
    </w:p>
    <w:p w14:paraId="64B62ED6" w14:textId="22D6BBD2" w:rsidR="00A7557E" w:rsidRDefault="00A7557E" w:rsidP="004754EF">
      <w:pPr>
        <w:jc w:val="both"/>
        <w:rPr>
          <w:rFonts w:ascii="Verdana" w:eastAsia="Malgun Gothic" w:hAnsi="Verdana" w:cs="Arial"/>
          <w:sz w:val="18"/>
          <w:szCs w:val="18"/>
        </w:rPr>
      </w:pPr>
      <w:r>
        <w:rPr>
          <w:rFonts w:ascii="Verdana" w:eastAsia="Malgun Gothic" w:hAnsi="Verdana" w:cs="Arial"/>
          <w:sz w:val="18"/>
          <w:szCs w:val="18"/>
        </w:rPr>
        <w:t xml:space="preserve">Average gross monthly earnings </w:t>
      </w:r>
      <w:r w:rsidRPr="002E1A6D">
        <w:rPr>
          <w:rFonts w:ascii="Verdana" w:eastAsia="Malgun Gothic" w:hAnsi="Verdana" w:cs="Arial"/>
          <w:sz w:val="18"/>
          <w:szCs w:val="18"/>
        </w:rPr>
        <w:t>by branch of economic activity</w:t>
      </w:r>
      <w:r>
        <w:rPr>
          <w:rFonts w:ascii="Verdana" w:eastAsia="Malgun Gothic" w:hAnsi="Verdana" w:cs="Arial"/>
          <w:sz w:val="18"/>
          <w:szCs w:val="18"/>
        </w:rPr>
        <w:t xml:space="preserve"> are shown in table </w:t>
      </w:r>
      <w:r w:rsidR="00CA0606">
        <w:rPr>
          <w:rFonts w:ascii="Verdana" w:eastAsia="Malgun Gothic" w:hAnsi="Verdana" w:cs="Arial"/>
          <w:sz w:val="18"/>
          <w:szCs w:val="18"/>
        </w:rPr>
        <w:t xml:space="preserve">3. </w:t>
      </w:r>
      <w:r w:rsidR="00CA0606" w:rsidRPr="00CA0606">
        <w:rPr>
          <w:rFonts w:ascii="Verdana" w:eastAsia="Malgun Gothic" w:hAnsi="Verdana" w:cs="Arial"/>
          <w:sz w:val="18"/>
          <w:szCs w:val="18"/>
        </w:rPr>
        <w:t xml:space="preserve">The average gross monthly earnings of Cypriots by </w:t>
      </w:r>
      <w:r w:rsidR="00CA0606">
        <w:rPr>
          <w:rFonts w:ascii="Verdana" w:eastAsia="Malgun Gothic" w:hAnsi="Verdana" w:cs="Arial"/>
          <w:sz w:val="18"/>
          <w:szCs w:val="18"/>
        </w:rPr>
        <w:t>branch</w:t>
      </w:r>
      <w:r w:rsidR="00CA0606" w:rsidRPr="00CA0606">
        <w:rPr>
          <w:rFonts w:ascii="Verdana" w:eastAsia="Malgun Gothic" w:hAnsi="Verdana" w:cs="Arial"/>
          <w:sz w:val="18"/>
          <w:szCs w:val="18"/>
        </w:rPr>
        <w:t xml:space="preserve"> of economic activity </w:t>
      </w:r>
      <w:r w:rsidR="001E33D4">
        <w:rPr>
          <w:rFonts w:ascii="Verdana" w:eastAsia="Malgun Gothic" w:hAnsi="Verdana" w:cs="Arial"/>
          <w:sz w:val="18"/>
          <w:szCs w:val="18"/>
        </w:rPr>
        <w:t xml:space="preserve">for 2023 </w:t>
      </w:r>
      <w:r w:rsidR="00CA0606" w:rsidRPr="00CA0606">
        <w:rPr>
          <w:rFonts w:ascii="Verdana" w:eastAsia="Malgun Gothic" w:hAnsi="Verdana" w:cs="Arial"/>
          <w:sz w:val="18"/>
          <w:szCs w:val="18"/>
        </w:rPr>
        <w:t>range between €1</w:t>
      </w:r>
      <w:r w:rsidR="00B35965">
        <w:rPr>
          <w:rFonts w:ascii="Verdana" w:eastAsia="Malgun Gothic" w:hAnsi="Verdana" w:cs="Arial"/>
          <w:sz w:val="18"/>
          <w:szCs w:val="18"/>
        </w:rPr>
        <w:t>.</w:t>
      </w:r>
      <w:r w:rsidR="00CA0606" w:rsidRPr="00CA0606">
        <w:rPr>
          <w:rFonts w:ascii="Verdana" w:eastAsia="Malgun Gothic" w:hAnsi="Verdana" w:cs="Arial"/>
          <w:sz w:val="18"/>
          <w:szCs w:val="18"/>
        </w:rPr>
        <w:t xml:space="preserve">591 in the Agriculture, </w:t>
      </w:r>
      <w:r w:rsidR="00E5666A" w:rsidRPr="00CA0606">
        <w:rPr>
          <w:rFonts w:ascii="Verdana" w:eastAsia="Malgun Gothic" w:hAnsi="Verdana" w:cs="Arial"/>
          <w:sz w:val="18"/>
          <w:szCs w:val="18"/>
        </w:rPr>
        <w:t xml:space="preserve">Forestry </w:t>
      </w:r>
      <w:r w:rsidR="00CA0606" w:rsidRPr="00CA0606">
        <w:rPr>
          <w:rFonts w:ascii="Verdana" w:eastAsia="Malgun Gothic" w:hAnsi="Verdana" w:cs="Arial"/>
          <w:sz w:val="18"/>
          <w:szCs w:val="18"/>
        </w:rPr>
        <w:t xml:space="preserve">and </w:t>
      </w:r>
      <w:r w:rsidR="00E5666A">
        <w:rPr>
          <w:rFonts w:ascii="Verdana" w:eastAsia="Malgun Gothic" w:hAnsi="Verdana" w:cs="Arial"/>
          <w:sz w:val="18"/>
          <w:szCs w:val="18"/>
        </w:rPr>
        <w:t xml:space="preserve">Fishing </w:t>
      </w:r>
      <w:r w:rsidR="00CA0606" w:rsidRPr="00CA0606">
        <w:rPr>
          <w:rFonts w:ascii="Verdana" w:eastAsia="Malgun Gothic" w:hAnsi="Verdana" w:cs="Arial"/>
          <w:sz w:val="18"/>
          <w:szCs w:val="18"/>
        </w:rPr>
        <w:t>sector and €3</w:t>
      </w:r>
      <w:r w:rsidR="00B35965">
        <w:rPr>
          <w:rFonts w:ascii="Verdana" w:eastAsia="Malgun Gothic" w:hAnsi="Verdana" w:cs="Arial"/>
          <w:sz w:val="18"/>
          <w:szCs w:val="18"/>
        </w:rPr>
        <w:t>.</w:t>
      </w:r>
      <w:r w:rsidR="00CA0606" w:rsidRPr="00CA0606">
        <w:rPr>
          <w:rFonts w:ascii="Verdana" w:eastAsia="Malgun Gothic" w:hAnsi="Verdana" w:cs="Arial"/>
          <w:sz w:val="18"/>
          <w:szCs w:val="18"/>
        </w:rPr>
        <w:t xml:space="preserve">758 in the Financial and Insurance Activities sector. The average gross monthly earnings of non-Cypriots range between €639 in the Agriculture, </w:t>
      </w:r>
      <w:r w:rsidR="00E5666A">
        <w:rPr>
          <w:rFonts w:ascii="Verdana" w:eastAsia="Malgun Gothic" w:hAnsi="Verdana" w:cs="Arial"/>
          <w:sz w:val="18"/>
          <w:szCs w:val="18"/>
        </w:rPr>
        <w:t>Forestry</w:t>
      </w:r>
      <w:r w:rsidR="00CA0606" w:rsidRPr="00CA0606">
        <w:rPr>
          <w:rFonts w:ascii="Verdana" w:eastAsia="Malgun Gothic" w:hAnsi="Verdana" w:cs="Arial"/>
          <w:sz w:val="18"/>
          <w:szCs w:val="18"/>
        </w:rPr>
        <w:t xml:space="preserve"> and F</w:t>
      </w:r>
      <w:r w:rsidR="00E5666A">
        <w:rPr>
          <w:rFonts w:ascii="Verdana" w:eastAsia="Malgun Gothic" w:hAnsi="Verdana" w:cs="Arial"/>
          <w:sz w:val="18"/>
          <w:szCs w:val="18"/>
        </w:rPr>
        <w:t>ishing</w:t>
      </w:r>
      <w:r w:rsidR="00CA0606" w:rsidRPr="00CA0606">
        <w:rPr>
          <w:rFonts w:ascii="Verdana" w:eastAsia="Malgun Gothic" w:hAnsi="Verdana" w:cs="Arial"/>
          <w:sz w:val="18"/>
          <w:szCs w:val="18"/>
        </w:rPr>
        <w:t xml:space="preserve"> sector and €6</w:t>
      </w:r>
      <w:r w:rsidR="00B35965">
        <w:rPr>
          <w:rFonts w:ascii="Verdana" w:eastAsia="Malgun Gothic" w:hAnsi="Verdana" w:cs="Arial"/>
          <w:sz w:val="18"/>
          <w:szCs w:val="18"/>
        </w:rPr>
        <w:t>.</w:t>
      </w:r>
      <w:r w:rsidR="00CA0606" w:rsidRPr="00CA0606">
        <w:rPr>
          <w:rFonts w:ascii="Verdana" w:eastAsia="Malgun Gothic" w:hAnsi="Verdana" w:cs="Arial"/>
          <w:sz w:val="18"/>
          <w:szCs w:val="18"/>
        </w:rPr>
        <w:t>255 in the Financial and Insurance Activities sector.</w:t>
      </w:r>
    </w:p>
    <w:p w14:paraId="503ED88D" w14:textId="50020EFB" w:rsidR="00303B4A" w:rsidRDefault="00303B4A">
      <w:pPr>
        <w:rPr>
          <w:rFonts w:ascii="Verdana" w:eastAsia="Malgun Gothic" w:hAnsi="Verdana" w:cs="Arial"/>
          <w:sz w:val="18"/>
          <w:szCs w:val="18"/>
        </w:rPr>
      </w:pPr>
      <w:r>
        <w:rPr>
          <w:rFonts w:ascii="Verdana" w:eastAsia="Malgun Gothic" w:hAnsi="Verdana" w:cs="Arial"/>
          <w:sz w:val="18"/>
          <w:szCs w:val="18"/>
        </w:rPr>
        <w:br w:type="page"/>
      </w:r>
    </w:p>
    <w:p w14:paraId="7A058AD9" w14:textId="77777777" w:rsidR="00DD5EF0" w:rsidRDefault="00DD5EF0" w:rsidP="004754EF">
      <w:pPr>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4739"/>
        <w:gridCol w:w="1196"/>
        <w:gridCol w:w="578"/>
        <w:gridCol w:w="1009"/>
        <w:gridCol w:w="524"/>
      </w:tblGrid>
      <w:tr w:rsidR="00A7557E" w:rsidRPr="00E67308" w14:paraId="4BACF96A" w14:textId="77777777" w:rsidTr="003404A0">
        <w:trPr>
          <w:trHeight w:val="317"/>
          <w:jc w:val="center"/>
        </w:trPr>
        <w:tc>
          <w:tcPr>
            <w:tcW w:w="1593" w:type="dxa"/>
            <w:tcBorders>
              <w:top w:val="nil"/>
              <w:left w:val="nil"/>
              <w:bottom w:val="single" w:sz="4" w:space="0" w:color="365F91"/>
              <w:right w:val="nil"/>
            </w:tcBorders>
            <w:vAlign w:val="center"/>
          </w:tcPr>
          <w:p w14:paraId="063D3C87" w14:textId="2ACAA45D" w:rsidR="00A7557E" w:rsidRPr="00E67308" w:rsidRDefault="00A7557E" w:rsidP="003404A0">
            <w:pPr>
              <w:rPr>
                <w:rFonts w:ascii="Verdana" w:eastAsia="Malgun Gothic" w:hAnsi="Verdana" w:cs="Arial"/>
                <w:b/>
                <w:color w:val="365F91"/>
                <w:sz w:val="18"/>
                <w:szCs w:val="18"/>
              </w:rPr>
            </w:pPr>
            <w:r>
              <w:rPr>
                <w:rFonts w:ascii="Verdana" w:eastAsia="Malgun Gothic" w:hAnsi="Verdana" w:cs="Arial"/>
                <w:b/>
                <w:color w:val="365F91"/>
                <w:sz w:val="18"/>
                <w:szCs w:val="18"/>
              </w:rPr>
              <w:t>Table</w:t>
            </w:r>
            <w:r>
              <w:rPr>
                <w:rFonts w:ascii="Verdana" w:eastAsia="Malgun Gothic" w:hAnsi="Verdana" w:cs="Arial"/>
                <w:b/>
                <w:color w:val="365F91"/>
                <w:sz w:val="18"/>
                <w:szCs w:val="18"/>
                <w:lang w:val="el-GR"/>
              </w:rPr>
              <w:t xml:space="preserve"> 3</w:t>
            </w:r>
          </w:p>
        </w:tc>
        <w:tc>
          <w:tcPr>
            <w:tcW w:w="4739" w:type="dxa"/>
            <w:tcBorders>
              <w:top w:val="nil"/>
              <w:left w:val="nil"/>
              <w:bottom w:val="single" w:sz="4" w:space="0" w:color="365F91"/>
              <w:right w:val="nil"/>
            </w:tcBorders>
            <w:vAlign w:val="center"/>
          </w:tcPr>
          <w:p w14:paraId="7647CCCC" w14:textId="77777777" w:rsidR="00A7557E" w:rsidRPr="00E67308" w:rsidRDefault="00A7557E" w:rsidP="003404A0">
            <w:pPr>
              <w:rPr>
                <w:rFonts w:ascii="Verdana" w:eastAsia="Malgun Gothic" w:hAnsi="Verdana" w:cs="Arial"/>
                <w:color w:val="365F91"/>
                <w:sz w:val="18"/>
                <w:szCs w:val="18"/>
                <w:lang w:val="el-GR"/>
              </w:rPr>
            </w:pPr>
          </w:p>
        </w:tc>
        <w:tc>
          <w:tcPr>
            <w:tcW w:w="1774" w:type="dxa"/>
            <w:gridSpan w:val="2"/>
            <w:tcBorders>
              <w:top w:val="nil"/>
              <w:left w:val="nil"/>
              <w:bottom w:val="single" w:sz="4" w:space="0" w:color="365F91"/>
              <w:right w:val="nil"/>
            </w:tcBorders>
            <w:vAlign w:val="center"/>
          </w:tcPr>
          <w:p w14:paraId="3B88B26F" w14:textId="77777777" w:rsidR="00A7557E" w:rsidRPr="00E67308" w:rsidRDefault="00A7557E" w:rsidP="003404A0">
            <w:pPr>
              <w:jc w:val="center"/>
              <w:rPr>
                <w:rFonts w:ascii="Verdana" w:hAnsi="Verdana" w:cs="Arial"/>
                <w:color w:val="365F91"/>
                <w:sz w:val="18"/>
                <w:szCs w:val="18"/>
              </w:rPr>
            </w:pPr>
          </w:p>
        </w:tc>
        <w:tc>
          <w:tcPr>
            <w:tcW w:w="1533" w:type="dxa"/>
            <w:gridSpan w:val="2"/>
            <w:tcBorders>
              <w:top w:val="nil"/>
              <w:left w:val="nil"/>
              <w:bottom w:val="single" w:sz="4" w:space="0" w:color="365F91"/>
              <w:right w:val="nil"/>
            </w:tcBorders>
          </w:tcPr>
          <w:p w14:paraId="06321DC6" w14:textId="77777777" w:rsidR="00A7557E" w:rsidRPr="00E67308" w:rsidRDefault="00A7557E" w:rsidP="003404A0">
            <w:pPr>
              <w:jc w:val="center"/>
              <w:rPr>
                <w:rFonts w:ascii="Verdana" w:hAnsi="Verdana" w:cs="Arial"/>
                <w:color w:val="365F91"/>
                <w:sz w:val="18"/>
                <w:szCs w:val="18"/>
              </w:rPr>
            </w:pPr>
          </w:p>
        </w:tc>
      </w:tr>
      <w:tr w:rsidR="00A7557E" w:rsidRPr="00E67308" w14:paraId="5B9EDC5D" w14:textId="77777777" w:rsidTr="003404A0">
        <w:trPr>
          <w:trHeight w:val="533"/>
          <w:jc w:val="center"/>
        </w:trPr>
        <w:tc>
          <w:tcPr>
            <w:tcW w:w="1593" w:type="dxa"/>
            <w:vMerge w:val="restart"/>
            <w:tcBorders>
              <w:top w:val="single" w:sz="4" w:space="0" w:color="365F91"/>
              <w:left w:val="nil"/>
              <w:right w:val="nil"/>
            </w:tcBorders>
            <w:vAlign w:val="center"/>
          </w:tcPr>
          <w:p w14:paraId="45E93219" w14:textId="1BEF2332" w:rsidR="00A7557E" w:rsidRPr="00E67308" w:rsidRDefault="00A7557E" w:rsidP="003404A0">
            <w:pPr>
              <w:jc w:val="center"/>
              <w:rPr>
                <w:rFonts w:ascii="Verdana" w:eastAsia="Malgun Gothic" w:hAnsi="Verdana" w:cs="Arial"/>
                <w:b/>
                <w:color w:val="365F91"/>
                <w:sz w:val="18"/>
                <w:szCs w:val="18"/>
              </w:rPr>
            </w:pPr>
            <w:r w:rsidRPr="00E67308">
              <w:rPr>
                <w:rFonts w:ascii="Verdana" w:eastAsia="Malgun Gothic" w:hAnsi="Verdana" w:cs="Arial"/>
                <w:b/>
                <w:color w:val="365F91"/>
                <w:sz w:val="18"/>
                <w:szCs w:val="18"/>
              </w:rPr>
              <w:t>Nace</w:t>
            </w:r>
            <w:r w:rsidRPr="00E67308">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Rev</w:t>
            </w:r>
            <w:r w:rsidRPr="00E67308">
              <w:rPr>
                <w:rFonts w:ascii="Verdana" w:eastAsia="Malgun Gothic" w:hAnsi="Verdana" w:cs="Arial"/>
                <w:b/>
                <w:color w:val="365F91"/>
                <w:sz w:val="18"/>
                <w:szCs w:val="18"/>
                <w:lang w:val="el-GR"/>
              </w:rPr>
              <w:t>.2</w:t>
            </w:r>
          </w:p>
        </w:tc>
        <w:tc>
          <w:tcPr>
            <w:tcW w:w="4739" w:type="dxa"/>
            <w:vMerge w:val="restart"/>
            <w:tcBorders>
              <w:top w:val="single" w:sz="4" w:space="0" w:color="365F91"/>
              <w:left w:val="nil"/>
              <w:right w:val="nil"/>
            </w:tcBorders>
            <w:vAlign w:val="center"/>
          </w:tcPr>
          <w:p w14:paraId="1E33B3B7" w14:textId="1FCE9748" w:rsidR="00A7557E" w:rsidRPr="00E67308" w:rsidRDefault="00A7557E" w:rsidP="003404A0">
            <w:pPr>
              <w:jc w:val="center"/>
              <w:rPr>
                <w:rFonts w:ascii="Verdana" w:eastAsia="Malgun Gothic" w:hAnsi="Verdana" w:cs="Arial"/>
                <w:b/>
                <w:color w:val="365F91"/>
                <w:sz w:val="18"/>
                <w:szCs w:val="18"/>
                <w:lang w:val="el-GR"/>
              </w:rPr>
            </w:pPr>
            <w:r w:rsidRPr="0056414E">
              <w:rPr>
                <w:rFonts w:ascii="Verdana" w:eastAsia="Malgun Gothic" w:hAnsi="Verdana" w:cs="Arial"/>
                <w:b/>
                <w:color w:val="365F91"/>
                <w:sz w:val="18"/>
                <w:szCs w:val="18"/>
                <w:lang w:val="el-GR"/>
              </w:rPr>
              <w:t xml:space="preserve">Economic </w:t>
            </w:r>
            <w:proofErr w:type="spellStart"/>
            <w:r w:rsidRPr="0056414E">
              <w:rPr>
                <w:rFonts w:ascii="Verdana" w:eastAsia="Malgun Gothic" w:hAnsi="Verdana" w:cs="Arial"/>
                <w:b/>
                <w:color w:val="365F91"/>
                <w:sz w:val="18"/>
                <w:szCs w:val="18"/>
                <w:lang w:val="el-GR"/>
              </w:rPr>
              <w:t>Activity</w:t>
            </w:r>
            <w:proofErr w:type="spellEnd"/>
          </w:p>
        </w:tc>
        <w:tc>
          <w:tcPr>
            <w:tcW w:w="3307" w:type="dxa"/>
            <w:gridSpan w:val="4"/>
            <w:tcBorders>
              <w:top w:val="single" w:sz="4" w:space="0" w:color="365F91"/>
              <w:left w:val="nil"/>
              <w:bottom w:val="single" w:sz="4" w:space="0" w:color="365F91"/>
              <w:right w:val="nil"/>
            </w:tcBorders>
            <w:vAlign w:val="center"/>
          </w:tcPr>
          <w:p w14:paraId="408223A9" w14:textId="1DC94ADC" w:rsidR="00A7557E" w:rsidRPr="009A22EC" w:rsidRDefault="00A7557E" w:rsidP="003404A0">
            <w:pPr>
              <w:jc w:val="center"/>
              <w:rPr>
                <w:rFonts w:ascii="Verdana" w:hAnsi="Verdana" w:cs="Arial"/>
                <w:b/>
                <w:color w:val="365F91"/>
                <w:sz w:val="18"/>
                <w:szCs w:val="18"/>
                <w:lang w:val="el-GR"/>
              </w:rPr>
            </w:pPr>
            <w:r>
              <w:rPr>
                <w:rFonts w:ascii="Verdana" w:eastAsia="Malgun Gothic" w:hAnsi="Verdana" w:cs="Arial"/>
                <w:b/>
                <w:color w:val="365F91"/>
                <w:sz w:val="18"/>
                <w:szCs w:val="18"/>
              </w:rPr>
              <w:t>Average monthly earnings</w:t>
            </w:r>
            <w:r w:rsidRPr="00D91AEA">
              <w:rPr>
                <w:rFonts w:ascii="Verdana" w:eastAsia="Malgun Gothic" w:hAnsi="Verdana" w:cs="Arial"/>
                <w:b/>
                <w:color w:val="365F91"/>
                <w:sz w:val="18"/>
                <w:szCs w:val="18"/>
                <w:lang w:val="el-GR"/>
              </w:rPr>
              <w:t xml:space="preserve"> (€)</w:t>
            </w:r>
          </w:p>
        </w:tc>
      </w:tr>
      <w:tr w:rsidR="00A7557E" w:rsidRPr="00E67308" w14:paraId="09E7DF61" w14:textId="77777777" w:rsidTr="003404A0">
        <w:trPr>
          <w:trHeight w:val="533"/>
          <w:jc w:val="center"/>
        </w:trPr>
        <w:tc>
          <w:tcPr>
            <w:tcW w:w="1593" w:type="dxa"/>
            <w:vMerge/>
            <w:tcBorders>
              <w:left w:val="nil"/>
              <w:bottom w:val="single" w:sz="4" w:space="0" w:color="365F91"/>
              <w:right w:val="nil"/>
            </w:tcBorders>
            <w:vAlign w:val="center"/>
          </w:tcPr>
          <w:p w14:paraId="7878D10B" w14:textId="77777777" w:rsidR="00A7557E" w:rsidRPr="00E67308" w:rsidRDefault="00A7557E" w:rsidP="003404A0">
            <w:pPr>
              <w:jc w:val="center"/>
              <w:rPr>
                <w:rFonts w:ascii="Verdana" w:eastAsia="Malgun Gothic" w:hAnsi="Verdana" w:cs="Arial"/>
                <w:color w:val="365F91"/>
                <w:sz w:val="18"/>
                <w:szCs w:val="18"/>
                <w:lang w:val="el-GR"/>
              </w:rPr>
            </w:pPr>
          </w:p>
        </w:tc>
        <w:tc>
          <w:tcPr>
            <w:tcW w:w="4739" w:type="dxa"/>
            <w:vMerge/>
            <w:tcBorders>
              <w:left w:val="nil"/>
              <w:bottom w:val="single" w:sz="4" w:space="0" w:color="365F91"/>
              <w:right w:val="nil"/>
            </w:tcBorders>
            <w:vAlign w:val="center"/>
          </w:tcPr>
          <w:p w14:paraId="4DF89D77" w14:textId="77777777" w:rsidR="00A7557E" w:rsidRPr="00E67308" w:rsidRDefault="00A7557E" w:rsidP="003404A0">
            <w:pPr>
              <w:jc w:val="center"/>
              <w:rPr>
                <w:rFonts w:ascii="Verdana" w:eastAsia="Malgun Gothic" w:hAnsi="Verdana" w:cs="Arial"/>
                <w:color w:val="365F91"/>
                <w:sz w:val="18"/>
                <w:szCs w:val="18"/>
                <w:lang w:val="el-GR"/>
              </w:rPr>
            </w:pPr>
          </w:p>
        </w:tc>
        <w:tc>
          <w:tcPr>
            <w:tcW w:w="1774" w:type="dxa"/>
            <w:gridSpan w:val="2"/>
            <w:tcBorders>
              <w:top w:val="single" w:sz="4" w:space="0" w:color="365F91"/>
              <w:left w:val="nil"/>
              <w:bottom w:val="single" w:sz="4" w:space="0" w:color="365F91"/>
              <w:right w:val="nil"/>
            </w:tcBorders>
            <w:vAlign w:val="center"/>
          </w:tcPr>
          <w:p w14:paraId="55BDAB7B" w14:textId="7D5741F5" w:rsidR="00A7557E" w:rsidRPr="00A7557E" w:rsidRDefault="00A7557E" w:rsidP="003404A0">
            <w:pPr>
              <w:jc w:val="center"/>
              <w:rPr>
                <w:rFonts w:ascii="Verdana" w:hAnsi="Verdana" w:cs="Arial"/>
                <w:b/>
                <w:color w:val="365F91"/>
                <w:sz w:val="18"/>
                <w:szCs w:val="18"/>
              </w:rPr>
            </w:pPr>
            <w:r>
              <w:rPr>
                <w:rFonts w:ascii="Verdana" w:hAnsi="Verdana" w:cs="Arial"/>
                <w:b/>
                <w:color w:val="365F91"/>
                <w:sz w:val="18"/>
                <w:szCs w:val="18"/>
              </w:rPr>
              <w:t>Cypriots</w:t>
            </w:r>
          </w:p>
        </w:tc>
        <w:tc>
          <w:tcPr>
            <w:tcW w:w="1533" w:type="dxa"/>
            <w:gridSpan w:val="2"/>
            <w:tcBorders>
              <w:top w:val="single" w:sz="4" w:space="0" w:color="365F91"/>
              <w:left w:val="nil"/>
              <w:bottom w:val="single" w:sz="4" w:space="0" w:color="365F91"/>
              <w:right w:val="nil"/>
            </w:tcBorders>
            <w:vAlign w:val="center"/>
          </w:tcPr>
          <w:p w14:paraId="686871EF" w14:textId="0222941C" w:rsidR="00A7557E" w:rsidRPr="00A7557E" w:rsidRDefault="00A7557E" w:rsidP="003404A0">
            <w:pPr>
              <w:jc w:val="center"/>
              <w:rPr>
                <w:rFonts w:ascii="Verdana" w:hAnsi="Verdana" w:cs="Arial"/>
                <w:b/>
                <w:color w:val="365F91"/>
                <w:sz w:val="18"/>
                <w:szCs w:val="18"/>
              </w:rPr>
            </w:pPr>
            <w:r>
              <w:rPr>
                <w:rFonts w:ascii="Verdana" w:hAnsi="Verdana" w:cs="Arial"/>
                <w:b/>
                <w:color w:val="365F91"/>
                <w:sz w:val="18"/>
                <w:szCs w:val="18"/>
              </w:rPr>
              <w:t>Non</w:t>
            </w:r>
            <w:r>
              <w:rPr>
                <w:rFonts w:ascii="Verdana" w:hAnsi="Verdana" w:cs="Arial"/>
                <w:b/>
                <w:color w:val="365F91"/>
                <w:sz w:val="18"/>
                <w:szCs w:val="18"/>
                <w:lang w:val="el-GR"/>
              </w:rPr>
              <w:t>-</w:t>
            </w:r>
            <w:r>
              <w:rPr>
                <w:rFonts w:ascii="Verdana" w:hAnsi="Verdana" w:cs="Arial"/>
                <w:b/>
                <w:color w:val="365F91"/>
                <w:sz w:val="18"/>
                <w:szCs w:val="18"/>
              </w:rPr>
              <w:t>Cypriots</w:t>
            </w:r>
          </w:p>
        </w:tc>
      </w:tr>
      <w:tr w:rsidR="00A7557E" w:rsidRPr="00E67308" w14:paraId="170459CE" w14:textId="77777777" w:rsidTr="003404A0">
        <w:trPr>
          <w:trHeight w:val="374"/>
          <w:jc w:val="center"/>
        </w:trPr>
        <w:tc>
          <w:tcPr>
            <w:tcW w:w="1593" w:type="dxa"/>
            <w:tcBorders>
              <w:top w:val="single" w:sz="4" w:space="0" w:color="365F91"/>
              <w:left w:val="nil"/>
              <w:bottom w:val="nil"/>
              <w:right w:val="nil"/>
            </w:tcBorders>
            <w:vAlign w:val="center"/>
          </w:tcPr>
          <w:p w14:paraId="1F7141E4" w14:textId="77777777" w:rsidR="00A7557E" w:rsidRPr="00E67308" w:rsidRDefault="00A7557E" w:rsidP="00A7557E">
            <w:pPr>
              <w:jc w:val="center"/>
              <w:rPr>
                <w:rFonts w:ascii="Verdana" w:eastAsia="Malgun Gothic" w:hAnsi="Verdana" w:cs="Arial"/>
                <w:color w:val="365F91"/>
                <w:sz w:val="18"/>
                <w:szCs w:val="18"/>
                <w:lang w:val="el-GR"/>
              </w:rPr>
            </w:pPr>
            <w:r w:rsidRPr="00E67308">
              <w:rPr>
                <w:rFonts w:ascii="Verdana" w:eastAsia="Malgun Gothic" w:hAnsi="Verdana" w:cs="Arial"/>
                <w:color w:val="365F91"/>
                <w:sz w:val="18"/>
                <w:szCs w:val="18"/>
                <w:lang w:val="el-GR"/>
              </w:rPr>
              <w:t>Α</w:t>
            </w:r>
          </w:p>
        </w:tc>
        <w:tc>
          <w:tcPr>
            <w:tcW w:w="4739" w:type="dxa"/>
            <w:tcBorders>
              <w:top w:val="single" w:sz="4" w:space="0" w:color="365F91"/>
              <w:left w:val="nil"/>
              <w:bottom w:val="nil"/>
              <w:right w:val="nil"/>
            </w:tcBorders>
            <w:vAlign w:val="center"/>
          </w:tcPr>
          <w:p w14:paraId="56F97D67" w14:textId="6771670A"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lang w:val="el-GR"/>
              </w:rPr>
              <w:t>A</w:t>
            </w:r>
            <w:proofErr w:type="spellStart"/>
            <w:r w:rsidRPr="0056414E">
              <w:rPr>
                <w:rFonts w:ascii="Verdana" w:eastAsia="Malgun Gothic" w:hAnsi="Verdana" w:cs="Arial"/>
                <w:color w:val="365F91"/>
                <w:sz w:val="18"/>
                <w:szCs w:val="18"/>
              </w:rPr>
              <w:t>griculture</w:t>
            </w:r>
            <w:proofErr w:type="spellEnd"/>
            <w:r w:rsidRPr="0056414E">
              <w:rPr>
                <w:rFonts w:ascii="Verdana" w:eastAsia="Malgun Gothic" w:hAnsi="Verdana" w:cs="Arial"/>
                <w:color w:val="365F91"/>
                <w:sz w:val="18"/>
                <w:szCs w:val="18"/>
                <w:lang w:val="el-GR"/>
              </w:rPr>
              <w:t>, F</w:t>
            </w:r>
            <w:proofErr w:type="spellStart"/>
            <w:r w:rsidRPr="0056414E">
              <w:rPr>
                <w:rFonts w:ascii="Verdana" w:eastAsia="Malgun Gothic" w:hAnsi="Verdana" w:cs="Arial"/>
                <w:color w:val="365F91"/>
                <w:sz w:val="18"/>
                <w:szCs w:val="18"/>
              </w:rPr>
              <w:t>orestry</w:t>
            </w:r>
            <w:proofErr w:type="spellEnd"/>
            <w:r w:rsidRPr="0056414E">
              <w:rPr>
                <w:rFonts w:ascii="Verdana" w:eastAsia="Malgun Gothic" w:hAnsi="Verdana" w:cs="Arial"/>
                <w:color w:val="365F91"/>
                <w:sz w:val="18"/>
                <w:szCs w:val="18"/>
                <w:lang w:val="el-GR"/>
              </w:rPr>
              <w:t xml:space="preserve"> </w:t>
            </w:r>
            <w:r w:rsidRPr="0056414E">
              <w:rPr>
                <w:rFonts w:ascii="Verdana" w:eastAsia="Malgun Gothic" w:hAnsi="Verdana" w:cs="Arial"/>
                <w:color w:val="365F91"/>
                <w:sz w:val="18"/>
                <w:szCs w:val="18"/>
              </w:rPr>
              <w:t>and</w:t>
            </w:r>
            <w:r w:rsidRPr="0056414E">
              <w:rPr>
                <w:rFonts w:ascii="Verdana" w:eastAsia="Malgun Gothic" w:hAnsi="Verdana" w:cs="Arial"/>
                <w:color w:val="365F91"/>
                <w:sz w:val="18"/>
                <w:szCs w:val="18"/>
                <w:lang w:val="el-GR"/>
              </w:rPr>
              <w:t xml:space="preserve"> F</w:t>
            </w:r>
            <w:proofErr w:type="spellStart"/>
            <w:r w:rsidRPr="0056414E">
              <w:rPr>
                <w:rFonts w:ascii="Verdana" w:eastAsia="Malgun Gothic" w:hAnsi="Verdana" w:cs="Arial"/>
                <w:color w:val="365F91"/>
                <w:sz w:val="18"/>
                <w:szCs w:val="18"/>
              </w:rPr>
              <w:t>ishing</w:t>
            </w:r>
            <w:proofErr w:type="spellEnd"/>
          </w:p>
        </w:tc>
        <w:tc>
          <w:tcPr>
            <w:tcW w:w="1774" w:type="dxa"/>
            <w:gridSpan w:val="2"/>
            <w:tcBorders>
              <w:top w:val="single" w:sz="4" w:space="0" w:color="365F91"/>
              <w:left w:val="nil"/>
              <w:bottom w:val="nil"/>
              <w:right w:val="nil"/>
            </w:tcBorders>
            <w:vAlign w:val="center"/>
          </w:tcPr>
          <w:p w14:paraId="3C4CAD63"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Pr>
                <w:rFonts w:ascii="Verdana" w:eastAsia="Malgun Gothic" w:hAnsi="Verdana" w:cs="Arial"/>
                <w:color w:val="365F91"/>
                <w:sz w:val="18"/>
                <w:szCs w:val="18"/>
              </w:rPr>
              <w:t>.</w:t>
            </w:r>
            <w:r w:rsidRPr="00665F0E">
              <w:rPr>
                <w:rFonts w:ascii="Verdana" w:eastAsia="Malgun Gothic" w:hAnsi="Verdana" w:cs="Arial"/>
                <w:color w:val="365F91"/>
                <w:sz w:val="18"/>
                <w:szCs w:val="18"/>
              </w:rPr>
              <w:t>591</w:t>
            </w:r>
          </w:p>
        </w:tc>
        <w:tc>
          <w:tcPr>
            <w:tcW w:w="1533" w:type="dxa"/>
            <w:gridSpan w:val="2"/>
            <w:tcBorders>
              <w:top w:val="single" w:sz="4" w:space="0" w:color="365F91"/>
              <w:left w:val="nil"/>
              <w:bottom w:val="nil"/>
              <w:right w:val="nil"/>
            </w:tcBorders>
            <w:vAlign w:val="center"/>
          </w:tcPr>
          <w:p w14:paraId="64A4880D" w14:textId="77777777" w:rsidR="00A7557E" w:rsidRPr="00231997"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639</w:t>
            </w:r>
          </w:p>
        </w:tc>
      </w:tr>
      <w:tr w:rsidR="00A7557E" w:rsidRPr="00E67308" w14:paraId="1B4242D2" w14:textId="77777777" w:rsidTr="003404A0">
        <w:trPr>
          <w:trHeight w:val="374"/>
          <w:jc w:val="center"/>
        </w:trPr>
        <w:tc>
          <w:tcPr>
            <w:tcW w:w="1593" w:type="dxa"/>
            <w:tcBorders>
              <w:top w:val="nil"/>
              <w:left w:val="nil"/>
              <w:bottom w:val="nil"/>
              <w:right w:val="nil"/>
            </w:tcBorders>
            <w:vAlign w:val="center"/>
          </w:tcPr>
          <w:p w14:paraId="1CF5E9B6"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B</w:t>
            </w:r>
          </w:p>
        </w:tc>
        <w:tc>
          <w:tcPr>
            <w:tcW w:w="4739" w:type="dxa"/>
            <w:tcBorders>
              <w:top w:val="nil"/>
              <w:left w:val="nil"/>
              <w:bottom w:val="nil"/>
              <w:right w:val="nil"/>
            </w:tcBorders>
            <w:vAlign w:val="center"/>
          </w:tcPr>
          <w:p w14:paraId="2113B599" w14:textId="5C049797"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Mining and Quarrying</w:t>
            </w:r>
          </w:p>
        </w:tc>
        <w:tc>
          <w:tcPr>
            <w:tcW w:w="1774" w:type="dxa"/>
            <w:gridSpan w:val="2"/>
            <w:tcBorders>
              <w:top w:val="nil"/>
              <w:left w:val="nil"/>
              <w:bottom w:val="nil"/>
              <w:right w:val="nil"/>
            </w:tcBorders>
            <w:vAlign w:val="center"/>
          </w:tcPr>
          <w:p w14:paraId="0C2A7731"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Pr>
                <w:rFonts w:ascii="Verdana" w:eastAsia="Malgun Gothic" w:hAnsi="Verdana" w:cs="Arial"/>
                <w:color w:val="365F91"/>
                <w:sz w:val="18"/>
                <w:szCs w:val="18"/>
              </w:rPr>
              <w:t>.</w:t>
            </w:r>
            <w:r w:rsidRPr="00665F0E">
              <w:rPr>
                <w:rFonts w:ascii="Verdana" w:eastAsia="Malgun Gothic" w:hAnsi="Verdana" w:cs="Arial"/>
                <w:color w:val="365F91"/>
                <w:sz w:val="18"/>
                <w:szCs w:val="18"/>
              </w:rPr>
              <w:t>019</w:t>
            </w:r>
          </w:p>
        </w:tc>
        <w:tc>
          <w:tcPr>
            <w:tcW w:w="1533" w:type="dxa"/>
            <w:gridSpan w:val="2"/>
            <w:tcBorders>
              <w:top w:val="nil"/>
              <w:left w:val="nil"/>
              <w:bottom w:val="nil"/>
              <w:right w:val="nil"/>
            </w:tcBorders>
            <w:vAlign w:val="center"/>
          </w:tcPr>
          <w:p w14:paraId="542B46A6"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4</w:t>
            </w:r>
            <w:r>
              <w:rPr>
                <w:rFonts w:ascii="Verdana" w:eastAsia="Malgun Gothic" w:hAnsi="Verdana" w:cs="Arial"/>
                <w:color w:val="365F91"/>
                <w:sz w:val="18"/>
                <w:szCs w:val="18"/>
              </w:rPr>
              <w:t>.</w:t>
            </w:r>
            <w:r w:rsidRPr="002C4EC5">
              <w:rPr>
                <w:rFonts w:ascii="Verdana" w:eastAsia="Malgun Gothic" w:hAnsi="Verdana" w:cs="Arial"/>
                <w:color w:val="365F91"/>
                <w:sz w:val="18"/>
                <w:szCs w:val="18"/>
              </w:rPr>
              <w:t>663</w:t>
            </w:r>
          </w:p>
        </w:tc>
      </w:tr>
      <w:tr w:rsidR="00A7557E" w:rsidRPr="00E67308" w14:paraId="0B715608" w14:textId="77777777" w:rsidTr="003404A0">
        <w:trPr>
          <w:trHeight w:val="374"/>
          <w:jc w:val="center"/>
        </w:trPr>
        <w:tc>
          <w:tcPr>
            <w:tcW w:w="1593" w:type="dxa"/>
            <w:tcBorders>
              <w:top w:val="nil"/>
              <w:left w:val="nil"/>
              <w:bottom w:val="nil"/>
              <w:right w:val="nil"/>
            </w:tcBorders>
            <w:vAlign w:val="center"/>
          </w:tcPr>
          <w:p w14:paraId="580A3712"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C</w:t>
            </w:r>
          </w:p>
        </w:tc>
        <w:tc>
          <w:tcPr>
            <w:tcW w:w="4739" w:type="dxa"/>
            <w:tcBorders>
              <w:top w:val="nil"/>
              <w:left w:val="nil"/>
              <w:bottom w:val="nil"/>
              <w:right w:val="nil"/>
            </w:tcBorders>
            <w:vAlign w:val="center"/>
          </w:tcPr>
          <w:p w14:paraId="1AEFA401" w14:textId="0B13731C"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Manufacturing</w:t>
            </w:r>
          </w:p>
        </w:tc>
        <w:tc>
          <w:tcPr>
            <w:tcW w:w="1774" w:type="dxa"/>
            <w:gridSpan w:val="2"/>
            <w:tcBorders>
              <w:top w:val="nil"/>
              <w:left w:val="nil"/>
              <w:bottom w:val="nil"/>
              <w:right w:val="nil"/>
            </w:tcBorders>
            <w:vAlign w:val="center"/>
          </w:tcPr>
          <w:p w14:paraId="76737481"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Pr>
                <w:rFonts w:ascii="Verdana" w:eastAsia="Malgun Gothic" w:hAnsi="Verdana" w:cs="Arial"/>
                <w:color w:val="365F91"/>
                <w:sz w:val="18"/>
                <w:szCs w:val="18"/>
              </w:rPr>
              <w:t>.</w:t>
            </w:r>
            <w:r w:rsidRPr="00665F0E">
              <w:rPr>
                <w:rFonts w:ascii="Verdana" w:eastAsia="Malgun Gothic" w:hAnsi="Verdana" w:cs="Arial"/>
                <w:color w:val="365F91"/>
                <w:sz w:val="18"/>
                <w:szCs w:val="18"/>
              </w:rPr>
              <w:t>909</w:t>
            </w:r>
          </w:p>
        </w:tc>
        <w:tc>
          <w:tcPr>
            <w:tcW w:w="1533" w:type="dxa"/>
            <w:gridSpan w:val="2"/>
            <w:tcBorders>
              <w:top w:val="nil"/>
              <w:left w:val="nil"/>
              <w:bottom w:val="nil"/>
              <w:right w:val="nil"/>
            </w:tcBorders>
            <w:vAlign w:val="center"/>
          </w:tcPr>
          <w:p w14:paraId="46497744"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Pr>
                <w:rFonts w:ascii="Verdana" w:eastAsia="Malgun Gothic" w:hAnsi="Verdana" w:cs="Arial"/>
                <w:color w:val="365F91"/>
                <w:sz w:val="18"/>
                <w:szCs w:val="18"/>
              </w:rPr>
              <w:t>.</w:t>
            </w:r>
            <w:r w:rsidRPr="002C4EC5">
              <w:rPr>
                <w:rFonts w:ascii="Verdana" w:eastAsia="Malgun Gothic" w:hAnsi="Verdana" w:cs="Arial"/>
                <w:color w:val="365F91"/>
                <w:sz w:val="18"/>
                <w:szCs w:val="18"/>
              </w:rPr>
              <w:t>526</w:t>
            </w:r>
          </w:p>
        </w:tc>
      </w:tr>
      <w:tr w:rsidR="00A7557E" w:rsidRPr="00E67308" w14:paraId="6BA6EA1A" w14:textId="77777777" w:rsidTr="003404A0">
        <w:trPr>
          <w:trHeight w:val="562"/>
          <w:jc w:val="center"/>
        </w:trPr>
        <w:tc>
          <w:tcPr>
            <w:tcW w:w="1593" w:type="dxa"/>
            <w:tcBorders>
              <w:top w:val="nil"/>
              <w:left w:val="nil"/>
              <w:bottom w:val="nil"/>
              <w:right w:val="nil"/>
            </w:tcBorders>
            <w:vAlign w:val="center"/>
          </w:tcPr>
          <w:p w14:paraId="15FE1AB8"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D</w:t>
            </w:r>
          </w:p>
        </w:tc>
        <w:tc>
          <w:tcPr>
            <w:tcW w:w="4739" w:type="dxa"/>
            <w:tcBorders>
              <w:top w:val="nil"/>
              <w:left w:val="nil"/>
              <w:bottom w:val="nil"/>
              <w:right w:val="nil"/>
            </w:tcBorders>
            <w:vAlign w:val="center"/>
          </w:tcPr>
          <w:p w14:paraId="5053C5F5" w14:textId="4EE31D6C"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Electricity, Gas, Steam and Air Conditioning Supply</w:t>
            </w:r>
          </w:p>
        </w:tc>
        <w:tc>
          <w:tcPr>
            <w:tcW w:w="1774" w:type="dxa"/>
            <w:gridSpan w:val="2"/>
            <w:tcBorders>
              <w:top w:val="nil"/>
              <w:left w:val="nil"/>
              <w:bottom w:val="nil"/>
              <w:right w:val="nil"/>
            </w:tcBorders>
            <w:vAlign w:val="center"/>
          </w:tcPr>
          <w:p w14:paraId="38DE1BED"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Pr>
                <w:rFonts w:ascii="Verdana" w:eastAsia="Malgun Gothic" w:hAnsi="Verdana" w:cs="Arial"/>
                <w:color w:val="365F91"/>
                <w:sz w:val="18"/>
                <w:szCs w:val="18"/>
              </w:rPr>
              <w:t>.</w:t>
            </w:r>
            <w:r w:rsidRPr="00665F0E">
              <w:rPr>
                <w:rFonts w:ascii="Verdana" w:eastAsia="Malgun Gothic" w:hAnsi="Verdana" w:cs="Arial"/>
                <w:color w:val="365F91"/>
                <w:sz w:val="18"/>
                <w:szCs w:val="18"/>
              </w:rPr>
              <w:t>434</w:t>
            </w:r>
          </w:p>
        </w:tc>
        <w:tc>
          <w:tcPr>
            <w:tcW w:w="1533" w:type="dxa"/>
            <w:gridSpan w:val="2"/>
            <w:tcBorders>
              <w:top w:val="nil"/>
              <w:left w:val="nil"/>
              <w:bottom w:val="nil"/>
              <w:right w:val="nil"/>
            </w:tcBorders>
            <w:vAlign w:val="center"/>
          </w:tcPr>
          <w:p w14:paraId="3BE2175C"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2</w:t>
            </w:r>
            <w:r>
              <w:rPr>
                <w:rFonts w:ascii="Verdana" w:eastAsia="Malgun Gothic" w:hAnsi="Verdana" w:cs="Arial"/>
                <w:color w:val="365F91"/>
                <w:sz w:val="18"/>
                <w:szCs w:val="18"/>
              </w:rPr>
              <w:t>.</w:t>
            </w:r>
            <w:r w:rsidRPr="002C4EC5">
              <w:rPr>
                <w:rFonts w:ascii="Verdana" w:eastAsia="Malgun Gothic" w:hAnsi="Verdana" w:cs="Arial"/>
                <w:color w:val="365F91"/>
                <w:sz w:val="18"/>
                <w:szCs w:val="18"/>
              </w:rPr>
              <w:t>073</w:t>
            </w:r>
          </w:p>
        </w:tc>
      </w:tr>
      <w:tr w:rsidR="00A7557E" w:rsidRPr="00E67308" w14:paraId="5C56F94B" w14:textId="77777777" w:rsidTr="003404A0">
        <w:trPr>
          <w:trHeight w:val="562"/>
          <w:jc w:val="center"/>
        </w:trPr>
        <w:tc>
          <w:tcPr>
            <w:tcW w:w="1593" w:type="dxa"/>
            <w:tcBorders>
              <w:top w:val="nil"/>
              <w:left w:val="nil"/>
              <w:bottom w:val="nil"/>
              <w:right w:val="nil"/>
            </w:tcBorders>
            <w:vAlign w:val="center"/>
          </w:tcPr>
          <w:p w14:paraId="7D6FE4CC"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E</w:t>
            </w:r>
          </w:p>
        </w:tc>
        <w:tc>
          <w:tcPr>
            <w:tcW w:w="4739" w:type="dxa"/>
            <w:tcBorders>
              <w:top w:val="nil"/>
              <w:left w:val="nil"/>
              <w:bottom w:val="nil"/>
              <w:right w:val="nil"/>
            </w:tcBorders>
            <w:vAlign w:val="center"/>
          </w:tcPr>
          <w:p w14:paraId="48A961F7" w14:textId="050B64CD"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Water Supply, Sewerage, Waste Management and Remediation Activities</w:t>
            </w:r>
          </w:p>
        </w:tc>
        <w:tc>
          <w:tcPr>
            <w:tcW w:w="1774" w:type="dxa"/>
            <w:gridSpan w:val="2"/>
            <w:tcBorders>
              <w:top w:val="nil"/>
              <w:left w:val="nil"/>
              <w:bottom w:val="nil"/>
              <w:right w:val="nil"/>
            </w:tcBorders>
            <w:vAlign w:val="center"/>
          </w:tcPr>
          <w:p w14:paraId="25202450"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2</w:t>
            </w:r>
            <w:r>
              <w:rPr>
                <w:rFonts w:ascii="Verdana" w:eastAsia="Malgun Gothic" w:hAnsi="Verdana" w:cs="Arial"/>
                <w:color w:val="365F91"/>
                <w:sz w:val="18"/>
                <w:szCs w:val="18"/>
              </w:rPr>
              <w:t>.</w:t>
            </w:r>
            <w:r w:rsidRPr="00665F0E">
              <w:rPr>
                <w:rFonts w:ascii="Verdana" w:eastAsia="Malgun Gothic" w:hAnsi="Verdana" w:cs="Arial"/>
                <w:color w:val="365F91"/>
                <w:sz w:val="18"/>
                <w:szCs w:val="18"/>
              </w:rPr>
              <w:t>351</w:t>
            </w:r>
          </w:p>
        </w:tc>
        <w:tc>
          <w:tcPr>
            <w:tcW w:w="1533" w:type="dxa"/>
            <w:gridSpan w:val="2"/>
            <w:tcBorders>
              <w:top w:val="nil"/>
              <w:left w:val="nil"/>
              <w:bottom w:val="nil"/>
              <w:right w:val="nil"/>
            </w:tcBorders>
            <w:vAlign w:val="center"/>
          </w:tcPr>
          <w:p w14:paraId="5D1DD3E6"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Pr>
                <w:rFonts w:ascii="Verdana" w:eastAsia="Malgun Gothic" w:hAnsi="Verdana" w:cs="Arial"/>
                <w:color w:val="365F91"/>
                <w:sz w:val="18"/>
                <w:szCs w:val="18"/>
              </w:rPr>
              <w:t>.</w:t>
            </w:r>
            <w:r w:rsidRPr="002C4EC5">
              <w:rPr>
                <w:rFonts w:ascii="Verdana" w:eastAsia="Malgun Gothic" w:hAnsi="Verdana" w:cs="Arial"/>
                <w:color w:val="365F91"/>
                <w:sz w:val="18"/>
                <w:szCs w:val="18"/>
              </w:rPr>
              <w:t>459</w:t>
            </w:r>
          </w:p>
        </w:tc>
      </w:tr>
      <w:tr w:rsidR="00A7557E" w:rsidRPr="00E67308" w14:paraId="16BB5064" w14:textId="77777777" w:rsidTr="003404A0">
        <w:trPr>
          <w:trHeight w:val="374"/>
          <w:jc w:val="center"/>
        </w:trPr>
        <w:tc>
          <w:tcPr>
            <w:tcW w:w="1593" w:type="dxa"/>
            <w:tcBorders>
              <w:top w:val="nil"/>
              <w:left w:val="nil"/>
              <w:bottom w:val="nil"/>
              <w:right w:val="nil"/>
            </w:tcBorders>
            <w:vAlign w:val="center"/>
          </w:tcPr>
          <w:p w14:paraId="0FA68AD1"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F</w:t>
            </w:r>
          </w:p>
        </w:tc>
        <w:tc>
          <w:tcPr>
            <w:tcW w:w="4739" w:type="dxa"/>
            <w:tcBorders>
              <w:top w:val="nil"/>
              <w:left w:val="nil"/>
              <w:bottom w:val="nil"/>
              <w:right w:val="nil"/>
            </w:tcBorders>
            <w:vAlign w:val="center"/>
          </w:tcPr>
          <w:p w14:paraId="03281BDE" w14:textId="65F226B5"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Construction</w:t>
            </w:r>
          </w:p>
        </w:tc>
        <w:tc>
          <w:tcPr>
            <w:tcW w:w="1774" w:type="dxa"/>
            <w:gridSpan w:val="2"/>
            <w:tcBorders>
              <w:top w:val="nil"/>
              <w:left w:val="nil"/>
              <w:bottom w:val="nil"/>
              <w:right w:val="nil"/>
            </w:tcBorders>
            <w:vAlign w:val="center"/>
          </w:tcPr>
          <w:p w14:paraId="34C1C002"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Pr>
                <w:rFonts w:ascii="Verdana" w:eastAsia="Malgun Gothic" w:hAnsi="Verdana" w:cs="Arial"/>
                <w:color w:val="365F91"/>
                <w:sz w:val="18"/>
                <w:szCs w:val="18"/>
              </w:rPr>
              <w:t>.</w:t>
            </w:r>
            <w:r w:rsidRPr="00665F0E">
              <w:rPr>
                <w:rFonts w:ascii="Verdana" w:eastAsia="Malgun Gothic" w:hAnsi="Verdana" w:cs="Arial"/>
                <w:color w:val="365F91"/>
                <w:sz w:val="18"/>
                <w:szCs w:val="18"/>
              </w:rPr>
              <w:t>891</w:t>
            </w:r>
          </w:p>
        </w:tc>
        <w:tc>
          <w:tcPr>
            <w:tcW w:w="1533" w:type="dxa"/>
            <w:gridSpan w:val="2"/>
            <w:tcBorders>
              <w:top w:val="nil"/>
              <w:left w:val="nil"/>
              <w:bottom w:val="nil"/>
              <w:right w:val="nil"/>
            </w:tcBorders>
            <w:vAlign w:val="center"/>
          </w:tcPr>
          <w:p w14:paraId="07EFD497"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Pr>
                <w:rFonts w:ascii="Verdana" w:eastAsia="Malgun Gothic" w:hAnsi="Verdana" w:cs="Arial"/>
                <w:color w:val="365F91"/>
                <w:sz w:val="18"/>
                <w:szCs w:val="18"/>
              </w:rPr>
              <w:t>.</w:t>
            </w:r>
            <w:r w:rsidRPr="002C4EC5">
              <w:rPr>
                <w:rFonts w:ascii="Verdana" w:eastAsia="Malgun Gothic" w:hAnsi="Verdana" w:cs="Arial"/>
                <w:color w:val="365F91"/>
                <w:sz w:val="18"/>
                <w:szCs w:val="18"/>
              </w:rPr>
              <w:t>532</w:t>
            </w:r>
          </w:p>
        </w:tc>
      </w:tr>
      <w:tr w:rsidR="00A7557E" w:rsidRPr="00E67308" w14:paraId="2219739E" w14:textId="77777777" w:rsidTr="003404A0">
        <w:trPr>
          <w:trHeight w:val="562"/>
          <w:jc w:val="center"/>
        </w:trPr>
        <w:tc>
          <w:tcPr>
            <w:tcW w:w="1593" w:type="dxa"/>
            <w:tcBorders>
              <w:top w:val="nil"/>
              <w:left w:val="nil"/>
              <w:bottom w:val="nil"/>
              <w:right w:val="nil"/>
            </w:tcBorders>
            <w:vAlign w:val="center"/>
          </w:tcPr>
          <w:p w14:paraId="2B07D443"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G</w:t>
            </w:r>
          </w:p>
        </w:tc>
        <w:tc>
          <w:tcPr>
            <w:tcW w:w="4739" w:type="dxa"/>
            <w:tcBorders>
              <w:top w:val="nil"/>
              <w:left w:val="nil"/>
              <w:bottom w:val="nil"/>
              <w:right w:val="nil"/>
            </w:tcBorders>
            <w:vAlign w:val="center"/>
          </w:tcPr>
          <w:p w14:paraId="6666D033" w14:textId="154B072F"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Wholesale and Retail Trade, Repair of Motor Vehicles and Motorcycles</w:t>
            </w:r>
          </w:p>
        </w:tc>
        <w:tc>
          <w:tcPr>
            <w:tcW w:w="1774" w:type="dxa"/>
            <w:gridSpan w:val="2"/>
            <w:tcBorders>
              <w:top w:val="nil"/>
              <w:left w:val="nil"/>
              <w:bottom w:val="nil"/>
              <w:right w:val="nil"/>
            </w:tcBorders>
            <w:vAlign w:val="center"/>
          </w:tcPr>
          <w:p w14:paraId="114E27C5"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Pr>
                <w:rFonts w:ascii="Verdana" w:eastAsia="Malgun Gothic" w:hAnsi="Verdana" w:cs="Arial"/>
                <w:color w:val="365F91"/>
                <w:sz w:val="18"/>
                <w:szCs w:val="18"/>
              </w:rPr>
              <w:t>.</w:t>
            </w:r>
            <w:r w:rsidRPr="00665F0E">
              <w:rPr>
                <w:rFonts w:ascii="Verdana" w:eastAsia="Malgun Gothic" w:hAnsi="Verdana" w:cs="Arial"/>
                <w:color w:val="365F91"/>
                <w:sz w:val="18"/>
                <w:szCs w:val="18"/>
              </w:rPr>
              <w:t>741</w:t>
            </w:r>
          </w:p>
        </w:tc>
        <w:tc>
          <w:tcPr>
            <w:tcW w:w="1533" w:type="dxa"/>
            <w:gridSpan w:val="2"/>
            <w:tcBorders>
              <w:top w:val="nil"/>
              <w:left w:val="nil"/>
              <w:bottom w:val="nil"/>
              <w:right w:val="nil"/>
            </w:tcBorders>
            <w:vAlign w:val="center"/>
          </w:tcPr>
          <w:p w14:paraId="7E5871FA"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Pr>
                <w:rFonts w:ascii="Verdana" w:eastAsia="Malgun Gothic" w:hAnsi="Verdana" w:cs="Arial"/>
                <w:color w:val="365F91"/>
                <w:sz w:val="18"/>
                <w:szCs w:val="18"/>
              </w:rPr>
              <w:t>.</w:t>
            </w:r>
            <w:r w:rsidRPr="002C4EC5">
              <w:rPr>
                <w:rFonts w:ascii="Verdana" w:eastAsia="Malgun Gothic" w:hAnsi="Verdana" w:cs="Arial"/>
                <w:color w:val="365F91"/>
                <w:sz w:val="18"/>
                <w:szCs w:val="18"/>
              </w:rPr>
              <w:t>593</w:t>
            </w:r>
          </w:p>
        </w:tc>
      </w:tr>
      <w:tr w:rsidR="00A7557E" w:rsidRPr="00E67308" w14:paraId="7E885A0C" w14:textId="77777777" w:rsidTr="003404A0">
        <w:trPr>
          <w:trHeight w:val="374"/>
          <w:jc w:val="center"/>
        </w:trPr>
        <w:tc>
          <w:tcPr>
            <w:tcW w:w="1593" w:type="dxa"/>
            <w:tcBorders>
              <w:top w:val="nil"/>
              <w:left w:val="nil"/>
              <w:bottom w:val="nil"/>
              <w:right w:val="nil"/>
            </w:tcBorders>
            <w:vAlign w:val="center"/>
          </w:tcPr>
          <w:p w14:paraId="4575282D"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H</w:t>
            </w:r>
          </w:p>
        </w:tc>
        <w:tc>
          <w:tcPr>
            <w:tcW w:w="4739" w:type="dxa"/>
            <w:tcBorders>
              <w:top w:val="nil"/>
              <w:left w:val="nil"/>
              <w:bottom w:val="nil"/>
              <w:right w:val="nil"/>
            </w:tcBorders>
            <w:vAlign w:val="center"/>
          </w:tcPr>
          <w:p w14:paraId="3A930D88" w14:textId="35646E96"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Transportation and Storage</w:t>
            </w:r>
          </w:p>
        </w:tc>
        <w:tc>
          <w:tcPr>
            <w:tcW w:w="1774" w:type="dxa"/>
            <w:gridSpan w:val="2"/>
            <w:tcBorders>
              <w:top w:val="nil"/>
              <w:left w:val="nil"/>
              <w:bottom w:val="nil"/>
              <w:right w:val="nil"/>
            </w:tcBorders>
            <w:vAlign w:val="center"/>
          </w:tcPr>
          <w:p w14:paraId="367AE350"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2</w:t>
            </w:r>
            <w:r>
              <w:rPr>
                <w:rFonts w:ascii="Verdana" w:eastAsia="Malgun Gothic" w:hAnsi="Verdana" w:cs="Arial"/>
                <w:color w:val="365F91"/>
                <w:sz w:val="18"/>
                <w:szCs w:val="18"/>
              </w:rPr>
              <w:t>.</w:t>
            </w:r>
            <w:r w:rsidRPr="00665F0E">
              <w:rPr>
                <w:rFonts w:ascii="Verdana" w:eastAsia="Malgun Gothic" w:hAnsi="Verdana" w:cs="Arial"/>
                <w:color w:val="365F91"/>
                <w:sz w:val="18"/>
                <w:szCs w:val="18"/>
              </w:rPr>
              <w:t>455</w:t>
            </w:r>
          </w:p>
        </w:tc>
        <w:tc>
          <w:tcPr>
            <w:tcW w:w="1533" w:type="dxa"/>
            <w:gridSpan w:val="2"/>
            <w:tcBorders>
              <w:top w:val="nil"/>
              <w:left w:val="nil"/>
              <w:bottom w:val="nil"/>
              <w:right w:val="nil"/>
            </w:tcBorders>
            <w:vAlign w:val="center"/>
          </w:tcPr>
          <w:p w14:paraId="236F43CA"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2</w:t>
            </w:r>
            <w:r>
              <w:rPr>
                <w:rFonts w:ascii="Verdana" w:eastAsia="Malgun Gothic" w:hAnsi="Verdana" w:cs="Arial"/>
                <w:color w:val="365F91"/>
                <w:sz w:val="18"/>
                <w:szCs w:val="18"/>
              </w:rPr>
              <w:t>.</w:t>
            </w:r>
            <w:r w:rsidRPr="002C4EC5">
              <w:rPr>
                <w:rFonts w:ascii="Verdana" w:eastAsia="Malgun Gothic" w:hAnsi="Verdana" w:cs="Arial"/>
                <w:color w:val="365F91"/>
                <w:sz w:val="18"/>
                <w:szCs w:val="18"/>
              </w:rPr>
              <w:t>655</w:t>
            </w:r>
          </w:p>
        </w:tc>
      </w:tr>
      <w:tr w:rsidR="00A7557E" w:rsidRPr="00E67308" w14:paraId="3CA79F5C" w14:textId="77777777" w:rsidTr="003404A0">
        <w:trPr>
          <w:trHeight w:val="562"/>
          <w:jc w:val="center"/>
        </w:trPr>
        <w:tc>
          <w:tcPr>
            <w:tcW w:w="1593" w:type="dxa"/>
            <w:tcBorders>
              <w:top w:val="nil"/>
              <w:left w:val="nil"/>
              <w:bottom w:val="nil"/>
              <w:right w:val="nil"/>
            </w:tcBorders>
            <w:vAlign w:val="center"/>
          </w:tcPr>
          <w:p w14:paraId="4FF36B01"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I</w:t>
            </w:r>
          </w:p>
        </w:tc>
        <w:tc>
          <w:tcPr>
            <w:tcW w:w="4739" w:type="dxa"/>
            <w:tcBorders>
              <w:top w:val="nil"/>
              <w:left w:val="nil"/>
              <w:bottom w:val="nil"/>
              <w:right w:val="nil"/>
            </w:tcBorders>
            <w:vAlign w:val="center"/>
          </w:tcPr>
          <w:p w14:paraId="485CEDE3" w14:textId="543321B2"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Accommodation and Food Service Activities</w:t>
            </w:r>
          </w:p>
        </w:tc>
        <w:tc>
          <w:tcPr>
            <w:tcW w:w="1774" w:type="dxa"/>
            <w:gridSpan w:val="2"/>
            <w:tcBorders>
              <w:top w:val="nil"/>
              <w:left w:val="nil"/>
              <w:bottom w:val="nil"/>
              <w:right w:val="nil"/>
            </w:tcBorders>
            <w:vAlign w:val="center"/>
          </w:tcPr>
          <w:p w14:paraId="301F0637"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Pr>
                <w:rFonts w:ascii="Verdana" w:eastAsia="Malgun Gothic" w:hAnsi="Verdana" w:cs="Arial"/>
                <w:color w:val="365F91"/>
                <w:sz w:val="18"/>
                <w:szCs w:val="18"/>
              </w:rPr>
              <w:t>.</w:t>
            </w:r>
            <w:r w:rsidRPr="00665F0E">
              <w:rPr>
                <w:rFonts w:ascii="Verdana" w:eastAsia="Malgun Gothic" w:hAnsi="Verdana" w:cs="Arial"/>
                <w:color w:val="365F91"/>
                <w:sz w:val="18"/>
                <w:szCs w:val="18"/>
              </w:rPr>
              <w:t>702</w:t>
            </w:r>
          </w:p>
        </w:tc>
        <w:tc>
          <w:tcPr>
            <w:tcW w:w="1533" w:type="dxa"/>
            <w:gridSpan w:val="2"/>
            <w:tcBorders>
              <w:top w:val="nil"/>
              <w:left w:val="nil"/>
              <w:bottom w:val="nil"/>
              <w:right w:val="nil"/>
            </w:tcBorders>
            <w:vAlign w:val="center"/>
          </w:tcPr>
          <w:p w14:paraId="313E4346"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1</w:t>
            </w:r>
            <w:r>
              <w:rPr>
                <w:rFonts w:ascii="Verdana" w:eastAsia="Malgun Gothic" w:hAnsi="Verdana" w:cs="Arial"/>
                <w:color w:val="365F91"/>
                <w:sz w:val="18"/>
                <w:szCs w:val="18"/>
              </w:rPr>
              <w:t>.</w:t>
            </w:r>
            <w:r w:rsidRPr="002C4EC5">
              <w:rPr>
                <w:rFonts w:ascii="Verdana" w:eastAsia="Malgun Gothic" w:hAnsi="Verdana" w:cs="Arial"/>
                <w:color w:val="365F91"/>
                <w:sz w:val="18"/>
                <w:szCs w:val="18"/>
              </w:rPr>
              <w:t>338</w:t>
            </w:r>
          </w:p>
        </w:tc>
      </w:tr>
      <w:tr w:rsidR="00A7557E" w:rsidRPr="00E67308" w14:paraId="58FAF480" w14:textId="77777777" w:rsidTr="003404A0">
        <w:trPr>
          <w:trHeight w:val="374"/>
          <w:jc w:val="center"/>
        </w:trPr>
        <w:tc>
          <w:tcPr>
            <w:tcW w:w="1593" w:type="dxa"/>
            <w:tcBorders>
              <w:top w:val="nil"/>
              <w:left w:val="nil"/>
              <w:bottom w:val="nil"/>
              <w:right w:val="nil"/>
            </w:tcBorders>
            <w:vAlign w:val="center"/>
          </w:tcPr>
          <w:p w14:paraId="0599587A"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J</w:t>
            </w:r>
          </w:p>
        </w:tc>
        <w:tc>
          <w:tcPr>
            <w:tcW w:w="4739" w:type="dxa"/>
            <w:tcBorders>
              <w:top w:val="nil"/>
              <w:left w:val="nil"/>
              <w:bottom w:val="nil"/>
              <w:right w:val="nil"/>
            </w:tcBorders>
            <w:vAlign w:val="center"/>
          </w:tcPr>
          <w:p w14:paraId="66E401CE" w14:textId="4FC80A35"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Information and Communication</w:t>
            </w:r>
          </w:p>
        </w:tc>
        <w:tc>
          <w:tcPr>
            <w:tcW w:w="1774" w:type="dxa"/>
            <w:gridSpan w:val="2"/>
            <w:tcBorders>
              <w:top w:val="nil"/>
              <w:left w:val="nil"/>
              <w:bottom w:val="nil"/>
              <w:right w:val="nil"/>
            </w:tcBorders>
            <w:vAlign w:val="center"/>
          </w:tcPr>
          <w:p w14:paraId="54263299"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Pr>
                <w:rFonts w:ascii="Verdana" w:eastAsia="Malgun Gothic" w:hAnsi="Verdana" w:cs="Arial"/>
                <w:color w:val="365F91"/>
                <w:sz w:val="18"/>
                <w:szCs w:val="18"/>
              </w:rPr>
              <w:t>.</w:t>
            </w:r>
            <w:r w:rsidRPr="00665F0E">
              <w:rPr>
                <w:rFonts w:ascii="Verdana" w:eastAsia="Malgun Gothic" w:hAnsi="Verdana" w:cs="Arial"/>
                <w:color w:val="365F91"/>
                <w:sz w:val="18"/>
                <w:szCs w:val="18"/>
              </w:rPr>
              <w:t>011</w:t>
            </w:r>
          </w:p>
        </w:tc>
        <w:tc>
          <w:tcPr>
            <w:tcW w:w="1533" w:type="dxa"/>
            <w:gridSpan w:val="2"/>
            <w:tcBorders>
              <w:top w:val="nil"/>
              <w:left w:val="nil"/>
              <w:bottom w:val="nil"/>
              <w:right w:val="nil"/>
            </w:tcBorders>
            <w:vAlign w:val="center"/>
          </w:tcPr>
          <w:p w14:paraId="586FED99"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4</w:t>
            </w:r>
            <w:r>
              <w:rPr>
                <w:rFonts w:ascii="Verdana" w:eastAsia="Malgun Gothic" w:hAnsi="Verdana" w:cs="Arial"/>
                <w:color w:val="365F91"/>
                <w:sz w:val="18"/>
                <w:szCs w:val="18"/>
              </w:rPr>
              <w:t>.</w:t>
            </w:r>
            <w:r w:rsidRPr="002C4EC5">
              <w:rPr>
                <w:rFonts w:ascii="Verdana" w:eastAsia="Malgun Gothic" w:hAnsi="Verdana" w:cs="Arial"/>
                <w:color w:val="365F91"/>
                <w:sz w:val="18"/>
                <w:szCs w:val="18"/>
              </w:rPr>
              <w:t>733</w:t>
            </w:r>
          </w:p>
        </w:tc>
      </w:tr>
      <w:tr w:rsidR="00A7557E" w:rsidRPr="00E67308" w14:paraId="3AE313EA" w14:textId="77777777" w:rsidTr="003404A0">
        <w:trPr>
          <w:trHeight w:val="374"/>
          <w:jc w:val="center"/>
        </w:trPr>
        <w:tc>
          <w:tcPr>
            <w:tcW w:w="1593" w:type="dxa"/>
            <w:tcBorders>
              <w:top w:val="nil"/>
              <w:left w:val="nil"/>
              <w:bottom w:val="nil"/>
              <w:right w:val="nil"/>
            </w:tcBorders>
            <w:vAlign w:val="center"/>
          </w:tcPr>
          <w:p w14:paraId="2E82BE40"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K</w:t>
            </w:r>
          </w:p>
        </w:tc>
        <w:tc>
          <w:tcPr>
            <w:tcW w:w="4739" w:type="dxa"/>
            <w:tcBorders>
              <w:top w:val="nil"/>
              <w:left w:val="nil"/>
              <w:bottom w:val="nil"/>
              <w:right w:val="nil"/>
            </w:tcBorders>
            <w:vAlign w:val="center"/>
          </w:tcPr>
          <w:p w14:paraId="68C9585E" w14:textId="5428E13F"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Financial and Insurance Activities</w:t>
            </w:r>
          </w:p>
        </w:tc>
        <w:tc>
          <w:tcPr>
            <w:tcW w:w="1774" w:type="dxa"/>
            <w:gridSpan w:val="2"/>
            <w:tcBorders>
              <w:top w:val="nil"/>
              <w:left w:val="nil"/>
              <w:bottom w:val="nil"/>
              <w:right w:val="nil"/>
            </w:tcBorders>
            <w:vAlign w:val="center"/>
          </w:tcPr>
          <w:p w14:paraId="0F4FF40E"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Pr>
                <w:rFonts w:ascii="Verdana" w:eastAsia="Malgun Gothic" w:hAnsi="Verdana" w:cs="Arial"/>
                <w:color w:val="365F91"/>
                <w:sz w:val="18"/>
                <w:szCs w:val="18"/>
              </w:rPr>
              <w:t>.</w:t>
            </w:r>
            <w:r w:rsidRPr="00665F0E">
              <w:rPr>
                <w:rFonts w:ascii="Verdana" w:eastAsia="Malgun Gothic" w:hAnsi="Verdana" w:cs="Arial"/>
                <w:color w:val="365F91"/>
                <w:sz w:val="18"/>
                <w:szCs w:val="18"/>
              </w:rPr>
              <w:t>758</w:t>
            </w:r>
          </w:p>
        </w:tc>
        <w:tc>
          <w:tcPr>
            <w:tcW w:w="1533" w:type="dxa"/>
            <w:gridSpan w:val="2"/>
            <w:tcBorders>
              <w:top w:val="nil"/>
              <w:left w:val="nil"/>
              <w:bottom w:val="nil"/>
              <w:right w:val="nil"/>
            </w:tcBorders>
            <w:vAlign w:val="center"/>
          </w:tcPr>
          <w:p w14:paraId="095271C4"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6</w:t>
            </w:r>
            <w:r>
              <w:rPr>
                <w:rFonts w:ascii="Verdana" w:eastAsia="Malgun Gothic" w:hAnsi="Verdana" w:cs="Arial"/>
                <w:color w:val="365F91"/>
                <w:sz w:val="18"/>
                <w:szCs w:val="18"/>
              </w:rPr>
              <w:t>.</w:t>
            </w:r>
            <w:r w:rsidRPr="002C4EC5">
              <w:rPr>
                <w:rFonts w:ascii="Verdana" w:eastAsia="Malgun Gothic" w:hAnsi="Verdana" w:cs="Arial"/>
                <w:color w:val="365F91"/>
                <w:sz w:val="18"/>
                <w:szCs w:val="18"/>
              </w:rPr>
              <w:t>255</w:t>
            </w:r>
          </w:p>
        </w:tc>
      </w:tr>
      <w:tr w:rsidR="00A7557E" w:rsidRPr="00E67308" w14:paraId="7C7108C7" w14:textId="77777777" w:rsidTr="003404A0">
        <w:trPr>
          <w:trHeight w:val="374"/>
          <w:jc w:val="center"/>
        </w:trPr>
        <w:tc>
          <w:tcPr>
            <w:tcW w:w="1593" w:type="dxa"/>
            <w:tcBorders>
              <w:top w:val="nil"/>
              <w:left w:val="nil"/>
              <w:bottom w:val="nil"/>
              <w:right w:val="nil"/>
            </w:tcBorders>
            <w:vAlign w:val="center"/>
          </w:tcPr>
          <w:p w14:paraId="347FDC30"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L</w:t>
            </w:r>
          </w:p>
        </w:tc>
        <w:tc>
          <w:tcPr>
            <w:tcW w:w="4739" w:type="dxa"/>
            <w:tcBorders>
              <w:top w:val="nil"/>
              <w:left w:val="nil"/>
              <w:bottom w:val="nil"/>
              <w:right w:val="nil"/>
            </w:tcBorders>
            <w:vAlign w:val="center"/>
          </w:tcPr>
          <w:p w14:paraId="282EF1A9" w14:textId="6610D299"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Real Estate Activities</w:t>
            </w:r>
          </w:p>
        </w:tc>
        <w:tc>
          <w:tcPr>
            <w:tcW w:w="1774" w:type="dxa"/>
            <w:gridSpan w:val="2"/>
            <w:tcBorders>
              <w:top w:val="nil"/>
              <w:left w:val="nil"/>
              <w:bottom w:val="nil"/>
              <w:right w:val="nil"/>
            </w:tcBorders>
            <w:vAlign w:val="center"/>
          </w:tcPr>
          <w:p w14:paraId="2BF99A2A"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1</w:t>
            </w:r>
            <w:r>
              <w:rPr>
                <w:rFonts w:ascii="Verdana" w:eastAsia="Malgun Gothic" w:hAnsi="Verdana" w:cs="Arial"/>
                <w:color w:val="365F91"/>
                <w:sz w:val="18"/>
                <w:szCs w:val="18"/>
              </w:rPr>
              <w:t>.</w:t>
            </w:r>
            <w:r w:rsidRPr="00665F0E">
              <w:rPr>
                <w:rFonts w:ascii="Verdana" w:eastAsia="Malgun Gothic" w:hAnsi="Verdana" w:cs="Arial"/>
                <w:color w:val="365F91"/>
                <w:sz w:val="18"/>
                <w:szCs w:val="18"/>
              </w:rPr>
              <w:t>959</w:t>
            </w:r>
          </w:p>
        </w:tc>
        <w:tc>
          <w:tcPr>
            <w:tcW w:w="1533" w:type="dxa"/>
            <w:gridSpan w:val="2"/>
            <w:tcBorders>
              <w:top w:val="nil"/>
              <w:left w:val="nil"/>
              <w:bottom w:val="nil"/>
              <w:right w:val="nil"/>
            </w:tcBorders>
            <w:vAlign w:val="center"/>
          </w:tcPr>
          <w:p w14:paraId="219C18D3"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2</w:t>
            </w:r>
            <w:r>
              <w:rPr>
                <w:rFonts w:ascii="Verdana" w:eastAsia="Malgun Gothic" w:hAnsi="Verdana" w:cs="Arial"/>
                <w:color w:val="365F91"/>
                <w:sz w:val="18"/>
                <w:szCs w:val="18"/>
              </w:rPr>
              <w:t>.</w:t>
            </w:r>
            <w:r w:rsidRPr="002C4EC5">
              <w:rPr>
                <w:rFonts w:ascii="Verdana" w:eastAsia="Malgun Gothic" w:hAnsi="Verdana" w:cs="Arial"/>
                <w:color w:val="365F91"/>
                <w:sz w:val="18"/>
                <w:szCs w:val="18"/>
              </w:rPr>
              <w:t>210</w:t>
            </w:r>
          </w:p>
        </w:tc>
      </w:tr>
      <w:tr w:rsidR="00A7557E" w:rsidRPr="00E67308" w14:paraId="41B59CFB" w14:textId="77777777" w:rsidTr="003404A0">
        <w:trPr>
          <w:trHeight w:val="374"/>
          <w:jc w:val="center"/>
        </w:trPr>
        <w:tc>
          <w:tcPr>
            <w:tcW w:w="1593" w:type="dxa"/>
            <w:tcBorders>
              <w:top w:val="nil"/>
              <w:left w:val="nil"/>
              <w:bottom w:val="nil"/>
              <w:right w:val="nil"/>
            </w:tcBorders>
            <w:vAlign w:val="center"/>
          </w:tcPr>
          <w:p w14:paraId="176AA7FE"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M</w:t>
            </w:r>
          </w:p>
        </w:tc>
        <w:tc>
          <w:tcPr>
            <w:tcW w:w="4739" w:type="dxa"/>
            <w:tcBorders>
              <w:top w:val="nil"/>
              <w:left w:val="nil"/>
              <w:bottom w:val="nil"/>
              <w:right w:val="nil"/>
            </w:tcBorders>
            <w:vAlign w:val="center"/>
          </w:tcPr>
          <w:p w14:paraId="71BB6BC0" w14:textId="052F9387"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Professional, Scientific and Technical Activities</w:t>
            </w:r>
          </w:p>
        </w:tc>
        <w:tc>
          <w:tcPr>
            <w:tcW w:w="1774" w:type="dxa"/>
            <w:gridSpan w:val="2"/>
            <w:tcBorders>
              <w:top w:val="nil"/>
              <w:left w:val="nil"/>
              <w:bottom w:val="nil"/>
              <w:right w:val="nil"/>
            </w:tcBorders>
            <w:vAlign w:val="center"/>
          </w:tcPr>
          <w:p w14:paraId="3E219298"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2</w:t>
            </w:r>
            <w:r>
              <w:rPr>
                <w:rFonts w:ascii="Verdana" w:eastAsia="Malgun Gothic" w:hAnsi="Verdana" w:cs="Arial"/>
                <w:color w:val="365F91"/>
                <w:sz w:val="18"/>
                <w:szCs w:val="18"/>
              </w:rPr>
              <w:t>.</w:t>
            </w:r>
            <w:r w:rsidRPr="00665F0E">
              <w:rPr>
                <w:rFonts w:ascii="Verdana" w:eastAsia="Malgun Gothic" w:hAnsi="Verdana" w:cs="Arial"/>
                <w:color w:val="365F91"/>
                <w:sz w:val="18"/>
                <w:szCs w:val="18"/>
              </w:rPr>
              <w:t>527</w:t>
            </w:r>
          </w:p>
        </w:tc>
        <w:tc>
          <w:tcPr>
            <w:tcW w:w="1533" w:type="dxa"/>
            <w:gridSpan w:val="2"/>
            <w:tcBorders>
              <w:top w:val="nil"/>
              <w:left w:val="nil"/>
              <w:bottom w:val="nil"/>
              <w:right w:val="nil"/>
            </w:tcBorders>
            <w:vAlign w:val="center"/>
          </w:tcPr>
          <w:p w14:paraId="2901B626"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3</w:t>
            </w:r>
            <w:r>
              <w:rPr>
                <w:rFonts w:ascii="Verdana" w:eastAsia="Malgun Gothic" w:hAnsi="Verdana" w:cs="Arial"/>
                <w:color w:val="365F91"/>
                <w:sz w:val="18"/>
                <w:szCs w:val="18"/>
              </w:rPr>
              <w:t>.</w:t>
            </w:r>
            <w:r w:rsidRPr="002C4EC5">
              <w:rPr>
                <w:rFonts w:ascii="Verdana" w:eastAsia="Malgun Gothic" w:hAnsi="Verdana" w:cs="Arial"/>
                <w:color w:val="365F91"/>
                <w:sz w:val="18"/>
                <w:szCs w:val="18"/>
              </w:rPr>
              <w:t>558</w:t>
            </w:r>
          </w:p>
        </w:tc>
      </w:tr>
      <w:tr w:rsidR="00A7557E" w:rsidRPr="00E67308" w14:paraId="02C303B9" w14:textId="77777777" w:rsidTr="003404A0">
        <w:trPr>
          <w:trHeight w:val="374"/>
          <w:jc w:val="center"/>
        </w:trPr>
        <w:tc>
          <w:tcPr>
            <w:tcW w:w="1593" w:type="dxa"/>
            <w:tcBorders>
              <w:top w:val="nil"/>
              <w:left w:val="nil"/>
              <w:bottom w:val="nil"/>
              <w:right w:val="nil"/>
            </w:tcBorders>
            <w:vAlign w:val="center"/>
          </w:tcPr>
          <w:p w14:paraId="6F542677"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N</w:t>
            </w:r>
          </w:p>
        </w:tc>
        <w:tc>
          <w:tcPr>
            <w:tcW w:w="4739" w:type="dxa"/>
            <w:tcBorders>
              <w:top w:val="nil"/>
              <w:left w:val="nil"/>
              <w:bottom w:val="nil"/>
              <w:right w:val="nil"/>
            </w:tcBorders>
            <w:vAlign w:val="center"/>
          </w:tcPr>
          <w:p w14:paraId="0A54A8E8" w14:textId="38B9DC13"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Administrative and Support Service Activities</w:t>
            </w:r>
          </w:p>
        </w:tc>
        <w:tc>
          <w:tcPr>
            <w:tcW w:w="1774" w:type="dxa"/>
            <w:gridSpan w:val="2"/>
            <w:tcBorders>
              <w:top w:val="nil"/>
              <w:left w:val="nil"/>
              <w:bottom w:val="nil"/>
              <w:right w:val="nil"/>
            </w:tcBorders>
            <w:vAlign w:val="center"/>
          </w:tcPr>
          <w:p w14:paraId="6CE0818E"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2</w:t>
            </w:r>
            <w:r>
              <w:rPr>
                <w:rFonts w:ascii="Verdana" w:eastAsia="Malgun Gothic" w:hAnsi="Verdana" w:cs="Arial"/>
                <w:color w:val="365F91"/>
                <w:sz w:val="18"/>
                <w:szCs w:val="18"/>
              </w:rPr>
              <w:t>.</w:t>
            </w:r>
            <w:r w:rsidRPr="00665F0E">
              <w:rPr>
                <w:rFonts w:ascii="Verdana" w:eastAsia="Malgun Gothic" w:hAnsi="Verdana" w:cs="Arial"/>
                <w:color w:val="365F91"/>
                <w:sz w:val="18"/>
                <w:szCs w:val="18"/>
              </w:rPr>
              <w:t>131</w:t>
            </w:r>
          </w:p>
        </w:tc>
        <w:tc>
          <w:tcPr>
            <w:tcW w:w="1533" w:type="dxa"/>
            <w:gridSpan w:val="2"/>
            <w:tcBorders>
              <w:top w:val="nil"/>
              <w:left w:val="nil"/>
              <w:bottom w:val="nil"/>
              <w:right w:val="nil"/>
            </w:tcBorders>
            <w:vAlign w:val="center"/>
          </w:tcPr>
          <w:p w14:paraId="7BD7040B"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2</w:t>
            </w:r>
            <w:r>
              <w:rPr>
                <w:rFonts w:ascii="Verdana" w:eastAsia="Malgun Gothic" w:hAnsi="Verdana" w:cs="Arial"/>
                <w:color w:val="365F91"/>
                <w:sz w:val="18"/>
                <w:szCs w:val="18"/>
              </w:rPr>
              <w:t>.</w:t>
            </w:r>
            <w:r w:rsidRPr="002C4EC5">
              <w:rPr>
                <w:rFonts w:ascii="Verdana" w:eastAsia="Malgun Gothic" w:hAnsi="Verdana" w:cs="Arial"/>
                <w:color w:val="365F91"/>
                <w:sz w:val="18"/>
                <w:szCs w:val="18"/>
              </w:rPr>
              <w:t>228</w:t>
            </w:r>
          </w:p>
        </w:tc>
      </w:tr>
      <w:tr w:rsidR="00A7557E" w:rsidRPr="00E67308" w14:paraId="621E1617" w14:textId="77777777" w:rsidTr="003404A0">
        <w:trPr>
          <w:trHeight w:val="562"/>
          <w:jc w:val="center"/>
        </w:trPr>
        <w:tc>
          <w:tcPr>
            <w:tcW w:w="1593" w:type="dxa"/>
            <w:tcBorders>
              <w:top w:val="nil"/>
              <w:left w:val="nil"/>
              <w:bottom w:val="nil"/>
              <w:right w:val="nil"/>
            </w:tcBorders>
            <w:vAlign w:val="center"/>
          </w:tcPr>
          <w:p w14:paraId="0E728F13"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O</w:t>
            </w:r>
          </w:p>
        </w:tc>
        <w:tc>
          <w:tcPr>
            <w:tcW w:w="4739" w:type="dxa"/>
            <w:tcBorders>
              <w:top w:val="nil"/>
              <w:left w:val="nil"/>
              <w:bottom w:val="nil"/>
              <w:right w:val="nil"/>
            </w:tcBorders>
            <w:vAlign w:val="center"/>
          </w:tcPr>
          <w:p w14:paraId="5BE78E97" w14:textId="2918B6E8"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 xml:space="preserve">Public Administration and </w:t>
            </w:r>
            <w:proofErr w:type="spellStart"/>
            <w:r w:rsidRPr="0056414E">
              <w:rPr>
                <w:rFonts w:ascii="Verdana" w:eastAsia="Malgun Gothic" w:hAnsi="Verdana" w:cs="Arial"/>
                <w:color w:val="365F91"/>
                <w:sz w:val="18"/>
                <w:szCs w:val="18"/>
              </w:rPr>
              <w:t>Defence</w:t>
            </w:r>
            <w:proofErr w:type="spellEnd"/>
            <w:r w:rsidRPr="0056414E">
              <w:rPr>
                <w:rFonts w:ascii="Verdana" w:eastAsia="Malgun Gothic" w:hAnsi="Verdana" w:cs="Arial"/>
                <w:color w:val="365F91"/>
                <w:sz w:val="18"/>
                <w:szCs w:val="18"/>
              </w:rPr>
              <w:t>, Compulsory Social Security</w:t>
            </w:r>
          </w:p>
        </w:tc>
        <w:tc>
          <w:tcPr>
            <w:tcW w:w="1774" w:type="dxa"/>
            <w:gridSpan w:val="2"/>
            <w:tcBorders>
              <w:top w:val="nil"/>
              <w:left w:val="nil"/>
              <w:bottom w:val="nil"/>
              <w:right w:val="nil"/>
            </w:tcBorders>
            <w:vAlign w:val="center"/>
          </w:tcPr>
          <w:p w14:paraId="5D561AA9" w14:textId="77777777" w:rsidR="00A7557E" w:rsidRPr="00665F0E" w:rsidRDefault="00A7557E" w:rsidP="00A7557E">
            <w:pPr>
              <w:ind w:right="432"/>
              <w:jc w:val="right"/>
              <w:rPr>
                <w:rFonts w:ascii="Verdana" w:eastAsia="Malgun Gothic" w:hAnsi="Verdana" w:cs="Arial"/>
                <w:color w:val="365F91"/>
                <w:sz w:val="18"/>
                <w:szCs w:val="18"/>
              </w:rPr>
            </w:pPr>
            <w:r w:rsidRPr="00665F0E">
              <w:rPr>
                <w:rFonts w:ascii="Verdana" w:eastAsia="Malgun Gothic" w:hAnsi="Verdana" w:cs="Arial"/>
                <w:color w:val="365F91"/>
                <w:sz w:val="18"/>
                <w:szCs w:val="18"/>
              </w:rPr>
              <w:t>3</w:t>
            </w:r>
            <w:r>
              <w:rPr>
                <w:rFonts w:ascii="Verdana" w:eastAsia="Malgun Gothic" w:hAnsi="Verdana" w:cs="Arial"/>
                <w:color w:val="365F91"/>
                <w:sz w:val="18"/>
                <w:szCs w:val="18"/>
              </w:rPr>
              <w:t>.</w:t>
            </w:r>
            <w:r w:rsidRPr="00665F0E">
              <w:rPr>
                <w:rFonts w:ascii="Verdana" w:eastAsia="Malgun Gothic" w:hAnsi="Verdana" w:cs="Arial"/>
                <w:color w:val="365F91"/>
                <w:sz w:val="18"/>
                <w:szCs w:val="18"/>
              </w:rPr>
              <w:t>143</w:t>
            </w:r>
          </w:p>
        </w:tc>
        <w:tc>
          <w:tcPr>
            <w:tcW w:w="1533" w:type="dxa"/>
            <w:gridSpan w:val="2"/>
            <w:tcBorders>
              <w:top w:val="nil"/>
              <w:left w:val="nil"/>
              <w:bottom w:val="nil"/>
              <w:right w:val="nil"/>
            </w:tcBorders>
            <w:vAlign w:val="center"/>
          </w:tcPr>
          <w:p w14:paraId="4B499D23" w14:textId="77777777" w:rsidR="00A7557E" w:rsidRPr="002C4EC5" w:rsidRDefault="00A7557E" w:rsidP="00A7557E">
            <w:pPr>
              <w:ind w:right="432"/>
              <w:jc w:val="right"/>
              <w:rPr>
                <w:rFonts w:ascii="Verdana" w:eastAsia="Malgun Gothic" w:hAnsi="Verdana" w:cs="Arial"/>
                <w:color w:val="365F91"/>
                <w:sz w:val="18"/>
                <w:szCs w:val="18"/>
              </w:rPr>
            </w:pPr>
            <w:r w:rsidRPr="002C4EC5">
              <w:rPr>
                <w:rFonts w:ascii="Verdana" w:eastAsia="Malgun Gothic" w:hAnsi="Verdana" w:cs="Arial"/>
                <w:color w:val="365F91"/>
                <w:sz w:val="18"/>
                <w:szCs w:val="18"/>
              </w:rPr>
              <w:t>3</w:t>
            </w:r>
            <w:r>
              <w:rPr>
                <w:rFonts w:ascii="Verdana" w:eastAsia="Malgun Gothic" w:hAnsi="Verdana" w:cs="Arial"/>
                <w:color w:val="365F91"/>
                <w:sz w:val="18"/>
                <w:szCs w:val="18"/>
              </w:rPr>
              <w:t>.</w:t>
            </w:r>
            <w:r w:rsidRPr="002C4EC5">
              <w:rPr>
                <w:rFonts w:ascii="Verdana" w:eastAsia="Malgun Gothic" w:hAnsi="Verdana" w:cs="Arial"/>
                <w:color w:val="365F91"/>
                <w:sz w:val="18"/>
                <w:szCs w:val="18"/>
              </w:rPr>
              <w:t>445</w:t>
            </w:r>
          </w:p>
        </w:tc>
      </w:tr>
      <w:tr w:rsidR="00A7557E" w:rsidRPr="00E67308" w14:paraId="6B4B50C7" w14:textId="77777777" w:rsidTr="003404A0">
        <w:trPr>
          <w:trHeight w:val="374"/>
          <w:jc w:val="center"/>
        </w:trPr>
        <w:tc>
          <w:tcPr>
            <w:tcW w:w="1593" w:type="dxa"/>
            <w:tcBorders>
              <w:top w:val="nil"/>
              <w:left w:val="nil"/>
              <w:bottom w:val="nil"/>
              <w:right w:val="nil"/>
            </w:tcBorders>
            <w:vAlign w:val="center"/>
          </w:tcPr>
          <w:p w14:paraId="37424A0C" w14:textId="77777777" w:rsidR="00A7557E" w:rsidRPr="00E67308" w:rsidRDefault="00A7557E" w:rsidP="00A7557E">
            <w:pPr>
              <w:jc w:val="center"/>
              <w:rPr>
                <w:rFonts w:ascii="Verdana" w:eastAsia="Malgun Gothic" w:hAnsi="Verdana" w:cs="Arial"/>
                <w:color w:val="365F91"/>
                <w:sz w:val="18"/>
                <w:szCs w:val="18"/>
              </w:rPr>
            </w:pPr>
          </w:p>
        </w:tc>
        <w:tc>
          <w:tcPr>
            <w:tcW w:w="4739" w:type="dxa"/>
            <w:tcBorders>
              <w:top w:val="nil"/>
              <w:left w:val="nil"/>
              <w:bottom w:val="nil"/>
              <w:right w:val="nil"/>
            </w:tcBorders>
            <w:vAlign w:val="center"/>
          </w:tcPr>
          <w:p w14:paraId="051F7219" w14:textId="54ABBB94" w:rsidR="00A7557E" w:rsidRPr="00E67308" w:rsidRDefault="00A7557E" w:rsidP="00A7557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t xml:space="preserve"> </w:t>
            </w:r>
            <w:proofErr w:type="spellStart"/>
            <w:r w:rsidRPr="007307E4">
              <w:rPr>
                <w:rFonts w:ascii="Verdana" w:eastAsia="Malgun Gothic" w:hAnsi="Verdana" w:cs="Arial"/>
                <w:color w:val="365F91"/>
                <w:sz w:val="18"/>
                <w:szCs w:val="18"/>
                <w:lang w:val="el-GR"/>
              </w:rPr>
              <w:t>Government</w:t>
            </w:r>
            <w:proofErr w:type="spellEnd"/>
          </w:p>
        </w:tc>
        <w:tc>
          <w:tcPr>
            <w:tcW w:w="1774" w:type="dxa"/>
            <w:gridSpan w:val="2"/>
            <w:tcBorders>
              <w:top w:val="nil"/>
              <w:left w:val="nil"/>
              <w:bottom w:val="nil"/>
              <w:right w:val="nil"/>
            </w:tcBorders>
            <w:shd w:val="clear" w:color="auto" w:fill="auto"/>
            <w:vAlign w:val="center"/>
          </w:tcPr>
          <w:p w14:paraId="2268E45A" w14:textId="77777777" w:rsidR="00A7557E" w:rsidRPr="00E21A82" w:rsidRDefault="00A7557E" w:rsidP="00A7557E">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3</w:t>
            </w:r>
            <w:r>
              <w:rPr>
                <w:rFonts w:ascii="Verdana" w:eastAsia="Malgun Gothic" w:hAnsi="Verdana" w:cs="Arial"/>
                <w:color w:val="365F91"/>
                <w:sz w:val="18"/>
                <w:szCs w:val="18"/>
              </w:rPr>
              <w:t>.</w:t>
            </w:r>
            <w:r w:rsidRPr="00E21A82">
              <w:rPr>
                <w:rFonts w:ascii="Verdana" w:eastAsia="Malgun Gothic" w:hAnsi="Verdana" w:cs="Arial"/>
                <w:color w:val="365F91"/>
                <w:sz w:val="18"/>
                <w:szCs w:val="18"/>
              </w:rPr>
              <w:t>323</w:t>
            </w:r>
          </w:p>
        </w:tc>
        <w:tc>
          <w:tcPr>
            <w:tcW w:w="1533" w:type="dxa"/>
            <w:gridSpan w:val="2"/>
            <w:tcBorders>
              <w:top w:val="nil"/>
              <w:left w:val="nil"/>
              <w:bottom w:val="nil"/>
              <w:right w:val="nil"/>
            </w:tcBorders>
            <w:shd w:val="clear" w:color="auto" w:fill="auto"/>
            <w:vAlign w:val="center"/>
          </w:tcPr>
          <w:p w14:paraId="2D0D1E2C" w14:textId="77777777" w:rsidR="00A7557E" w:rsidRPr="00E21A82" w:rsidRDefault="00A7557E" w:rsidP="00A7557E">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3</w:t>
            </w:r>
            <w:r>
              <w:rPr>
                <w:rFonts w:ascii="Verdana" w:eastAsia="Malgun Gothic" w:hAnsi="Verdana" w:cs="Arial"/>
                <w:color w:val="365F91"/>
                <w:sz w:val="18"/>
                <w:szCs w:val="18"/>
              </w:rPr>
              <w:t>.</w:t>
            </w:r>
            <w:r w:rsidRPr="00E21A82">
              <w:rPr>
                <w:rFonts w:ascii="Verdana" w:eastAsia="Malgun Gothic" w:hAnsi="Verdana" w:cs="Arial"/>
                <w:color w:val="365F91"/>
                <w:sz w:val="18"/>
                <w:szCs w:val="18"/>
              </w:rPr>
              <w:t>182</w:t>
            </w:r>
          </w:p>
        </w:tc>
      </w:tr>
      <w:tr w:rsidR="00A7557E" w:rsidRPr="00E67308" w14:paraId="3578A624" w14:textId="77777777" w:rsidTr="003404A0">
        <w:trPr>
          <w:trHeight w:val="374"/>
          <w:jc w:val="center"/>
        </w:trPr>
        <w:tc>
          <w:tcPr>
            <w:tcW w:w="1593" w:type="dxa"/>
            <w:tcBorders>
              <w:top w:val="nil"/>
              <w:left w:val="nil"/>
              <w:bottom w:val="nil"/>
              <w:right w:val="nil"/>
            </w:tcBorders>
            <w:vAlign w:val="center"/>
          </w:tcPr>
          <w:p w14:paraId="4366D77B" w14:textId="77777777" w:rsidR="00A7557E" w:rsidRPr="00E67308" w:rsidRDefault="00A7557E" w:rsidP="00A7557E">
            <w:pPr>
              <w:jc w:val="center"/>
              <w:rPr>
                <w:rFonts w:ascii="Verdana" w:eastAsia="Malgun Gothic" w:hAnsi="Verdana" w:cs="Arial"/>
                <w:color w:val="365F91"/>
                <w:sz w:val="18"/>
                <w:szCs w:val="18"/>
              </w:rPr>
            </w:pPr>
          </w:p>
        </w:tc>
        <w:tc>
          <w:tcPr>
            <w:tcW w:w="4739" w:type="dxa"/>
            <w:tcBorders>
              <w:top w:val="nil"/>
              <w:left w:val="nil"/>
              <w:bottom w:val="nil"/>
              <w:right w:val="nil"/>
            </w:tcBorders>
            <w:vAlign w:val="center"/>
          </w:tcPr>
          <w:p w14:paraId="5B6566D1" w14:textId="7305E764" w:rsidR="00A7557E" w:rsidRPr="00E67308" w:rsidRDefault="00A7557E" w:rsidP="00A7557E">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Pr="007307E4">
              <w:rPr>
                <w:rFonts w:ascii="Verdana" w:eastAsia="Malgun Gothic" w:hAnsi="Verdana" w:cs="Arial"/>
                <w:color w:val="365F91"/>
                <w:sz w:val="18"/>
                <w:szCs w:val="18"/>
                <w:lang w:val="el-GR"/>
              </w:rPr>
              <w:t xml:space="preserve"> </w:t>
            </w:r>
            <w:proofErr w:type="spellStart"/>
            <w:r w:rsidRPr="007307E4">
              <w:rPr>
                <w:rFonts w:ascii="Verdana" w:eastAsia="Malgun Gothic" w:hAnsi="Verdana" w:cs="Arial"/>
                <w:color w:val="365F91"/>
                <w:sz w:val="18"/>
                <w:szCs w:val="18"/>
                <w:lang w:val="el-GR"/>
              </w:rPr>
              <w:t>Other</w:t>
            </w:r>
            <w:proofErr w:type="spellEnd"/>
          </w:p>
        </w:tc>
        <w:tc>
          <w:tcPr>
            <w:tcW w:w="1774" w:type="dxa"/>
            <w:gridSpan w:val="2"/>
            <w:tcBorders>
              <w:top w:val="nil"/>
              <w:left w:val="nil"/>
              <w:bottom w:val="nil"/>
              <w:right w:val="nil"/>
            </w:tcBorders>
            <w:shd w:val="clear" w:color="auto" w:fill="auto"/>
            <w:vAlign w:val="center"/>
          </w:tcPr>
          <w:p w14:paraId="5C2657A9" w14:textId="77777777" w:rsidR="00A7557E" w:rsidRPr="00E21A82" w:rsidRDefault="00A7557E" w:rsidP="00A7557E">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2</w:t>
            </w:r>
            <w:r>
              <w:rPr>
                <w:rFonts w:ascii="Verdana" w:eastAsia="Malgun Gothic" w:hAnsi="Verdana" w:cs="Arial"/>
                <w:color w:val="365F91"/>
                <w:sz w:val="18"/>
                <w:szCs w:val="18"/>
              </w:rPr>
              <w:t>.</w:t>
            </w:r>
            <w:r w:rsidRPr="00E21A82">
              <w:rPr>
                <w:rFonts w:ascii="Verdana" w:eastAsia="Malgun Gothic" w:hAnsi="Verdana" w:cs="Arial"/>
                <w:color w:val="365F91"/>
                <w:sz w:val="18"/>
                <w:szCs w:val="18"/>
              </w:rPr>
              <w:t>244</w:t>
            </w:r>
          </w:p>
        </w:tc>
        <w:tc>
          <w:tcPr>
            <w:tcW w:w="1533" w:type="dxa"/>
            <w:gridSpan w:val="2"/>
            <w:tcBorders>
              <w:top w:val="nil"/>
              <w:left w:val="nil"/>
              <w:bottom w:val="nil"/>
              <w:right w:val="nil"/>
            </w:tcBorders>
            <w:shd w:val="clear" w:color="auto" w:fill="auto"/>
            <w:vAlign w:val="center"/>
          </w:tcPr>
          <w:p w14:paraId="45FDD246" w14:textId="77777777" w:rsidR="00A7557E" w:rsidRPr="00E21A82" w:rsidRDefault="00A7557E" w:rsidP="00A7557E">
            <w:pPr>
              <w:ind w:right="432"/>
              <w:jc w:val="right"/>
              <w:rPr>
                <w:rFonts w:ascii="Verdana" w:eastAsia="Malgun Gothic" w:hAnsi="Verdana" w:cs="Arial"/>
                <w:color w:val="365F91"/>
                <w:sz w:val="18"/>
                <w:szCs w:val="18"/>
              </w:rPr>
            </w:pPr>
            <w:r w:rsidRPr="00E21A82">
              <w:rPr>
                <w:rFonts w:ascii="Verdana" w:eastAsia="Malgun Gothic" w:hAnsi="Verdana" w:cs="Arial"/>
                <w:color w:val="365F91"/>
                <w:sz w:val="18"/>
                <w:szCs w:val="18"/>
              </w:rPr>
              <w:t>3</w:t>
            </w:r>
            <w:r>
              <w:rPr>
                <w:rFonts w:ascii="Verdana" w:eastAsia="Malgun Gothic" w:hAnsi="Verdana" w:cs="Arial"/>
                <w:color w:val="365F91"/>
                <w:sz w:val="18"/>
                <w:szCs w:val="18"/>
              </w:rPr>
              <w:t>.</w:t>
            </w:r>
            <w:r w:rsidRPr="00E21A82">
              <w:rPr>
                <w:rFonts w:ascii="Verdana" w:eastAsia="Malgun Gothic" w:hAnsi="Verdana" w:cs="Arial"/>
                <w:color w:val="365F91"/>
                <w:sz w:val="18"/>
                <w:szCs w:val="18"/>
              </w:rPr>
              <w:t>833</w:t>
            </w:r>
          </w:p>
        </w:tc>
      </w:tr>
      <w:tr w:rsidR="00A7557E" w:rsidRPr="00E67308" w14:paraId="54E1BE95" w14:textId="77777777" w:rsidTr="003404A0">
        <w:trPr>
          <w:trHeight w:val="374"/>
          <w:jc w:val="center"/>
        </w:trPr>
        <w:tc>
          <w:tcPr>
            <w:tcW w:w="1593" w:type="dxa"/>
            <w:tcBorders>
              <w:top w:val="nil"/>
              <w:left w:val="nil"/>
              <w:bottom w:val="nil"/>
              <w:right w:val="nil"/>
            </w:tcBorders>
            <w:vAlign w:val="center"/>
          </w:tcPr>
          <w:p w14:paraId="708A7D54"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P</w:t>
            </w:r>
          </w:p>
        </w:tc>
        <w:tc>
          <w:tcPr>
            <w:tcW w:w="4739" w:type="dxa"/>
            <w:tcBorders>
              <w:top w:val="nil"/>
              <w:left w:val="nil"/>
              <w:bottom w:val="nil"/>
              <w:right w:val="nil"/>
            </w:tcBorders>
            <w:vAlign w:val="center"/>
          </w:tcPr>
          <w:p w14:paraId="0BF6FFF2" w14:textId="1EF568C3"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Education</w:t>
            </w:r>
          </w:p>
        </w:tc>
        <w:tc>
          <w:tcPr>
            <w:tcW w:w="1774" w:type="dxa"/>
            <w:gridSpan w:val="2"/>
            <w:tcBorders>
              <w:top w:val="nil"/>
              <w:left w:val="nil"/>
              <w:bottom w:val="nil"/>
              <w:right w:val="nil"/>
            </w:tcBorders>
            <w:vAlign w:val="center"/>
          </w:tcPr>
          <w:p w14:paraId="1DC5A748" w14:textId="77777777" w:rsidR="00A7557E" w:rsidRPr="002C4EC5"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154</w:t>
            </w:r>
          </w:p>
        </w:tc>
        <w:tc>
          <w:tcPr>
            <w:tcW w:w="1533" w:type="dxa"/>
            <w:gridSpan w:val="2"/>
            <w:tcBorders>
              <w:top w:val="nil"/>
              <w:left w:val="nil"/>
              <w:bottom w:val="nil"/>
              <w:right w:val="nil"/>
            </w:tcBorders>
            <w:vAlign w:val="center"/>
          </w:tcPr>
          <w:p w14:paraId="42AF29C2" w14:textId="77777777" w:rsidR="00A7557E" w:rsidRPr="00231997"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363</w:t>
            </w:r>
          </w:p>
        </w:tc>
      </w:tr>
      <w:tr w:rsidR="00A7557E" w:rsidRPr="00E67308" w14:paraId="58994C46" w14:textId="77777777" w:rsidTr="003404A0">
        <w:trPr>
          <w:trHeight w:val="562"/>
          <w:jc w:val="center"/>
        </w:trPr>
        <w:tc>
          <w:tcPr>
            <w:tcW w:w="1593" w:type="dxa"/>
            <w:tcBorders>
              <w:top w:val="nil"/>
              <w:left w:val="nil"/>
              <w:bottom w:val="nil"/>
              <w:right w:val="nil"/>
            </w:tcBorders>
            <w:vAlign w:val="center"/>
          </w:tcPr>
          <w:p w14:paraId="7359426D"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Q</w:t>
            </w:r>
          </w:p>
        </w:tc>
        <w:tc>
          <w:tcPr>
            <w:tcW w:w="4739" w:type="dxa"/>
            <w:tcBorders>
              <w:top w:val="nil"/>
              <w:left w:val="nil"/>
              <w:bottom w:val="nil"/>
              <w:right w:val="nil"/>
            </w:tcBorders>
            <w:vAlign w:val="center"/>
          </w:tcPr>
          <w:p w14:paraId="425649CE" w14:textId="46B2BA85" w:rsidR="00A7557E" w:rsidRPr="00A7557E" w:rsidRDefault="00A7557E" w:rsidP="00A7557E">
            <w:pPr>
              <w:rPr>
                <w:rFonts w:ascii="Verdana" w:eastAsia="Malgun Gothic" w:hAnsi="Verdana" w:cs="Arial"/>
                <w:color w:val="365F91"/>
                <w:sz w:val="18"/>
                <w:szCs w:val="18"/>
              </w:rPr>
            </w:pPr>
            <w:r w:rsidRPr="0056414E">
              <w:rPr>
                <w:rFonts w:ascii="Verdana" w:eastAsia="Malgun Gothic" w:hAnsi="Verdana" w:cs="Arial"/>
                <w:color w:val="365F91"/>
                <w:sz w:val="18"/>
                <w:szCs w:val="18"/>
              </w:rPr>
              <w:t>Human Health and Social Work Activities</w:t>
            </w:r>
          </w:p>
        </w:tc>
        <w:tc>
          <w:tcPr>
            <w:tcW w:w="1774" w:type="dxa"/>
            <w:gridSpan w:val="2"/>
            <w:tcBorders>
              <w:top w:val="nil"/>
              <w:left w:val="nil"/>
              <w:bottom w:val="nil"/>
              <w:right w:val="nil"/>
            </w:tcBorders>
            <w:vAlign w:val="center"/>
          </w:tcPr>
          <w:p w14:paraId="035A4792" w14:textId="77777777" w:rsidR="00A7557E" w:rsidRPr="002C4EC5"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975</w:t>
            </w:r>
          </w:p>
        </w:tc>
        <w:tc>
          <w:tcPr>
            <w:tcW w:w="1533" w:type="dxa"/>
            <w:gridSpan w:val="2"/>
            <w:tcBorders>
              <w:top w:val="nil"/>
              <w:left w:val="nil"/>
              <w:bottom w:val="nil"/>
              <w:right w:val="nil"/>
            </w:tcBorders>
            <w:vAlign w:val="center"/>
          </w:tcPr>
          <w:p w14:paraId="39785673" w14:textId="77777777" w:rsidR="00A7557E" w:rsidRPr="00231997"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978</w:t>
            </w:r>
          </w:p>
        </w:tc>
      </w:tr>
      <w:tr w:rsidR="00A7557E" w:rsidRPr="00E67308" w14:paraId="38F4C973" w14:textId="77777777" w:rsidTr="003404A0">
        <w:trPr>
          <w:trHeight w:val="374"/>
          <w:jc w:val="center"/>
        </w:trPr>
        <w:tc>
          <w:tcPr>
            <w:tcW w:w="1593" w:type="dxa"/>
            <w:tcBorders>
              <w:top w:val="nil"/>
              <w:left w:val="nil"/>
              <w:bottom w:val="nil"/>
              <w:right w:val="nil"/>
            </w:tcBorders>
            <w:vAlign w:val="center"/>
          </w:tcPr>
          <w:p w14:paraId="0C0FF2BF"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R</w:t>
            </w:r>
          </w:p>
        </w:tc>
        <w:tc>
          <w:tcPr>
            <w:tcW w:w="4739" w:type="dxa"/>
            <w:tcBorders>
              <w:top w:val="nil"/>
              <w:left w:val="nil"/>
              <w:bottom w:val="nil"/>
              <w:right w:val="nil"/>
            </w:tcBorders>
            <w:vAlign w:val="center"/>
          </w:tcPr>
          <w:p w14:paraId="5AE050A4" w14:textId="104B96F4"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Arts, Entertainment and Recreation</w:t>
            </w:r>
          </w:p>
        </w:tc>
        <w:tc>
          <w:tcPr>
            <w:tcW w:w="1774" w:type="dxa"/>
            <w:gridSpan w:val="2"/>
            <w:tcBorders>
              <w:top w:val="nil"/>
              <w:left w:val="nil"/>
              <w:bottom w:val="nil"/>
              <w:right w:val="nil"/>
            </w:tcBorders>
            <w:vAlign w:val="center"/>
          </w:tcPr>
          <w:p w14:paraId="6A8299D0" w14:textId="77777777" w:rsidR="00A7557E" w:rsidRPr="002C4EC5"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802</w:t>
            </w:r>
          </w:p>
        </w:tc>
        <w:tc>
          <w:tcPr>
            <w:tcW w:w="1533" w:type="dxa"/>
            <w:gridSpan w:val="2"/>
            <w:tcBorders>
              <w:top w:val="nil"/>
              <w:left w:val="nil"/>
              <w:bottom w:val="nil"/>
              <w:right w:val="nil"/>
            </w:tcBorders>
            <w:vAlign w:val="center"/>
          </w:tcPr>
          <w:p w14:paraId="2F53B288" w14:textId="77777777" w:rsidR="00A7557E" w:rsidRPr="00231997"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561</w:t>
            </w:r>
          </w:p>
        </w:tc>
      </w:tr>
      <w:tr w:rsidR="00A7557E" w:rsidRPr="00E67308" w14:paraId="540D7E0A" w14:textId="77777777" w:rsidTr="003404A0">
        <w:trPr>
          <w:trHeight w:val="374"/>
          <w:jc w:val="center"/>
        </w:trPr>
        <w:tc>
          <w:tcPr>
            <w:tcW w:w="1593" w:type="dxa"/>
            <w:tcBorders>
              <w:top w:val="nil"/>
              <w:left w:val="nil"/>
              <w:bottom w:val="nil"/>
              <w:right w:val="nil"/>
            </w:tcBorders>
            <w:vAlign w:val="center"/>
          </w:tcPr>
          <w:p w14:paraId="21E1038A" w14:textId="77777777" w:rsidR="00A7557E" w:rsidRPr="00E67308" w:rsidRDefault="00A7557E" w:rsidP="00A7557E">
            <w:pPr>
              <w:jc w:val="center"/>
              <w:rPr>
                <w:rFonts w:ascii="Verdana" w:eastAsia="Malgun Gothic" w:hAnsi="Verdana" w:cs="Arial"/>
                <w:color w:val="365F91"/>
                <w:sz w:val="18"/>
                <w:szCs w:val="18"/>
              </w:rPr>
            </w:pPr>
            <w:r w:rsidRPr="00E67308">
              <w:rPr>
                <w:rFonts w:ascii="Verdana" w:eastAsia="Malgun Gothic" w:hAnsi="Verdana" w:cs="Arial"/>
                <w:color w:val="365F91"/>
                <w:sz w:val="18"/>
                <w:szCs w:val="18"/>
              </w:rPr>
              <w:t>S</w:t>
            </w:r>
          </w:p>
        </w:tc>
        <w:tc>
          <w:tcPr>
            <w:tcW w:w="4739" w:type="dxa"/>
            <w:tcBorders>
              <w:top w:val="nil"/>
              <w:left w:val="nil"/>
              <w:bottom w:val="nil"/>
              <w:right w:val="nil"/>
            </w:tcBorders>
            <w:vAlign w:val="center"/>
          </w:tcPr>
          <w:p w14:paraId="505198E7" w14:textId="52D78005" w:rsidR="00A7557E" w:rsidRPr="00E67308" w:rsidRDefault="00A7557E" w:rsidP="00A7557E">
            <w:pPr>
              <w:rPr>
                <w:rFonts w:ascii="Verdana" w:eastAsia="Malgun Gothic" w:hAnsi="Verdana" w:cs="Arial"/>
                <w:color w:val="365F91"/>
                <w:sz w:val="18"/>
                <w:szCs w:val="18"/>
                <w:lang w:val="el-GR"/>
              </w:rPr>
            </w:pPr>
            <w:r w:rsidRPr="0056414E">
              <w:rPr>
                <w:rFonts w:ascii="Verdana" w:eastAsia="Malgun Gothic" w:hAnsi="Verdana" w:cs="Arial"/>
                <w:color w:val="365F91"/>
                <w:sz w:val="18"/>
                <w:szCs w:val="18"/>
              </w:rPr>
              <w:t>Other Service Activities</w:t>
            </w:r>
          </w:p>
        </w:tc>
        <w:tc>
          <w:tcPr>
            <w:tcW w:w="1774" w:type="dxa"/>
            <w:gridSpan w:val="2"/>
            <w:tcBorders>
              <w:top w:val="nil"/>
              <w:left w:val="nil"/>
              <w:bottom w:val="nil"/>
              <w:right w:val="nil"/>
            </w:tcBorders>
            <w:vAlign w:val="center"/>
          </w:tcPr>
          <w:p w14:paraId="6563B29A" w14:textId="77777777" w:rsidR="00A7557E" w:rsidRPr="002C4EC5"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740</w:t>
            </w:r>
          </w:p>
        </w:tc>
        <w:tc>
          <w:tcPr>
            <w:tcW w:w="1533" w:type="dxa"/>
            <w:gridSpan w:val="2"/>
            <w:tcBorders>
              <w:top w:val="nil"/>
              <w:left w:val="nil"/>
              <w:bottom w:val="nil"/>
              <w:right w:val="nil"/>
            </w:tcBorders>
            <w:vAlign w:val="center"/>
          </w:tcPr>
          <w:p w14:paraId="3CC7B23C" w14:textId="77777777" w:rsidR="00A7557E" w:rsidRPr="00231997" w:rsidRDefault="00A7557E" w:rsidP="00A7557E">
            <w:pPr>
              <w:ind w:right="432"/>
              <w:jc w:val="right"/>
              <w:rPr>
                <w:rFonts w:ascii="Verdana" w:eastAsia="Malgun Gothic" w:hAnsi="Verdana" w:cs="Arial"/>
                <w:color w:val="365F91"/>
                <w:sz w:val="18"/>
                <w:szCs w:val="18"/>
                <w:lang w:val="el-GR"/>
              </w:rPr>
            </w:pPr>
            <w:r w:rsidRPr="002C4EC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Pr="002C4EC5">
              <w:rPr>
                <w:rFonts w:ascii="Verdana" w:eastAsia="Malgun Gothic" w:hAnsi="Verdana" w:cs="Arial"/>
                <w:color w:val="365F91"/>
                <w:sz w:val="18"/>
                <w:szCs w:val="18"/>
                <w:lang w:val="el-GR"/>
              </w:rPr>
              <w:t>420</w:t>
            </w:r>
          </w:p>
        </w:tc>
      </w:tr>
      <w:tr w:rsidR="00A7557E" w:rsidRPr="00E67308" w14:paraId="05AE2167" w14:textId="77777777" w:rsidTr="003404A0">
        <w:trPr>
          <w:trHeight w:val="389"/>
          <w:jc w:val="center"/>
        </w:trPr>
        <w:tc>
          <w:tcPr>
            <w:tcW w:w="1593" w:type="dxa"/>
            <w:tcBorders>
              <w:top w:val="single" w:sz="4" w:space="0" w:color="365F91"/>
              <w:left w:val="nil"/>
              <w:bottom w:val="single" w:sz="4" w:space="0" w:color="365F91"/>
              <w:right w:val="nil"/>
            </w:tcBorders>
            <w:vAlign w:val="center"/>
          </w:tcPr>
          <w:p w14:paraId="24A92219" w14:textId="77777777" w:rsidR="00A7557E" w:rsidRPr="00E67308" w:rsidRDefault="00A7557E" w:rsidP="00A7557E">
            <w:pPr>
              <w:jc w:val="center"/>
              <w:rPr>
                <w:rFonts w:ascii="Verdana" w:eastAsia="Malgun Gothic" w:hAnsi="Verdana" w:cs="Arial"/>
                <w:color w:val="365F91"/>
                <w:sz w:val="18"/>
                <w:szCs w:val="18"/>
                <w:lang w:val="el-GR"/>
              </w:rPr>
            </w:pPr>
          </w:p>
        </w:tc>
        <w:tc>
          <w:tcPr>
            <w:tcW w:w="4739" w:type="dxa"/>
            <w:tcBorders>
              <w:top w:val="single" w:sz="4" w:space="0" w:color="365F91"/>
              <w:left w:val="nil"/>
              <w:bottom w:val="single" w:sz="4" w:space="0" w:color="365F91"/>
              <w:right w:val="nil"/>
            </w:tcBorders>
            <w:vAlign w:val="center"/>
          </w:tcPr>
          <w:p w14:paraId="078DD21B" w14:textId="1C3788E6" w:rsidR="00A7557E" w:rsidRPr="00E67308" w:rsidRDefault="00A7557E" w:rsidP="00A7557E">
            <w:pPr>
              <w:rPr>
                <w:rFonts w:ascii="Verdana" w:eastAsia="Malgun Gothic" w:hAnsi="Verdana" w:cs="Arial"/>
                <w:b/>
                <w:color w:val="365F91"/>
                <w:sz w:val="18"/>
                <w:szCs w:val="18"/>
                <w:lang w:val="el-GR"/>
              </w:rPr>
            </w:pPr>
            <w:r w:rsidRPr="0056414E">
              <w:rPr>
                <w:rFonts w:ascii="Verdana" w:eastAsia="Malgun Gothic" w:hAnsi="Verdana" w:cs="Arial"/>
                <w:b/>
                <w:color w:val="365F91"/>
                <w:sz w:val="18"/>
                <w:szCs w:val="18"/>
              </w:rPr>
              <w:t>Total</w:t>
            </w:r>
          </w:p>
        </w:tc>
        <w:tc>
          <w:tcPr>
            <w:tcW w:w="1774" w:type="dxa"/>
            <w:gridSpan w:val="2"/>
            <w:tcBorders>
              <w:top w:val="single" w:sz="4" w:space="0" w:color="365F91"/>
              <w:left w:val="nil"/>
              <w:bottom w:val="single" w:sz="4" w:space="0" w:color="365F91"/>
              <w:right w:val="nil"/>
            </w:tcBorders>
            <w:vAlign w:val="center"/>
          </w:tcPr>
          <w:p w14:paraId="66C2120D" w14:textId="77777777" w:rsidR="00A7557E" w:rsidRPr="00EF79C8" w:rsidRDefault="00A7557E" w:rsidP="00A7557E">
            <w:pPr>
              <w:ind w:right="432"/>
              <w:jc w:val="right"/>
              <w:rPr>
                <w:rFonts w:ascii="Verdana" w:eastAsia="Malgun Gothic" w:hAnsi="Verdana" w:cs="Arial"/>
                <w:b/>
                <w:color w:val="365F91"/>
                <w:sz w:val="18"/>
                <w:szCs w:val="18"/>
                <w:highlight w:val="yellow"/>
                <w:lang w:val="el-GR"/>
              </w:rPr>
            </w:pPr>
            <w:r w:rsidRPr="002C4EC5">
              <w:rPr>
                <w:rFonts w:ascii="Verdana" w:eastAsia="Malgun Gothic" w:hAnsi="Verdana" w:cs="Arial"/>
                <w:b/>
                <w:color w:val="365F91"/>
                <w:sz w:val="18"/>
                <w:szCs w:val="18"/>
                <w:lang w:val="el-GR"/>
              </w:rPr>
              <w:t>2</w:t>
            </w:r>
            <w:r>
              <w:rPr>
                <w:rFonts w:ascii="Verdana" w:eastAsia="Malgun Gothic" w:hAnsi="Verdana" w:cs="Arial"/>
                <w:b/>
                <w:color w:val="365F91"/>
                <w:sz w:val="18"/>
                <w:szCs w:val="18"/>
                <w:lang w:val="el-GR"/>
              </w:rPr>
              <w:t>.</w:t>
            </w:r>
            <w:r w:rsidRPr="002C4EC5">
              <w:rPr>
                <w:rFonts w:ascii="Verdana" w:eastAsia="Malgun Gothic" w:hAnsi="Verdana" w:cs="Arial"/>
                <w:b/>
                <w:color w:val="365F91"/>
                <w:sz w:val="18"/>
                <w:szCs w:val="18"/>
                <w:lang w:val="el-GR"/>
              </w:rPr>
              <w:t>377</w:t>
            </w:r>
          </w:p>
        </w:tc>
        <w:tc>
          <w:tcPr>
            <w:tcW w:w="1533" w:type="dxa"/>
            <w:gridSpan w:val="2"/>
            <w:tcBorders>
              <w:top w:val="single" w:sz="4" w:space="0" w:color="365F91"/>
              <w:left w:val="nil"/>
              <w:bottom w:val="single" w:sz="4" w:space="0" w:color="365F91"/>
              <w:right w:val="nil"/>
            </w:tcBorders>
            <w:vAlign w:val="center"/>
          </w:tcPr>
          <w:p w14:paraId="3E3B5810" w14:textId="77777777" w:rsidR="00A7557E" w:rsidRPr="002C4EC5" w:rsidRDefault="00A7557E" w:rsidP="00A7557E">
            <w:pPr>
              <w:ind w:right="432"/>
              <w:jc w:val="right"/>
              <w:rPr>
                <w:rFonts w:ascii="Verdana" w:eastAsia="Malgun Gothic" w:hAnsi="Verdana" w:cs="Arial"/>
                <w:b/>
                <w:color w:val="365F91"/>
                <w:sz w:val="18"/>
                <w:szCs w:val="18"/>
                <w:lang w:val="el-GR"/>
              </w:rPr>
            </w:pPr>
            <w:r w:rsidRPr="002C4EC5">
              <w:rPr>
                <w:rFonts w:ascii="Verdana" w:eastAsia="Malgun Gothic" w:hAnsi="Verdana" w:cs="Arial"/>
                <w:b/>
                <w:color w:val="365F91"/>
                <w:sz w:val="18"/>
                <w:szCs w:val="18"/>
                <w:lang w:val="el-GR"/>
              </w:rPr>
              <w:t>2</w:t>
            </w:r>
            <w:r>
              <w:rPr>
                <w:rFonts w:ascii="Verdana" w:eastAsia="Malgun Gothic" w:hAnsi="Verdana" w:cs="Arial"/>
                <w:b/>
                <w:color w:val="365F91"/>
                <w:sz w:val="18"/>
                <w:szCs w:val="18"/>
                <w:lang w:val="el-GR"/>
              </w:rPr>
              <w:t>.</w:t>
            </w:r>
            <w:r w:rsidRPr="002C4EC5">
              <w:rPr>
                <w:rFonts w:ascii="Verdana" w:eastAsia="Malgun Gothic" w:hAnsi="Verdana" w:cs="Arial"/>
                <w:b/>
                <w:color w:val="365F91"/>
                <w:sz w:val="18"/>
                <w:szCs w:val="18"/>
                <w:lang w:val="el-GR"/>
              </w:rPr>
              <w:t>334</w:t>
            </w:r>
          </w:p>
        </w:tc>
      </w:tr>
      <w:tr w:rsidR="00A7557E" w:rsidRPr="001F43DE" w14:paraId="6D2ABDA3" w14:textId="77777777" w:rsidTr="00340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4" w:type="dxa"/>
          <w:trHeight w:val="259"/>
          <w:jc w:val="center"/>
        </w:trPr>
        <w:tc>
          <w:tcPr>
            <w:tcW w:w="7528" w:type="dxa"/>
            <w:gridSpan w:val="3"/>
            <w:tcBorders>
              <w:top w:val="single" w:sz="4" w:space="0" w:color="365F91"/>
              <w:left w:val="nil"/>
              <w:bottom w:val="nil"/>
              <w:right w:val="nil"/>
            </w:tcBorders>
            <w:vAlign w:val="center"/>
          </w:tcPr>
          <w:p w14:paraId="044419C1" w14:textId="77777777" w:rsidR="00A7557E" w:rsidRPr="001F43DE" w:rsidRDefault="00A7557E" w:rsidP="003404A0">
            <w:pPr>
              <w:ind w:right="1008"/>
              <w:rPr>
                <w:rFonts w:ascii="Verdana" w:hAnsi="Verdana"/>
                <w:color w:val="365F91"/>
                <w:sz w:val="16"/>
                <w:szCs w:val="16"/>
                <w:lang w:val="el-GR"/>
              </w:rPr>
            </w:pPr>
          </w:p>
        </w:tc>
        <w:tc>
          <w:tcPr>
            <w:tcW w:w="1587" w:type="dxa"/>
            <w:gridSpan w:val="2"/>
            <w:tcBorders>
              <w:top w:val="single" w:sz="4" w:space="0" w:color="365F91"/>
              <w:left w:val="nil"/>
              <w:bottom w:val="nil"/>
              <w:right w:val="nil"/>
            </w:tcBorders>
          </w:tcPr>
          <w:p w14:paraId="439CB078" w14:textId="77777777" w:rsidR="00A7557E" w:rsidRPr="001F43DE" w:rsidRDefault="00A7557E" w:rsidP="003404A0">
            <w:pPr>
              <w:ind w:right="1008"/>
              <w:rPr>
                <w:rFonts w:ascii="Verdana" w:hAnsi="Verdana"/>
                <w:color w:val="365F91"/>
                <w:sz w:val="16"/>
                <w:szCs w:val="16"/>
                <w:lang w:val="el-GR"/>
              </w:rPr>
            </w:pPr>
          </w:p>
        </w:tc>
      </w:tr>
    </w:tbl>
    <w:p w14:paraId="5023BE02" w14:textId="77777777" w:rsidR="000A11C4" w:rsidRPr="00A7557E" w:rsidRDefault="000A11C4">
      <w:pPr>
        <w:rPr>
          <w:rFonts w:ascii="Verdana" w:eastAsia="Malgun Gothic" w:hAnsi="Verdana" w:cs="Arial"/>
          <w:sz w:val="18"/>
          <w:szCs w:val="18"/>
        </w:rPr>
      </w:pPr>
    </w:p>
    <w:p w14:paraId="0B059EE7" w14:textId="71ADC601" w:rsidR="000A11C4" w:rsidRPr="00A7557E" w:rsidRDefault="000A11C4">
      <w:pPr>
        <w:rPr>
          <w:rFonts w:ascii="Verdana" w:eastAsia="Malgun Gothic" w:hAnsi="Verdana" w:cs="Arial"/>
          <w:sz w:val="18"/>
          <w:szCs w:val="18"/>
        </w:rPr>
      </w:pPr>
    </w:p>
    <w:p w14:paraId="3291F625" w14:textId="249CC4EE" w:rsidR="000A11C4" w:rsidRPr="00A7557E" w:rsidRDefault="000A11C4">
      <w:pPr>
        <w:rPr>
          <w:rFonts w:ascii="Verdana" w:eastAsia="Malgun Gothic" w:hAnsi="Verdana" w:cs="Arial"/>
          <w:sz w:val="18"/>
          <w:szCs w:val="18"/>
        </w:rPr>
      </w:pPr>
    </w:p>
    <w:p w14:paraId="2D3BAFFC" w14:textId="65DB21FF" w:rsidR="000A11C4" w:rsidRPr="00A7557E" w:rsidRDefault="000A11C4">
      <w:pPr>
        <w:rPr>
          <w:rFonts w:ascii="Verdana" w:eastAsia="Malgun Gothic" w:hAnsi="Verdana" w:cs="Arial"/>
          <w:sz w:val="18"/>
          <w:szCs w:val="18"/>
        </w:rPr>
      </w:pPr>
    </w:p>
    <w:p w14:paraId="22B43078" w14:textId="77777777" w:rsidR="000A11C4" w:rsidRPr="00A7557E" w:rsidRDefault="000A11C4">
      <w:pPr>
        <w:rPr>
          <w:rFonts w:ascii="Verdana" w:eastAsia="Malgun Gothic" w:hAnsi="Verdana" w:cs="Arial"/>
          <w:sz w:val="18"/>
          <w:szCs w:val="18"/>
        </w:rPr>
      </w:pPr>
    </w:p>
    <w:p w14:paraId="13F9F520" w14:textId="634D38B5" w:rsidR="003C6B55" w:rsidRDefault="003C6B55" w:rsidP="003C6B55">
      <w:pPr>
        <w:jc w:val="center"/>
        <w:rPr>
          <w:rFonts w:ascii="Verdana" w:eastAsia="Malgun Gothic" w:hAnsi="Verdana" w:cs="Arial"/>
          <w:b/>
          <w:u w:val="single"/>
        </w:rPr>
      </w:pPr>
      <w:r>
        <w:rPr>
          <w:rFonts w:ascii="Verdana" w:eastAsia="Malgun Gothic" w:hAnsi="Verdana" w:cs="Arial"/>
          <w:b/>
          <w:u w:val="single"/>
        </w:rPr>
        <w:br w:type="page"/>
      </w:r>
    </w:p>
    <w:p w14:paraId="164C5E1C" w14:textId="77777777" w:rsidR="002A7B98" w:rsidRPr="005C5310" w:rsidRDefault="002A7B98">
      <w:pPr>
        <w:rPr>
          <w:rFonts w:ascii="Verdana" w:eastAsia="Malgun Gothic" w:hAnsi="Verdana" w:cs="Arial"/>
          <w:b/>
          <w:sz w:val="18"/>
          <w:szCs w:val="18"/>
          <w:u w:val="single"/>
        </w:rPr>
      </w:pPr>
    </w:p>
    <w:p w14:paraId="32EA4DAA" w14:textId="1A679CE0"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E8FF939"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 xml:space="preserve">The </w:t>
      </w:r>
      <w:r w:rsidR="00581D38">
        <w:rPr>
          <w:rFonts w:ascii="Verdana" w:eastAsia="Malgun Gothic" w:hAnsi="Verdana" w:cs="Arial"/>
          <w:sz w:val="18"/>
          <w:szCs w:val="18"/>
        </w:rPr>
        <w:t>a</w:t>
      </w:r>
      <w:r w:rsidRPr="00780EA6">
        <w:rPr>
          <w:rFonts w:ascii="Verdana" w:eastAsia="Malgun Gothic" w:hAnsi="Verdana" w:cs="Arial"/>
          <w:sz w:val="18"/>
          <w:szCs w:val="18"/>
        </w:rPr>
        <w:t xml:space="preserve">verage </w:t>
      </w:r>
      <w:r w:rsidR="00082ABD">
        <w:rPr>
          <w:rFonts w:ascii="Verdana" w:eastAsia="Malgun Gothic" w:hAnsi="Verdana" w:cs="Arial"/>
          <w:sz w:val="18"/>
          <w:szCs w:val="18"/>
        </w:rPr>
        <w:t>m</w:t>
      </w:r>
      <w:r w:rsidRPr="00780EA6">
        <w:rPr>
          <w:rFonts w:ascii="Verdana" w:eastAsia="Malgun Gothic" w:hAnsi="Verdana" w:cs="Arial"/>
          <w:sz w:val="18"/>
          <w:szCs w:val="18"/>
        </w:rPr>
        <w:t xml:space="preserve">onthly </w:t>
      </w:r>
      <w:r w:rsidR="00082ABD">
        <w:rPr>
          <w:rFonts w:ascii="Verdana" w:eastAsia="Malgun Gothic" w:hAnsi="Verdana" w:cs="Arial"/>
          <w:sz w:val="18"/>
          <w:szCs w:val="18"/>
        </w:rPr>
        <w:t>e</w:t>
      </w:r>
      <w:r w:rsidRPr="00780EA6">
        <w:rPr>
          <w:rFonts w:ascii="Verdana" w:eastAsia="Malgun Gothic" w:hAnsi="Verdana" w:cs="Arial"/>
          <w:sz w:val="18"/>
          <w:szCs w:val="18"/>
        </w:rPr>
        <w:t>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 xml:space="preserve">The data source is the records of the Social Insurance Services. The results </w:t>
      </w:r>
      <w:r w:rsidR="00D157BB">
        <w:rPr>
          <w:rFonts w:ascii="Verdana" w:eastAsia="Malgun Gothic" w:hAnsi="Verdana" w:cs="Arial"/>
          <w:sz w:val="18"/>
          <w:szCs w:val="18"/>
        </w:rPr>
        <w:t xml:space="preserve">are published on an annual </w:t>
      </w:r>
      <w:r w:rsidR="00D56282" w:rsidRPr="00D56282">
        <w:rPr>
          <w:rFonts w:ascii="Verdana" w:eastAsia="Malgun Gothic" w:hAnsi="Verdana" w:cs="Arial"/>
          <w:sz w:val="18"/>
          <w:szCs w:val="18"/>
        </w:rPr>
        <w:t xml:space="preserve">basis. </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Data coverage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 xml:space="preserve">except Section T: Activities of households as employers and Section U: Activities of extraterritorial </w:t>
      </w:r>
      <w:proofErr w:type="spellStart"/>
      <w:r w:rsidRPr="00780EA6">
        <w:rPr>
          <w:rFonts w:ascii="Verdana" w:eastAsia="Malgun Gothic" w:hAnsi="Verdana" w:cs="Arial"/>
          <w:sz w:val="18"/>
          <w:szCs w:val="18"/>
        </w:rPr>
        <w:t>organisations</w:t>
      </w:r>
      <w:proofErr w:type="spellEnd"/>
      <w:r w:rsidRPr="00780EA6">
        <w:rPr>
          <w:rFonts w:ascii="Verdana" w:eastAsia="Malgun Gothic" w:hAnsi="Verdana" w:cs="Arial"/>
          <w:sz w:val="18"/>
          <w:szCs w:val="18"/>
        </w:rPr>
        <w:t xml:space="preserve">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4F945AD8"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 xml:space="preserve">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w:t>
      </w:r>
      <w:r w:rsidR="00870499" w:rsidRPr="00870499">
        <w:rPr>
          <w:rFonts w:ascii="Verdana" w:eastAsia="Malgun Gothic" w:hAnsi="Verdana" w:cs="Arial"/>
          <w:sz w:val="18"/>
          <w:szCs w:val="18"/>
        </w:rPr>
        <w:t>Order until 2022 and in accordance with the Minimum Wage Law from 2023</w:t>
      </w:r>
      <w:r w:rsidR="004C5564" w:rsidRPr="00396B9A">
        <w:rPr>
          <w:rFonts w:ascii="Verdana" w:eastAsia="Malgun Gothic" w:hAnsi="Verdana" w:cs="Arial"/>
          <w:sz w:val="18"/>
          <w:szCs w:val="18"/>
        </w:rPr>
        <w:t>.</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25AB0A6C" w14:textId="3E8A9922" w:rsidR="00A11269" w:rsidRDefault="00D157BB" w:rsidP="001D0C20">
      <w:pPr>
        <w:tabs>
          <w:tab w:val="left" w:pos="945"/>
        </w:tabs>
        <w:jc w:val="both"/>
        <w:rPr>
          <w:rFonts w:ascii="Verdana" w:eastAsia="Malgun Gothic" w:hAnsi="Verdana" w:cs="Arial"/>
          <w:sz w:val="18"/>
          <w:szCs w:val="18"/>
        </w:rPr>
      </w:pPr>
      <w:r w:rsidRPr="00D157BB">
        <w:rPr>
          <w:rFonts w:ascii="Verdana" w:eastAsia="Malgun Gothic" w:hAnsi="Verdana" w:cs="Arial"/>
          <w:sz w:val="18"/>
          <w:szCs w:val="18"/>
        </w:rPr>
        <w:t>The</w:t>
      </w:r>
      <w:r w:rsidR="00597206">
        <w:rPr>
          <w:rFonts w:ascii="Verdana" w:eastAsia="Malgun Gothic" w:hAnsi="Verdana" w:cs="Arial"/>
          <w:b/>
          <w:sz w:val="18"/>
          <w:szCs w:val="18"/>
        </w:rPr>
        <w:t xml:space="preserve"> E</w:t>
      </w:r>
      <w:r w:rsidR="001D0C20" w:rsidRPr="00F3363A">
        <w:rPr>
          <w:rFonts w:ascii="Verdana" w:eastAsia="Malgun Gothic" w:hAnsi="Verdana" w:cs="Arial"/>
          <w:b/>
          <w:sz w:val="18"/>
          <w:szCs w:val="18"/>
        </w:rPr>
        <w:t>arnings</w:t>
      </w:r>
      <w:r w:rsidR="001D0C20" w:rsidRPr="00F3363A">
        <w:rPr>
          <w:rFonts w:ascii="Verdana" w:eastAsia="Malgun Gothic" w:hAnsi="Verdana" w:cs="Arial"/>
          <w:sz w:val="18"/>
          <w:szCs w:val="18"/>
        </w:rPr>
        <w:t xml:space="preserve"> of employees include the basic salary, the </w:t>
      </w:r>
      <w:r w:rsidR="00497992" w:rsidRPr="00F3363A">
        <w:rPr>
          <w:rFonts w:ascii="Verdana" w:eastAsia="Malgun Gothic" w:hAnsi="Verdana" w:cs="Arial"/>
          <w:sz w:val="18"/>
          <w:szCs w:val="18"/>
        </w:rPr>
        <w:t>cost-of-living</w:t>
      </w:r>
      <w:r w:rsidR="001D0C20" w:rsidRPr="00F3363A">
        <w:rPr>
          <w:rFonts w:ascii="Verdana" w:eastAsia="Malgun Gothic" w:hAnsi="Verdana" w:cs="Arial"/>
          <w:sz w:val="18"/>
          <w:szCs w:val="18"/>
        </w:rPr>
        <w:t xml:space="preserve"> allowance, earnings for overtime, the Holiday Fund, any other allowances received by employees during the reference period and payments in arrears.</w:t>
      </w:r>
      <w:r w:rsidR="00A11269" w:rsidRPr="00A11269">
        <w:rPr>
          <w:rFonts w:ascii="Verdana" w:eastAsia="Malgun Gothic" w:hAnsi="Verdana" w:cs="Arial"/>
          <w:sz w:val="18"/>
          <w:szCs w:val="18"/>
        </w:rPr>
        <w:t xml:space="preserve"> </w:t>
      </w:r>
      <w:r w:rsidR="00A11269">
        <w:rPr>
          <w:rFonts w:ascii="Verdana" w:eastAsia="Malgun Gothic" w:hAnsi="Verdana" w:cs="Arial"/>
          <w:sz w:val="18"/>
          <w:szCs w:val="18"/>
        </w:rPr>
        <w:t xml:space="preserve">Allowances include both regular and irregular </w:t>
      </w:r>
      <w:r w:rsidR="004B48C2">
        <w:rPr>
          <w:rFonts w:ascii="Verdana" w:eastAsia="Malgun Gothic" w:hAnsi="Verdana" w:cs="Arial"/>
          <w:sz w:val="18"/>
          <w:szCs w:val="18"/>
        </w:rPr>
        <w:t>payments</w:t>
      </w:r>
      <w:r w:rsidR="00A11269">
        <w:rPr>
          <w:rFonts w:ascii="Verdana" w:eastAsia="Malgun Gothic" w:hAnsi="Verdana" w:cs="Arial"/>
          <w:sz w:val="18"/>
          <w:szCs w:val="18"/>
        </w:rPr>
        <w:t xml:space="preserve"> (13</w:t>
      </w:r>
      <w:r w:rsidR="00A11269" w:rsidRPr="00A11269">
        <w:rPr>
          <w:rFonts w:ascii="Verdana" w:eastAsia="Malgun Gothic" w:hAnsi="Verdana" w:cs="Arial"/>
          <w:sz w:val="18"/>
          <w:szCs w:val="18"/>
          <w:vertAlign w:val="superscript"/>
        </w:rPr>
        <w:t>th</w:t>
      </w:r>
      <w:r w:rsidR="00A11269">
        <w:rPr>
          <w:rFonts w:ascii="Verdana" w:eastAsia="Malgun Gothic" w:hAnsi="Verdana" w:cs="Arial"/>
          <w:sz w:val="18"/>
          <w:szCs w:val="18"/>
        </w:rPr>
        <w:t xml:space="preserve"> salary, 14</w:t>
      </w:r>
      <w:r w:rsidR="00A11269" w:rsidRPr="00A11269">
        <w:rPr>
          <w:rFonts w:ascii="Verdana" w:eastAsia="Malgun Gothic" w:hAnsi="Verdana" w:cs="Arial"/>
          <w:sz w:val="18"/>
          <w:szCs w:val="18"/>
          <w:vertAlign w:val="superscript"/>
        </w:rPr>
        <w:t>th</w:t>
      </w:r>
      <w:r w:rsidR="00A11269">
        <w:rPr>
          <w:rFonts w:ascii="Verdana" w:eastAsia="Malgun Gothic" w:hAnsi="Verdana" w:cs="Arial"/>
          <w:sz w:val="18"/>
          <w:szCs w:val="18"/>
        </w:rPr>
        <w:t xml:space="preserve"> salary,</w:t>
      </w:r>
      <w:r w:rsidR="00A11269" w:rsidRPr="00A11269">
        <w:rPr>
          <w:rFonts w:ascii="Verdana" w:eastAsia="Malgun Gothic" w:hAnsi="Verdana" w:cs="Arial"/>
          <w:sz w:val="18"/>
          <w:szCs w:val="18"/>
        </w:rPr>
        <w:t xml:space="preserve"> </w:t>
      </w:r>
      <w:r w:rsidR="00A11269">
        <w:rPr>
          <w:rFonts w:ascii="Verdana" w:eastAsia="Malgun Gothic" w:hAnsi="Verdana" w:cs="Arial"/>
          <w:sz w:val="18"/>
          <w:szCs w:val="18"/>
        </w:rPr>
        <w:t>bonuses etc.)</w:t>
      </w:r>
      <w:r w:rsidR="00497992">
        <w:rPr>
          <w:rFonts w:ascii="Verdana" w:eastAsia="Malgun Gothic" w:hAnsi="Verdana" w:cs="Arial"/>
          <w:sz w:val="18"/>
          <w:szCs w:val="18"/>
        </w:rPr>
        <w:t>.</w:t>
      </w:r>
    </w:p>
    <w:p w14:paraId="66218670" w14:textId="2F2F75C4" w:rsidR="00A82728" w:rsidRDefault="00A82728" w:rsidP="001D0C20">
      <w:pPr>
        <w:tabs>
          <w:tab w:val="left" w:pos="945"/>
        </w:tabs>
        <w:jc w:val="both"/>
        <w:rPr>
          <w:rFonts w:ascii="Verdana" w:eastAsia="Malgun Gothic" w:hAnsi="Verdana" w:cs="Arial"/>
          <w:sz w:val="18"/>
          <w:szCs w:val="18"/>
        </w:rPr>
      </w:pPr>
    </w:p>
    <w:p w14:paraId="4AC5BC71" w14:textId="14AF60A6" w:rsidR="00A82728" w:rsidRPr="00A11269" w:rsidRDefault="00A82728" w:rsidP="001D0C20">
      <w:pPr>
        <w:tabs>
          <w:tab w:val="left" w:pos="945"/>
        </w:tabs>
        <w:jc w:val="both"/>
        <w:rPr>
          <w:rFonts w:ascii="Verdana" w:eastAsia="Malgun Gothic" w:hAnsi="Verdana" w:cs="Arial"/>
          <w:sz w:val="18"/>
          <w:szCs w:val="18"/>
        </w:rPr>
      </w:pPr>
      <w:r w:rsidRPr="00A82728">
        <w:rPr>
          <w:rFonts w:ascii="Verdana" w:eastAsia="Malgun Gothic" w:hAnsi="Verdana" w:cs="Arial"/>
          <w:sz w:val="18"/>
          <w:szCs w:val="18"/>
        </w:rPr>
        <w:t xml:space="preserve">In </w:t>
      </w:r>
      <w:r w:rsidRPr="00A82728">
        <w:rPr>
          <w:rFonts w:ascii="Verdana" w:eastAsia="Malgun Gothic" w:hAnsi="Verdana" w:cs="Arial"/>
          <w:b/>
          <w:sz w:val="18"/>
          <w:szCs w:val="18"/>
        </w:rPr>
        <w:t>Citizenship</w:t>
      </w:r>
      <w:r w:rsidR="00A21560" w:rsidRPr="00A21560">
        <w:rPr>
          <w:rFonts w:ascii="Verdana" w:eastAsia="Malgun Gothic" w:hAnsi="Verdana" w:cs="Arial"/>
          <w:b/>
          <w:sz w:val="18"/>
          <w:szCs w:val="18"/>
        </w:rPr>
        <w:t>,</w:t>
      </w:r>
      <w:r w:rsidR="00A21560" w:rsidRPr="00A21560">
        <w:rPr>
          <w:rFonts w:ascii="Verdana" w:eastAsia="Malgun Gothic" w:hAnsi="Verdana" w:cs="Arial"/>
          <w:sz w:val="18"/>
          <w:szCs w:val="18"/>
        </w:rPr>
        <w:t xml:space="preserve"> </w:t>
      </w:r>
      <w:r w:rsidR="00A21560" w:rsidRPr="00A82728">
        <w:rPr>
          <w:rFonts w:ascii="Verdana" w:eastAsia="Malgun Gothic" w:hAnsi="Verdana" w:cs="Arial"/>
          <w:sz w:val="18"/>
          <w:szCs w:val="18"/>
        </w:rPr>
        <w:t>the category 'Cypriots'</w:t>
      </w:r>
      <w:r w:rsidRPr="00A82728">
        <w:rPr>
          <w:rFonts w:ascii="Verdana" w:eastAsia="Malgun Gothic" w:hAnsi="Verdana" w:cs="Arial"/>
          <w:sz w:val="18"/>
          <w:szCs w:val="18"/>
        </w:rPr>
        <w:t xml:space="preserve">, includes </w:t>
      </w:r>
      <w:r w:rsidR="00A21560">
        <w:rPr>
          <w:rFonts w:ascii="Verdana" w:eastAsia="Malgun Gothic" w:hAnsi="Verdana" w:cs="Arial"/>
          <w:sz w:val="18"/>
          <w:szCs w:val="18"/>
        </w:rPr>
        <w:t xml:space="preserve">the communities </w:t>
      </w:r>
      <w:r w:rsidRPr="00A82728">
        <w:rPr>
          <w:rFonts w:ascii="Verdana" w:eastAsia="Malgun Gothic" w:hAnsi="Verdana" w:cs="Arial"/>
          <w:sz w:val="18"/>
          <w:szCs w:val="18"/>
        </w:rPr>
        <w:t>Greek Cypriots</w:t>
      </w:r>
      <w:r w:rsidR="00E5666A">
        <w:rPr>
          <w:rFonts w:ascii="Verdana" w:eastAsia="Malgun Gothic" w:hAnsi="Verdana" w:cs="Arial"/>
          <w:sz w:val="18"/>
          <w:szCs w:val="18"/>
        </w:rPr>
        <w:t xml:space="preserve"> and</w:t>
      </w:r>
      <w:r w:rsidRPr="00A82728">
        <w:rPr>
          <w:rFonts w:ascii="Verdana" w:eastAsia="Malgun Gothic" w:hAnsi="Verdana" w:cs="Arial"/>
          <w:sz w:val="18"/>
          <w:szCs w:val="18"/>
        </w:rPr>
        <w:t xml:space="preserve"> Turkish Cypriots,</w:t>
      </w:r>
      <w:r w:rsidR="00383CBD">
        <w:rPr>
          <w:rFonts w:ascii="Verdana" w:eastAsia="Malgun Gothic" w:hAnsi="Verdana" w:cs="Arial"/>
          <w:sz w:val="18"/>
          <w:szCs w:val="18"/>
        </w:rPr>
        <w:t xml:space="preserve"> </w:t>
      </w:r>
      <w:r w:rsidR="00383CBD" w:rsidRPr="00A82728">
        <w:rPr>
          <w:rFonts w:ascii="Verdana" w:eastAsia="Malgun Gothic" w:hAnsi="Verdana" w:cs="Arial"/>
          <w:sz w:val="18"/>
          <w:szCs w:val="18"/>
        </w:rPr>
        <w:t xml:space="preserve">as </w:t>
      </w:r>
      <w:r w:rsidR="00383CBD">
        <w:rPr>
          <w:rFonts w:ascii="Verdana" w:eastAsia="Malgun Gothic" w:hAnsi="Verdana" w:cs="Arial"/>
          <w:sz w:val="18"/>
          <w:szCs w:val="18"/>
        </w:rPr>
        <w:t xml:space="preserve">reported </w:t>
      </w:r>
      <w:r w:rsidR="00E5666A">
        <w:rPr>
          <w:rFonts w:ascii="Verdana" w:eastAsia="Malgun Gothic" w:hAnsi="Verdana" w:cs="Arial"/>
          <w:sz w:val="18"/>
          <w:szCs w:val="18"/>
        </w:rPr>
        <w:t>at</w:t>
      </w:r>
      <w:r w:rsidR="00383CBD" w:rsidRPr="00A82728">
        <w:rPr>
          <w:rFonts w:ascii="Verdana" w:eastAsia="Malgun Gothic" w:hAnsi="Verdana" w:cs="Arial"/>
          <w:sz w:val="18"/>
          <w:szCs w:val="18"/>
        </w:rPr>
        <w:t xml:space="preserve"> the Social Insurance Services</w:t>
      </w:r>
      <w:r w:rsidR="00383CBD">
        <w:rPr>
          <w:rFonts w:ascii="Verdana" w:eastAsia="Malgun Gothic" w:hAnsi="Verdana" w:cs="Arial"/>
          <w:sz w:val="18"/>
          <w:szCs w:val="18"/>
        </w:rPr>
        <w:t>.</w:t>
      </w:r>
      <w:r w:rsidR="00383CBD" w:rsidRPr="00A82728">
        <w:rPr>
          <w:rFonts w:ascii="Verdana" w:eastAsia="Malgun Gothic" w:hAnsi="Verdana" w:cs="Arial"/>
          <w:sz w:val="18"/>
          <w:szCs w:val="18"/>
        </w:rPr>
        <w:t xml:space="preserve"> </w:t>
      </w:r>
      <w:r w:rsidR="00383CBD">
        <w:rPr>
          <w:rFonts w:ascii="Verdana" w:eastAsia="Malgun Gothic" w:hAnsi="Verdana" w:cs="Arial"/>
          <w:sz w:val="18"/>
          <w:szCs w:val="18"/>
        </w:rPr>
        <w:t>T</w:t>
      </w:r>
      <w:r w:rsidRPr="00A82728">
        <w:rPr>
          <w:rFonts w:ascii="Verdana" w:eastAsia="Malgun Gothic" w:hAnsi="Verdana" w:cs="Arial"/>
          <w:sz w:val="18"/>
          <w:szCs w:val="18"/>
        </w:rPr>
        <w:t>he category 'Non-Cypriots' includes all other employees.</w:t>
      </w:r>
    </w:p>
    <w:p w14:paraId="17CF9CE8" w14:textId="77777777" w:rsidR="00A11269" w:rsidRDefault="00A11269" w:rsidP="006F2C93">
      <w:pPr>
        <w:tabs>
          <w:tab w:val="left" w:pos="360"/>
          <w:tab w:val="left" w:pos="6840"/>
        </w:tabs>
        <w:ind w:right="-79"/>
        <w:jc w:val="both"/>
        <w:rPr>
          <w:rFonts w:ascii="Verdana" w:eastAsia="Malgun Gothic" w:hAnsi="Verdana" w:cs="Arial"/>
          <w:b/>
          <w:i/>
          <w:sz w:val="18"/>
          <w:szCs w:val="18"/>
        </w:rPr>
      </w:pPr>
    </w:p>
    <w:p w14:paraId="10BA69D6" w14:textId="0F004123"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5A7AE7AB" w14:textId="77777777" w:rsidR="006F2C93" w:rsidRPr="0017756A" w:rsidRDefault="006F2C93" w:rsidP="006F2C93">
      <w:pPr>
        <w:tabs>
          <w:tab w:val="left" w:pos="360"/>
          <w:tab w:val="left" w:pos="6840"/>
        </w:tabs>
        <w:ind w:right="-79"/>
        <w:jc w:val="both"/>
        <w:rPr>
          <w:rFonts w:ascii="Verdana" w:eastAsia="Malgun Gothic" w:hAnsi="Verdana" w:cs="Arial"/>
          <w:b/>
          <w:i/>
          <w:sz w:val="18"/>
          <w:szCs w:val="18"/>
        </w:rPr>
      </w:pP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11"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6F2C93" w:rsidP="006F2C93">
      <w:pPr>
        <w:rPr>
          <w:rFonts w:ascii="Verdana" w:hAnsi="Verdana"/>
          <w:sz w:val="18"/>
          <w:szCs w:val="18"/>
        </w:rPr>
      </w:pPr>
      <w:hyperlink r:id="rId12" w:history="1">
        <w:r w:rsidRPr="003F08FC">
          <w:rPr>
            <w:rStyle w:val="Hyperlink"/>
            <w:rFonts w:ascii="Verdana" w:hAnsi="Verdana"/>
            <w:sz w:val="18"/>
            <w:szCs w:val="18"/>
          </w:rPr>
          <w:t>CYSTAT-DB</w:t>
        </w:r>
      </w:hyperlink>
      <w:r>
        <w:rPr>
          <w:rFonts w:ascii="Verdana" w:hAnsi="Verdana"/>
          <w:sz w:val="18"/>
          <w:szCs w:val="18"/>
        </w:rPr>
        <w:t xml:space="preserve"> (Online Database) </w:t>
      </w:r>
    </w:p>
    <w:p w14:paraId="198080F5" w14:textId="7CC82F2F" w:rsidR="00947E49" w:rsidRPr="005D31F6" w:rsidRDefault="00947E49" w:rsidP="00947E49">
      <w:pPr>
        <w:jc w:val="both"/>
        <w:rPr>
          <w:rStyle w:val="Hyperlink"/>
          <w:rFonts w:ascii="Verdana" w:hAnsi="Verdana"/>
          <w:sz w:val="18"/>
          <w:szCs w:val="18"/>
        </w:rPr>
      </w:pPr>
      <w:hyperlink r:id="rId13" w:tooltip="Methodological Information" w:history="1">
        <w:r w:rsidRPr="00947E49">
          <w:rPr>
            <w:rStyle w:val="Hyperlink"/>
            <w:rFonts w:ascii="Verdana" w:hAnsi="Verdana"/>
            <w:sz w:val="18"/>
            <w:szCs w:val="18"/>
          </w:rPr>
          <w:t>Methodological Information</w:t>
        </w:r>
      </w:hyperlink>
    </w:p>
    <w:p w14:paraId="0B3EA0E9" w14:textId="77777777" w:rsidR="00597206" w:rsidRPr="005D31F6" w:rsidRDefault="00597206" w:rsidP="00947E49">
      <w:pPr>
        <w:jc w:val="both"/>
        <w:rPr>
          <w:rStyle w:val="Hyperlink"/>
          <w:rFonts w:ascii="Verdana" w:hAnsi="Verdana"/>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0FC7176E" w14:textId="300C375A" w:rsidR="002D3664" w:rsidRDefault="001D0C20" w:rsidP="00A93EE1">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4"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FB44146" w14:textId="49E29BD8" w:rsidR="002D3664" w:rsidRDefault="002D3664">
      <w:pPr>
        <w:rPr>
          <w:rFonts w:ascii="Verdana" w:eastAsia="Malgun Gothic" w:hAnsi="Verdana" w:cs="Arial"/>
          <w:sz w:val="18"/>
          <w:szCs w:val="18"/>
        </w:rPr>
      </w:pPr>
    </w:p>
    <w:sectPr w:rsidR="002D3664" w:rsidSect="003D5672">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8BC9" w14:textId="77777777" w:rsidR="00480A05" w:rsidRDefault="00480A05" w:rsidP="00FB398F">
      <w:r>
        <w:separator/>
      </w:r>
    </w:p>
  </w:endnote>
  <w:endnote w:type="continuationSeparator" w:id="0">
    <w:p w14:paraId="6D795FF0" w14:textId="77777777" w:rsidR="00480A05" w:rsidRDefault="00480A0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74705A">
      <w:rPr>
        <w:noProof/>
      </w:rPr>
      <w:t>5</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CBFD" w14:textId="77777777" w:rsidR="008F40BD" w:rsidRPr="00E22814" w:rsidRDefault="008F40BD" w:rsidP="008F40BD">
    <w:pPr>
      <w:pStyle w:val="Footer"/>
      <w:pBdr>
        <w:top w:val="single" w:sz="4" w:space="1" w:color="auto"/>
      </w:pBdr>
      <w:tabs>
        <w:tab w:val="left" w:pos="4500"/>
      </w:tabs>
      <w:ind w:hanging="567"/>
      <w:jc w:val="center"/>
      <w:rPr>
        <w:rFonts w:ascii="Verdana" w:hAnsi="Verdana"/>
        <w:sz w:val="18"/>
      </w:rPr>
    </w:pPr>
    <w:r>
      <w:rPr>
        <w:rFonts w:ascii="Verdana" w:hAnsi="Verdana"/>
        <w:sz w:val="18"/>
      </w:rPr>
      <w:t>Address</w:t>
    </w:r>
    <w:r w:rsidRPr="00E22814">
      <w:rPr>
        <w:rFonts w:ascii="Verdana" w:hAnsi="Verdana"/>
        <w:sz w:val="18"/>
      </w:rPr>
      <w:t xml:space="preserve">: </w:t>
    </w:r>
    <w:r>
      <w:rPr>
        <w:rFonts w:ascii="Verdana" w:hAnsi="Verdana"/>
        <w:sz w:val="18"/>
      </w:rPr>
      <w:t xml:space="preserve">Michael </w:t>
    </w:r>
    <w:proofErr w:type="spellStart"/>
    <w:r>
      <w:rPr>
        <w:rFonts w:ascii="Verdana" w:hAnsi="Verdana"/>
        <w:sz w:val="18"/>
      </w:rPr>
      <w:t>Karaoli</w:t>
    </w:r>
    <w:proofErr w:type="spellEnd"/>
    <w:r>
      <w:rPr>
        <w:rFonts w:ascii="Verdana" w:hAnsi="Verdana"/>
        <w:sz w:val="18"/>
      </w:rPr>
      <w:t xml:space="preserve"> Str.</w:t>
    </w:r>
    <w:r w:rsidRPr="00E22814">
      <w:rPr>
        <w:rFonts w:ascii="Verdana" w:hAnsi="Verdana"/>
        <w:sz w:val="18"/>
      </w:rPr>
      <w:t xml:space="preserve">, 1444 </w:t>
    </w:r>
    <w:r>
      <w:rPr>
        <w:rFonts w:ascii="Verdana" w:hAnsi="Verdana"/>
        <w:sz w:val="18"/>
      </w:rPr>
      <w:t>Nicosia, Cyprus</w:t>
    </w:r>
  </w:p>
  <w:p w14:paraId="2D08B1F5" w14:textId="77777777" w:rsidR="008F40BD" w:rsidRPr="00296378" w:rsidRDefault="008F40BD" w:rsidP="008F40BD">
    <w:pPr>
      <w:pStyle w:val="Footer"/>
      <w:tabs>
        <w:tab w:val="clear" w:pos="4320"/>
        <w:tab w:val="center" w:pos="2835"/>
        <w:tab w:val="left" w:pos="4500"/>
      </w:tabs>
      <w:ind w:hanging="567"/>
      <w:jc w:val="center"/>
      <w:rPr>
        <w:rFonts w:ascii="Verdana" w:hAnsi="Verdana"/>
        <w:sz w:val="18"/>
        <w:lang w:val="de-DE"/>
      </w:rPr>
    </w:pPr>
    <w:r w:rsidRPr="00E22814">
      <w:rPr>
        <w:rFonts w:ascii="Verdana" w:hAnsi="Verdana"/>
        <w:sz w:val="18"/>
        <w:lang w:val="pt-PT"/>
      </w:rPr>
      <w:t>Te</w:t>
    </w:r>
    <w:r>
      <w:rPr>
        <w:rFonts w:ascii="Verdana" w:hAnsi="Verdana"/>
        <w:sz w:val="18"/>
        <w:lang w:val="pt-PT"/>
      </w:rPr>
      <w:t>l</w:t>
    </w:r>
    <w:r w:rsidRPr="003C5459">
      <w:rPr>
        <w:rFonts w:ascii="Verdana" w:hAnsi="Verdana"/>
        <w:sz w:val="18"/>
        <w:lang w:val="pt-PT"/>
      </w:rPr>
      <w:t>.: 22 602129,</w:t>
    </w:r>
    <w:r>
      <w:rPr>
        <w:rFonts w:ascii="Verdana" w:hAnsi="Verdana"/>
        <w:sz w:val="18"/>
        <w:lang w:val="pt-PT"/>
      </w:rPr>
      <w:tab/>
    </w:r>
    <w:r w:rsidRPr="00296378">
      <w:rPr>
        <w:rFonts w:ascii="Verdana" w:hAnsi="Verdana"/>
        <w:sz w:val="18"/>
        <w:lang w:val="de-DE"/>
      </w:rPr>
      <w:t>E</w:t>
    </w:r>
    <w:r>
      <w:rPr>
        <w:rFonts w:ascii="Verdana" w:hAnsi="Verdana"/>
        <w:sz w:val="18"/>
        <w:lang w:val="de-DE"/>
      </w:rPr>
      <w:t>-</w:t>
    </w:r>
    <w:r w:rsidRPr="00296378">
      <w:rPr>
        <w:rFonts w:ascii="Verdana" w:hAnsi="Verdana"/>
        <w:sz w:val="18"/>
        <w:lang w:val="de-DE"/>
      </w:rPr>
      <w:t xml:space="preserve">mail: </w:t>
    </w:r>
    <w:r>
      <w:fldChar w:fldCharType="begin"/>
    </w:r>
    <w:r w:rsidRPr="005C5310">
      <w:rPr>
        <w:lang w:val="pt-PT"/>
      </w:rPr>
      <w:instrText>HYPERLINK "mailto:enquiries@cystat.mof.gov.cy"</w:instrText>
    </w:r>
    <w:r>
      <w:fldChar w:fldCharType="separate"/>
    </w:r>
    <w:r w:rsidRPr="00296378">
      <w:rPr>
        <w:rStyle w:val="Hyperlink"/>
        <w:rFonts w:ascii="Verdana" w:hAnsi="Verdana"/>
        <w:sz w:val="18"/>
        <w:lang w:val="de-DE"/>
      </w:rPr>
      <w:t>enquiries@cystat.mof.gov.cy</w:t>
    </w:r>
    <w:r>
      <w:rPr>
        <w:rStyle w:val="Hyperlink"/>
        <w:rFonts w:ascii="Verdana" w:hAnsi="Verdana"/>
        <w:sz w:val="18"/>
        <w:lang w:val="de-DE"/>
      </w:rPr>
      <w:fldChar w:fldCharType="end"/>
    </w:r>
  </w:p>
  <w:p w14:paraId="419FC006" w14:textId="77777777" w:rsidR="008F40BD" w:rsidRPr="00296378" w:rsidRDefault="008F40BD" w:rsidP="008F40BD">
    <w:pPr>
      <w:pStyle w:val="Footer"/>
      <w:tabs>
        <w:tab w:val="left" w:pos="4500"/>
      </w:tabs>
      <w:ind w:hanging="567"/>
      <w:jc w:val="center"/>
      <w:rPr>
        <w:rFonts w:ascii="Verdana" w:hAnsi="Verdana"/>
        <w:lang w:val="pt-PT"/>
      </w:rPr>
    </w:pPr>
    <w:r w:rsidRPr="00296378">
      <w:rPr>
        <w:rFonts w:ascii="Verdana" w:hAnsi="Verdana"/>
        <w:sz w:val="18"/>
        <w:lang w:val="pt-PT"/>
      </w:rPr>
      <w:t xml:space="preserve">Web portal: </w:t>
    </w:r>
    <w:hyperlink r:id="rId1" w:history="1">
      <w:r w:rsidRPr="00296378">
        <w:rPr>
          <w:rStyle w:val="Hyperlink"/>
          <w:rFonts w:ascii="Verdana" w:hAnsi="Verdana"/>
          <w:sz w:val="18"/>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3116" w14:textId="77777777" w:rsidR="00480A05" w:rsidRDefault="00480A05" w:rsidP="00FB398F">
      <w:r>
        <w:separator/>
      </w:r>
    </w:p>
  </w:footnote>
  <w:footnote w:type="continuationSeparator" w:id="0">
    <w:p w14:paraId="085EDDE3" w14:textId="77777777" w:rsidR="00480A05" w:rsidRDefault="00480A0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AFA3" w14:textId="7D1375F5" w:rsidR="00384B73" w:rsidRDefault="00384B73" w:rsidP="00384B73">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1555424A" wp14:editId="67171F2A">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2DCDAB1" wp14:editId="2126D256">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DBECE10" w14:textId="36D03807" w:rsidR="00384B73" w:rsidRDefault="00384B73" w:rsidP="00384B73">
                          <w:r>
                            <w:rPr>
                              <w:rFonts w:cs="Calibri"/>
                              <w:noProof/>
                              <w:sz w:val="20"/>
                              <w:szCs w:val="20"/>
                              <w:lang w:val="en-CY" w:eastAsia="en-CY"/>
                            </w:rPr>
                            <w:drawing>
                              <wp:inline distT="0" distB="0" distL="0" distR="0" wp14:anchorId="5C8E64D3" wp14:editId="279FC188">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CDAB1"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Cq88M0JQIAAFEEAAAOAAAAAAAAAAAAAAAAAC4CAABkcnMvZTJv&#10;RG9jLnhtbFBLAQItABQABgAIAAAAIQBT78aT4QAAAAsBAAAPAAAAAAAAAAAAAAAAAH8EAABkcnMv&#10;ZG93bnJldi54bWxQSwUGAAAAAAQABADzAAAAjQUAAAAA&#10;" strokecolor="white">
              <v:textbox>
                <w:txbxContent>
                  <w:p w14:paraId="5DBECE10" w14:textId="36D03807" w:rsidR="00384B73" w:rsidRDefault="00384B73" w:rsidP="00384B73">
                    <w:r>
                      <w:rPr>
                        <w:rFonts w:cs="Calibri"/>
                        <w:noProof/>
                        <w:sz w:val="20"/>
                        <w:szCs w:val="20"/>
                        <w:lang w:val="en-CY" w:eastAsia="en-CY"/>
                      </w:rPr>
                      <w:drawing>
                        <wp:inline distT="0" distB="0" distL="0" distR="0" wp14:anchorId="5C8E64D3" wp14:editId="279FC188">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DBE688D" wp14:editId="28A9F5D9">
              <wp:simplePos x="0" y="0"/>
              <wp:positionH relativeFrom="column">
                <wp:posOffset>3439160</wp:posOffset>
              </wp:positionH>
              <wp:positionV relativeFrom="paragraph">
                <wp:posOffset>-221615</wp:posOffset>
              </wp:positionV>
              <wp:extent cx="1468120" cy="1200150"/>
              <wp:effectExtent l="0" t="0" r="1714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200150"/>
                      </a:xfrm>
                      <a:prstGeom prst="rect">
                        <a:avLst/>
                      </a:prstGeom>
                      <a:solidFill>
                        <a:srgbClr val="FFFFFF"/>
                      </a:solidFill>
                      <a:ln w="9525">
                        <a:solidFill>
                          <a:srgbClr val="FFFFFF"/>
                        </a:solidFill>
                        <a:miter lim="800000"/>
                        <a:headEnd/>
                        <a:tailEnd/>
                      </a:ln>
                    </wps:spPr>
                    <wps:txbx>
                      <w:txbxContent>
                        <w:p w14:paraId="6164D181" w14:textId="26CC0EB5" w:rsidR="00384B73" w:rsidRDefault="00384B73" w:rsidP="00384B73">
                          <w:r>
                            <w:rPr>
                              <w:rFonts w:cs="Calibri"/>
                              <w:noProof/>
                              <w:sz w:val="20"/>
                              <w:szCs w:val="20"/>
                              <w:lang w:val="en-CY" w:eastAsia="en-CY"/>
                            </w:rPr>
                            <w:drawing>
                              <wp:inline distT="0" distB="0" distL="0" distR="0" wp14:anchorId="7BF42CBA" wp14:editId="211B139C">
                                <wp:extent cx="12763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688D" id="Text Box 6" o:spid="_x0000_s1027" type="#_x0000_t202" style="position:absolute;left:0;text-align:left;margin-left:270.8pt;margin-top:-17.45pt;width:115.6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" strokecolor="white">
              <v:textbox>
                <w:txbxContent>
                  <w:p w14:paraId="6164D181" w14:textId="26CC0EB5" w:rsidR="00384B73" w:rsidRDefault="00384B73" w:rsidP="00384B73">
                    <w:r>
                      <w:rPr>
                        <w:rFonts w:cs="Calibri"/>
                        <w:noProof/>
                        <w:sz w:val="20"/>
                        <w:szCs w:val="20"/>
                        <w:lang w:val="en-CY" w:eastAsia="en-CY"/>
                      </w:rPr>
                      <w:drawing>
                        <wp:inline distT="0" distB="0" distL="0" distR="0" wp14:anchorId="7BF42CBA" wp14:editId="211B139C">
                          <wp:extent cx="12763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80FF33A" w14:textId="77777777" w:rsidR="00384B73" w:rsidRDefault="00384B73" w:rsidP="00384B73">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6F2F14E" w14:textId="77777777" w:rsidR="00384B73" w:rsidRDefault="00384B73" w:rsidP="00384B73">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71201320" w14:textId="77777777" w:rsidR="00384B73" w:rsidRDefault="00384B73" w:rsidP="00384B73">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68AB200" w14:textId="77777777" w:rsidR="00384B73" w:rsidRDefault="00384B73" w:rsidP="00384B73">
    <w:pPr>
      <w:pStyle w:val="Header"/>
      <w:tabs>
        <w:tab w:val="clear" w:pos="4153"/>
        <w:tab w:val="center" w:pos="1620"/>
        <w:tab w:val="left" w:pos="2160"/>
        <w:tab w:val="center" w:pos="7655"/>
      </w:tabs>
      <w:spacing w:line="360" w:lineRule="auto"/>
      <w:rPr>
        <w:rFonts w:ascii="Arial" w:hAnsi="Arial" w:cs="Arial"/>
        <w:bCs/>
        <w:sz w:val="18"/>
        <w:szCs w:val="18"/>
      </w:rPr>
    </w:pPr>
  </w:p>
  <w:p w14:paraId="14A93941" w14:textId="4FA88716" w:rsidR="008F40BD" w:rsidRDefault="00384B73" w:rsidP="00384B73">
    <w:pPr>
      <w:pStyle w:val="Header"/>
      <w:tabs>
        <w:tab w:val="clear" w:pos="4153"/>
        <w:tab w:val="center" w:pos="1620"/>
        <w:tab w:val="left" w:pos="2160"/>
        <w:tab w:val="center" w:pos="7655"/>
      </w:tabs>
      <w:spacing w:line="360" w:lineRule="auto"/>
      <w:rPr>
        <w:rFonts w:ascii="Verdana" w:hAnsi="Verdana" w:cs="Arial"/>
        <w:b/>
        <w:bCs/>
        <w:sz w:val="20"/>
        <w:szCs w:val="20"/>
        <w:lang w:val="en-US"/>
      </w:rPr>
    </w:pPr>
    <w:r>
      <w:rPr>
        <w:noProof/>
      </w:rPr>
      <mc:AlternateContent>
        <mc:Choice Requires="wps">
          <w:drawing>
            <wp:anchor distT="0" distB="0" distL="114300" distR="114300" simplePos="0" relativeHeight="251662336" behindDoc="0" locked="0" layoutInCell="1" allowOverlap="1" wp14:anchorId="3CBDE887" wp14:editId="4D3A198C">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5E0F" w14:textId="77777777" w:rsidR="00384B73" w:rsidRDefault="00384B73" w:rsidP="00C40A71">
                          <w:pPr>
                            <w:spacing w:after="120"/>
                            <w:jc w:val="center"/>
                            <w:rPr>
                              <w:rFonts w:ascii="Verdana" w:hAnsi="Verdana" w:cs="Arial"/>
                              <w:b/>
                              <w:sz w:val="20"/>
                              <w:szCs w:val="20"/>
                            </w:rPr>
                          </w:pPr>
                          <w:r>
                            <w:rPr>
                              <w:rFonts w:ascii="Verdana" w:hAnsi="Verdana" w:cs="Arial"/>
                              <w:b/>
                              <w:sz w:val="20"/>
                              <w:szCs w:val="20"/>
                            </w:rPr>
                            <w:t>STATISTICAL SERVICE</w:t>
                          </w:r>
                        </w:p>
                        <w:p w14:paraId="0DC01E9F" w14:textId="77777777" w:rsidR="00384B73" w:rsidRDefault="00384B73" w:rsidP="00C40A71">
                          <w:pPr>
                            <w:spacing w:after="120"/>
                            <w:jc w:val="center"/>
                            <w:rPr>
                              <w:rFonts w:ascii="Verdana" w:hAnsi="Verdana" w:cs="Arial"/>
                              <w:sz w:val="20"/>
                              <w:szCs w:val="20"/>
                            </w:rPr>
                          </w:pPr>
                          <w:r>
                            <w:rPr>
                              <w:rFonts w:ascii="Verdana" w:hAnsi="Verdana" w:cs="Arial"/>
                              <w:sz w:val="20"/>
                              <w:szCs w:val="20"/>
                            </w:rPr>
                            <w:t>1444 NICOSIA</w:t>
                          </w:r>
                        </w:p>
                        <w:p w14:paraId="1E6383F1" w14:textId="77777777" w:rsidR="00384B73" w:rsidRDefault="00384B73" w:rsidP="00384B73">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E887" id="Text Box 1"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ZhgIAABY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7oNv2YYCAAAWBQAADgAAAAAAAAAAAAAAAAAuAgAAZHJzL2Uyb0RvYy54bWxQSwECLQAUAAYACAAA&#10;ACEAj7CFhN4AAAAKAQAADwAAAAAAAAAAAAAAAADgBAAAZHJzL2Rvd25yZXYueG1sUEsFBgAAAAAE&#10;AAQA8wAAAOsFAAAAAA==&#10;" stroked="f">
              <v:textbox>
                <w:txbxContent>
                  <w:p w14:paraId="17575E0F" w14:textId="77777777" w:rsidR="00384B73" w:rsidRDefault="00384B73" w:rsidP="00C40A71">
                    <w:pPr>
                      <w:spacing w:after="120"/>
                      <w:jc w:val="center"/>
                      <w:rPr>
                        <w:rFonts w:ascii="Verdana" w:hAnsi="Verdana" w:cs="Arial"/>
                        <w:b/>
                        <w:sz w:val="20"/>
                        <w:szCs w:val="20"/>
                      </w:rPr>
                    </w:pPr>
                    <w:r>
                      <w:rPr>
                        <w:rFonts w:ascii="Verdana" w:hAnsi="Verdana" w:cs="Arial"/>
                        <w:b/>
                        <w:sz w:val="20"/>
                        <w:szCs w:val="20"/>
                      </w:rPr>
                      <w:t>STATISTICAL SERVICE</w:t>
                    </w:r>
                  </w:p>
                  <w:p w14:paraId="0DC01E9F" w14:textId="77777777" w:rsidR="00384B73" w:rsidRDefault="00384B73" w:rsidP="00C40A71">
                    <w:pPr>
                      <w:spacing w:after="120"/>
                      <w:jc w:val="center"/>
                      <w:rPr>
                        <w:rFonts w:ascii="Verdana" w:hAnsi="Verdana" w:cs="Arial"/>
                        <w:sz w:val="20"/>
                        <w:szCs w:val="20"/>
                      </w:rPr>
                    </w:pPr>
                    <w:r>
                      <w:rPr>
                        <w:rFonts w:ascii="Verdana" w:hAnsi="Verdana" w:cs="Arial"/>
                        <w:sz w:val="20"/>
                        <w:szCs w:val="20"/>
                      </w:rPr>
                      <w:t>1444 NICOSIA</w:t>
                    </w:r>
                  </w:p>
                  <w:p w14:paraId="1E6383F1" w14:textId="77777777" w:rsidR="00384B73" w:rsidRDefault="00384B73" w:rsidP="00384B73">
                    <w:pPr>
                      <w:jc w:val="center"/>
                      <w:rPr>
                        <w:rFonts w:ascii="Arial" w:hAnsi="Arial" w:cs="Arial"/>
                        <w:sz w:val="20"/>
                        <w:szCs w:val="20"/>
                      </w:rPr>
                    </w:pPr>
                  </w:p>
                </w:txbxContent>
              </v:textbox>
            </v:shape>
          </w:pict>
        </mc:Fallback>
      </mc:AlternateContent>
    </w:r>
    <w:r>
      <w:rPr>
        <w:rFonts w:ascii="Arial" w:hAnsi="Arial" w:cs="Arial"/>
        <w:bCs/>
        <w:sz w:val="18"/>
        <w:szCs w:val="18"/>
        <w:lang w:val="en-US"/>
      </w:rPr>
      <w:t xml:space="preserve">        </w:t>
    </w:r>
    <w:r>
      <w:rPr>
        <w:rFonts w:ascii="Verdana" w:hAnsi="Verdana" w:cs="Arial"/>
        <w:bCs/>
        <w:sz w:val="20"/>
        <w:szCs w:val="20"/>
        <w:lang w:val="en-US"/>
      </w:rPr>
      <w:t>REPUBLIC OF CYPRUS</w:t>
    </w:r>
    <w:r w:rsidR="008F40BD">
      <w:rPr>
        <w:rFonts w:ascii="Verdana" w:hAnsi="Verdana" w:cs="Arial"/>
        <w:b/>
        <w:bCs/>
        <w:sz w:val="20"/>
        <w:szCs w:val="20"/>
        <w:lang w:val="en-US"/>
      </w:rPr>
      <w:t xml:space="preserve">       </w:t>
    </w:r>
  </w:p>
  <w:p w14:paraId="0F53448A" w14:textId="77777777" w:rsidR="00C40A71" w:rsidRPr="00384B73" w:rsidRDefault="00C40A71" w:rsidP="00384B73">
    <w:pPr>
      <w:pStyle w:val="Header"/>
      <w:tabs>
        <w:tab w:val="clear" w:pos="4153"/>
        <w:tab w:val="center" w:pos="1620"/>
        <w:tab w:val="left" w:pos="2160"/>
        <w:tab w:val="center" w:pos="7655"/>
      </w:tabs>
      <w:spacing w:line="360" w:lineRule="auto"/>
      <w:rPr>
        <w:rFonts w:ascii="Arial" w:hAnsi="Arial" w:cs="Arial"/>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61518162">
    <w:abstractNumId w:val="5"/>
  </w:num>
  <w:num w:numId="2" w16cid:durableId="470370784">
    <w:abstractNumId w:val="1"/>
  </w:num>
  <w:num w:numId="3" w16cid:durableId="432940256">
    <w:abstractNumId w:val="2"/>
  </w:num>
  <w:num w:numId="4" w16cid:durableId="1240872821">
    <w:abstractNumId w:val="3"/>
  </w:num>
  <w:num w:numId="5" w16cid:durableId="1383597983">
    <w:abstractNumId w:val="0"/>
  </w:num>
  <w:num w:numId="6" w16cid:durableId="1813596712">
    <w:abstractNumId w:val="6"/>
  </w:num>
  <w:num w:numId="7" w16cid:durableId="562910150">
    <w:abstractNumId w:val="7"/>
  </w:num>
  <w:num w:numId="8" w16cid:durableId="505754228">
    <w:abstractNumId w:val="4"/>
  </w:num>
  <w:num w:numId="9" w16cid:durableId="1538395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17A7"/>
    <w:rsid w:val="00004F86"/>
    <w:rsid w:val="0000542E"/>
    <w:rsid w:val="000125CB"/>
    <w:rsid w:val="00013E40"/>
    <w:rsid w:val="00015322"/>
    <w:rsid w:val="000161B1"/>
    <w:rsid w:val="00025A39"/>
    <w:rsid w:val="00027853"/>
    <w:rsid w:val="000279AA"/>
    <w:rsid w:val="00030E18"/>
    <w:rsid w:val="00031D32"/>
    <w:rsid w:val="000335A0"/>
    <w:rsid w:val="0003603D"/>
    <w:rsid w:val="00036BCE"/>
    <w:rsid w:val="00036FA9"/>
    <w:rsid w:val="000370C3"/>
    <w:rsid w:val="00037489"/>
    <w:rsid w:val="0004059B"/>
    <w:rsid w:val="00045088"/>
    <w:rsid w:val="00045A06"/>
    <w:rsid w:val="00050391"/>
    <w:rsid w:val="00052304"/>
    <w:rsid w:val="00053A9D"/>
    <w:rsid w:val="00055291"/>
    <w:rsid w:val="000563D3"/>
    <w:rsid w:val="00057E44"/>
    <w:rsid w:val="00061269"/>
    <w:rsid w:val="00061299"/>
    <w:rsid w:val="00064A76"/>
    <w:rsid w:val="00070576"/>
    <w:rsid w:val="0007081E"/>
    <w:rsid w:val="00072754"/>
    <w:rsid w:val="000752BB"/>
    <w:rsid w:val="00077CEC"/>
    <w:rsid w:val="0008050F"/>
    <w:rsid w:val="00081ADF"/>
    <w:rsid w:val="00082675"/>
    <w:rsid w:val="00082ABD"/>
    <w:rsid w:val="00082F37"/>
    <w:rsid w:val="000844F7"/>
    <w:rsid w:val="00084A02"/>
    <w:rsid w:val="00084BF7"/>
    <w:rsid w:val="00085A91"/>
    <w:rsid w:val="000870E9"/>
    <w:rsid w:val="000932CF"/>
    <w:rsid w:val="00094C1F"/>
    <w:rsid w:val="00096ED8"/>
    <w:rsid w:val="00097D62"/>
    <w:rsid w:val="000A11C4"/>
    <w:rsid w:val="000A1A4B"/>
    <w:rsid w:val="000A1A88"/>
    <w:rsid w:val="000A2B5C"/>
    <w:rsid w:val="000A3601"/>
    <w:rsid w:val="000A6FA8"/>
    <w:rsid w:val="000A77DE"/>
    <w:rsid w:val="000B1360"/>
    <w:rsid w:val="000B2390"/>
    <w:rsid w:val="000B6F3B"/>
    <w:rsid w:val="000C2E8A"/>
    <w:rsid w:val="000C4E72"/>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06F1"/>
    <w:rsid w:val="00104067"/>
    <w:rsid w:val="00106852"/>
    <w:rsid w:val="00110F9D"/>
    <w:rsid w:val="00114A67"/>
    <w:rsid w:val="0011546C"/>
    <w:rsid w:val="0012048F"/>
    <w:rsid w:val="00120FA6"/>
    <w:rsid w:val="00121BB3"/>
    <w:rsid w:val="00122143"/>
    <w:rsid w:val="001246AE"/>
    <w:rsid w:val="001246F2"/>
    <w:rsid w:val="001248CD"/>
    <w:rsid w:val="001253B6"/>
    <w:rsid w:val="00127320"/>
    <w:rsid w:val="00127456"/>
    <w:rsid w:val="00131009"/>
    <w:rsid w:val="001312D8"/>
    <w:rsid w:val="0013137B"/>
    <w:rsid w:val="00132F90"/>
    <w:rsid w:val="0013327C"/>
    <w:rsid w:val="00133B45"/>
    <w:rsid w:val="00137032"/>
    <w:rsid w:val="0013709C"/>
    <w:rsid w:val="0014460C"/>
    <w:rsid w:val="00145386"/>
    <w:rsid w:val="00146437"/>
    <w:rsid w:val="00150B0B"/>
    <w:rsid w:val="0015118B"/>
    <w:rsid w:val="001516AB"/>
    <w:rsid w:val="001519CE"/>
    <w:rsid w:val="00152614"/>
    <w:rsid w:val="00153C0C"/>
    <w:rsid w:val="00161CF3"/>
    <w:rsid w:val="00162C00"/>
    <w:rsid w:val="001639EF"/>
    <w:rsid w:val="00164E8B"/>
    <w:rsid w:val="00164F17"/>
    <w:rsid w:val="0016589F"/>
    <w:rsid w:val="00166FC4"/>
    <w:rsid w:val="00172175"/>
    <w:rsid w:val="00176558"/>
    <w:rsid w:val="00176EA7"/>
    <w:rsid w:val="0017756A"/>
    <w:rsid w:val="0017769A"/>
    <w:rsid w:val="001819D0"/>
    <w:rsid w:val="00183B49"/>
    <w:rsid w:val="00183DFC"/>
    <w:rsid w:val="00184384"/>
    <w:rsid w:val="00186717"/>
    <w:rsid w:val="00187FFC"/>
    <w:rsid w:val="00192CC6"/>
    <w:rsid w:val="001954CE"/>
    <w:rsid w:val="001955C0"/>
    <w:rsid w:val="001A2018"/>
    <w:rsid w:val="001A3DD4"/>
    <w:rsid w:val="001A7FA3"/>
    <w:rsid w:val="001B2C39"/>
    <w:rsid w:val="001B3675"/>
    <w:rsid w:val="001B54AB"/>
    <w:rsid w:val="001B5E10"/>
    <w:rsid w:val="001B5EAB"/>
    <w:rsid w:val="001B6AB3"/>
    <w:rsid w:val="001B73D5"/>
    <w:rsid w:val="001C0681"/>
    <w:rsid w:val="001C14B9"/>
    <w:rsid w:val="001C62B3"/>
    <w:rsid w:val="001C7336"/>
    <w:rsid w:val="001C7C8C"/>
    <w:rsid w:val="001D0C20"/>
    <w:rsid w:val="001D0D6A"/>
    <w:rsid w:val="001D0E21"/>
    <w:rsid w:val="001D20A4"/>
    <w:rsid w:val="001D6208"/>
    <w:rsid w:val="001E00D1"/>
    <w:rsid w:val="001E03C5"/>
    <w:rsid w:val="001E08CD"/>
    <w:rsid w:val="001E0E58"/>
    <w:rsid w:val="001E14F3"/>
    <w:rsid w:val="001E15ED"/>
    <w:rsid w:val="001E33D4"/>
    <w:rsid w:val="001E61AA"/>
    <w:rsid w:val="001F7847"/>
    <w:rsid w:val="001F7B53"/>
    <w:rsid w:val="0020309E"/>
    <w:rsid w:val="00203DFB"/>
    <w:rsid w:val="002047A6"/>
    <w:rsid w:val="00205BA0"/>
    <w:rsid w:val="00210B58"/>
    <w:rsid w:val="00212103"/>
    <w:rsid w:val="00212C75"/>
    <w:rsid w:val="00222423"/>
    <w:rsid w:val="00223CCA"/>
    <w:rsid w:val="00225B28"/>
    <w:rsid w:val="00227E98"/>
    <w:rsid w:val="002313AC"/>
    <w:rsid w:val="00231997"/>
    <w:rsid w:val="00233DBA"/>
    <w:rsid w:val="002354C8"/>
    <w:rsid w:val="00235FB2"/>
    <w:rsid w:val="00237BC1"/>
    <w:rsid w:val="00240C0A"/>
    <w:rsid w:val="002412BE"/>
    <w:rsid w:val="002430B4"/>
    <w:rsid w:val="002447D0"/>
    <w:rsid w:val="002454C5"/>
    <w:rsid w:val="00245E19"/>
    <w:rsid w:val="00246AEB"/>
    <w:rsid w:val="00250005"/>
    <w:rsid w:val="00251C72"/>
    <w:rsid w:val="0025254F"/>
    <w:rsid w:val="0025566D"/>
    <w:rsid w:val="0025595C"/>
    <w:rsid w:val="00257149"/>
    <w:rsid w:val="002576E7"/>
    <w:rsid w:val="00260357"/>
    <w:rsid w:val="0026119F"/>
    <w:rsid w:val="00264F04"/>
    <w:rsid w:val="00267554"/>
    <w:rsid w:val="00270C58"/>
    <w:rsid w:val="0027122D"/>
    <w:rsid w:val="0027301C"/>
    <w:rsid w:val="002735B4"/>
    <w:rsid w:val="00281B66"/>
    <w:rsid w:val="0028338F"/>
    <w:rsid w:val="00285C24"/>
    <w:rsid w:val="002915C4"/>
    <w:rsid w:val="00291A1B"/>
    <w:rsid w:val="002933CE"/>
    <w:rsid w:val="00297EA4"/>
    <w:rsid w:val="002A1D1C"/>
    <w:rsid w:val="002A4D64"/>
    <w:rsid w:val="002A7B98"/>
    <w:rsid w:val="002B0FB8"/>
    <w:rsid w:val="002B2F8B"/>
    <w:rsid w:val="002B4CCE"/>
    <w:rsid w:val="002B53BE"/>
    <w:rsid w:val="002B6554"/>
    <w:rsid w:val="002C36DA"/>
    <w:rsid w:val="002D05F0"/>
    <w:rsid w:val="002D1585"/>
    <w:rsid w:val="002D1CD1"/>
    <w:rsid w:val="002D3664"/>
    <w:rsid w:val="002D5665"/>
    <w:rsid w:val="002D6929"/>
    <w:rsid w:val="002D7D4A"/>
    <w:rsid w:val="002E1906"/>
    <w:rsid w:val="002E1A6D"/>
    <w:rsid w:val="002E2603"/>
    <w:rsid w:val="002E3846"/>
    <w:rsid w:val="002E3F78"/>
    <w:rsid w:val="002E5ABA"/>
    <w:rsid w:val="002E753A"/>
    <w:rsid w:val="002F400C"/>
    <w:rsid w:val="002F4A5C"/>
    <w:rsid w:val="002F4D76"/>
    <w:rsid w:val="002F6D26"/>
    <w:rsid w:val="002F701D"/>
    <w:rsid w:val="002F79FA"/>
    <w:rsid w:val="00300272"/>
    <w:rsid w:val="0030231E"/>
    <w:rsid w:val="003031BD"/>
    <w:rsid w:val="00303B4A"/>
    <w:rsid w:val="003042C4"/>
    <w:rsid w:val="00304C7E"/>
    <w:rsid w:val="00304CB4"/>
    <w:rsid w:val="00313F37"/>
    <w:rsid w:val="003141D0"/>
    <w:rsid w:val="00314B8A"/>
    <w:rsid w:val="0031605F"/>
    <w:rsid w:val="003168C1"/>
    <w:rsid w:val="00322FBE"/>
    <w:rsid w:val="00325632"/>
    <w:rsid w:val="00326C81"/>
    <w:rsid w:val="00327549"/>
    <w:rsid w:val="003342A5"/>
    <w:rsid w:val="00336C36"/>
    <w:rsid w:val="00341FE1"/>
    <w:rsid w:val="00343815"/>
    <w:rsid w:val="00343E78"/>
    <w:rsid w:val="00346805"/>
    <w:rsid w:val="00346E70"/>
    <w:rsid w:val="003522BB"/>
    <w:rsid w:val="00352F6C"/>
    <w:rsid w:val="003534CB"/>
    <w:rsid w:val="00354BB7"/>
    <w:rsid w:val="003556EA"/>
    <w:rsid w:val="00364377"/>
    <w:rsid w:val="00367DD2"/>
    <w:rsid w:val="003711A7"/>
    <w:rsid w:val="0037203F"/>
    <w:rsid w:val="00377ABB"/>
    <w:rsid w:val="00383A81"/>
    <w:rsid w:val="00383CBD"/>
    <w:rsid w:val="00384B73"/>
    <w:rsid w:val="00384E69"/>
    <w:rsid w:val="00386FC7"/>
    <w:rsid w:val="00390A32"/>
    <w:rsid w:val="00396C89"/>
    <w:rsid w:val="0039732B"/>
    <w:rsid w:val="003A1357"/>
    <w:rsid w:val="003A40F2"/>
    <w:rsid w:val="003A50D1"/>
    <w:rsid w:val="003B196D"/>
    <w:rsid w:val="003B19E5"/>
    <w:rsid w:val="003B2710"/>
    <w:rsid w:val="003B4608"/>
    <w:rsid w:val="003C0220"/>
    <w:rsid w:val="003C117D"/>
    <w:rsid w:val="003C1B8E"/>
    <w:rsid w:val="003C2392"/>
    <w:rsid w:val="003C371D"/>
    <w:rsid w:val="003C4A43"/>
    <w:rsid w:val="003C4B0D"/>
    <w:rsid w:val="003C5174"/>
    <w:rsid w:val="003C5240"/>
    <w:rsid w:val="003C6B55"/>
    <w:rsid w:val="003D14E0"/>
    <w:rsid w:val="003D1EA5"/>
    <w:rsid w:val="003D3348"/>
    <w:rsid w:val="003D53B4"/>
    <w:rsid w:val="003D5672"/>
    <w:rsid w:val="003D6822"/>
    <w:rsid w:val="003D724C"/>
    <w:rsid w:val="003E0CE2"/>
    <w:rsid w:val="003E7BEB"/>
    <w:rsid w:val="003F23C0"/>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301DF"/>
    <w:rsid w:val="00431516"/>
    <w:rsid w:val="004361B3"/>
    <w:rsid w:val="004361FC"/>
    <w:rsid w:val="0044249D"/>
    <w:rsid w:val="00442FFE"/>
    <w:rsid w:val="0044379F"/>
    <w:rsid w:val="00444076"/>
    <w:rsid w:val="00446FB1"/>
    <w:rsid w:val="00447767"/>
    <w:rsid w:val="004479D6"/>
    <w:rsid w:val="00447AFB"/>
    <w:rsid w:val="0045340A"/>
    <w:rsid w:val="0046078F"/>
    <w:rsid w:val="00463214"/>
    <w:rsid w:val="0046434D"/>
    <w:rsid w:val="004656FA"/>
    <w:rsid w:val="00471D77"/>
    <w:rsid w:val="00472F1B"/>
    <w:rsid w:val="004754EF"/>
    <w:rsid w:val="00475587"/>
    <w:rsid w:val="0047665D"/>
    <w:rsid w:val="00480A05"/>
    <w:rsid w:val="00480BC2"/>
    <w:rsid w:val="0048294D"/>
    <w:rsid w:val="004929C2"/>
    <w:rsid w:val="00493FDD"/>
    <w:rsid w:val="0049586B"/>
    <w:rsid w:val="00497992"/>
    <w:rsid w:val="00497B46"/>
    <w:rsid w:val="004A07E2"/>
    <w:rsid w:val="004A1422"/>
    <w:rsid w:val="004A172E"/>
    <w:rsid w:val="004A3E44"/>
    <w:rsid w:val="004A7983"/>
    <w:rsid w:val="004B2896"/>
    <w:rsid w:val="004B38E9"/>
    <w:rsid w:val="004B3FBA"/>
    <w:rsid w:val="004B48C2"/>
    <w:rsid w:val="004B556F"/>
    <w:rsid w:val="004B6599"/>
    <w:rsid w:val="004C01BE"/>
    <w:rsid w:val="004C37E4"/>
    <w:rsid w:val="004C43C0"/>
    <w:rsid w:val="004C4E49"/>
    <w:rsid w:val="004C502B"/>
    <w:rsid w:val="004C5564"/>
    <w:rsid w:val="004C5F7A"/>
    <w:rsid w:val="004C6CA7"/>
    <w:rsid w:val="004D1C6A"/>
    <w:rsid w:val="004D2EEA"/>
    <w:rsid w:val="004D4331"/>
    <w:rsid w:val="004D4357"/>
    <w:rsid w:val="004D4950"/>
    <w:rsid w:val="004E2393"/>
    <w:rsid w:val="004E27EC"/>
    <w:rsid w:val="004E3745"/>
    <w:rsid w:val="004E42BE"/>
    <w:rsid w:val="004E4F42"/>
    <w:rsid w:val="004E63D5"/>
    <w:rsid w:val="004E6A36"/>
    <w:rsid w:val="004F03FD"/>
    <w:rsid w:val="004F073F"/>
    <w:rsid w:val="004F17D5"/>
    <w:rsid w:val="004F4DC9"/>
    <w:rsid w:val="004F52F0"/>
    <w:rsid w:val="004F6250"/>
    <w:rsid w:val="004F677C"/>
    <w:rsid w:val="004F6D8F"/>
    <w:rsid w:val="00505503"/>
    <w:rsid w:val="0051107B"/>
    <w:rsid w:val="00512989"/>
    <w:rsid w:val="00512F9C"/>
    <w:rsid w:val="005177E1"/>
    <w:rsid w:val="00517D2B"/>
    <w:rsid w:val="0052091E"/>
    <w:rsid w:val="00527CDB"/>
    <w:rsid w:val="0053003B"/>
    <w:rsid w:val="005317FB"/>
    <w:rsid w:val="005341C9"/>
    <w:rsid w:val="005369CA"/>
    <w:rsid w:val="00536DE9"/>
    <w:rsid w:val="005418E3"/>
    <w:rsid w:val="00541E08"/>
    <w:rsid w:val="0055789A"/>
    <w:rsid w:val="005652D1"/>
    <w:rsid w:val="00566044"/>
    <w:rsid w:val="005660A0"/>
    <w:rsid w:val="00566A4F"/>
    <w:rsid w:val="00567D64"/>
    <w:rsid w:val="00571C8B"/>
    <w:rsid w:val="00576D6D"/>
    <w:rsid w:val="00577D5D"/>
    <w:rsid w:val="0058001C"/>
    <w:rsid w:val="005815BD"/>
    <w:rsid w:val="00581D38"/>
    <w:rsid w:val="00583DCE"/>
    <w:rsid w:val="00590780"/>
    <w:rsid w:val="005918D6"/>
    <w:rsid w:val="0059478C"/>
    <w:rsid w:val="00596C2A"/>
    <w:rsid w:val="00597206"/>
    <w:rsid w:val="005978D4"/>
    <w:rsid w:val="005A2230"/>
    <w:rsid w:val="005B2A67"/>
    <w:rsid w:val="005B3DCD"/>
    <w:rsid w:val="005B4AD4"/>
    <w:rsid w:val="005B5CC7"/>
    <w:rsid w:val="005C2798"/>
    <w:rsid w:val="005C36C3"/>
    <w:rsid w:val="005C5310"/>
    <w:rsid w:val="005C56EE"/>
    <w:rsid w:val="005C5D4B"/>
    <w:rsid w:val="005D1714"/>
    <w:rsid w:val="005D1734"/>
    <w:rsid w:val="005D2D39"/>
    <w:rsid w:val="005D31F6"/>
    <w:rsid w:val="005D7638"/>
    <w:rsid w:val="005D7B71"/>
    <w:rsid w:val="005E1E8E"/>
    <w:rsid w:val="005F03FE"/>
    <w:rsid w:val="005F12F5"/>
    <w:rsid w:val="005F380D"/>
    <w:rsid w:val="005F4B4F"/>
    <w:rsid w:val="005F7C7D"/>
    <w:rsid w:val="0060256A"/>
    <w:rsid w:val="006044B7"/>
    <w:rsid w:val="006071CE"/>
    <w:rsid w:val="006075B5"/>
    <w:rsid w:val="006076FA"/>
    <w:rsid w:val="0061018C"/>
    <w:rsid w:val="00610909"/>
    <w:rsid w:val="0061094E"/>
    <w:rsid w:val="00613440"/>
    <w:rsid w:val="00613BE3"/>
    <w:rsid w:val="00614A70"/>
    <w:rsid w:val="006222A8"/>
    <w:rsid w:val="00622A65"/>
    <w:rsid w:val="0062327B"/>
    <w:rsid w:val="00632777"/>
    <w:rsid w:val="00633750"/>
    <w:rsid w:val="00634491"/>
    <w:rsid w:val="0063679C"/>
    <w:rsid w:val="006367D8"/>
    <w:rsid w:val="00637055"/>
    <w:rsid w:val="00640377"/>
    <w:rsid w:val="00641D59"/>
    <w:rsid w:val="00644507"/>
    <w:rsid w:val="00646880"/>
    <w:rsid w:val="00647D2A"/>
    <w:rsid w:val="006537BB"/>
    <w:rsid w:val="0065711B"/>
    <w:rsid w:val="006614C3"/>
    <w:rsid w:val="006633E3"/>
    <w:rsid w:val="00666A6C"/>
    <w:rsid w:val="00671785"/>
    <w:rsid w:val="00672BA9"/>
    <w:rsid w:val="00672CE2"/>
    <w:rsid w:val="00673005"/>
    <w:rsid w:val="00674893"/>
    <w:rsid w:val="006804BE"/>
    <w:rsid w:val="00681772"/>
    <w:rsid w:val="0068414F"/>
    <w:rsid w:val="0069008E"/>
    <w:rsid w:val="0069087E"/>
    <w:rsid w:val="00690C8A"/>
    <w:rsid w:val="00691191"/>
    <w:rsid w:val="00691793"/>
    <w:rsid w:val="006918B1"/>
    <w:rsid w:val="006925C4"/>
    <w:rsid w:val="0069309C"/>
    <w:rsid w:val="006945BE"/>
    <w:rsid w:val="0069792A"/>
    <w:rsid w:val="006A02B7"/>
    <w:rsid w:val="006A3B65"/>
    <w:rsid w:val="006A47E3"/>
    <w:rsid w:val="006A4FBE"/>
    <w:rsid w:val="006B036F"/>
    <w:rsid w:val="006B46D5"/>
    <w:rsid w:val="006B46F4"/>
    <w:rsid w:val="006C7AF3"/>
    <w:rsid w:val="006D358C"/>
    <w:rsid w:val="006D6548"/>
    <w:rsid w:val="006E0E20"/>
    <w:rsid w:val="006E2B8D"/>
    <w:rsid w:val="006E4256"/>
    <w:rsid w:val="006E4BBA"/>
    <w:rsid w:val="006E5F43"/>
    <w:rsid w:val="006E60A6"/>
    <w:rsid w:val="006F0F69"/>
    <w:rsid w:val="006F116B"/>
    <w:rsid w:val="006F117F"/>
    <w:rsid w:val="006F13DF"/>
    <w:rsid w:val="006F2C93"/>
    <w:rsid w:val="006F3971"/>
    <w:rsid w:val="006F46BC"/>
    <w:rsid w:val="006F6495"/>
    <w:rsid w:val="006F6842"/>
    <w:rsid w:val="00702F26"/>
    <w:rsid w:val="0070313E"/>
    <w:rsid w:val="00703799"/>
    <w:rsid w:val="00704F9D"/>
    <w:rsid w:val="00705C5C"/>
    <w:rsid w:val="00711475"/>
    <w:rsid w:val="00716C0F"/>
    <w:rsid w:val="0072548A"/>
    <w:rsid w:val="007277A6"/>
    <w:rsid w:val="007303FC"/>
    <w:rsid w:val="007307E4"/>
    <w:rsid w:val="00732CE5"/>
    <w:rsid w:val="007330D7"/>
    <w:rsid w:val="00733E37"/>
    <w:rsid w:val="00734B7E"/>
    <w:rsid w:val="00740981"/>
    <w:rsid w:val="007437AB"/>
    <w:rsid w:val="007443AD"/>
    <w:rsid w:val="007450B2"/>
    <w:rsid w:val="0074585C"/>
    <w:rsid w:val="0074705A"/>
    <w:rsid w:val="00750596"/>
    <w:rsid w:val="007534F8"/>
    <w:rsid w:val="007545AD"/>
    <w:rsid w:val="00756CD4"/>
    <w:rsid w:val="00762446"/>
    <w:rsid w:val="00763722"/>
    <w:rsid w:val="00764BC1"/>
    <w:rsid w:val="00764D52"/>
    <w:rsid w:val="00766D92"/>
    <w:rsid w:val="00770869"/>
    <w:rsid w:val="00770E6B"/>
    <w:rsid w:val="007738AA"/>
    <w:rsid w:val="0078091B"/>
    <w:rsid w:val="00780A62"/>
    <w:rsid w:val="00780EA6"/>
    <w:rsid w:val="00783241"/>
    <w:rsid w:val="00784BDC"/>
    <w:rsid w:val="00786DA5"/>
    <w:rsid w:val="007876E4"/>
    <w:rsid w:val="00792F28"/>
    <w:rsid w:val="0079543F"/>
    <w:rsid w:val="00795880"/>
    <w:rsid w:val="00796949"/>
    <w:rsid w:val="007A4367"/>
    <w:rsid w:val="007B0867"/>
    <w:rsid w:val="007B1AC1"/>
    <w:rsid w:val="007B2E4B"/>
    <w:rsid w:val="007B5A08"/>
    <w:rsid w:val="007B693D"/>
    <w:rsid w:val="007C06DD"/>
    <w:rsid w:val="007C0CCC"/>
    <w:rsid w:val="007E041B"/>
    <w:rsid w:val="007E0E29"/>
    <w:rsid w:val="007E199A"/>
    <w:rsid w:val="007E2415"/>
    <w:rsid w:val="007E2BF5"/>
    <w:rsid w:val="007E383B"/>
    <w:rsid w:val="007E39F3"/>
    <w:rsid w:val="007E3B41"/>
    <w:rsid w:val="007E4119"/>
    <w:rsid w:val="007E5DA0"/>
    <w:rsid w:val="007E68F4"/>
    <w:rsid w:val="007E7858"/>
    <w:rsid w:val="007F06B4"/>
    <w:rsid w:val="007F2A10"/>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2560F"/>
    <w:rsid w:val="00830641"/>
    <w:rsid w:val="00831AAB"/>
    <w:rsid w:val="008338D3"/>
    <w:rsid w:val="0083574E"/>
    <w:rsid w:val="0083640C"/>
    <w:rsid w:val="0084157B"/>
    <w:rsid w:val="00842BFB"/>
    <w:rsid w:val="00846B85"/>
    <w:rsid w:val="008474C8"/>
    <w:rsid w:val="00847DC3"/>
    <w:rsid w:val="00847F49"/>
    <w:rsid w:val="00851C89"/>
    <w:rsid w:val="0085253C"/>
    <w:rsid w:val="008535C5"/>
    <w:rsid w:val="00853765"/>
    <w:rsid w:val="00854113"/>
    <w:rsid w:val="0085499A"/>
    <w:rsid w:val="00854F85"/>
    <w:rsid w:val="0085516F"/>
    <w:rsid w:val="00856482"/>
    <w:rsid w:val="00861278"/>
    <w:rsid w:val="00861E1E"/>
    <w:rsid w:val="00866491"/>
    <w:rsid w:val="00867186"/>
    <w:rsid w:val="0086731B"/>
    <w:rsid w:val="00870499"/>
    <w:rsid w:val="00870AF6"/>
    <w:rsid w:val="00875F3A"/>
    <w:rsid w:val="00875F8A"/>
    <w:rsid w:val="00881268"/>
    <w:rsid w:val="00882614"/>
    <w:rsid w:val="0088394A"/>
    <w:rsid w:val="008860BD"/>
    <w:rsid w:val="00887399"/>
    <w:rsid w:val="0088779E"/>
    <w:rsid w:val="008912AF"/>
    <w:rsid w:val="00892114"/>
    <w:rsid w:val="00892CB9"/>
    <w:rsid w:val="008935CB"/>
    <w:rsid w:val="0089370B"/>
    <w:rsid w:val="008A21EF"/>
    <w:rsid w:val="008A5CCD"/>
    <w:rsid w:val="008A7D13"/>
    <w:rsid w:val="008B0E7E"/>
    <w:rsid w:val="008B5EC7"/>
    <w:rsid w:val="008B5FF0"/>
    <w:rsid w:val="008B65BD"/>
    <w:rsid w:val="008B7900"/>
    <w:rsid w:val="008C6AC1"/>
    <w:rsid w:val="008C71BF"/>
    <w:rsid w:val="008C7FE0"/>
    <w:rsid w:val="008D0424"/>
    <w:rsid w:val="008D3C5A"/>
    <w:rsid w:val="008D553A"/>
    <w:rsid w:val="008D5717"/>
    <w:rsid w:val="008D5F44"/>
    <w:rsid w:val="008E2D10"/>
    <w:rsid w:val="008E34A5"/>
    <w:rsid w:val="008E44A9"/>
    <w:rsid w:val="008E6B4D"/>
    <w:rsid w:val="008E6BFF"/>
    <w:rsid w:val="008F1878"/>
    <w:rsid w:val="008F21AF"/>
    <w:rsid w:val="008F2400"/>
    <w:rsid w:val="008F40BD"/>
    <w:rsid w:val="008F61BA"/>
    <w:rsid w:val="008F6E3C"/>
    <w:rsid w:val="008F7C55"/>
    <w:rsid w:val="0090338C"/>
    <w:rsid w:val="009116A0"/>
    <w:rsid w:val="009121E9"/>
    <w:rsid w:val="00914A23"/>
    <w:rsid w:val="009160EB"/>
    <w:rsid w:val="00930754"/>
    <w:rsid w:val="00931164"/>
    <w:rsid w:val="00934F68"/>
    <w:rsid w:val="009355AC"/>
    <w:rsid w:val="00935F38"/>
    <w:rsid w:val="0093730C"/>
    <w:rsid w:val="00937586"/>
    <w:rsid w:val="00944A97"/>
    <w:rsid w:val="00947889"/>
    <w:rsid w:val="00947E49"/>
    <w:rsid w:val="00960E98"/>
    <w:rsid w:val="009618A8"/>
    <w:rsid w:val="0096254B"/>
    <w:rsid w:val="00963A82"/>
    <w:rsid w:val="009706A8"/>
    <w:rsid w:val="00970856"/>
    <w:rsid w:val="00972912"/>
    <w:rsid w:val="00972CA0"/>
    <w:rsid w:val="00976034"/>
    <w:rsid w:val="009760C3"/>
    <w:rsid w:val="00976D1F"/>
    <w:rsid w:val="00980A1A"/>
    <w:rsid w:val="00981C81"/>
    <w:rsid w:val="00986747"/>
    <w:rsid w:val="0099003A"/>
    <w:rsid w:val="00992209"/>
    <w:rsid w:val="009A2AFE"/>
    <w:rsid w:val="009A2D24"/>
    <w:rsid w:val="009A456C"/>
    <w:rsid w:val="009A46C4"/>
    <w:rsid w:val="009A4B24"/>
    <w:rsid w:val="009A545B"/>
    <w:rsid w:val="009A789B"/>
    <w:rsid w:val="009B00E0"/>
    <w:rsid w:val="009B0814"/>
    <w:rsid w:val="009B292A"/>
    <w:rsid w:val="009B2D9F"/>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E7411"/>
    <w:rsid w:val="009F0528"/>
    <w:rsid w:val="009F0806"/>
    <w:rsid w:val="009F0B47"/>
    <w:rsid w:val="009F233B"/>
    <w:rsid w:val="009F2834"/>
    <w:rsid w:val="009F3750"/>
    <w:rsid w:val="009F3C8C"/>
    <w:rsid w:val="009F5913"/>
    <w:rsid w:val="00A05D16"/>
    <w:rsid w:val="00A0659F"/>
    <w:rsid w:val="00A068F1"/>
    <w:rsid w:val="00A079BA"/>
    <w:rsid w:val="00A11269"/>
    <w:rsid w:val="00A21560"/>
    <w:rsid w:val="00A21FD3"/>
    <w:rsid w:val="00A221B7"/>
    <w:rsid w:val="00A33875"/>
    <w:rsid w:val="00A360A1"/>
    <w:rsid w:val="00A40004"/>
    <w:rsid w:val="00A402B3"/>
    <w:rsid w:val="00A47CAA"/>
    <w:rsid w:val="00A525E0"/>
    <w:rsid w:val="00A53839"/>
    <w:rsid w:val="00A544B7"/>
    <w:rsid w:val="00A60AC1"/>
    <w:rsid w:val="00A61477"/>
    <w:rsid w:val="00A618CF"/>
    <w:rsid w:val="00A62770"/>
    <w:rsid w:val="00A62EEB"/>
    <w:rsid w:val="00A660FF"/>
    <w:rsid w:val="00A6625A"/>
    <w:rsid w:val="00A729F3"/>
    <w:rsid w:val="00A73395"/>
    <w:rsid w:val="00A7557E"/>
    <w:rsid w:val="00A82728"/>
    <w:rsid w:val="00A82B4C"/>
    <w:rsid w:val="00A93A4C"/>
    <w:rsid w:val="00A93EE1"/>
    <w:rsid w:val="00A94D5D"/>
    <w:rsid w:val="00AA1D9B"/>
    <w:rsid w:val="00AA2543"/>
    <w:rsid w:val="00AA3804"/>
    <w:rsid w:val="00AA3EC6"/>
    <w:rsid w:val="00AA55C2"/>
    <w:rsid w:val="00AB0ACA"/>
    <w:rsid w:val="00AB1D41"/>
    <w:rsid w:val="00AB5FD2"/>
    <w:rsid w:val="00AC0462"/>
    <w:rsid w:val="00AC4072"/>
    <w:rsid w:val="00AC5E9A"/>
    <w:rsid w:val="00AC704B"/>
    <w:rsid w:val="00AD01F5"/>
    <w:rsid w:val="00AD4C3E"/>
    <w:rsid w:val="00AD5390"/>
    <w:rsid w:val="00AD553E"/>
    <w:rsid w:val="00AD5848"/>
    <w:rsid w:val="00AD790A"/>
    <w:rsid w:val="00AE2795"/>
    <w:rsid w:val="00AE3F67"/>
    <w:rsid w:val="00AE5ADA"/>
    <w:rsid w:val="00AE723E"/>
    <w:rsid w:val="00AF453B"/>
    <w:rsid w:val="00AF6145"/>
    <w:rsid w:val="00B01386"/>
    <w:rsid w:val="00B01BB5"/>
    <w:rsid w:val="00B04AF4"/>
    <w:rsid w:val="00B05214"/>
    <w:rsid w:val="00B07AC1"/>
    <w:rsid w:val="00B1491A"/>
    <w:rsid w:val="00B159A7"/>
    <w:rsid w:val="00B1784E"/>
    <w:rsid w:val="00B26FEE"/>
    <w:rsid w:val="00B30D97"/>
    <w:rsid w:val="00B31738"/>
    <w:rsid w:val="00B3181A"/>
    <w:rsid w:val="00B32E35"/>
    <w:rsid w:val="00B35965"/>
    <w:rsid w:val="00B35A7C"/>
    <w:rsid w:val="00B428BD"/>
    <w:rsid w:val="00B42B0D"/>
    <w:rsid w:val="00B449CF"/>
    <w:rsid w:val="00B450B3"/>
    <w:rsid w:val="00B450D1"/>
    <w:rsid w:val="00B4571E"/>
    <w:rsid w:val="00B46EA6"/>
    <w:rsid w:val="00B53D47"/>
    <w:rsid w:val="00B54948"/>
    <w:rsid w:val="00B54A25"/>
    <w:rsid w:val="00B618C3"/>
    <w:rsid w:val="00B63652"/>
    <w:rsid w:val="00B668B0"/>
    <w:rsid w:val="00B70F5C"/>
    <w:rsid w:val="00B71873"/>
    <w:rsid w:val="00B73077"/>
    <w:rsid w:val="00B75AE5"/>
    <w:rsid w:val="00B800C0"/>
    <w:rsid w:val="00B8132B"/>
    <w:rsid w:val="00B848FA"/>
    <w:rsid w:val="00B84C5A"/>
    <w:rsid w:val="00B858F5"/>
    <w:rsid w:val="00B85ADA"/>
    <w:rsid w:val="00B85F0D"/>
    <w:rsid w:val="00B90D2B"/>
    <w:rsid w:val="00B93668"/>
    <w:rsid w:val="00B9751E"/>
    <w:rsid w:val="00BA68C6"/>
    <w:rsid w:val="00BB12F1"/>
    <w:rsid w:val="00BB276E"/>
    <w:rsid w:val="00BB3FEE"/>
    <w:rsid w:val="00BB5EB0"/>
    <w:rsid w:val="00BB763D"/>
    <w:rsid w:val="00BB7A27"/>
    <w:rsid w:val="00BC226E"/>
    <w:rsid w:val="00BC245A"/>
    <w:rsid w:val="00BC35F9"/>
    <w:rsid w:val="00BC48E7"/>
    <w:rsid w:val="00BC72C2"/>
    <w:rsid w:val="00BD16FA"/>
    <w:rsid w:val="00BD312E"/>
    <w:rsid w:val="00BD41C3"/>
    <w:rsid w:val="00BD488B"/>
    <w:rsid w:val="00BD7711"/>
    <w:rsid w:val="00BD7CCC"/>
    <w:rsid w:val="00BE002A"/>
    <w:rsid w:val="00BE1BC9"/>
    <w:rsid w:val="00BE5CDA"/>
    <w:rsid w:val="00BE608F"/>
    <w:rsid w:val="00BF231D"/>
    <w:rsid w:val="00BF23BB"/>
    <w:rsid w:val="00BF33DD"/>
    <w:rsid w:val="00BF5755"/>
    <w:rsid w:val="00BF66A2"/>
    <w:rsid w:val="00BF684B"/>
    <w:rsid w:val="00C016F3"/>
    <w:rsid w:val="00C02572"/>
    <w:rsid w:val="00C05839"/>
    <w:rsid w:val="00C15193"/>
    <w:rsid w:val="00C15609"/>
    <w:rsid w:val="00C15F6A"/>
    <w:rsid w:val="00C22C1C"/>
    <w:rsid w:val="00C23EA7"/>
    <w:rsid w:val="00C256F3"/>
    <w:rsid w:val="00C26C06"/>
    <w:rsid w:val="00C270A2"/>
    <w:rsid w:val="00C27332"/>
    <w:rsid w:val="00C30352"/>
    <w:rsid w:val="00C315B5"/>
    <w:rsid w:val="00C32D3A"/>
    <w:rsid w:val="00C35E28"/>
    <w:rsid w:val="00C40A71"/>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56B1"/>
    <w:rsid w:val="00C65CC4"/>
    <w:rsid w:val="00C66F2E"/>
    <w:rsid w:val="00C6785C"/>
    <w:rsid w:val="00C70FD1"/>
    <w:rsid w:val="00C733AA"/>
    <w:rsid w:val="00C77F6F"/>
    <w:rsid w:val="00C83027"/>
    <w:rsid w:val="00C83208"/>
    <w:rsid w:val="00C84B8A"/>
    <w:rsid w:val="00C85E65"/>
    <w:rsid w:val="00C87CA1"/>
    <w:rsid w:val="00C911B4"/>
    <w:rsid w:val="00C91B3B"/>
    <w:rsid w:val="00C92D6E"/>
    <w:rsid w:val="00C93584"/>
    <w:rsid w:val="00C94262"/>
    <w:rsid w:val="00C95009"/>
    <w:rsid w:val="00C976E1"/>
    <w:rsid w:val="00CA0606"/>
    <w:rsid w:val="00CA148E"/>
    <w:rsid w:val="00CA3A9A"/>
    <w:rsid w:val="00CA6CD1"/>
    <w:rsid w:val="00CB2F0D"/>
    <w:rsid w:val="00CB46D9"/>
    <w:rsid w:val="00CB6BC1"/>
    <w:rsid w:val="00CB7021"/>
    <w:rsid w:val="00CC1BF7"/>
    <w:rsid w:val="00CC6409"/>
    <w:rsid w:val="00CD06D5"/>
    <w:rsid w:val="00CD2A83"/>
    <w:rsid w:val="00CD3294"/>
    <w:rsid w:val="00CD4524"/>
    <w:rsid w:val="00CD784D"/>
    <w:rsid w:val="00CE217A"/>
    <w:rsid w:val="00CE5A97"/>
    <w:rsid w:val="00CF40F8"/>
    <w:rsid w:val="00CF4F2E"/>
    <w:rsid w:val="00CF7B5C"/>
    <w:rsid w:val="00D008DA"/>
    <w:rsid w:val="00D0416F"/>
    <w:rsid w:val="00D048D6"/>
    <w:rsid w:val="00D05851"/>
    <w:rsid w:val="00D10FED"/>
    <w:rsid w:val="00D11736"/>
    <w:rsid w:val="00D12EE8"/>
    <w:rsid w:val="00D157BB"/>
    <w:rsid w:val="00D15FF1"/>
    <w:rsid w:val="00D167F4"/>
    <w:rsid w:val="00D2092A"/>
    <w:rsid w:val="00D2216D"/>
    <w:rsid w:val="00D23158"/>
    <w:rsid w:val="00D24274"/>
    <w:rsid w:val="00D31A6F"/>
    <w:rsid w:val="00D33293"/>
    <w:rsid w:val="00D353D1"/>
    <w:rsid w:val="00D367DB"/>
    <w:rsid w:val="00D36B9B"/>
    <w:rsid w:val="00D36E05"/>
    <w:rsid w:val="00D3734B"/>
    <w:rsid w:val="00D428C9"/>
    <w:rsid w:val="00D44F27"/>
    <w:rsid w:val="00D44FF8"/>
    <w:rsid w:val="00D45304"/>
    <w:rsid w:val="00D461C7"/>
    <w:rsid w:val="00D46455"/>
    <w:rsid w:val="00D50424"/>
    <w:rsid w:val="00D50604"/>
    <w:rsid w:val="00D51D26"/>
    <w:rsid w:val="00D52D8D"/>
    <w:rsid w:val="00D55566"/>
    <w:rsid w:val="00D56282"/>
    <w:rsid w:val="00D57D3E"/>
    <w:rsid w:val="00D643F4"/>
    <w:rsid w:val="00D64FE1"/>
    <w:rsid w:val="00D65357"/>
    <w:rsid w:val="00D65428"/>
    <w:rsid w:val="00D72860"/>
    <w:rsid w:val="00D776DC"/>
    <w:rsid w:val="00D83601"/>
    <w:rsid w:val="00D843F4"/>
    <w:rsid w:val="00D86059"/>
    <w:rsid w:val="00D919DC"/>
    <w:rsid w:val="00DA3A57"/>
    <w:rsid w:val="00DA52B3"/>
    <w:rsid w:val="00DB04BE"/>
    <w:rsid w:val="00DC23CF"/>
    <w:rsid w:val="00DC3A86"/>
    <w:rsid w:val="00DC6562"/>
    <w:rsid w:val="00DD2FE8"/>
    <w:rsid w:val="00DD31B3"/>
    <w:rsid w:val="00DD3BC6"/>
    <w:rsid w:val="00DD415E"/>
    <w:rsid w:val="00DD512F"/>
    <w:rsid w:val="00DD5EF0"/>
    <w:rsid w:val="00DD767C"/>
    <w:rsid w:val="00DE130D"/>
    <w:rsid w:val="00DE24CF"/>
    <w:rsid w:val="00DE407C"/>
    <w:rsid w:val="00DE6761"/>
    <w:rsid w:val="00DE7C7D"/>
    <w:rsid w:val="00DF1AE3"/>
    <w:rsid w:val="00DF2992"/>
    <w:rsid w:val="00DF2D0C"/>
    <w:rsid w:val="00DF3DF1"/>
    <w:rsid w:val="00DF52DA"/>
    <w:rsid w:val="00DF7F1E"/>
    <w:rsid w:val="00E01B9D"/>
    <w:rsid w:val="00E04F5E"/>
    <w:rsid w:val="00E0522E"/>
    <w:rsid w:val="00E07787"/>
    <w:rsid w:val="00E115B6"/>
    <w:rsid w:val="00E120F4"/>
    <w:rsid w:val="00E155F9"/>
    <w:rsid w:val="00E17172"/>
    <w:rsid w:val="00E24EB9"/>
    <w:rsid w:val="00E25070"/>
    <w:rsid w:val="00E27EB6"/>
    <w:rsid w:val="00E3181C"/>
    <w:rsid w:val="00E3280A"/>
    <w:rsid w:val="00E33D4B"/>
    <w:rsid w:val="00E34612"/>
    <w:rsid w:val="00E34BBD"/>
    <w:rsid w:val="00E35883"/>
    <w:rsid w:val="00E372AF"/>
    <w:rsid w:val="00E37D68"/>
    <w:rsid w:val="00E40EAE"/>
    <w:rsid w:val="00E4337E"/>
    <w:rsid w:val="00E436AC"/>
    <w:rsid w:val="00E43D62"/>
    <w:rsid w:val="00E44FF8"/>
    <w:rsid w:val="00E46F6C"/>
    <w:rsid w:val="00E5066A"/>
    <w:rsid w:val="00E52CF9"/>
    <w:rsid w:val="00E52EAE"/>
    <w:rsid w:val="00E5666A"/>
    <w:rsid w:val="00E5761D"/>
    <w:rsid w:val="00E605D3"/>
    <w:rsid w:val="00E63F34"/>
    <w:rsid w:val="00E66D60"/>
    <w:rsid w:val="00E6715A"/>
    <w:rsid w:val="00E71583"/>
    <w:rsid w:val="00E75DC9"/>
    <w:rsid w:val="00E76D6F"/>
    <w:rsid w:val="00E77FE0"/>
    <w:rsid w:val="00E81610"/>
    <w:rsid w:val="00E846FA"/>
    <w:rsid w:val="00E84910"/>
    <w:rsid w:val="00E85B28"/>
    <w:rsid w:val="00E91976"/>
    <w:rsid w:val="00E947A6"/>
    <w:rsid w:val="00E97FC7"/>
    <w:rsid w:val="00EA0690"/>
    <w:rsid w:val="00EA0E54"/>
    <w:rsid w:val="00EA3956"/>
    <w:rsid w:val="00EA5571"/>
    <w:rsid w:val="00EB20AC"/>
    <w:rsid w:val="00EB48FC"/>
    <w:rsid w:val="00EC02A5"/>
    <w:rsid w:val="00EC176B"/>
    <w:rsid w:val="00EC33CD"/>
    <w:rsid w:val="00EC376C"/>
    <w:rsid w:val="00EC56CA"/>
    <w:rsid w:val="00EC57D5"/>
    <w:rsid w:val="00EC5BE5"/>
    <w:rsid w:val="00EC77B1"/>
    <w:rsid w:val="00ED11A2"/>
    <w:rsid w:val="00ED2650"/>
    <w:rsid w:val="00ED721A"/>
    <w:rsid w:val="00ED7BDE"/>
    <w:rsid w:val="00EE048A"/>
    <w:rsid w:val="00EE393D"/>
    <w:rsid w:val="00EF01CF"/>
    <w:rsid w:val="00EF6143"/>
    <w:rsid w:val="00EF6A66"/>
    <w:rsid w:val="00EF7AF9"/>
    <w:rsid w:val="00EF7EE2"/>
    <w:rsid w:val="00F01495"/>
    <w:rsid w:val="00F01EE6"/>
    <w:rsid w:val="00F03C20"/>
    <w:rsid w:val="00F06343"/>
    <w:rsid w:val="00F10138"/>
    <w:rsid w:val="00F12999"/>
    <w:rsid w:val="00F13F92"/>
    <w:rsid w:val="00F15918"/>
    <w:rsid w:val="00F22ECA"/>
    <w:rsid w:val="00F240E8"/>
    <w:rsid w:val="00F244FA"/>
    <w:rsid w:val="00F2657D"/>
    <w:rsid w:val="00F31FD5"/>
    <w:rsid w:val="00F3363A"/>
    <w:rsid w:val="00F3513A"/>
    <w:rsid w:val="00F366A2"/>
    <w:rsid w:val="00F42E07"/>
    <w:rsid w:val="00F44E1D"/>
    <w:rsid w:val="00F44F43"/>
    <w:rsid w:val="00F450E1"/>
    <w:rsid w:val="00F45C46"/>
    <w:rsid w:val="00F473E1"/>
    <w:rsid w:val="00F50DF4"/>
    <w:rsid w:val="00F542F9"/>
    <w:rsid w:val="00F57AFE"/>
    <w:rsid w:val="00F6278E"/>
    <w:rsid w:val="00F63C41"/>
    <w:rsid w:val="00F63E96"/>
    <w:rsid w:val="00F64D64"/>
    <w:rsid w:val="00F701E3"/>
    <w:rsid w:val="00F71F8C"/>
    <w:rsid w:val="00F76BFF"/>
    <w:rsid w:val="00F80362"/>
    <w:rsid w:val="00F8143B"/>
    <w:rsid w:val="00F8354B"/>
    <w:rsid w:val="00F86AD4"/>
    <w:rsid w:val="00F92EE4"/>
    <w:rsid w:val="00FA0113"/>
    <w:rsid w:val="00FA12B2"/>
    <w:rsid w:val="00FA178C"/>
    <w:rsid w:val="00FA7610"/>
    <w:rsid w:val="00FB02BD"/>
    <w:rsid w:val="00FB0827"/>
    <w:rsid w:val="00FB398F"/>
    <w:rsid w:val="00FB3D2D"/>
    <w:rsid w:val="00FB4EF8"/>
    <w:rsid w:val="00FB6692"/>
    <w:rsid w:val="00FB78DD"/>
    <w:rsid w:val="00FC125E"/>
    <w:rsid w:val="00FC1A2B"/>
    <w:rsid w:val="00FC3EF3"/>
    <w:rsid w:val="00FC7763"/>
    <w:rsid w:val="00FD0842"/>
    <w:rsid w:val="00FD2049"/>
    <w:rsid w:val="00FD2140"/>
    <w:rsid w:val="00FD2407"/>
    <w:rsid w:val="00FD2970"/>
    <w:rsid w:val="00FD2DAA"/>
    <w:rsid w:val="00FD3750"/>
    <w:rsid w:val="00FD5BDE"/>
    <w:rsid w:val="00FD68EC"/>
    <w:rsid w:val="00FE0476"/>
    <w:rsid w:val="00FE1A6C"/>
    <w:rsid w:val="00FE24A5"/>
    <w:rsid w:val="00FE2618"/>
    <w:rsid w:val="00FE31E5"/>
    <w:rsid w:val="00FE4243"/>
    <w:rsid w:val="00FE68F1"/>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7B8"/>
  <w15:docId w15:val="{69456C1C-0004-43FB-8D87-056504E5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1601067">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ystat.gov.cy/en/MethodologicalDetails?m=209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statdb.cystat.gov.cy/pxweb/en/8.CYSTAT-DB/8.CYSTAT-DB__Labour%20Cost%20and%20Earnings__"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s=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lag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5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2235-A44B-4164-9767-FE66D258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8007</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Ester Sophocleous</cp:lastModifiedBy>
  <cp:revision>48</cp:revision>
  <cp:lastPrinted>2024-11-06T07:48:00Z</cp:lastPrinted>
  <dcterms:created xsi:type="dcterms:W3CDTF">2024-11-05T05:14:00Z</dcterms:created>
  <dcterms:modified xsi:type="dcterms:W3CDTF">2024-11-06T09:26:00Z</dcterms:modified>
</cp:coreProperties>
</file>