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A976" w14:textId="77777777" w:rsidR="004F6542" w:rsidRDefault="004F6542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BEE005C" w14:textId="77777777" w:rsidR="004F6542" w:rsidRDefault="00E46C6A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F9749" wp14:editId="58AB740F">
                <wp:simplePos x="0" y="0"/>
                <wp:positionH relativeFrom="column">
                  <wp:posOffset>1161415</wp:posOffset>
                </wp:positionH>
                <wp:positionV relativeFrom="paragraph">
                  <wp:posOffset>-146685</wp:posOffset>
                </wp:positionV>
                <wp:extent cx="3776345" cy="777240"/>
                <wp:effectExtent l="14605" t="19685" r="19050" b="12700"/>
                <wp:wrapNone/>
                <wp:docPr id="8" name="Text Box 2">
                  <a:hlinkClick xmlns:a="http://schemas.openxmlformats.org/drawingml/2006/main" r:id="rId8" tooltip="Census 20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7724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0196"/>
                          </a:srgbClr>
                        </a:solidFill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5381" w14:textId="77777777" w:rsidR="006F7283" w:rsidRPr="00906060" w:rsidRDefault="006F7283" w:rsidP="006F7283">
                            <w:pPr>
                              <w:spacing w:after="40"/>
                              <w:jc w:val="center"/>
                              <w:rPr>
                                <w:rFonts w:ascii="Verdana" w:hAnsi="Verdana"/>
                                <w:b/>
                                <w:color w:val="17365D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06060">
                              <w:rPr>
                                <w:rFonts w:ascii="Verdana" w:hAnsi="Verdana"/>
                                <w:b/>
                                <w:color w:val="17365D"/>
                                <w:sz w:val="28"/>
                                <w:szCs w:val="28"/>
                                <w:lang w:val="el-GR"/>
                              </w:rPr>
                              <w:t>ΑΠΟΓΡΑΦΗ ΠΛΗΘΥΣΜΟΥ 2021</w:t>
                            </w:r>
                          </w:p>
                          <w:p w14:paraId="00EB3EA1" w14:textId="77777777" w:rsidR="006F7283" w:rsidRPr="009C1F64" w:rsidRDefault="006F7283" w:rsidP="006F7283">
                            <w:pPr>
                              <w:spacing w:after="40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</w:pPr>
                            <w:r w:rsidRPr="009C1F64"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 xml:space="preserve">«Συμμετέχουμε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>γ</w:t>
                            </w:r>
                            <w:r w:rsidRPr="009C1F64"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 xml:space="preserve">ιατί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>ό</w:t>
                            </w:r>
                            <w:r w:rsidRPr="009C1F64"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 xml:space="preserve">λοι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>μ</w:t>
                            </w:r>
                            <w:r w:rsidRPr="009C1F64">
                              <w:rPr>
                                <w:rFonts w:ascii="Verdana" w:hAnsi="Verdana"/>
                                <w:b/>
                                <w:color w:val="FF0000"/>
                                <w:lang w:val="el-GR"/>
                              </w:rPr>
                              <w:t>ετράμε»</w:t>
                            </w:r>
                          </w:p>
                          <w:p w14:paraId="5BCE53E5" w14:textId="77777777" w:rsidR="006F7283" w:rsidRPr="006F7283" w:rsidRDefault="00FD36D5" w:rsidP="006F7283">
                            <w:pPr>
                              <w:spacing w:after="40"/>
                              <w:jc w:val="center"/>
                              <w:rPr>
                                <w:color w:val="0000FF"/>
                                <w:lang w:val="el-GR"/>
                              </w:rPr>
                            </w:pPr>
                            <w:hyperlink r:id="rId9" w:tooltip="Census 2021" w:history="1">
                              <w:r w:rsidR="006F7283" w:rsidRPr="006F7283">
                                <w:rPr>
                                  <w:rStyle w:val="Hyperlink"/>
                                  <w:rFonts w:ascii="Verdana" w:hAnsi="Verdana"/>
                                </w:rPr>
                                <w:t>www.census2021.cystat.gov.cy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census2021.cystat.gov.cy/el" title="Census 2021" style="position:absolute;left:0;text-align:left;margin-left:91.45pt;margin-top:-11.55pt;width:297.3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" o:button="t" fillcolor="#3cc" strokecolor="#17365d" strokeweight="2pt">
                <v:fill opacity="19789f" o:detectmouseclick="t"/>
                <v:textbox>
                  <w:txbxContent>
                    <w:p w:rsidR="006F7283" w:rsidRPr="00906060" w:rsidRDefault="006F7283" w:rsidP="006F7283">
                      <w:pPr>
                        <w:spacing w:after="40"/>
                        <w:jc w:val="center"/>
                        <w:rPr>
                          <w:rFonts w:ascii="Verdana" w:hAnsi="Verdana"/>
                          <w:b/>
                          <w:color w:val="17365D"/>
                          <w:sz w:val="28"/>
                          <w:szCs w:val="28"/>
                          <w:lang w:val="el-GR"/>
                        </w:rPr>
                      </w:pPr>
                      <w:r w:rsidRPr="00906060">
                        <w:rPr>
                          <w:rFonts w:ascii="Verdana" w:hAnsi="Verdana"/>
                          <w:b/>
                          <w:color w:val="17365D"/>
                          <w:sz w:val="28"/>
                          <w:szCs w:val="28"/>
                          <w:lang w:val="el-GR"/>
                        </w:rPr>
                        <w:t>ΑΠΟΓΡΑΦΗ ΠΛΗΘΥΣΜΟΥ 2021</w:t>
                      </w:r>
                    </w:p>
                    <w:p w:rsidR="006F7283" w:rsidRPr="009C1F64" w:rsidRDefault="006F7283" w:rsidP="006F7283">
                      <w:pPr>
                        <w:spacing w:after="40"/>
                        <w:jc w:val="center"/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</w:pPr>
                      <w:r w:rsidRPr="009C1F64"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 xml:space="preserve">«Συμμετέχουμε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>γ</w:t>
                      </w:r>
                      <w:r w:rsidRPr="009C1F64"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 xml:space="preserve">ιατί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>ό</w:t>
                      </w:r>
                      <w:r w:rsidRPr="009C1F64"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 xml:space="preserve">λοι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>μ</w:t>
                      </w:r>
                      <w:r w:rsidRPr="009C1F64">
                        <w:rPr>
                          <w:rFonts w:ascii="Verdana" w:hAnsi="Verdana"/>
                          <w:b/>
                          <w:color w:val="FF0000"/>
                          <w:lang w:val="el-GR"/>
                        </w:rPr>
                        <w:t>ετράμε»</w:t>
                      </w:r>
                    </w:p>
                    <w:p w:rsidR="006F7283" w:rsidRPr="006F7283" w:rsidRDefault="006F7283" w:rsidP="006F7283">
                      <w:pPr>
                        <w:spacing w:after="40"/>
                        <w:jc w:val="center"/>
                        <w:rPr>
                          <w:color w:val="0000FF"/>
                          <w:lang w:val="el-GR"/>
                        </w:rPr>
                      </w:pPr>
                      <w:hyperlink r:id="rId10" w:tooltip="Census 2021" w:history="1">
                        <w:r w:rsidRPr="006F7283">
                          <w:rPr>
                            <w:rStyle w:val="Hyperlink"/>
                            <w:rFonts w:ascii="Verdana" w:hAnsi="Verdana"/>
                          </w:rPr>
                          <w:t>www.census202</w:t>
                        </w:r>
                        <w:r w:rsidRPr="006F7283">
                          <w:rPr>
                            <w:rStyle w:val="Hyperlink"/>
                            <w:rFonts w:ascii="Verdana" w:hAnsi="Verdana"/>
                          </w:rPr>
                          <w:t>1</w:t>
                        </w:r>
                        <w:r w:rsidRPr="006F7283">
                          <w:rPr>
                            <w:rStyle w:val="Hyperlink"/>
                            <w:rFonts w:ascii="Verdana" w:hAnsi="Verdana"/>
                          </w:rPr>
                          <w:t>.</w:t>
                        </w:r>
                        <w:r w:rsidRPr="006F7283">
                          <w:rPr>
                            <w:rStyle w:val="Hyperlink"/>
                            <w:rFonts w:ascii="Verdana" w:hAnsi="Verdana"/>
                          </w:rPr>
                          <w:t>cystat.gov.cy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490CA39" w14:textId="77777777" w:rsidR="00521DFE" w:rsidRPr="00A12E81" w:rsidRDefault="00521DFE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1AACFD6" w14:textId="77777777" w:rsidR="00521DFE" w:rsidRPr="00A12E81" w:rsidRDefault="00521DFE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0F42A92" w14:textId="77777777" w:rsidR="000C122B" w:rsidRPr="00A12E81" w:rsidRDefault="000C122B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211F72E" w14:textId="77777777" w:rsidR="00936E21" w:rsidRPr="00A12E81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6449F3D" w14:textId="77777777" w:rsidR="00936E21" w:rsidRPr="00A12E81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19DC6FF" w14:textId="77777777" w:rsidR="00936E21" w:rsidRPr="00A12E81" w:rsidRDefault="00936E21" w:rsidP="00A12E8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E7E454" w14:textId="77777777" w:rsidR="00453BDC" w:rsidRPr="0017683B" w:rsidRDefault="00E46C6A" w:rsidP="00453BDC">
      <w:pPr>
        <w:ind w:right="107"/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8</w:t>
      </w:r>
      <w:r w:rsidR="00453BDC" w:rsidRPr="0017683B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Μαρτ</w:t>
      </w:r>
      <w:r w:rsidR="00453BDC" w:rsidRPr="0017683B">
        <w:rPr>
          <w:rFonts w:ascii="Verdana" w:hAnsi="Verdana" w:cs="Arial"/>
          <w:sz w:val="18"/>
          <w:szCs w:val="18"/>
          <w:lang w:val="el-GR"/>
        </w:rPr>
        <w:t>ίου, 202</w:t>
      </w:r>
      <w:r>
        <w:rPr>
          <w:rFonts w:ascii="Verdana" w:hAnsi="Verdana" w:cs="Arial"/>
          <w:sz w:val="18"/>
          <w:szCs w:val="18"/>
          <w:lang w:val="el-GR"/>
        </w:rPr>
        <w:t>2</w:t>
      </w:r>
    </w:p>
    <w:p w14:paraId="072F2D22" w14:textId="77777777" w:rsidR="00453BDC" w:rsidRPr="004A288B" w:rsidRDefault="00453BDC" w:rsidP="00453BDC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37E31C53" w14:textId="77777777" w:rsidR="00453BDC" w:rsidRDefault="00453BDC" w:rsidP="00453BD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EC2695E" w14:textId="77777777" w:rsidR="00453BDC" w:rsidRPr="00CD3311" w:rsidRDefault="00453BDC" w:rsidP="00453BDC">
      <w:pPr>
        <w:rPr>
          <w:rFonts w:ascii="Verdana" w:eastAsia="Malgun Gothic" w:hAnsi="Verdana" w:cs="Arial"/>
          <w:lang w:val="el-GR"/>
        </w:rPr>
      </w:pPr>
    </w:p>
    <w:p w14:paraId="235108C7" w14:textId="77777777" w:rsidR="00453BDC" w:rsidRDefault="00453BDC" w:rsidP="00453BDC">
      <w:pPr>
        <w:pStyle w:val="Heading6"/>
        <w:tabs>
          <w:tab w:val="clear" w:pos="6840"/>
        </w:tabs>
        <w:ind w:left="-284" w:right="-472"/>
        <w:rPr>
          <w:rFonts w:ascii="Verdana" w:eastAsia="Malgun Gothic" w:hAnsi="Verdana" w:cs="Arial"/>
          <w:b w:val="0"/>
          <w:sz w:val="21"/>
          <w:szCs w:val="21"/>
        </w:rPr>
      </w:pPr>
      <w:r w:rsidRPr="00192EF5">
        <w:rPr>
          <w:rFonts w:ascii="Verdana" w:eastAsia="Malgun Gothic" w:hAnsi="Verdana" w:cs="Arial"/>
          <w:b w:val="0"/>
          <w:sz w:val="21"/>
          <w:szCs w:val="21"/>
        </w:rPr>
        <w:t>ΑΠΑΣΧΟΛΗΣΗ</w:t>
      </w:r>
      <w:r w:rsidRPr="009F4802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>-</w:t>
      </w:r>
      <w:r w:rsidRPr="009F4802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 xml:space="preserve">ΕΘΝΙΚΟΙ ΛΟΓΑΡΙΑΣΜΟΙ: </w:t>
      </w:r>
      <w:r w:rsidR="00E46C6A">
        <w:rPr>
          <w:rFonts w:ascii="Verdana" w:eastAsia="Malgun Gothic" w:hAnsi="Verdana" w:cs="Arial"/>
          <w:sz w:val="21"/>
          <w:szCs w:val="21"/>
        </w:rPr>
        <w:t>4</w:t>
      </w:r>
      <w:r>
        <w:rPr>
          <w:rFonts w:ascii="Verdana" w:eastAsia="Malgun Gothic" w:hAnsi="Verdana" w:cs="Arial"/>
          <w:sz w:val="21"/>
          <w:szCs w:val="21"/>
          <w:vertAlign w:val="superscript"/>
        </w:rPr>
        <w:t>ο</w:t>
      </w:r>
      <w:r w:rsidRPr="00192EF5">
        <w:rPr>
          <w:rFonts w:ascii="Verdana" w:eastAsia="Malgun Gothic" w:hAnsi="Verdana" w:cs="Arial"/>
          <w:sz w:val="21"/>
          <w:szCs w:val="21"/>
        </w:rPr>
        <w:t xml:space="preserve"> ΤΡΙΜΗΝΟ 20</w:t>
      </w:r>
      <w:r>
        <w:rPr>
          <w:rFonts w:ascii="Verdana" w:eastAsia="Malgun Gothic" w:hAnsi="Verdana" w:cs="Arial"/>
          <w:sz w:val="21"/>
          <w:szCs w:val="21"/>
        </w:rPr>
        <w:t>2</w:t>
      </w:r>
      <w:r w:rsidRPr="00B22CDD">
        <w:rPr>
          <w:rFonts w:ascii="Verdana" w:eastAsia="Malgun Gothic" w:hAnsi="Verdana" w:cs="Arial"/>
          <w:sz w:val="21"/>
          <w:szCs w:val="21"/>
        </w:rPr>
        <w:t>1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CB424B">
        <w:rPr>
          <w:rFonts w:ascii="Verdana" w:eastAsia="Malgun Gothic" w:hAnsi="Verdana" w:cs="Arial"/>
          <w:b w:val="0"/>
          <w:sz w:val="21"/>
          <w:szCs w:val="21"/>
        </w:rPr>
        <w:t>(Προκαταρκτική Εκτίμηση)</w:t>
      </w:r>
    </w:p>
    <w:p w14:paraId="76CA74A9" w14:textId="77777777" w:rsidR="00453BDC" w:rsidRPr="0023428F" w:rsidRDefault="00453BDC" w:rsidP="00453BDC">
      <w:pPr>
        <w:rPr>
          <w:lang w:val="x-none"/>
        </w:rPr>
      </w:pPr>
    </w:p>
    <w:p w14:paraId="4FEA6457" w14:textId="77777777" w:rsidR="00453BDC" w:rsidRDefault="00453BDC" w:rsidP="00453BDC">
      <w:pPr>
        <w:spacing w:line="276" w:lineRule="auto"/>
        <w:ind w:left="284" w:right="107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Το σύνολο των εργαζομένων που απασχολούνταν κατά το 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861976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 υπολογίζεται στα 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4</w:t>
      </w:r>
      <w:r>
        <w:rPr>
          <w:rFonts w:ascii="Verdana" w:eastAsia="Malgun Gothic" w:hAnsi="Verdana" w:cs="Arial"/>
          <w:sz w:val="18"/>
          <w:szCs w:val="18"/>
          <w:lang w:val="el-GR"/>
        </w:rPr>
        <w:t>5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767</w:t>
      </w:r>
      <w:r w:rsidRPr="0023428F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άτομα, εκ των οποίων 40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117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είναι υπάλληλοι και 4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9</w:t>
      </w:r>
      <w:r w:rsidRPr="0052383F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650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αυτοαπασχολούμενοι. </w:t>
      </w:r>
    </w:p>
    <w:p w14:paraId="6E183BA3" w14:textId="77777777" w:rsidR="00453BDC" w:rsidRDefault="00453BDC" w:rsidP="00453BDC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9605" w:type="dxa"/>
        <w:tblInd w:w="142" w:type="dxa"/>
        <w:tblLook w:val="04A0" w:firstRow="1" w:lastRow="0" w:firstColumn="1" w:lastColumn="0" w:noHBand="0" w:noVBand="1"/>
      </w:tblPr>
      <w:tblGrid>
        <w:gridCol w:w="5698"/>
        <w:gridCol w:w="3907"/>
      </w:tblGrid>
      <w:tr w:rsidR="006F3E38" w:rsidRPr="00991FA9" w14:paraId="2BA4ABED" w14:textId="77777777" w:rsidTr="00453BDC">
        <w:tc>
          <w:tcPr>
            <w:tcW w:w="5698" w:type="dxa"/>
            <w:shd w:val="clear" w:color="auto" w:fill="auto"/>
            <w:vAlign w:val="center"/>
          </w:tcPr>
          <w:p w14:paraId="32B4DAD8" w14:textId="77777777" w:rsidR="00453BDC" w:rsidRPr="00E92EC3" w:rsidRDefault="00E46C6A" w:rsidP="00453BDC">
            <w:pPr>
              <w:tabs>
                <w:tab w:val="left" w:pos="123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44903831" wp14:editId="6BC89A59">
                  <wp:extent cx="3380287" cy="2095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056" cy="210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14:paraId="5F3C6968" w14:textId="77777777" w:rsidR="00453BDC" w:rsidRPr="00666333" w:rsidRDefault="00453BDC" w:rsidP="008316D3">
            <w:pPr>
              <w:ind w:left="16" w:right="-79"/>
              <w:jc w:val="both"/>
              <w:rPr>
                <w:rFonts w:ascii="Verdana" w:eastAsia="Malgun Gothic" w:hAnsi="Verdana" w:cs="Arial"/>
                <w:color w:val="000000"/>
                <w:sz w:val="18"/>
                <w:szCs w:val="18"/>
                <w:lang w:val="el-GR"/>
              </w:rPr>
            </w:pP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Συγκριτικά με το αντίστοιχο τρίμηνο του 2020, η συνολική απασχόληση για το </w:t>
            </w:r>
            <w:r w:rsidR="00E46C6A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4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τρίμηνο του 2021 αυξήθηκε κατά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6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%. Οι σημαντικότερες ποσοστιαίες αυξήσεις παρατηρήθηκαν στους τομείς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Δραστηριο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τήτων 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Υπηρεσι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ών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Παροχ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ή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  Καταλ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ύ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ματος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κ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αι Υπηρεσι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ν Εστ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ί</w:t>
            </w:r>
            <w:r w:rsidRPr="00404E40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ασης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sz w:val="18"/>
                <w:szCs w:val="18"/>
              </w:rPr>
              <w:t>I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</w:t>
            </w:r>
            <w:r w:rsid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της Εκπαίδευσης (</w:t>
            </w:r>
            <w:r w:rsidR="009A78AC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9A78AC" w:rsidRP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>
              <w:rPr>
                <w:rFonts w:ascii="Verdana" w:eastAsia="Malgun Gothic" w:hAnsi="Verdana" w:cs="Arial"/>
                <w:sz w:val="18"/>
                <w:szCs w:val="18"/>
              </w:rPr>
              <w:t>P</w:t>
            </w:r>
            <w:r w:rsid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Pr="001725D6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Κατασκευών</w:t>
            </w:r>
            <w:r w:rsidRPr="003B1BA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(</w:t>
            </w:r>
            <w:r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sz w:val="18"/>
                <w:szCs w:val="18"/>
              </w:rPr>
              <w:t>F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Pr="0075634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και 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Υπηρεσιών Ενημέρωσης και Επικοινωνίας (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</w:rPr>
              <w:t>J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</w:p>
        </w:tc>
      </w:tr>
      <w:tr w:rsidR="006F3E38" w:rsidRPr="00991FA9" w14:paraId="3942C9C4" w14:textId="77777777" w:rsidTr="008A4A99">
        <w:tc>
          <w:tcPr>
            <w:tcW w:w="5698" w:type="dxa"/>
            <w:shd w:val="clear" w:color="auto" w:fill="auto"/>
          </w:tcPr>
          <w:p w14:paraId="67646136" w14:textId="77777777" w:rsidR="00453BDC" w:rsidRPr="00E92EC3" w:rsidRDefault="00453BDC" w:rsidP="008A4A99">
            <w:pPr>
              <w:tabs>
                <w:tab w:val="left" w:pos="1230"/>
              </w:tabs>
              <w:rPr>
                <w:noProof/>
                <w:lang w:val="el-GR"/>
              </w:rPr>
            </w:pPr>
          </w:p>
        </w:tc>
        <w:tc>
          <w:tcPr>
            <w:tcW w:w="3907" w:type="dxa"/>
            <w:shd w:val="clear" w:color="auto" w:fill="auto"/>
          </w:tcPr>
          <w:p w14:paraId="10F244B7" w14:textId="77777777" w:rsidR="00453BDC" w:rsidRPr="00E92EC3" w:rsidRDefault="00453BDC" w:rsidP="008A4A99">
            <w:pPr>
              <w:ind w:right="-79"/>
              <w:jc w:val="both"/>
              <w:rPr>
                <w:rFonts w:ascii="Verdana" w:eastAsia="Malgun Gothic" w:hAnsi="Verdana" w:cs="Arial"/>
                <w:sz w:val="18"/>
                <w:szCs w:val="18"/>
                <w:lang w:val="el-GR"/>
              </w:rPr>
            </w:pPr>
          </w:p>
        </w:tc>
      </w:tr>
      <w:tr w:rsidR="006F3E38" w:rsidRPr="00991FA9" w14:paraId="18772BD0" w14:textId="77777777" w:rsidTr="00E46C6A">
        <w:tc>
          <w:tcPr>
            <w:tcW w:w="5698" w:type="dxa"/>
            <w:shd w:val="clear" w:color="auto" w:fill="auto"/>
            <w:vAlign w:val="center"/>
          </w:tcPr>
          <w:p w14:paraId="52434143" w14:textId="77777777" w:rsidR="00453BDC" w:rsidRPr="00E92EC3" w:rsidRDefault="006F3E38" w:rsidP="00453BDC">
            <w:pPr>
              <w:tabs>
                <w:tab w:val="left" w:pos="123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09D62D6A" wp14:editId="7898F054">
                  <wp:extent cx="3427730" cy="2163857"/>
                  <wp:effectExtent l="0" t="0" r="127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206" cy="2186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14:paraId="792B981B" w14:textId="77777777" w:rsidR="00453BDC" w:rsidRPr="00E92EC3" w:rsidRDefault="00453BDC" w:rsidP="008316D3">
            <w:pPr>
              <w:tabs>
                <w:tab w:val="left" w:pos="123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CY"/>
              </w:rPr>
            </w:pP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Οι πραγματικές ώρες εργασίας για το 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4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τρίμηνο του 2021 υπολογίζονται στις 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201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447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χιλιάδες, με ποσοστό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αύξη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σης 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4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9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% σε σχέση με το αντίστοιχο τρίμηνο του 2020. Οι σημαντικότερες ποσοστιαίες αυξήσεις παρατηρήθηκαν στους τομείς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</w:t>
            </w:r>
            <w:r w:rsidR="009A78AC" w:rsidRP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Τεχνών, Διασκέδασης και Ψυχαγωγίας (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</w:rPr>
              <w:t>R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9A78AC" w:rsidRP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8316D3" w:rsidRP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των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Δραστηριοτήτων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Υπηρεσιών Παροχής Καταλύματος και Υπηρεσιών Εστίασης (</w:t>
            </w:r>
            <w:r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Pr="00E92EC3">
              <w:rPr>
                <w:rFonts w:ascii="Verdana" w:eastAsia="Malgun Gothic" w:hAnsi="Verdana" w:cs="Arial"/>
                <w:sz w:val="18"/>
                <w:szCs w:val="18"/>
              </w:rPr>
              <w:t>I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Pr="005C258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Μεταφορών και Αποθήκευσης</w:t>
            </w:r>
            <w:r w:rsidR="008316D3" w:rsidRPr="003B1BA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8316D3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8316D3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8316D3">
              <w:rPr>
                <w:rFonts w:ascii="Verdana" w:eastAsia="Malgun Gothic" w:hAnsi="Verdana" w:cs="Arial"/>
                <w:sz w:val="18"/>
                <w:szCs w:val="18"/>
              </w:rPr>
              <w:t>H</w:t>
            </w:r>
            <w:r w:rsidR="008316D3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 του Χονδρικού και Λιανικού εμπορίου</w:t>
            </w:r>
            <w:r w:rsidR="00016E4D" w:rsidRPr="00016E4D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·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BF12C1">
              <w:rPr>
                <w:rFonts w:ascii="Verdana" w:eastAsia="Malgun Gothic" w:hAnsi="Verdana" w:cs="Arial"/>
                <w:sz w:val="18"/>
                <w:szCs w:val="18"/>
              </w:rPr>
              <w:t>E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πισκε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υή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ηχανοκ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ί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νητων 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χημ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ά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των και 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οτοσυκλετ</w:t>
            </w:r>
            <w:r w:rsid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</w:t>
            </w:r>
            <w:r w:rsidR="00BF12C1" w:rsidRPr="00BF12C1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ν</w:t>
            </w:r>
            <w:r w:rsidR="008515DA" w:rsidRPr="008515DA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8316D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8316D3" w:rsidRP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8316D3">
              <w:rPr>
                <w:rFonts w:ascii="Verdana" w:eastAsia="Malgun Gothic" w:hAnsi="Verdana" w:cs="Arial"/>
                <w:sz w:val="18"/>
                <w:szCs w:val="18"/>
              </w:rPr>
              <w:t>G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4748B8" w:rsidRPr="004748B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Υπηρεσιών Ενημέρωσης και Επικοινωνίας (</w:t>
            </w:r>
            <w:r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Pr="00E92EC3">
              <w:rPr>
                <w:rFonts w:ascii="Verdana" w:eastAsia="Malgun Gothic" w:hAnsi="Verdana" w:cs="Arial"/>
                <w:sz w:val="18"/>
                <w:szCs w:val="18"/>
              </w:rPr>
              <w:t>J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4748B8" w:rsidRPr="004748B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4748B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και των Κατασκευών</w:t>
            </w:r>
            <w:r w:rsidR="004748B8" w:rsidRPr="003B1BA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(</w:t>
            </w:r>
            <w:r w:rsidR="004748B8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4748B8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4748B8">
              <w:rPr>
                <w:rFonts w:ascii="Verdana" w:eastAsia="Malgun Gothic" w:hAnsi="Verdana" w:cs="Arial"/>
                <w:sz w:val="18"/>
                <w:szCs w:val="18"/>
              </w:rPr>
              <w:t>F</w:t>
            </w:r>
            <w:r w:rsidR="004748B8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</w:p>
        </w:tc>
      </w:tr>
    </w:tbl>
    <w:p w14:paraId="2ED88289" w14:textId="77777777" w:rsidR="00453BDC" w:rsidRDefault="00453BDC" w:rsidP="00453BDC">
      <w:pPr>
        <w:tabs>
          <w:tab w:val="left" w:pos="1230"/>
        </w:tabs>
        <w:rPr>
          <w:lang w:val="el-GR"/>
        </w:rPr>
      </w:pPr>
    </w:p>
    <w:p w14:paraId="43148F8C" w14:textId="77777777" w:rsidR="00453BDC" w:rsidRDefault="00453BDC" w:rsidP="00453BDC">
      <w:pPr>
        <w:tabs>
          <w:tab w:val="left" w:pos="1230"/>
        </w:tabs>
        <w:rPr>
          <w:lang w:val="el-GR"/>
        </w:rPr>
      </w:pPr>
    </w:p>
    <w:p w14:paraId="06D3B62B" w14:textId="77777777" w:rsidR="00016E4D" w:rsidRDefault="00016E4D" w:rsidP="00453BDC">
      <w:pPr>
        <w:tabs>
          <w:tab w:val="left" w:pos="1230"/>
        </w:tabs>
        <w:rPr>
          <w:lang w:val="el-GR"/>
        </w:rPr>
      </w:pPr>
    </w:p>
    <w:p w14:paraId="03004DF7" w14:textId="77777777" w:rsidR="00016E4D" w:rsidRDefault="00016E4D" w:rsidP="00453BDC">
      <w:pPr>
        <w:rPr>
          <w:rFonts w:ascii="Verdana" w:hAnsi="Verdana"/>
          <w:b/>
          <w:i/>
          <w:sz w:val="18"/>
          <w:szCs w:val="18"/>
          <w:lang w:val="el-GR"/>
        </w:rPr>
      </w:pPr>
    </w:p>
    <w:p w14:paraId="3DBBB501" w14:textId="77777777" w:rsidR="00453BDC" w:rsidRDefault="00453BDC" w:rsidP="00453BDC">
      <w:pPr>
        <w:rPr>
          <w:rFonts w:ascii="Verdana" w:hAnsi="Verdana"/>
          <w:i/>
          <w:sz w:val="18"/>
          <w:szCs w:val="18"/>
          <w:lang w:val="el-GR"/>
        </w:rPr>
      </w:pPr>
      <w:r w:rsidRPr="00074ED7">
        <w:rPr>
          <w:rFonts w:ascii="Verdana" w:hAnsi="Verdana"/>
          <w:b/>
          <w:i/>
          <w:sz w:val="18"/>
          <w:szCs w:val="18"/>
          <w:lang w:val="el-GR"/>
        </w:rPr>
        <w:lastRenderedPageBreak/>
        <w:t>Για περισσότερες πληροφορίες:</w:t>
      </w:r>
      <w:r w:rsidRPr="00074ED7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651BAAA6" w14:textId="77777777" w:rsidR="00453BDC" w:rsidRPr="00074ED7" w:rsidRDefault="00453BDC" w:rsidP="00453BDC">
      <w:pPr>
        <w:rPr>
          <w:rFonts w:ascii="Verdana" w:hAnsi="Verdana"/>
          <w:sz w:val="18"/>
          <w:szCs w:val="18"/>
          <w:lang w:val="el-GR"/>
        </w:rPr>
      </w:pPr>
      <w:r w:rsidRPr="00074ED7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3" w:history="1">
        <w:r w:rsidRPr="00074ED7">
          <w:rPr>
            <w:rStyle w:val="Hyperlink"/>
            <w:rFonts w:ascii="Verdana" w:hAnsi="Verdana"/>
            <w:sz w:val="18"/>
            <w:szCs w:val="18"/>
            <w:lang w:val="el-GR"/>
          </w:rPr>
          <w:t>Εθνικοί Λογαριασμοί</w:t>
        </w:r>
      </w:hyperlink>
    </w:p>
    <w:p w14:paraId="716E977D" w14:textId="77777777" w:rsidR="00453BDC" w:rsidRPr="00082AAE" w:rsidRDefault="00FD36D5" w:rsidP="00453BDC">
      <w:pPr>
        <w:rPr>
          <w:rFonts w:ascii="Verdana" w:hAnsi="Verdana"/>
          <w:sz w:val="18"/>
          <w:szCs w:val="18"/>
          <w:lang w:val="el-GR"/>
        </w:rPr>
      </w:pPr>
      <w:hyperlink r:id="rId14" w:history="1">
        <w:r w:rsidR="00453BDC">
          <w:rPr>
            <w:rStyle w:val="Hyperlink"/>
            <w:rFonts w:ascii="Verdana" w:hAnsi="Verdana"/>
            <w:sz w:val="18"/>
            <w:szCs w:val="18"/>
          </w:rPr>
          <w:t>CYSTAT</w:t>
        </w:r>
        <w:r w:rsidR="00453BDC" w:rsidRPr="00074ED7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53BD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453BDC" w:rsidRPr="00074ED7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AB699E9" w14:textId="77777777" w:rsidR="00453BDC" w:rsidRDefault="00FD36D5" w:rsidP="00453BDC">
      <w:pPr>
        <w:rPr>
          <w:rFonts w:ascii="Verdana" w:hAnsi="Verdana"/>
          <w:sz w:val="18"/>
          <w:szCs w:val="18"/>
          <w:lang w:val="el-GR"/>
        </w:rPr>
      </w:pPr>
      <w:hyperlink r:id="rId15" w:history="1">
        <w:r w:rsidR="00453BDC" w:rsidRPr="00074ED7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453BDC" w:rsidRPr="00074ED7">
        <w:rPr>
          <w:rFonts w:ascii="Verdana" w:hAnsi="Verdana"/>
          <w:sz w:val="18"/>
          <w:szCs w:val="18"/>
          <w:lang w:val="el-GR"/>
        </w:rPr>
        <w:t xml:space="preserve"> (</w:t>
      </w:r>
      <w:r w:rsidR="00453BDC">
        <w:rPr>
          <w:rFonts w:ascii="Verdana" w:hAnsi="Verdana"/>
          <w:sz w:val="18"/>
          <w:szCs w:val="18"/>
        </w:rPr>
        <w:t>Excel</w:t>
      </w:r>
      <w:r w:rsidR="00453BDC" w:rsidRPr="00074ED7">
        <w:rPr>
          <w:rFonts w:ascii="Verdana" w:hAnsi="Verdana"/>
          <w:sz w:val="18"/>
          <w:szCs w:val="18"/>
          <w:lang w:val="el-GR"/>
        </w:rPr>
        <w:t>)</w:t>
      </w:r>
    </w:p>
    <w:p w14:paraId="0A3B5118" w14:textId="77777777" w:rsidR="00453BDC" w:rsidRDefault="00453BDC" w:rsidP="00453BDC">
      <w:pPr>
        <w:rPr>
          <w:rFonts w:ascii="Verdana" w:hAnsi="Verdana"/>
          <w:sz w:val="18"/>
          <w:szCs w:val="18"/>
          <w:lang w:val="el-GR"/>
        </w:rPr>
      </w:pPr>
    </w:p>
    <w:p w14:paraId="20A2CA35" w14:textId="77777777" w:rsidR="00453BDC" w:rsidRPr="00E92EC3" w:rsidRDefault="00453BDC" w:rsidP="00453BDC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E92EC3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E92EC3">
        <w:rPr>
          <w:rFonts w:ascii="Verdana" w:hAnsi="Verdana"/>
          <w:sz w:val="18"/>
          <w:szCs w:val="18"/>
          <w:lang w:val="el-GR"/>
        </w:rPr>
        <w:t xml:space="preserve"> </w:t>
      </w:r>
    </w:p>
    <w:p w14:paraId="2034077B" w14:textId="77777777" w:rsidR="00453BDC" w:rsidRDefault="00453BDC" w:rsidP="00453BDC">
      <w:pPr>
        <w:tabs>
          <w:tab w:val="left" w:pos="1080"/>
          <w:tab w:val="left" w:pos="7088"/>
        </w:tabs>
        <w:jc w:val="both"/>
        <w:rPr>
          <w:rStyle w:val="Hyperlink"/>
          <w:rFonts w:ascii="Verdana" w:eastAsia="Malgun Gothic" w:hAnsi="Verdana" w:cs="Arial"/>
          <w:sz w:val="18"/>
          <w:szCs w:val="18"/>
          <w:lang w:val="el-GR"/>
        </w:rPr>
      </w:pP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Δ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ημητρίου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Σταυρούλα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: Τηλ:+357226022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05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Ταχ.: </w:t>
      </w:r>
      <w:hyperlink r:id="rId16" w:history="1">
        <w:r w:rsidRPr="00C02E2D">
          <w:rPr>
            <w:rStyle w:val="Hyperlink"/>
          </w:rPr>
          <w:t>sdemetri</w:t>
        </w:r>
        <w:r w:rsidRPr="00C02E2D">
          <w:rPr>
            <w:rStyle w:val="Hyperlink"/>
            <w:rFonts w:ascii="Verdana" w:eastAsia="Malgun Gothic" w:hAnsi="Verdana" w:cs="Arial"/>
            <w:sz w:val="18"/>
            <w:szCs w:val="18"/>
          </w:rPr>
          <w:t>ou</w:t>
        </w:r>
        <w:r w:rsidRPr="00C02E2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070FC451" w14:textId="77777777" w:rsidR="00453BDC" w:rsidRDefault="00453BDC" w:rsidP="00453BDC">
      <w:pPr>
        <w:tabs>
          <w:tab w:val="left" w:pos="1080"/>
          <w:tab w:val="left" w:pos="7088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14:paraId="21CEBD41" w14:textId="331AA790" w:rsidR="00991FA9" w:rsidRPr="00991FA9" w:rsidRDefault="00991FA9" w:rsidP="00991FA9">
      <w:pPr>
        <w:jc w:val="both"/>
        <w:rPr>
          <w:rFonts w:ascii="Verdana" w:hAnsi="Verdana" w:cs="Calibri"/>
          <w:b/>
          <w:bCs/>
          <w:sz w:val="18"/>
          <w:szCs w:val="18"/>
          <w:lang w:val="el-GR"/>
        </w:rPr>
      </w:pP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 xml:space="preserve">Οι </w:t>
      </w:r>
      <w:r w:rsidRPr="00991FA9">
        <w:rPr>
          <w:rFonts w:ascii="Verdana" w:hAnsi="Verdana" w:cs="Calibri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 xml:space="preserve"> σε μορφή </w:t>
      </w:r>
      <w:r w:rsidRPr="00991FA9">
        <w:rPr>
          <w:rFonts w:ascii="Verdana" w:hAnsi="Verdana" w:cs="Calibri"/>
          <w:b/>
          <w:bCs/>
          <w:sz w:val="18"/>
          <w:szCs w:val="18"/>
        </w:rPr>
        <w:t>Excel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>
        <w:rPr>
          <w:rFonts w:ascii="Verdana" w:hAnsi="Verdana" w:cs="Calibri"/>
          <w:b/>
          <w:bCs/>
          <w:sz w:val="18"/>
          <w:szCs w:val="18"/>
          <w:lang w:val="el-GR"/>
        </w:rPr>
        <w:t>4ο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 xml:space="preserve"> </w:t>
      </w:r>
      <w:r>
        <w:rPr>
          <w:rFonts w:ascii="Verdana" w:hAnsi="Verdana" w:cs="Calibri"/>
          <w:b/>
          <w:bCs/>
          <w:sz w:val="18"/>
          <w:szCs w:val="18"/>
          <w:lang w:val="el-GR"/>
        </w:rPr>
        <w:t xml:space="preserve">Τρίμηνο 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 xml:space="preserve">του 2021. Για τα στοιχεία από το </w:t>
      </w:r>
      <w:r>
        <w:rPr>
          <w:rFonts w:ascii="Verdana" w:hAnsi="Verdana" w:cs="Calibri"/>
          <w:b/>
          <w:bCs/>
          <w:sz w:val="18"/>
          <w:szCs w:val="18"/>
          <w:lang w:val="el-GR"/>
        </w:rPr>
        <w:t>1ο Τρίμηνο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 xml:space="preserve"> 2022 και μετά η ενημέρωση γίνεται μόνο στη Βάση Δεδομένων </w:t>
      </w:r>
      <w:r w:rsidRPr="00991FA9">
        <w:rPr>
          <w:rFonts w:ascii="Verdana" w:hAnsi="Verdana" w:cs="Calibri"/>
          <w:b/>
          <w:bCs/>
          <w:sz w:val="18"/>
          <w:szCs w:val="18"/>
        </w:rPr>
        <w:t>CYSTAT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>-</w:t>
      </w:r>
      <w:r w:rsidRPr="00991FA9">
        <w:rPr>
          <w:rFonts w:ascii="Verdana" w:hAnsi="Verdana" w:cs="Calibri"/>
          <w:b/>
          <w:bCs/>
          <w:sz w:val="18"/>
          <w:szCs w:val="18"/>
        </w:rPr>
        <w:t>DB</w:t>
      </w:r>
      <w:r w:rsidRPr="00991FA9">
        <w:rPr>
          <w:rFonts w:ascii="Verdana" w:hAnsi="Verdana" w:cs="Calibri"/>
          <w:b/>
          <w:bCs/>
          <w:sz w:val="18"/>
          <w:szCs w:val="18"/>
          <w:lang w:val="el-GR"/>
        </w:rPr>
        <w:t>.</w:t>
      </w:r>
    </w:p>
    <w:p w14:paraId="02EB079C" w14:textId="133F1DEA" w:rsidR="00273C8A" w:rsidRPr="00C163C6" w:rsidRDefault="00273C8A" w:rsidP="00C163C6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sectPr w:rsidR="00273C8A" w:rsidRPr="00C163C6" w:rsidSect="00C82E26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5B59" w14:textId="77777777" w:rsidR="00FD36D5" w:rsidRDefault="00FD36D5" w:rsidP="00FB398F">
      <w:r>
        <w:separator/>
      </w:r>
    </w:p>
  </w:endnote>
  <w:endnote w:type="continuationSeparator" w:id="0">
    <w:p w14:paraId="645F9EB0" w14:textId="77777777" w:rsidR="00FD36D5" w:rsidRDefault="00FD36D5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897C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DC7416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9607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66967577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r w:rsidRPr="00991FA9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52537CA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F310" w14:textId="77777777" w:rsidR="00FD36D5" w:rsidRDefault="00FD36D5" w:rsidP="00FB398F">
      <w:r>
        <w:separator/>
      </w:r>
    </w:p>
  </w:footnote>
  <w:footnote w:type="continuationSeparator" w:id="0">
    <w:p w14:paraId="44D08234" w14:textId="77777777" w:rsidR="00FD36D5" w:rsidRDefault="00FD36D5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649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2640" w14:textId="77777777" w:rsidR="004E4F42" w:rsidRDefault="00E46C6A" w:rsidP="003B60F5">
    <w:pPr>
      <w:pStyle w:val="Header"/>
      <w:tabs>
        <w:tab w:val="clear" w:pos="4153"/>
        <w:tab w:val="clear" w:pos="8306"/>
        <w:tab w:val="left" w:pos="4080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FF80D6" wp14:editId="5FFE7266">
          <wp:simplePos x="0" y="0"/>
          <wp:positionH relativeFrom="column">
            <wp:posOffset>1979930</wp:posOffset>
          </wp:positionH>
          <wp:positionV relativeFrom="paragraph">
            <wp:posOffset>67310</wp:posOffset>
          </wp:positionV>
          <wp:extent cx="2438400" cy="1199515"/>
          <wp:effectExtent l="0" t="0" r="0" b="0"/>
          <wp:wrapNone/>
          <wp:docPr id="6" name="Picture 6" descr="Απογραφή-LogoFINAL_ApografiLogo-G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Απογραφή-LogoFINAL_ApografiLogo-G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779908" wp14:editId="6A36A9E9">
              <wp:simplePos x="0" y="0"/>
              <wp:positionH relativeFrom="column">
                <wp:posOffset>4613910</wp:posOffset>
              </wp:positionH>
              <wp:positionV relativeFrom="paragraph">
                <wp:posOffset>26035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56138" w14:textId="77777777" w:rsidR="004E4F42" w:rsidRDefault="00E46C6A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60FA9102" wp14:editId="0799D3B8">
                                <wp:extent cx="1095375" cy="790575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63.3pt;margin-top:2.0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" strokecolor="white">
              <v:textbox>
                <w:txbxContent>
                  <w:p w:rsidR="004E4F42" w:rsidRDefault="00E46C6A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095375" cy="790575"/>
                          <wp:effectExtent l="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213FF6" wp14:editId="6C9FA4EB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255D17C1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7F650AEB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260E855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3ABDF499" w14:textId="77777777" w:rsidR="004E4F42" w:rsidRDefault="00E46C6A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86C26F" wp14:editId="23DDE7EE">
              <wp:simplePos x="0" y="0"/>
              <wp:positionH relativeFrom="column">
                <wp:posOffset>4354830</wp:posOffset>
              </wp:positionH>
              <wp:positionV relativeFrom="paragraph">
                <wp:posOffset>113665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96646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1F56C4F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342.9pt;margin-top:8.95pt;width:2in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Eyhw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" stroked="f">
              <v:textbox>
                <w:txbxContent>
                  <w:p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245D64C1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DEF0B6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695D067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1B1"/>
    <w:rsid w:val="00016E4D"/>
    <w:rsid w:val="00017E99"/>
    <w:rsid w:val="00022E82"/>
    <w:rsid w:val="00025A39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52BB"/>
    <w:rsid w:val="00081ADF"/>
    <w:rsid w:val="000839A4"/>
    <w:rsid w:val="00084A02"/>
    <w:rsid w:val="00084BF7"/>
    <w:rsid w:val="000870E9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A67"/>
    <w:rsid w:val="0011536F"/>
    <w:rsid w:val="001248A2"/>
    <w:rsid w:val="001253B6"/>
    <w:rsid w:val="001257BC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683B"/>
    <w:rsid w:val="0017769A"/>
    <w:rsid w:val="00181155"/>
    <w:rsid w:val="0018250A"/>
    <w:rsid w:val="00183DFC"/>
    <w:rsid w:val="00184384"/>
    <w:rsid w:val="0018595E"/>
    <w:rsid w:val="00186717"/>
    <w:rsid w:val="00187FFC"/>
    <w:rsid w:val="001959E3"/>
    <w:rsid w:val="001A2018"/>
    <w:rsid w:val="001A2191"/>
    <w:rsid w:val="001A4860"/>
    <w:rsid w:val="001B1BD4"/>
    <w:rsid w:val="001B2C39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309E"/>
    <w:rsid w:val="00206189"/>
    <w:rsid w:val="0021061B"/>
    <w:rsid w:val="00210B58"/>
    <w:rsid w:val="00216B06"/>
    <w:rsid w:val="00222423"/>
    <w:rsid w:val="00225B28"/>
    <w:rsid w:val="0022606C"/>
    <w:rsid w:val="00226891"/>
    <w:rsid w:val="00230D9B"/>
    <w:rsid w:val="002313AC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73C8A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B4969"/>
    <w:rsid w:val="002B6554"/>
    <w:rsid w:val="002B7DAA"/>
    <w:rsid w:val="002C3834"/>
    <w:rsid w:val="002D05F0"/>
    <w:rsid w:val="002D2829"/>
    <w:rsid w:val="002D4064"/>
    <w:rsid w:val="002D7D4A"/>
    <w:rsid w:val="002E28AD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3F37"/>
    <w:rsid w:val="003141D0"/>
    <w:rsid w:val="003168C1"/>
    <w:rsid w:val="00322FBE"/>
    <w:rsid w:val="00325570"/>
    <w:rsid w:val="00325632"/>
    <w:rsid w:val="003263AF"/>
    <w:rsid w:val="00327549"/>
    <w:rsid w:val="00327EEB"/>
    <w:rsid w:val="003342A5"/>
    <w:rsid w:val="00334616"/>
    <w:rsid w:val="00336C36"/>
    <w:rsid w:val="003403B5"/>
    <w:rsid w:val="00343815"/>
    <w:rsid w:val="0035178C"/>
    <w:rsid w:val="003522BB"/>
    <w:rsid w:val="00352F6C"/>
    <w:rsid w:val="00354298"/>
    <w:rsid w:val="003556EA"/>
    <w:rsid w:val="003640B7"/>
    <w:rsid w:val="0038153A"/>
    <w:rsid w:val="00386FC7"/>
    <w:rsid w:val="00390A32"/>
    <w:rsid w:val="003A1142"/>
    <w:rsid w:val="003A1E91"/>
    <w:rsid w:val="003A241F"/>
    <w:rsid w:val="003A40F2"/>
    <w:rsid w:val="003A50D1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F1C6D"/>
    <w:rsid w:val="003F49E4"/>
    <w:rsid w:val="003F4D2F"/>
    <w:rsid w:val="003F5E32"/>
    <w:rsid w:val="003F6919"/>
    <w:rsid w:val="003F75F6"/>
    <w:rsid w:val="004037A2"/>
    <w:rsid w:val="00404670"/>
    <w:rsid w:val="00414CA0"/>
    <w:rsid w:val="004217D5"/>
    <w:rsid w:val="00422F54"/>
    <w:rsid w:val="00431516"/>
    <w:rsid w:val="004361B3"/>
    <w:rsid w:val="00436DD3"/>
    <w:rsid w:val="0044249D"/>
    <w:rsid w:val="0044379F"/>
    <w:rsid w:val="004438DB"/>
    <w:rsid w:val="00444FCC"/>
    <w:rsid w:val="00446FB1"/>
    <w:rsid w:val="0045145A"/>
    <w:rsid w:val="00452753"/>
    <w:rsid w:val="00453BDC"/>
    <w:rsid w:val="0046078F"/>
    <w:rsid w:val="00463214"/>
    <w:rsid w:val="0046434D"/>
    <w:rsid w:val="00464FEB"/>
    <w:rsid w:val="004656FA"/>
    <w:rsid w:val="00471D77"/>
    <w:rsid w:val="004748B8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8E9"/>
    <w:rsid w:val="004B3FBA"/>
    <w:rsid w:val="004B6599"/>
    <w:rsid w:val="004C2A4B"/>
    <w:rsid w:val="004C390D"/>
    <w:rsid w:val="004C6CA7"/>
    <w:rsid w:val="004D071F"/>
    <w:rsid w:val="004D2721"/>
    <w:rsid w:val="004D4357"/>
    <w:rsid w:val="004D4950"/>
    <w:rsid w:val="004E2393"/>
    <w:rsid w:val="004E3745"/>
    <w:rsid w:val="004E42BE"/>
    <w:rsid w:val="004E4F42"/>
    <w:rsid w:val="004E5CEE"/>
    <w:rsid w:val="004E63D5"/>
    <w:rsid w:val="004E65F9"/>
    <w:rsid w:val="004F03FD"/>
    <w:rsid w:val="004F2C9D"/>
    <w:rsid w:val="004F52F0"/>
    <w:rsid w:val="004F6250"/>
    <w:rsid w:val="004F6542"/>
    <w:rsid w:val="004F677C"/>
    <w:rsid w:val="004F6D8F"/>
    <w:rsid w:val="00505503"/>
    <w:rsid w:val="0051107B"/>
    <w:rsid w:val="00512F9C"/>
    <w:rsid w:val="00514E41"/>
    <w:rsid w:val="00521DFE"/>
    <w:rsid w:val="00527CDB"/>
    <w:rsid w:val="005335B9"/>
    <w:rsid w:val="005341C9"/>
    <w:rsid w:val="005369CA"/>
    <w:rsid w:val="00536D0B"/>
    <w:rsid w:val="00536DE9"/>
    <w:rsid w:val="00536F27"/>
    <w:rsid w:val="00541E08"/>
    <w:rsid w:val="00554FE0"/>
    <w:rsid w:val="00556AAC"/>
    <w:rsid w:val="005576DF"/>
    <w:rsid w:val="0055789A"/>
    <w:rsid w:val="00560952"/>
    <w:rsid w:val="005652D1"/>
    <w:rsid w:val="005660A0"/>
    <w:rsid w:val="00566A4F"/>
    <w:rsid w:val="00567D64"/>
    <w:rsid w:val="00591B64"/>
    <w:rsid w:val="005978D4"/>
    <w:rsid w:val="00597A21"/>
    <w:rsid w:val="005A0D3D"/>
    <w:rsid w:val="005A19B8"/>
    <w:rsid w:val="005A23FA"/>
    <w:rsid w:val="005B2A67"/>
    <w:rsid w:val="005B3DCD"/>
    <w:rsid w:val="005B4AD4"/>
    <w:rsid w:val="005B5602"/>
    <w:rsid w:val="005B790A"/>
    <w:rsid w:val="005C2798"/>
    <w:rsid w:val="005C36C3"/>
    <w:rsid w:val="005C56DD"/>
    <w:rsid w:val="005C56EE"/>
    <w:rsid w:val="005D1714"/>
    <w:rsid w:val="005D760E"/>
    <w:rsid w:val="005D7638"/>
    <w:rsid w:val="005E5534"/>
    <w:rsid w:val="005E66E0"/>
    <w:rsid w:val="005E7C4D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327B"/>
    <w:rsid w:val="00627ACA"/>
    <w:rsid w:val="00632777"/>
    <w:rsid w:val="00633750"/>
    <w:rsid w:val="00634491"/>
    <w:rsid w:val="00634F6C"/>
    <w:rsid w:val="0063679C"/>
    <w:rsid w:val="0063705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6333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A02B7"/>
    <w:rsid w:val="006A6AD8"/>
    <w:rsid w:val="006A7019"/>
    <w:rsid w:val="006B46D5"/>
    <w:rsid w:val="006B46F4"/>
    <w:rsid w:val="006C39BB"/>
    <w:rsid w:val="006C7AF3"/>
    <w:rsid w:val="006D0B9D"/>
    <w:rsid w:val="006D602A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3809"/>
    <w:rsid w:val="006F3E38"/>
    <w:rsid w:val="006F7283"/>
    <w:rsid w:val="00702F26"/>
    <w:rsid w:val="0070313E"/>
    <w:rsid w:val="00703799"/>
    <w:rsid w:val="00704D1D"/>
    <w:rsid w:val="00705C5C"/>
    <w:rsid w:val="00710C61"/>
    <w:rsid w:val="00711475"/>
    <w:rsid w:val="007116CE"/>
    <w:rsid w:val="00716401"/>
    <w:rsid w:val="00720A6A"/>
    <w:rsid w:val="00721BD0"/>
    <w:rsid w:val="0072548A"/>
    <w:rsid w:val="007277A6"/>
    <w:rsid w:val="0074028F"/>
    <w:rsid w:val="007437AB"/>
    <w:rsid w:val="00745425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80A62"/>
    <w:rsid w:val="00783241"/>
    <w:rsid w:val="00784BDC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BA7"/>
    <w:rsid w:val="00806EA2"/>
    <w:rsid w:val="00812A2B"/>
    <w:rsid w:val="00814A4C"/>
    <w:rsid w:val="00814BDA"/>
    <w:rsid w:val="008316D3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15DA"/>
    <w:rsid w:val="008528B3"/>
    <w:rsid w:val="008535C5"/>
    <w:rsid w:val="00853765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4A99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14A23"/>
    <w:rsid w:val="00915D53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1FA9"/>
    <w:rsid w:val="009923AF"/>
    <w:rsid w:val="009963EE"/>
    <w:rsid w:val="009A2D24"/>
    <w:rsid w:val="009A456C"/>
    <w:rsid w:val="009A78AC"/>
    <w:rsid w:val="009B00E0"/>
    <w:rsid w:val="009B292A"/>
    <w:rsid w:val="009B6F56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711"/>
    <w:rsid w:val="00A27EB3"/>
    <w:rsid w:val="00A33875"/>
    <w:rsid w:val="00A360A1"/>
    <w:rsid w:val="00A402B3"/>
    <w:rsid w:val="00A47C39"/>
    <w:rsid w:val="00A536E9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71E3"/>
    <w:rsid w:val="00A82B4C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5C2"/>
    <w:rsid w:val="00AB0ACA"/>
    <w:rsid w:val="00AB1D41"/>
    <w:rsid w:val="00AB2D2D"/>
    <w:rsid w:val="00AC5706"/>
    <w:rsid w:val="00AC5E9A"/>
    <w:rsid w:val="00AC704B"/>
    <w:rsid w:val="00AD1654"/>
    <w:rsid w:val="00AD553E"/>
    <w:rsid w:val="00AD5848"/>
    <w:rsid w:val="00AE2EE0"/>
    <w:rsid w:val="00AE5AD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81A"/>
    <w:rsid w:val="00B35A7C"/>
    <w:rsid w:val="00B44ECD"/>
    <w:rsid w:val="00B450D1"/>
    <w:rsid w:val="00B53636"/>
    <w:rsid w:val="00B53D47"/>
    <w:rsid w:val="00B54A25"/>
    <w:rsid w:val="00B618C3"/>
    <w:rsid w:val="00B63652"/>
    <w:rsid w:val="00B668B0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58F5"/>
    <w:rsid w:val="00B93668"/>
    <w:rsid w:val="00B9718A"/>
    <w:rsid w:val="00BA151C"/>
    <w:rsid w:val="00BA2CC5"/>
    <w:rsid w:val="00BA68C6"/>
    <w:rsid w:val="00BB12F1"/>
    <w:rsid w:val="00BB276E"/>
    <w:rsid w:val="00BB3FEE"/>
    <w:rsid w:val="00BB5EB0"/>
    <w:rsid w:val="00BC00EA"/>
    <w:rsid w:val="00BC0352"/>
    <w:rsid w:val="00BC0539"/>
    <w:rsid w:val="00BC245A"/>
    <w:rsid w:val="00BD16FA"/>
    <w:rsid w:val="00BD41C3"/>
    <w:rsid w:val="00BD488B"/>
    <w:rsid w:val="00BD7850"/>
    <w:rsid w:val="00BD7CCC"/>
    <w:rsid w:val="00BE002A"/>
    <w:rsid w:val="00BE0283"/>
    <w:rsid w:val="00BE1BC9"/>
    <w:rsid w:val="00BE5CDA"/>
    <w:rsid w:val="00BE608F"/>
    <w:rsid w:val="00BF12C1"/>
    <w:rsid w:val="00BF23BB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3C6"/>
    <w:rsid w:val="00C23EA7"/>
    <w:rsid w:val="00C2470F"/>
    <w:rsid w:val="00C256F3"/>
    <w:rsid w:val="00C270A2"/>
    <w:rsid w:val="00C315B5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65"/>
    <w:rsid w:val="00C87CA1"/>
    <w:rsid w:val="00C911B4"/>
    <w:rsid w:val="00C91B3B"/>
    <w:rsid w:val="00C92C30"/>
    <w:rsid w:val="00C94262"/>
    <w:rsid w:val="00C96A74"/>
    <w:rsid w:val="00C976E1"/>
    <w:rsid w:val="00CA148E"/>
    <w:rsid w:val="00CA3A9A"/>
    <w:rsid w:val="00CA5E9A"/>
    <w:rsid w:val="00CB6438"/>
    <w:rsid w:val="00CB6BC1"/>
    <w:rsid w:val="00CB7021"/>
    <w:rsid w:val="00CD3294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23D2"/>
    <w:rsid w:val="00D525C9"/>
    <w:rsid w:val="00D543C3"/>
    <w:rsid w:val="00D57D3E"/>
    <w:rsid w:val="00D620FA"/>
    <w:rsid w:val="00D66E02"/>
    <w:rsid w:val="00D674B9"/>
    <w:rsid w:val="00D67EF5"/>
    <w:rsid w:val="00D75917"/>
    <w:rsid w:val="00D76249"/>
    <w:rsid w:val="00D862D1"/>
    <w:rsid w:val="00DA2913"/>
    <w:rsid w:val="00DA5C22"/>
    <w:rsid w:val="00DA7D12"/>
    <w:rsid w:val="00DB25ED"/>
    <w:rsid w:val="00DB62B5"/>
    <w:rsid w:val="00DB6505"/>
    <w:rsid w:val="00DC23CF"/>
    <w:rsid w:val="00DC6562"/>
    <w:rsid w:val="00DC7416"/>
    <w:rsid w:val="00DD1A90"/>
    <w:rsid w:val="00DD1FAA"/>
    <w:rsid w:val="00DD2919"/>
    <w:rsid w:val="00DD298A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24DE3"/>
    <w:rsid w:val="00E3181C"/>
    <w:rsid w:val="00E3280A"/>
    <w:rsid w:val="00E372AF"/>
    <w:rsid w:val="00E37D68"/>
    <w:rsid w:val="00E40EAE"/>
    <w:rsid w:val="00E436AC"/>
    <w:rsid w:val="00E44F7A"/>
    <w:rsid w:val="00E44FF8"/>
    <w:rsid w:val="00E46C6A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7012"/>
    <w:rsid w:val="00EA7136"/>
    <w:rsid w:val="00EB325A"/>
    <w:rsid w:val="00EC02A5"/>
    <w:rsid w:val="00EC0ABC"/>
    <w:rsid w:val="00EC176B"/>
    <w:rsid w:val="00EC33CD"/>
    <w:rsid w:val="00EC5BE5"/>
    <w:rsid w:val="00ED2650"/>
    <w:rsid w:val="00ED721A"/>
    <w:rsid w:val="00EE165B"/>
    <w:rsid w:val="00EE279B"/>
    <w:rsid w:val="00EE393D"/>
    <w:rsid w:val="00EE742D"/>
    <w:rsid w:val="00EF01CF"/>
    <w:rsid w:val="00EF201A"/>
    <w:rsid w:val="00EF285F"/>
    <w:rsid w:val="00EF64F1"/>
    <w:rsid w:val="00EF6A47"/>
    <w:rsid w:val="00EF7AF9"/>
    <w:rsid w:val="00F00952"/>
    <w:rsid w:val="00F01495"/>
    <w:rsid w:val="00F06A09"/>
    <w:rsid w:val="00F10138"/>
    <w:rsid w:val="00F13DBA"/>
    <w:rsid w:val="00F13F92"/>
    <w:rsid w:val="00F22ECA"/>
    <w:rsid w:val="00F23348"/>
    <w:rsid w:val="00F240E8"/>
    <w:rsid w:val="00F244FA"/>
    <w:rsid w:val="00F362AF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701E3"/>
    <w:rsid w:val="00F71008"/>
    <w:rsid w:val="00F71F8C"/>
    <w:rsid w:val="00F7702D"/>
    <w:rsid w:val="00F86AD4"/>
    <w:rsid w:val="00F87D45"/>
    <w:rsid w:val="00FA0113"/>
    <w:rsid w:val="00FA12B2"/>
    <w:rsid w:val="00FA7610"/>
    <w:rsid w:val="00FB02BD"/>
    <w:rsid w:val="00FB37AA"/>
    <w:rsid w:val="00FB398F"/>
    <w:rsid w:val="00FB4EF8"/>
    <w:rsid w:val="00FB54AE"/>
    <w:rsid w:val="00FB6DA6"/>
    <w:rsid w:val="00FB709A"/>
    <w:rsid w:val="00FB78DD"/>
    <w:rsid w:val="00FC3EF3"/>
    <w:rsid w:val="00FC5D35"/>
    <w:rsid w:val="00FD0547"/>
    <w:rsid w:val="00FD2049"/>
    <w:rsid w:val="00FD2140"/>
    <w:rsid w:val="00FD36D5"/>
    <w:rsid w:val="00FD5B5F"/>
    <w:rsid w:val="00FD5BDE"/>
    <w:rsid w:val="00FD68EC"/>
    <w:rsid w:val="00FE24A5"/>
    <w:rsid w:val="00FE31E5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98A80"/>
  <w15:chartTrackingRefBased/>
  <w15:docId w15:val="{326585FE-E73D-4F6F-A5A9-726BEB8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2021.cystat.gov.cy/el" TargetMode="External"/><Relationship Id="rId13" Type="http://schemas.openxmlformats.org/officeDocument/2006/relationships/hyperlink" Target="https://www.cystat.gov.cy/el/SubthemeStatistics?s=4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demetriou@cystat.mof.gov.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cystat.gov.cy/el/KeyFiguresList?s=45" TargetMode="External"/><Relationship Id="rId10" Type="http://schemas.openxmlformats.org/officeDocument/2006/relationships/hyperlink" Target="https://www.census2021.cystat.gov.cy/e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ensus2021.cystat.gov.cy/el" TargetMode="External"/><Relationship Id="rId14" Type="http://schemas.openxmlformats.org/officeDocument/2006/relationships/hyperlink" Target="https://cystatdb.cystat.gov.cy/pxweb/el/8.CYSTAT-DB/8.CYSTAT-DB__National%20Accounts__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77EF-ACE5-493F-BAC1-4202503B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Links>
    <vt:vector size="48" baseType="variant">
      <vt:variant>
        <vt:i4>4980852</vt:i4>
      </vt:variant>
      <vt:variant>
        <vt:i4>9</vt:i4>
      </vt:variant>
      <vt:variant>
        <vt:i4>0</vt:i4>
      </vt:variant>
      <vt:variant>
        <vt:i4>5</vt:i4>
      </vt:variant>
      <vt:variant>
        <vt:lpwstr>mailto:sdemetriou@cystat.mof.gov.cy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https://www.cystat.gov.cy/el/KeyFiguresList?s=45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https://cystatdb.cystat.gov.cy/pxweb/el/8.CYSTAT-DB/8.CYSTAT-DB__National Accounts__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https://www.cystat.gov.cy/el/SubthemeStatistics?s=45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2050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14</cp:revision>
  <cp:lastPrinted>2022-03-04T08:08:00Z</cp:lastPrinted>
  <dcterms:created xsi:type="dcterms:W3CDTF">2022-03-04T07:07:00Z</dcterms:created>
  <dcterms:modified xsi:type="dcterms:W3CDTF">2022-03-08T09:28:00Z</dcterms:modified>
</cp:coreProperties>
</file>