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6731" w14:textId="77777777" w:rsidR="007437AB" w:rsidRPr="00815974" w:rsidRDefault="007437AB" w:rsidP="006F1E66">
      <w:pPr>
        <w:jc w:val="both"/>
        <w:rPr>
          <w:rFonts w:ascii="Verdana" w:hAnsi="Verdana" w:cs="Arial"/>
          <w:sz w:val="18"/>
          <w:szCs w:val="18"/>
        </w:rPr>
      </w:pPr>
    </w:p>
    <w:p w14:paraId="40D581BE" w14:textId="77777777" w:rsidR="004045C2" w:rsidRDefault="004045C2" w:rsidP="006F1E66">
      <w:pPr>
        <w:jc w:val="both"/>
        <w:rPr>
          <w:rFonts w:ascii="Verdana" w:hAnsi="Verdana" w:cs="Arial"/>
          <w:sz w:val="18"/>
          <w:szCs w:val="18"/>
          <w:lang w:val="el-GR"/>
        </w:rPr>
      </w:pPr>
    </w:p>
    <w:p w14:paraId="59DF1FAD" w14:textId="575F3E60" w:rsidR="006F21EB" w:rsidRPr="006F21EB" w:rsidRDefault="009C201E" w:rsidP="00E32EC5">
      <w:pPr>
        <w:jc w:val="right"/>
        <w:rPr>
          <w:rFonts w:ascii="Verdana" w:hAnsi="Verdana" w:cs="Arial"/>
          <w:sz w:val="18"/>
          <w:szCs w:val="18"/>
        </w:rPr>
      </w:pPr>
      <w:r w:rsidRPr="00510388">
        <w:rPr>
          <w:rFonts w:ascii="Verdana" w:hAnsi="Verdana" w:cs="Arial"/>
          <w:sz w:val="18"/>
          <w:szCs w:val="18"/>
        </w:rPr>
        <w:t>2</w:t>
      </w:r>
      <w:r w:rsidR="00864B9B" w:rsidRPr="00FB1A10">
        <w:rPr>
          <w:rFonts w:ascii="Verdana" w:hAnsi="Verdana" w:cs="Arial"/>
          <w:sz w:val="18"/>
          <w:szCs w:val="18"/>
        </w:rPr>
        <w:t>2</w:t>
      </w:r>
      <w:r w:rsidR="006F21EB" w:rsidRPr="006F21EB">
        <w:rPr>
          <w:rFonts w:ascii="Verdana" w:hAnsi="Verdana" w:cs="Arial"/>
          <w:sz w:val="18"/>
          <w:szCs w:val="18"/>
        </w:rPr>
        <w:t xml:space="preserve"> </w:t>
      </w:r>
      <w:r w:rsidR="00864B9B">
        <w:rPr>
          <w:rFonts w:ascii="Verdana" w:hAnsi="Verdana" w:cs="Arial"/>
          <w:sz w:val="18"/>
          <w:szCs w:val="18"/>
        </w:rPr>
        <w:t>April</w:t>
      </w:r>
      <w:r w:rsidR="006F21EB" w:rsidRPr="006F21EB">
        <w:rPr>
          <w:rFonts w:ascii="Verdana" w:hAnsi="Verdana" w:cs="Arial"/>
          <w:sz w:val="18"/>
          <w:szCs w:val="18"/>
        </w:rPr>
        <w:t>, 202</w:t>
      </w:r>
      <w:r w:rsidR="00864B9B">
        <w:rPr>
          <w:rFonts w:ascii="Verdana" w:hAnsi="Verdana" w:cs="Arial"/>
          <w:sz w:val="18"/>
          <w:szCs w:val="18"/>
        </w:rPr>
        <w:t>6</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070F1CE4" w14:textId="77777777" w:rsidR="006F21EB" w:rsidRDefault="006F21EB" w:rsidP="006F21EB">
      <w:pPr>
        <w:jc w:val="both"/>
        <w:rPr>
          <w:rFonts w:ascii="Verdana" w:hAnsi="Verdana" w:cs="Arial"/>
          <w:sz w:val="18"/>
          <w:szCs w:val="18"/>
        </w:rPr>
      </w:pPr>
    </w:p>
    <w:p w14:paraId="69D40355" w14:textId="77777777" w:rsidR="00A13B2F" w:rsidRPr="006F21EB" w:rsidRDefault="00A13B2F" w:rsidP="006F21EB">
      <w:pPr>
        <w:jc w:val="both"/>
        <w:rPr>
          <w:rFonts w:ascii="Verdana" w:hAnsi="Verdana" w:cs="Arial"/>
          <w:sz w:val="18"/>
          <w:szCs w:val="18"/>
        </w:rPr>
      </w:pPr>
    </w:p>
    <w:p w14:paraId="0590D00A" w14:textId="2C366009" w:rsidR="006F21EB" w:rsidRPr="009C201E" w:rsidRDefault="00D87950" w:rsidP="00D87950">
      <w:pPr>
        <w:jc w:val="both"/>
        <w:rPr>
          <w:rFonts w:ascii="Verdana" w:hAnsi="Verdana" w:cs="Arial"/>
          <w:u w:val="single"/>
        </w:rPr>
      </w:pPr>
      <w:r>
        <w:rPr>
          <w:rFonts w:ascii="Verdana" w:hAnsi="Verdana" w:cs="Arial"/>
          <w:u w:val="single"/>
        </w:rPr>
        <w:t xml:space="preserve">EXCESSIVE DEFICIT PROCEDURE AND ANNUAL </w:t>
      </w:r>
      <w:r w:rsidR="006F21EB" w:rsidRPr="00A13B2F">
        <w:rPr>
          <w:rFonts w:ascii="Verdana" w:hAnsi="Verdana" w:cs="Arial"/>
          <w:u w:val="single"/>
        </w:rPr>
        <w:t>ACCOUNTS OF GENERAL GOVERNMENT</w:t>
      </w:r>
      <w:r w:rsidR="00A13B2F">
        <w:rPr>
          <w:rFonts w:ascii="Verdana" w:hAnsi="Verdana" w:cs="Arial"/>
          <w:u w:val="single"/>
        </w:rPr>
        <w:t xml:space="preserve">: </w:t>
      </w:r>
      <w:r>
        <w:rPr>
          <w:rFonts w:ascii="Verdana" w:hAnsi="Verdana" w:cs="Arial"/>
          <w:b/>
          <w:bCs/>
          <w:u w:val="single"/>
        </w:rPr>
        <w:t>202</w:t>
      </w:r>
      <w:r w:rsidR="00864B9B">
        <w:rPr>
          <w:rFonts w:ascii="Verdana" w:hAnsi="Verdana" w:cs="Arial"/>
          <w:b/>
          <w:bCs/>
          <w:u w:val="single"/>
        </w:rPr>
        <w:t>5</w:t>
      </w:r>
    </w:p>
    <w:p w14:paraId="1F89C249" w14:textId="77777777" w:rsidR="006F21EB" w:rsidRDefault="006F21EB" w:rsidP="00D87950">
      <w:pPr>
        <w:jc w:val="both"/>
        <w:rPr>
          <w:rFonts w:ascii="Verdana" w:hAnsi="Verdana" w:cs="Arial"/>
          <w:sz w:val="18"/>
          <w:szCs w:val="18"/>
        </w:rPr>
      </w:pPr>
    </w:p>
    <w:p w14:paraId="02EF3C45" w14:textId="77777777" w:rsidR="004045C2" w:rsidRDefault="004045C2" w:rsidP="00D87950">
      <w:pPr>
        <w:jc w:val="both"/>
        <w:rPr>
          <w:rFonts w:ascii="Verdana" w:hAnsi="Verdana" w:cs="Arial"/>
          <w:sz w:val="18"/>
          <w:szCs w:val="18"/>
        </w:rPr>
      </w:pPr>
    </w:p>
    <w:p w14:paraId="2EE7DD10" w14:textId="6CA6C727" w:rsidR="00A13B2F" w:rsidRPr="00510388" w:rsidRDefault="00D87950" w:rsidP="00A13B2F">
      <w:pPr>
        <w:jc w:val="center"/>
        <w:rPr>
          <w:rFonts w:ascii="Verdana" w:hAnsi="Verdana" w:cs="Arial"/>
          <w:b/>
          <w:bCs/>
        </w:rPr>
      </w:pPr>
      <w:r w:rsidRPr="00510388">
        <w:rPr>
          <w:rFonts w:ascii="Verdana" w:hAnsi="Verdana" w:cs="Arial"/>
          <w:b/>
          <w:bCs/>
        </w:rPr>
        <w:t>Surplus</w:t>
      </w:r>
      <w:r w:rsidR="00773A72" w:rsidRPr="00510388">
        <w:rPr>
          <w:rFonts w:ascii="Verdana" w:hAnsi="Verdana" w:cs="Arial"/>
          <w:b/>
          <w:bCs/>
        </w:rPr>
        <w:t xml:space="preserve"> €</w:t>
      </w:r>
      <w:r w:rsidR="0029025B">
        <w:rPr>
          <w:rFonts w:ascii="Verdana" w:hAnsi="Verdana" w:cs="Arial"/>
          <w:b/>
          <w:bCs/>
        </w:rPr>
        <w:t>1.</w:t>
      </w:r>
      <w:r w:rsidR="00864B9B">
        <w:rPr>
          <w:rFonts w:ascii="Verdana" w:hAnsi="Verdana" w:cs="Arial"/>
          <w:b/>
          <w:bCs/>
        </w:rPr>
        <w:t>241</w:t>
      </w:r>
      <w:r w:rsidR="00773A72" w:rsidRPr="00510388">
        <w:rPr>
          <w:rFonts w:ascii="Verdana" w:hAnsi="Verdana" w:cs="Arial"/>
          <w:b/>
          <w:bCs/>
        </w:rPr>
        <w:t>,</w:t>
      </w:r>
      <w:r w:rsidR="00864B9B">
        <w:rPr>
          <w:rFonts w:ascii="Verdana" w:hAnsi="Verdana" w:cs="Arial"/>
          <w:b/>
          <w:bCs/>
        </w:rPr>
        <w:t>5</w:t>
      </w:r>
      <w:r w:rsidR="00773A72" w:rsidRPr="00510388">
        <w:rPr>
          <w:rFonts w:ascii="Verdana" w:hAnsi="Verdana" w:cs="Arial"/>
          <w:b/>
          <w:bCs/>
        </w:rPr>
        <w:t xml:space="preserve"> </w:t>
      </w:r>
      <w:r w:rsidR="00A13B2F" w:rsidRPr="00510388">
        <w:rPr>
          <w:rFonts w:ascii="Verdana" w:hAnsi="Verdana" w:cs="Arial"/>
          <w:b/>
          <w:bCs/>
        </w:rPr>
        <w:t>mn</w:t>
      </w:r>
    </w:p>
    <w:p w14:paraId="101878EC" w14:textId="77777777" w:rsidR="006F21EB" w:rsidRPr="00510388" w:rsidRDefault="006F21EB" w:rsidP="006F21EB">
      <w:pPr>
        <w:jc w:val="both"/>
        <w:rPr>
          <w:rFonts w:ascii="Verdana" w:hAnsi="Verdana" w:cs="Arial"/>
          <w:sz w:val="18"/>
          <w:szCs w:val="18"/>
        </w:rPr>
      </w:pPr>
    </w:p>
    <w:p w14:paraId="04323F3B" w14:textId="59EA4ECA" w:rsidR="00D87950" w:rsidRPr="00510388" w:rsidRDefault="00D87950" w:rsidP="00DC21CC">
      <w:pPr>
        <w:jc w:val="both"/>
        <w:rPr>
          <w:rFonts w:ascii="Verdana" w:hAnsi="Verdana" w:cs="Arial"/>
          <w:sz w:val="18"/>
          <w:szCs w:val="18"/>
        </w:rPr>
      </w:pPr>
      <w:r w:rsidRPr="00510388">
        <w:rPr>
          <w:rFonts w:ascii="Verdana" w:hAnsi="Verdana" w:cs="Arial"/>
          <w:sz w:val="18"/>
          <w:szCs w:val="18"/>
        </w:rPr>
        <w:t xml:space="preserve">The Statistical Service announces the </w:t>
      </w:r>
      <w:r w:rsidR="00A2027B" w:rsidRPr="00A2027B">
        <w:rPr>
          <w:rFonts w:ascii="Verdana" w:hAnsi="Verdana" w:cs="Arial"/>
          <w:sz w:val="18"/>
          <w:szCs w:val="18"/>
        </w:rPr>
        <w:t xml:space="preserve">preliminary </w:t>
      </w:r>
      <w:r w:rsidRPr="00510388">
        <w:rPr>
          <w:rFonts w:ascii="Verdana" w:hAnsi="Verdana" w:cs="Arial"/>
          <w:sz w:val="18"/>
          <w:szCs w:val="18"/>
        </w:rPr>
        <w:t>fiscal results for 202</w:t>
      </w:r>
      <w:r w:rsidR="00864B9B">
        <w:rPr>
          <w:rFonts w:ascii="Verdana" w:hAnsi="Verdana" w:cs="Arial"/>
          <w:sz w:val="18"/>
          <w:szCs w:val="18"/>
        </w:rPr>
        <w:t>5</w:t>
      </w:r>
      <w:r w:rsidRPr="00510388">
        <w:rPr>
          <w:rFonts w:ascii="Verdana" w:hAnsi="Verdana" w:cs="Arial"/>
          <w:sz w:val="18"/>
          <w:szCs w:val="18"/>
        </w:rPr>
        <w:t>, which have been audited and verified within the Excessive Deficit Procedure framework of the European Commission.</w:t>
      </w:r>
    </w:p>
    <w:p w14:paraId="16B06273" w14:textId="77777777" w:rsidR="00D87950" w:rsidRPr="00510388" w:rsidRDefault="00D87950" w:rsidP="00D87950">
      <w:pPr>
        <w:rPr>
          <w:rFonts w:ascii="Verdana" w:hAnsi="Verdana" w:cs="Arial"/>
          <w:sz w:val="18"/>
          <w:szCs w:val="18"/>
        </w:rPr>
      </w:pPr>
    </w:p>
    <w:p w14:paraId="07BD891B" w14:textId="5C1DF931" w:rsidR="00D87950" w:rsidRPr="00D87950" w:rsidRDefault="00D87950" w:rsidP="00DC21CC">
      <w:pPr>
        <w:jc w:val="both"/>
        <w:rPr>
          <w:rFonts w:ascii="Verdana" w:hAnsi="Verdana" w:cs="Arial"/>
          <w:sz w:val="18"/>
          <w:szCs w:val="18"/>
        </w:rPr>
      </w:pPr>
      <w:r w:rsidRPr="00510388">
        <w:rPr>
          <w:rFonts w:ascii="Verdana" w:hAnsi="Verdana" w:cs="Arial"/>
          <w:sz w:val="18"/>
          <w:szCs w:val="18"/>
        </w:rPr>
        <w:t>The results for 202</w:t>
      </w:r>
      <w:r w:rsidR="00864B9B">
        <w:rPr>
          <w:rFonts w:ascii="Verdana" w:hAnsi="Verdana" w:cs="Arial"/>
          <w:sz w:val="18"/>
          <w:szCs w:val="18"/>
        </w:rPr>
        <w:t>5</w:t>
      </w:r>
      <w:r w:rsidRPr="00510388">
        <w:rPr>
          <w:rFonts w:ascii="Verdana" w:hAnsi="Verdana" w:cs="Arial"/>
          <w:sz w:val="18"/>
          <w:szCs w:val="18"/>
        </w:rPr>
        <w:t xml:space="preserve"> indicate a fiscal surplus of €</w:t>
      </w:r>
      <w:r w:rsidR="0029025B">
        <w:rPr>
          <w:rFonts w:ascii="Verdana" w:hAnsi="Verdana" w:cs="Arial"/>
          <w:sz w:val="18"/>
          <w:szCs w:val="18"/>
        </w:rPr>
        <w:t>1.</w:t>
      </w:r>
      <w:r w:rsidR="00864B9B">
        <w:rPr>
          <w:rFonts w:ascii="Verdana" w:hAnsi="Verdana" w:cs="Arial"/>
          <w:sz w:val="18"/>
          <w:szCs w:val="18"/>
        </w:rPr>
        <w:t>241</w:t>
      </w:r>
      <w:r w:rsidR="0029025B">
        <w:rPr>
          <w:rFonts w:ascii="Verdana" w:hAnsi="Verdana" w:cs="Arial"/>
          <w:sz w:val="18"/>
          <w:szCs w:val="18"/>
        </w:rPr>
        <w:t>,</w:t>
      </w:r>
      <w:r w:rsidR="00864B9B">
        <w:rPr>
          <w:rFonts w:ascii="Verdana" w:hAnsi="Verdana" w:cs="Arial"/>
          <w:sz w:val="18"/>
          <w:szCs w:val="18"/>
        </w:rPr>
        <w:t>5</w:t>
      </w:r>
      <w:r w:rsidRPr="00510388">
        <w:rPr>
          <w:rFonts w:ascii="Verdana" w:hAnsi="Verdana" w:cs="Arial"/>
          <w:sz w:val="18"/>
          <w:szCs w:val="18"/>
        </w:rPr>
        <w:t xml:space="preserve"> mn, which corresponds to </w:t>
      </w:r>
      <w:r w:rsidR="00864B9B">
        <w:rPr>
          <w:rFonts w:ascii="Verdana" w:hAnsi="Verdana" w:cs="Arial"/>
          <w:sz w:val="18"/>
          <w:szCs w:val="18"/>
        </w:rPr>
        <w:t>3</w:t>
      </w:r>
      <w:r w:rsidRPr="00510388">
        <w:rPr>
          <w:rFonts w:ascii="Verdana" w:hAnsi="Verdana" w:cs="Arial"/>
          <w:sz w:val="18"/>
          <w:szCs w:val="18"/>
        </w:rPr>
        <w:t>,</w:t>
      </w:r>
      <w:r w:rsidR="00864B9B">
        <w:rPr>
          <w:rFonts w:ascii="Verdana" w:hAnsi="Verdana" w:cs="Arial"/>
          <w:sz w:val="18"/>
          <w:szCs w:val="18"/>
        </w:rPr>
        <w:t>4</w:t>
      </w:r>
      <w:r w:rsidRPr="00510388">
        <w:rPr>
          <w:rFonts w:ascii="Verdana" w:hAnsi="Verdana" w:cs="Arial"/>
          <w:sz w:val="18"/>
          <w:szCs w:val="18"/>
        </w:rPr>
        <w:t>% of GDP and a fiscal debt of €2</w:t>
      </w:r>
      <w:r w:rsidR="00864B9B">
        <w:rPr>
          <w:rFonts w:ascii="Verdana" w:hAnsi="Verdana" w:cs="Arial"/>
          <w:sz w:val="18"/>
          <w:szCs w:val="18"/>
        </w:rPr>
        <w:t>0</w:t>
      </w:r>
      <w:r w:rsidRPr="00510388">
        <w:rPr>
          <w:rFonts w:ascii="Verdana" w:hAnsi="Verdana" w:cs="Arial"/>
          <w:sz w:val="18"/>
          <w:szCs w:val="18"/>
        </w:rPr>
        <w:t>.</w:t>
      </w:r>
      <w:r w:rsidR="00864B9B">
        <w:rPr>
          <w:rFonts w:ascii="Verdana" w:hAnsi="Verdana" w:cs="Arial"/>
          <w:sz w:val="18"/>
          <w:szCs w:val="18"/>
        </w:rPr>
        <w:t>078</w:t>
      </w:r>
      <w:r w:rsidRPr="00510388">
        <w:rPr>
          <w:rFonts w:ascii="Verdana" w:hAnsi="Verdana" w:cs="Arial"/>
          <w:sz w:val="18"/>
          <w:szCs w:val="18"/>
        </w:rPr>
        <w:t>,</w:t>
      </w:r>
      <w:r w:rsidR="00864B9B">
        <w:rPr>
          <w:rFonts w:ascii="Verdana" w:hAnsi="Verdana" w:cs="Arial"/>
          <w:sz w:val="18"/>
          <w:szCs w:val="18"/>
        </w:rPr>
        <w:t>2</w:t>
      </w:r>
      <w:r w:rsidRPr="00510388">
        <w:rPr>
          <w:rFonts w:ascii="Verdana" w:hAnsi="Verdana" w:cs="Arial"/>
          <w:sz w:val="18"/>
          <w:szCs w:val="18"/>
        </w:rPr>
        <w:t xml:space="preserve"> mn, which corresponds to </w:t>
      </w:r>
      <w:r w:rsidR="00864B9B">
        <w:rPr>
          <w:rFonts w:ascii="Verdana" w:hAnsi="Verdana" w:cs="Arial"/>
          <w:sz w:val="18"/>
          <w:szCs w:val="18"/>
        </w:rPr>
        <w:t>55</w:t>
      </w:r>
      <w:r w:rsidRPr="00510388">
        <w:rPr>
          <w:rFonts w:ascii="Verdana" w:hAnsi="Verdana" w:cs="Arial"/>
          <w:sz w:val="18"/>
          <w:szCs w:val="18"/>
        </w:rPr>
        <w:t>,</w:t>
      </w:r>
      <w:r w:rsidR="00864B9B">
        <w:rPr>
          <w:rFonts w:ascii="Verdana" w:hAnsi="Verdana" w:cs="Arial"/>
          <w:sz w:val="18"/>
          <w:szCs w:val="18"/>
        </w:rPr>
        <w:t>0</w:t>
      </w:r>
      <w:r w:rsidRPr="00510388">
        <w:rPr>
          <w:rFonts w:ascii="Verdana" w:hAnsi="Verdana" w:cs="Arial"/>
          <w:sz w:val="18"/>
          <w:szCs w:val="18"/>
        </w:rPr>
        <w:t>% of GDP.</w:t>
      </w:r>
    </w:p>
    <w:p w14:paraId="5B43BE40" w14:textId="77777777" w:rsidR="006F21EB" w:rsidRDefault="006F21EB" w:rsidP="006F21EB">
      <w:pPr>
        <w:jc w:val="both"/>
        <w:rPr>
          <w:rFonts w:ascii="Verdana" w:hAnsi="Verdana" w:cs="Arial"/>
          <w:sz w:val="18"/>
          <w:szCs w:val="18"/>
        </w:rPr>
      </w:pPr>
    </w:p>
    <w:p w14:paraId="50E690B7" w14:textId="77777777" w:rsidR="004045C2" w:rsidRDefault="004045C2" w:rsidP="006F21EB">
      <w:pPr>
        <w:jc w:val="both"/>
        <w:rPr>
          <w:rFonts w:ascii="Verdana" w:hAnsi="Verdana" w:cs="Arial"/>
          <w:sz w:val="18"/>
          <w:szCs w:val="18"/>
        </w:rPr>
      </w:pPr>
    </w:p>
    <w:p w14:paraId="384A92CC" w14:textId="723522D5" w:rsidR="004045C2" w:rsidRDefault="000E1EBA" w:rsidP="004045C2">
      <w:pPr>
        <w:jc w:val="center"/>
        <w:rPr>
          <w:rFonts w:ascii="Verdana" w:hAnsi="Verdana" w:cs="Arial"/>
          <w:sz w:val="18"/>
          <w:szCs w:val="18"/>
        </w:rPr>
      </w:pPr>
      <w:r>
        <w:rPr>
          <w:rFonts w:ascii="Verdana" w:hAnsi="Verdana" w:cs="Arial"/>
          <w:noProof/>
          <w:sz w:val="18"/>
          <w:szCs w:val="18"/>
        </w:rPr>
        <w:drawing>
          <wp:inline distT="0" distB="0" distL="0" distR="0" wp14:anchorId="00C72570" wp14:editId="7E7539BE">
            <wp:extent cx="6090285" cy="4547870"/>
            <wp:effectExtent l="0" t="0" r="5715" b="5080"/>
            <wp:docPr id="9582210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547870"/>
                    </a:xfrm>
                    <a:prstGeom prst="rect">
                      <a:avLst/>
                    </a:prstGeom>
                    <a:noFill/>
                  </pic:spPr>
                </pic:pic>
              </a:graphicData>
            </a:graphic>
          </wp:inline>
        </w:drawing>
      </w:r>
    </w:p>
    <w:p w14:paraId="1FEE7F8B" w14:textId="77777777" w:rsidR="006F21EB" w:rsidRDefault="006F21EB" w:rsidP="006F21EB">
      <w:pPr>
        <w:jc w:val="both"/>
        <w:rPr>
          <w:rFonts w:ascii="Verdana" w:hAnsi="Verdana" w:cs="Arial"/>
          <w:sz w:val="18"/>
          <w:szCs w:val="18"/>
        </w:rPr>
      </w:pP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3BBF3A1F" w:rsidR="009206B5" w:rsidRPr="00510388" w:rsidRDefault="00D87950" w:rsidP="009206B5">
      <w:pPr>
        <w:jc w:val="both"/>
        <w:rPr>
          <w:rFonts w:ascii="Verdana" w:hAnsi="Verdana" w:cs="Arial"/>
          <w:sz w:val="18"/>
          <w:szCs w:val="18"/>
        </w:rPr>
      </w:pPr>
      <w:r w:rsidRPr="00510388">
        <w:rPr>
          <w:rFonts w:ascii="Verdana" w:hAnsi="Verdana" w:cs="Arial"/>
          <w:sz w:val="18"/>
          <w:szCs w:val="18"/>
        </w:rPr>
        <w:t>In 202</w:t>
      </w:r>
      <w:r w:rsidR="00864B9B">
        <w:rPr>
          <w:rFonts w:ascii="Verdana" w:hAnsi="Verdana" w:cs="Arial"/>
          <w:sz w:val="18"/>
          <w:szCs w:val="18"/>
        </w:rPr>
        <w:t>5</w:t>
      </w:r>
      <w:r w:rsidR="009206B5" w:rsidRPr="00510388">
        <w:rPr>
          <w:rFonts w:ascii="Verdana" w:hAnsi="Verdana" w:cs="Arial"/>
          <w:sz w:val="18"/>
          <w:szCs w:val="18"/>
        </w:rPr>
        <w:t>, total revenue increased by €</w:t>
      </w:r>
      <w:r w:rsidRPr="00510388">
        <w:rPr>
          <w:rFonts w:ascii="Verdana" w:hAnsi="Verdana" w:cs="Arial"/>
          <w:sz w:val="18"/>
          <w:szCs w:val="18"/>
        </w:rPr>
        <w:t>1.</w:t>
      </w:r>
      <w:r w:rsidR="00864B9B">
        <w:rPr>
          <w:rFonts w:ascii="Verdana" w:hAnsi="Verdana" w:cs="Arial"/>
          <w:sz w:val="18"/>
          <w:szCs w:val="18"/>
        </w:rPr>
        <w:t>171</w:t>
      </w:r>
      <w:r w:rsidR="009206B5" w:rsidRPr="00510388">
        <w:rPr>
          <w:rFonts w:ascii="Verdana" w:hAnsi="Verdana" w:cs="Arial"/>
          <w:sz w:val="18"/>
          <w:szCs w:val="18"/>
        </w:rPr>
        <w:t>,</w:t>
      </w:r>
      <w:r w:rsidR="00864B9B">
        <w:rPr>
          <w:rFonts w:ascii="Verdana" w:hAnsi="Verdana" w:cs="Arial"/>
          <w:sz w:val="18"/>
          <w:szCs w:val="18"/>
        </w:rPr>
        <w:t>4</w:t>
      </w:r>
      <w:r w:rsidR="009206B5" w:rsidRPr="00510388">
        <w:rPr>
          <w:rFonts w:ascii="Verdana" w:hAnsi="Verdana" w:cs="Arial"/>
          <w:sz w:val="18"/>
          <w:szCs w:val="18"/>
        </w:rPr>
        <w:t xml:space="preserve"> mn (+</w:t>
      </w:r>
      <w:r w:rsidR="007579F6">
        <w:rPr>
          <w:rFonts w:ascii="Verdana" w:hAnsi="Verdana" w:cs="Arial"/>
          <w:sz w:val="18"/>
          <w:szCs w:val="18"/>
        </w:rPr>
        <w:t>7</w:t>
      </w:r>
      <w:r w:rsidR="00B77F52" w:rsidRPr="00510388">
        <w:rPr>
          <w:rFonts w:ascii="Verdana" w:hAnsi="Verdana" w:cs="Arial"/>
          <w:sz w:val="18"/>
          <w:szCs w:val="18"/>
        </w:rPr>
        <w:t>,</w:t>
      </w:r>
      <w:r w:rsidR="00864B9B">
        <w:rPr>
          <w:rFonts w:ascii="Verdana" w:hAnsi="Verdana" w:cs="Arial"/>
          <w:sz w:val="18"/>
          <w:szCs w:val="18"/>
        </w:rPr>
        <w:t>9</w:t>
      </w:r>
      <w:r w:rsidR="009206B5" w:rsidRPr="00510388">
        <w:rPr>
          <w:rFonts w:ascii="Verdana" w:hAnsi="Verdana" w:cs="Arial"/>
          <w:sz w:val="18"/>
          <w:szCs w:val="18"/>
        </w:rPr>
        <w:t>%) and amounted to €</w:t>
      </w:r>
      <w:r w:rsidRPr="00510388">
        <w:rPr>
          <w:rFonts w:ascii="Verdana" w:hAnsi="Verdana" w:cs="Arial"/>
          <w:sz w:val="18"/>
          <w:szCs w:val="18"/>
        </w:rPr>
        <w:t>1</w:t>
      </w:r>
      <w:r w:rsidR="00864B9B">
        <w:rPr>
          <w:rFonts w:ascii="Verdana" w:hAnsi="Verdana" w:cs="Arial"/>
          <w:sz w:val="18"/>
          <w:szCs w:val="18"/>
        </w:rPr>
        <w:t>5</w:t>
      </w:r>
      <w:r w:rsidR="009206B5" w:rsidRPr="00510388">
        <w:rPr>
          <w:rFonts w:ascii="Verdana" w:hAnsi="Verdana" w:cs="Arial"/>
          <w:sz w:val="18"/>
          <w:szCs w:val="18"/>
        </w:rPr>
        <w:t>.</w:t>
      </w:r>
      <w:r w:rsidR="00864B9B">
        <w:rPr>
          <w:rFonts w:ascii="Verdana" w:hAnsi="Verdana" w:cs="Arial"/>
          <w:sz w:val="18"/>
          <w:szCs w:val="18"/>
        </w:rPr>
        <w:t>921</w:t>
      </w:r>
      <w:r w:rsidR="009206B5" w:rsidRPr="00510388">
        <w:rPr>
          <w:rFonts w:ascii="Verdana" w:hAnsi="Verdana" w:cs="Arial"/>
          <w:sz w:val="18"/>
          <w:szCs w:val="18"/>
        </w:rPr>
        <w:t>,</w:t>
      </w:r>
      <w:r w:rsidR="00864B9B">
        <w:rPr>
          <w:rFonts w:ascii="Verdana" w:hAnsi="Verdana" w:cs="Arial"/>
          <w:sz w:val="18"/>
          <w:szCs w:val="18"/>
        </w:rPr>
        <w:t>7</w:t>
      </w:r>
      <w:r w:rsidR="009206B5" w:rsidRPr="00510388">
        <w:rPr>
          <w:rFonts w:ascii="Verdana" w:hAnsi="Verdana" w:cs="Arial"/>
          <w:sz w:val="18"/>
          <w:szCs w:val="18"/>
        </w:rPr>
        <w:t xml:space="preserve"> mn, compared to €</w:t>
      </w:r>
      <w:r w:rsidR="00510388" w:rsidRPr="00510388">
        <w:rPr>
          <w:rFonts w:ascii="Verdana" w:hAnsi="Verdana" w:cs="Arial"/>
          <w:sz w:val="18"/>
          <w:szCs w:val="18"/>
        </w:rPr>
        <w:t>1</w:t>
      </w:r>
      <w:r w:rsidR="00864B9B">
        <w:rPr>
          <w:rFonts w:ascii="Verdana" w:hAnsi="Verdana" w:cs="Arial"/>
          <w:sz w:val="18"/>
          <w:szCs w:val="18"/>
        </w:rPr>
        <w:t>4</w:t>
      </w:r>
      <w:r w:rsidR="009206B5" w:rsidRPr="00510388">
        <w:rPr>
          <w:rFonts w:ascii="Verdana" w:hAnsi="Verdana" w:cs="Arial"/>
          <w:sz w:val="18"/>
          <w:szCs w:val="18"/>
        </w:rPr>
        <w:t>.</w:t>
      </w:r>
      <w:r w:rsidR="007579F6">
        <w:rPr>
          <w:rFonts w:ascii="Verdana" w:hAnsi="Verdana" w:cs="Arial"/>
          <w:sz w:val="18"/>
          <w:szCs w:val="18"/>
        </w:rPr>
        <w:t>7</w:t>
      </w:r>
      <w:r w:rsidR="00864B9B">
        <w:rPr>
          <w:rFonts w:ascii="Verdana" w:hAnsi="Verdana" w:cs="Arial"/>
          <w:sz w:val="18"/>
          <w:szCs w:val="18"/>
        </w:rPr>
        <w:t>50</w:t>
      </w:r>
      <w:r w:rsidR="009206B5" w:rsidRPr="00510388">
        <w:rPr>
          <w:rFonts w:ascii="Verdana" w:hAnsi="Verdana" w:cs="Arial"/>
          <w:sz w:val="18"/>
          <w:szCs w:val="18"/>
        </w:rPr>
        <w:t>,</w:t>
      </w:r>
      <w:r w:rsidR="00864B9B">
        <w:rPr>
          <w:rFonts w:ascii="Verdana" w:hAnsi="Verdana" w:cs="Arial"/>
          <w:sz w:val="18"/>
          <w:szCs w:val="18"/>
        </w:rPr>
        <w:t>3</w:t>
      </w:r>
      <w:r w:rsidR="009206B5" w:rsidRPr="00510388">
        <w:rPr>
          <w:rFonts w:ascii="Verdana" w:hAnsi="Verdana" w:cs="Arial"/>
          <w:sz w:val="18"/>
          <w:szCs w:val="18"/>
        </w:rPr>
        <w:t xml:space="preserve"> mn in 202</w:t>
      </w:r>
      <w:r w:rsidR="00864B9B">
        <w:rPr>
          <w:rFonts w:ascii="Verdana" w:hAnsi="Verdana" w:cs="Arial"/>
          <w:sz w:val="18"/>
          <w:szCs w:val="18"/>
        </w:rPr>
        <w:t>4</w:t>
      </w:r>
      <w:r w:rsidR="009206B5" w:rsidRPr="00510388">
        <w:rPr>
          <w:rFonts w:ascii="Verdana" w:hAnsi="Verdana" w:cs="Arial"/>
          <w:sz w:val="18"/>
          <w:szCs w:val="18"/>
        </w:rPr>
        <w:t>.</w:t>
      </w:r>
    </w:p>
    <w:p w14:paraId="3002B44E" w14:textId="77777777" w:rsidR="009206B5" w:rsidRPr="00510388" w:rsidRDefault="009206B5" w:rsidP="009206B5">
      <w:pPr>
        <w:jc w:val="both"/>
        <w:rPr>
          <w:rFonts w:ascii="Verdana" w:hAnsi="Verdana" w:cs="Arial"/>
          <w:sz w:val="18"/>
          <w:szCs w:val="18"/>
        </w:rPr>
      </w:pPr>
    </w:p>
    <w:p w14:paraId="31BDF158" w14:textId="39F6A0FB" w:rsidR="004045C2" w:rsidRPr="00510388" w:rsidRDefault="009206B5" w:rsidP="00864B9B">
      <w:pPr>
        <w:jc w:val="both"/>
        <w:rPr>
          <w:rFonts w:ascii="Arial" w:hAnsi="Arial" w:cs="Arial"/>
          <w:sz w:val="20"/>
          <w:szCs w:val="20"/>
        </w:rPr>
      </w:pPr>
      <w:r w:rsidRPr="00510388">
        <w:rPr>
          <w:rFonts w:ascii="Verdana" w:hAnsi="Verdana" w:cs="Arial"/>
          <w:sz w:val="18"/>
          <w:szCs w:val="18"/>
        </w:rPr>
        <w:t>In detail, taxes on production and imports increased by €</w:t>
      </w:r>
      <w:r w:rsidR="00864B9B">
        <w:rPr>
          <w:rFonts w:ascii="Verdana" w:hAnsi="Verdana" w:cs="Arial"/>
          <w:sz w:val="18"/>
          <w:szCs w:val="18"/>
        </w:rPr>
        <w:t>62</w:t>
      </w:r>
      <w:r w:rsidRPr="00510388">
        <w:rPr>
          <w:rFonts w:ascii="Verdana" w:hAnsi="Verdana" w:cs="Arial"/>
          <w:sz w:val="18"/>
          <w:szCs w:val="18"/>
        </w:rPr>
        <w:t>,</w:t>
      </w:r>
      <w:r w:rsidR="00864B9B">
        <w:rPr>
          <w:rFonts w:ascii="Verdana" w:hAnsi="Verdana" w:cs="Arial"/>
          <w:sz w:val="18"/>
          <w:szCs w:val="18"/>
        </w:rPr>
        <w:t>0</w:t>
      </w:r>
      <w:r w:rsidRPr="00510388">
        <w:rPr>
          <w:rFonts w:ascii="Verdana" w:hAnsi="Verdana" w:cs="Arial"/>
          <w:sz w:val="18"/>
          <w:szCs w:val="18"/>
        </w:rPr>
        <w:t xml:space="preserve"> mn (+</w:t>
      </w:r>
      <w:r w:rsidR="00864B9B">
        <w:rPr>
          <w:rFonts w:ascii="Verdana" w:hAnsi="Verdana" w:cs="Arial"/>
          <w:sz w:val="18"/>
          <w:szCs w:val="18"/>
        </w:rPr>
        <w:t>1</w:t>
      </w:r>
      <w:r w:rsidRPr="00510388">
        <w:rPr>
          <w:rFonts w:ascii="Verdana" w:hAnsi="Verdana" w:cs="Arial"/>
          <w:sz w:val="18"/>
          <w:szCs w:val="18"/>
        </w:rPr>
        <w:t>,</w:t>
      </w:r>
      <w:r w:rsidR="00864B9B">
        <w:rPr>
          <w:rFonts w:ascii="Verdana" w:hAnsi="Verdana" w:cs="Arial"/>
          <w:sz w:val="18"/>
          <w:szCs w:val="18"/>
        </w:rPr>
        <w:t>3</w:t>
      </w:r>
      <w:r w:rsidRPr="00510388">
        <w:rPr>
          <w:rFonts w:ascii="Verdana" w:hAnsi="Verdana" w:cs="Arial"/>
          <w:sz w:val="18"/>
          <w:szCs w:val="18"/>
        </w:rPr>
        <w:t>%) and amounted to</w:t>
      </w:r>
      <w:r w:rsidR="00864B9B">
        <w:rPr>
          <w:rFonts w:ascii="Verdana" w:hAnsi="Verdana" w:cs="Arial"/>
          <w:sz w:val="18"/>
          <w:szCs w:val="18"/>
        </w:rPr>
        <w:t xml:space="preserve"> </w:t>
      </w:r>
      <w:r w:rsidR="0086504E">
        <w:rPr>
          <w:rFonts w:ascii="Verdana" w:hAnsi="Verdana" w:cs="Arial"/>
          <w:sz w:val="18"/>
          <w:szCs w:val="18"/>
        </w:rPr>
        <w:t xml:space="preserve">                       </w:t>
      </w:r>
      <w:r w:rsidRPr="00510388">
        <w:rPr>
          <w:rFonts w:ascii="Verdana" w:hAnsi="Verdana" w:cs="Arial"/>
          <w:sz w:val="18"/>
          <w:szCs w:val="18"/>
        </w:rPr>
        <w:t>€</w:t>
      </w:r>
      <w:r w:rsidR="00D87950" w:rsidRPr="00510388">
        <w:rPr>
          <w:rFonts w:ascii="Verdana" w:hAnsi="Verdana" w:cs="Arial"/>
          <w:sz w:val="18"/>
          <w:szCs w:val="18"/>
        </w:rPr>
        <w:t>4.</w:t>
      </w:r>
      <w:r w:rsidR="00864B9B">
        <w:rPr>
          <w:rFonts w:ascii="Verdana" w:hAnsi="Verdana" w:cs="Arial"/>
          <w:sz w:val="18"/>
          <w:szCs w:val="18"/>
        </w:rPr>
        <w:t>744</w:t>
      </w:r>
      <w:r w:rsidRPr="00510388">
        <w:rPr>
          <w:rFonts w:ascii="Verdana" w:hAnsi="Verdana" w:cs="Arial"/>
          <w:sz w:val="18"/>
          <w:szCs w:val="18"/>
        </w:rPr>
        <w:t>,</w:t>
      </w:r>
      <w:r w:rsidR="007579F6">
        <w:rPr>
          <w:rFonts w:ascii="Verdana" w:hAnsi="Verdana" w:cs="Arial"/>
          <w:sz w:val="18"/>
          <w:szCs w:val="18"/>
        </w:rPr>
        <w:t>8</w:t>
      </w:r>
      <w:r w:rsidR="00865CD8" w:rsidRPr="00510388">
        <w:rPr>
          <w:rFonts w:ascii="Verdana" w:hAnsi="Verdana" w:cs="Arial"/>
          <w:sz w:val="18"/>
          <w:szCs w:val="18"/>
        </w:rPr>
        <w:t xml:space="preserve"> mn, compared to €</w:t>
      </w:r>
      <w:r w:rsidR="00510388" w:rsidRPr="00510388">
        <w:rPr>
          <w:rFonts w:ascii="Verdana" w:hAnsi="Verdana" w:cs="Arial"/>
          <w:sz w:val="18"/>
          <w:szCs w:val="18"/>
        </w:rPr>
        <w:t>4</w:t>
      </w:r>
      <w:r w:rsidR="00D87950" w:rsidRPr="00510388">
        <w:rPr>
          <w:rFonts w:ascii="Verdana" w:hAnsi="Verdana" w:cs="Arial"/>
          <w:sz w:val="18"/>
          <w:szCs w:val="18"/>
        </w:rPr>
        <w:t>.</w:t>
      </w:r>
      <w:r w:rsidR="00864B9B">
        <w:rPr>
          <w:rFonts w:ascii="Verdana" w:hAnsi="Verdana" w:cs="Arial"/>
          <w:sz w:val="18"/>
          <w:szCs w:val="18"/>
        </w:rPr>
        <w:t>682</w:t>
      </w:r>
      <w:r w:rsidRPr="00510388">
        <w:rPr>
          <w:rFonts w:ascii="Verdana" w:hAnsi="Verdana" w:cs="Arial"/>
          <w:sz w:val="18"/>
          <w:szCs w:val="18"/>
        </w:rPr>
        <w:t>,</w:t>
      </w:r>
      <w:r w:rsidR="00864B9B">
        <w:rPr>
          <w:rFonts w:ascii="Verdana" w:hAnsi="Verdana" w:cs="Arial"/>
          <w:sz w:val="18"/>
          <w:szCs w:val="18"/>
        </w:rPr>
        <w:t>8</w:t>
      </w:r>
      <w:r w:rsidR="00865CD8" w:rsidRPr="00510388">
        <w:rPr>
          <w:rFonts w:ascii="Verdana" w:hAnsi="Verdana" w:cs="Arial"/>
          <w:sz w:val="18"/>
          <w:szCs w:val="18"/>
        </w:rPr>
        <w:t xml:space="preserve"> mn in </w:t>
      </w:r>
      <w:r w:rsidRPr="00510388">
        <w:rPr>
          <w:rFonts w:ascii="Verdana" w:hAnsi="Verdana" w:cs="Arial"/>
          <w:sz w:val="18"/>
          <w:szCs w:val="18"/>
        </w:rPr>
        <w:t>202</w:t>
      </w:r>
      <w:r w:rsidR="00864B9B">
        <w:rPr>
          <w:rFonts w:ascii="Verdana" w:hAnsi="Verdana" w:cs="Arial"/>
          <w:sz w:val="18"/>
          <w:szCs w:val="18"/>
        </w:rPr>
        <w:t>4</w:t>
      </w:r>
      <w:r w:rsidRPr="00510388">
        <w:rPr>
          <w:rFonts w:ascii="Verdana" w:hAnsi="Verdana" w:cs="Arial"/>
          <w:sz w:val="18"/>
          <w:szCs w:val="18"/>
        </w:rPr>
        <w:t>, of which</w:t>
      </w:r>
      <w:r w:rsidR="00865CD8" w:rsidRPr="00510388">
        <w:rPr>
          <w:rFonts w:ascii="Verdana" w:hAnsi="Verdana" w:cs="Arial"/>
          <w:sz w:val="18"/>
          <w:szCs w:val="18"/>
        </w:rPr>
        <w:t xml:space="preserve"> net VAT revenue </w:t>
      </w:r>
      <w:r w:rsidR="00864B9B">
        <w:rPr>
          <w:rFonts w:ascii="Verdana" w:hAnsi="Verdana" w:cs="Arial"/>
          <w:sz w:val="18"/>
          <w:szCs w:val="18"/>
        </w:rPr>
        <w:t>de</w:t>
      </w:r>
      <w:r w:rsidR="00865CD8" w:rsidRPr="00510388">
        <w:rPr>
          <w:rFonts w:ascii="Verdana" w:hAnsi="Verdana" w:cs="Arial"/>
          <w:sz w:val="18"/>
          <w:szCs w:val="18"/>
        </w:rPr>
        <w:t>creased by €</w:t>
      </w:r>
      <w:r w:rsidR="00EF13E9">
        <w:rPr>
          <w:rFonts w:ascii="Verdana" w:hAnsi="Verdana" w:cs="Arial"/>
          <w:sz w:val="18"/>
          <w:szCs w:val="18"/>
        </w:rPr>
        <w:t>1</w:t>
      </w:r>
      <w:r w:rsidR="00864B9B">
        <w:rPr>
          <w:rFonts w:ascii="Verdana" w:hAnsi="Verdana" w:cs="Arial"/>
          <w:sz w:val="18"/>
          <w:szCs w:val="18"/>
        </w:rPr>
        <w:t>6</w:t>
      </w:r>
      <w:r w:rsidRPr="00510388">
        <w:rPr>
          <w:rFonts w:ascii="Verdana" w:hAnsi="Verdana" w:cs="Arial"/>
          <w:sz w:val="18"/>
          <w:szCs w:val="18"/>
        </w:rPr>
        <w:t>,</w:t>
      </w:r>
      <w:r w:rsidR="00864B9B">
        <w:rPr>
          <w:rFonts w:ascii="Verdana" w:hAnsi="Verdana" w:cs="Arial"/>
          <w:sz w:val="18"/>
          <w:szCs w:val="18"/>
        </w:rPr>
        <w:t>0</w:t>
      </w:r>
      <w:r w:rsidR="00865CD8" w:rsidRPr="00510388">
        <w:rPr>
          <w:rFonts w:ascii="Verdana" w:hAnsi="Verdana" w:cs="Arial"/>
          <w:sz w:val="18"/>
          <w:szCs w:val="18"/>
        </w:rPr>
        <w:t xml:space="preserve"> mn </w:t>
      </w:r>
      <w:r w:rsidR="0086504E">
        <w:rPr>
          <w:rFonts w:ascii="Verdana" w:hAnsi="Verdana" w:cs="Arial"/>
          <w:sz w:val="18"/>
          <w:szCs w:val="18"/>
        </w:rPr>
        <w:t xml:space="preserve">                      </w:t>
      </w:r>
      <w:r w:rsidR="00865CD8" w:rsidRPr="00510388">
        <w:rPr>
          <w:rFonts w:ascii="Verdana" w:hAnsi="Verdana" w:cs="Arial"/>
          <w:sz w:val="18"/>
          <w:szCs w:val="18"/>
        </w:rPr>
        <w:t>(</w:t>
      </w:r>
      <w:r w:rsidR="00864B9B">
        <w:rPr>
          <w:rFonts w:ascii="Verdana" w:hAnsi="Verdana" w:cs="Arial"/>
          <w:sz w:val="18"/>
          <w:szCs w:val="18"/>
        </w:rPr>
        <w:t>-0</w:t>
      </w:r>
      <w:r w:rsidRPr="00510388">
        <w:rPr>
          <w:rFonts w:ascii="Verdana" w:hAnsi="Verdana" w:cs="Arial"/>
          <w:sz w:val="18"/>
          <w:szCs w:val="18"/>
        </w:rPr>
        <w:t>,</w:t>
      </w:r>
      <w:r w:rsidR="00864B9B">
        <w:rPr>
          <w:rFonts w:ascii="Verdana" w:hAnsi="Verdana" w:cs="Arial"/>
          <w:sz w:val="18"/>
          <w:szCs w:val="18"/>
        </w:rPr>
        <w:t>5</w:t>
      </w:r>
      <w:r w:rsidRPr="00510388">
        <w:rPr>
          <w:rFonts w:ascii="Verdana" w:hAnsi="Verdana" w:cs="Arial"/>
          <w:sz w:val="18"/>
          <w:szCs w:val="18"/>
        </w:rPr>
        <w:t>%) to €</w:t>
      </w:r>
      <w:r w:rsidR="00EF13E9">
        <w:rPr>
          <w:rFonts w:ascii="Verdana" w:hAnsi="Verdana" w:cs="Arial"/>
          <w:sz w:val="18"/>
          <w:szCs w:val="18"/>
        </w:rPr>
        <w:t>3</w:t>
      </w:r>
      <w:r w:rsidR="00D87950" w:rsidRPr="00510388">
        <w:rPr>
          <w:rFonts w:ascii="Verdana" w:hAnsi="Verdana" w:cs="Arial"/>
          <w:sz w:val="18"/>
          <w:szCs w:val="18"/>
        </w:rPr>
        <w:t>.</w:t>
      </w:r>
      <w:r w:rsidR="00EF13E9">
        <w:rPr>
          <w:rFonts w:ascii="Verdana" w:hAnsi="Verdana" w:cs="Arial"/>
          <w:sz w:val="18"/>
          <w:szCs w:val="18"/>
        </w:rPr>
        <w:t>1</w:t>
      </w:r>
      <w:r w:rsidR="00864B9B">
        <w:rPr>
          <w:rFonts w:ascii="Verdana" w:hAnsi="Verdana" w:cs="Arial"/>
          <w:sz w:val="18"/>
          <w:szCs w:val="18"/>
        </w:rPr>
        <w:t>53</w:t>
      </w:r>
      <w:r w:rsidRPr="00510388">
        <w:rPr>
          <w:rFonts w:ascii="Verdana" w:hAnsi="Verdana" w:cs="Arial"/>
          <w:sz w:val="18"/>
          <w:szCs w:val="18"/>
        </w:rPr>
        <w:t>,</w:t>
      </w:r>
      <w:r w:rsidR="00EF13E9">
        <w:rPr>
          <w:rFonts w:ascii="Verdana" w:hAnsi="Verdana" w:cs="Arial"/>
          <w:sz w:val="18"/>
          <w:szCs w:val="18"/>
        </w:rPr>
        <w:t>6</w:t>
      </w:r>
      <w:r w:rsidRPr="00510388">
        <w:rPr>
          <w:rFonts w:ascii="Verdana" w:hAnsi="Verdana" w:cs="Arial"/>
          <w:sz w:val="18"/>
          <w:szCs w:val="18"/>
        </w:rPr>
        <w:t xml:space="preserve"> mn, </w:t>
      </w:r>
      <w:r w:rsidR="00864B9B">
        <w:rPr>
          <w:rFonts w:ascii="Verdana" w:hAnsi="Verdana" w:cs="Arial"/>
          <w:sz w:val="18"/>
          <w:szCs w:val="18"/>
        </w:rPr>
        <w:t>from</w:t>
      </w:r>
      <w:r w:rsidRPr="00510388">
        <w:rPr>
          <w:rFonts w:ascii="Verdana" w:hAnsi="Verdana" w:cs="Arial"/>
          <w:sz w:val="18"/>
          <w:szCs w:val="18"/>
        </w:rPr>
        <w:t xml:space="preserve"> €</w:t>
      </w:r>
      <w:r w:rsidR="00864B9B">
        <w:rPr>
          <w:rFonts w:ascii="Verdana" w:hAnsi="Verdana" w:cs="Arial"/>
          <w:sz w:val="18"/>
          <w:szCs w:val="18"/>
        </w:rPr>
        <w:t>3</w:t>
      </w:r>
      <w:r w:rsidR="00D87950" w:rsidRPr="00510388">
        <w:rPr>
          <w:rFonts w:ascii="Verdana" w:hAnsi="Verdana" w:cs="Arial"/>
          <w:sz w:val="18"/>
          <w:szCs w:val="18"/>
        </w:rPr>
        <w:t>.</w:t>
      </w:r>
      <w:r w:rsidR="00864B9B">
        <w:rPr>
          <w:rFonts w:ascii="Verdana" w:hAnsi="Verdana" w:cs="Arial"/>
          <w:sz w:val="18"/>
          <w:szCs w:val="18"/>
        </w:rPr>
        <w:t>169</w:t>
      </w:r>
      <w:r w:rsidRPr="00510388">
        <w:rPr>
          <w:rFonts w:ascii="Verdana" w:hAnsi="Verdana" w:cs="Arial"/>
          <w:sz w:val="18"/>
          <w:szCs w:val="18"/>
        </w:rPr>
        <w:t>,</w:t>
      </w:r>
      <w:r w:rsidR="00864B9B">
        <w:rPr>
          <w:rFonts w:ascii="Verdana" w:hAnsi="Verdana" w:cs="Arial"/>
          <w:sz w:val="18"/>
          <w:szCs w:val="18"/>
        </w:rPr>
        <w:t>6</w:t>
      </w:r>
      <w:r w:rsidRPr="00510388">
        <w:rPr>
          <w:rFonts w:ascii="Verdana" w:hAnsi="Verdana" w:cs="Arial"/>
          <w:sz w:val="18"/>
          <w:szCs w:val="18"/>
        </w:rPr>
        <w:t xml:space="preserve"> mn in 202</w:t>
      </w:r>
      <w:r w:rsidR="00864B9B">
        <w:rPr>
          <w:rFonts w:ascii="Verdana" w:hAnsi="Verdana" w:cs="Arial"/>
          <w:sz w:val="18"/>
          <w:szCs w:val="18"/>
        </w:rPr>
        <w:t>4</w:t>
      </w:r>
      <w:r w:rsidRPr="00510388">
        <w:rPr>
          <w:rFonts w:ascii="Verdana" w:hAnsi="Verdana" w:cs="Arial"/>
          <w:sz w:val="18"/>
          <w:szCs w:val="18"/>
        </w:rPr>
        <w:t>. Social contributions increased by €</w:t>
      </w:r>
      <w:r w:rsidR="00864B9B">
        <w:rPr>
          <w:rFonts w:ascii="Verdana" w:hAnsi="Verdana" w:cs="Arial"/>
          <w:sz w:val="18"/>
          <w:szCs w:val="18"/>
        </w:rPr>
        <w:t>385</w:t>
      </w:r>
      <w:r w:rsidRPr="00510388">
        <w:rPr>
          <w:rFonts w:ascii="Verdana" w:hAnsi="Verdana" w:cs="Arial"/>
          <w:sz w:val="18"/>
          <w:szCs w:val="18"/>
        </w:rPr>
        <w:t>,</w:t>
      </w:r>
      <w:r w:rsidR="00864B9B">
        <w:rPr>
          <w:rFonts w:ascii="Verdana" w:hAnsi="Verdana" w:cs="Arial"/>
          <w:sz w:val="18"/>
          <w:szCs w:val="18"/>
        </w:rPr>
        <w:t>4</w:t>
      </w:r>
      <w:r w:rsidRPr="00510388">
        <w:rPr>
          <w:rFonts w:ascii="Verdana" w:hAnsi="Verdana" w:cs="Arial"/>
          <w:sz w:val="18"/>
          <w:szCs w:val="18"/>
        </w:rPr>
        <w:t xml:space="preserve"> mn (+</w:t>
      </w:r>
      <w:r w:rsidR="00864B9B">
        <w:rPr>
          <w:rFonts w:ascii="Verdana" w:hAnsi="Verdana" w:cs="Arial"/>
          <w:sz w:val="18"/>
          <w:szCs w:val="18"/>
        </w:rPr>
        <w:t>8</w:t>
      </w:r>
      <w:r w:rsidRPr="00510388">
        <w:rPr>
          <w:rFonts w:ascii="Verdana" w:hAnsi="Verdana" w:cs="Arial"/>
          <w:sz w:val="18"/>
          <w:szCs w:val="18"/>
        </w:rPr>
        <w:t>,</w:t>
      </w:r>
      <w:r w:rsidR="00864B9B">
        <w:rPr>
          <w:rFonts w:ascii="Verdana" w:hAnsi="Verdana" w:cs="Arial"/>
          <w:sz w:val="18"/>
          <w:szCs w:val="18"/>
        </w:rPr>
        <w:t>5</w:t>
      </w:r>
      <w:r w:rsidRPr="00510388">
        <w:rPr>
          <w:rFonts w:ascii="Verdana" w:hAnsi="Verdana" w:cs="Arial"/>
          <w:sz w:val="18"/>
          <w:szCs w:val="18"/>
        </w:rPr>
        <w:t>%) and amounted to €</w:t>
      </w:r>
      <w:r w:rsidR="00815974">
        <w:rPr>
          <w:rFonts w:ascii="Verdana" w:hAnsi="Verdana" w:cs="Arial"/>
          <w:sz w:val="18"/>
          <w:szCs w:val="18"/>
        </w:rPr>
        <w:t>4</w:t>
      </w:r>
      <w:r w:rsidR="00D87950" w:rsidRPr="00510388">
        <w:rPr>
          <w:rFonts w:ascii="Verdana" w:hAnsi="Verdana" w:cs="Arial"/>
          <w:sz w:val="18"/>
          <w:szCs w:val="18"/>
        </w:rPr>
        <w:t>.</w:t>
      </w:r>
      <w:r w:rsidR="00864B9B">
        <w:rPr>
          <w:rFonts w:ascii="Verdana" w:hAnsi="Verdana" w:cs="Arial"/>
          <w:sz w:val="18"/>
          <w:szCs w:val="18"/>
        </w:rPr>
        <w:t>905</w:t>
      </w:r>
      <w:r w:rsidRPr="00510388">
        <w:rPr>
          <w:rFonts w:ascii="Verdana" w:hAnsi="Verdana" w:cs="Arial"/>
          <w:sz w:val="18"/>
          <w:szCs w:val="18"/>
        </w:rPr>
        <w:t>,</w:t>
      </w:r>
      <w:r w:rsidR="00864B9B">
        <w:rPr>
          <w:rFonts w:ascii="Verdana" w:hAnsi="Verdana" w:cs="Arial"/>
          <w:sz w:val="18"/>
          <w:szCs w:val="18"/>
        </w:rPr>
        <w:t>4</w:t>
      </w:r>
      <w:r w:rsidR="00865CD8" w:rsidRPr="00510388">
        <w:rPr>
          <w:rFonts w:ascii="Verdana" w:hAnsi="Verdana" w:cs="Arial"/>
          <w:sz w:val="18"/>
          <w:szCs w:val="18"/>
        </w:rPr>
        <w:t xml:space="preserve"> mn, compared to </w:t>
      </w:r>
      <w:r w:rsidRPr="00510388">
        <w:rPr>
          <w:rFonts w:ascii="Verdana" w:hAnsi="Verdana" w:cs="Arial"/>
          <w:sz w:val="18"/>
          <w:szCs w:val="18"/>
        </w:rPr>
        <w:t>€</w:t>
      </w:r>
      <w:r w:rsidR="00EF13E9">
        <w:rPr>
          <w:rFonts w:ascii="Verdana" w:hAnsi="Verdana" w:cs="Arial"/>
          <w:sz w:val="18"/>
          <w:szCs w:val="18"/>
        </w:rPr>
        <w:t>4</w:t>
      </w:r>
      <w:r w:rsidR="00D87950" w:rsidRPr="00510388">
        <w:rPr>
          <w:rFonts w:ascii="Verdana" w:hAnsi="Verdana" w:cs="Arial"/>
          <w:sz w:val="18"/>
          <w:szCs w:val="18"/>
        </w:rPr>
        <w:t>.</w:t>
      </w:r>
      <w:r w:rsidR="00864B9B">
        <w:rPr>
          <w:rFonts w:ascii="Verdana" w:hAnsi="Verdana" w:cs="Arial"/>
          <w:sz w:val="18"/>
          <w:szCs w:val="18"/>
        </w:rPr>
        <w:t>520</w:t>
      </w:r>
      <w:r w:rsidRPr="00510388">
        <w:rPr>
          <w:rFonts w:ascii="Verdana" w:hAnsi="Verdana" w:cs="Arial"/>
          <w:sz w:val="18"/>
          <w:szCs w:val="18"/>
        </w:rPr>
        <w:t>,</w:t>
      </w:r>
      <w:r w:rsidR="00864B9B">
        <w:rPr>
          <w:rFonts w:ascii="Verdana" w:hAnsi="Verdana" w:cs="Arial"/>
          <w:sz w:val="18"/>
          <w:szCs w:val="18"/>
        </w:rPr>
        <w:t>0</w:t>
      </w:r>
      <w:r w:rsidR="00865CD8" w:rsidRPr="00510388">
        <w:rPr>
          <w:rFonts w:ascii="Verdana" w:hAnsi="Verdana" w:cs="Arial"/>
          <w:sz w:val="18"/>
          <w:szCs w:val="18"/>
        </w:rPr>
        <w:t xml:space="preserve"> mn in </w:t>
      </w:r>
      <w:r w:rsidRPr="00510388">
        <w:rPr>
          <w:rFonts w:ascii="Verdana" w:hAnsi="Verdana" w:cs="Arial"/>
          <w:sz w:val="18"/>
          <w:szCs w:val="18"/>
        </w:rPr>
        <w:t>202</w:t>
      </w:r>
      <w:r w:rsidR="00864B9B">
        <w:rPr>
          <w:rFonts w:ascii="Verdana" w:hAnsi="Verdana" w:cs="Arial"/>
          <w:sz w:val="18"/>
          <w:szCs w:val="18"/>
        </w:rPr>
        <w:t>4</w:t>
      </w:r>
      <w:r w:rsidRPr="00510388">
        <w:rPr>
          <w:rFonts w:ascii="Verdana" w:hAnsi="Verdana" w:cs="Arial"/>
          <w:sz w:val="18"/>
          <w:szCs w:val="18"/>
        </w:rPr>
        <w:t>. Revenue from taxes on</w:t>
      </w:r>
      <w:r w:rsidR="00865CD8" w:rsidRPr="00510388">
        <w:rPr>
          <w:rFonts w:ascii="Verdana" w:hAnsi="Verdana" w:cs="Arial"/>
          <w:sz w:val="18"/>
          <w:szCs w:val="18"/>
        </w:rPr>
        <w:t xml:space="preserve"> income and wealth increased by </w:t>
      </w:r>
      <w:r w:rsidRPr="00510388">
        <w:rPr>
          <w:rFonts w:ascii="Verdana" w:hAnsi="Verdana" w:cs="Arial"/>
          <w:sz w:val="18"/>
          <w:szCs w:val="18"/>
        </w:rPr>
        <w:t>€</w:t>
      </w:r>
      <w:r w:rsidR="00864B9B">
        <w:rPr>
          <w:rFonts w:ascii="Verdana" w:hAnsi="Verdana" w:cs="Arial"/>
          <w:sz w:val="18"/>
          <w:szCs w:val="18"/>
        </w:rPr>
        <w:t>379</w:t>
      </w:r>
      <w:r w:rsidRPr="00510388">
        <w:rPr>
          <w:rFonts w:ascii="Verdana" w:hAnsi="Verdana" w:cs="Arial"/>
          <w:sz w:val="18"/>
          <w:szCs w:val="18"/>
        </w:rPr>
        <w:t>,</w:t>
      </w:r>
      <w:r w:rsidR="00864B9B">
        <w:rPr>
          <w:rFonts w:ascii="Verdana" w:hAnsi="Verdana" w:cs="Arial"/>
          <w:sz w:val="18"/>
          <w:szCs w:val="18"/>
        </w:rPr>
        <w:t>1</w:t>
      </w:r>
      <w:r w:rsidRPr="00510388">
        <w:rPr>
          <w:rFonts w:ascii="Verdana" w:hAnsi="Verdana" w:cs="Arial"/>
          <w:sz w:val="18"/>
          <w:szCs w:val="18"/>
        </w:rPr>
        <w:t xml:space="preserve"> mn (+</w:t>
      </w:r>
      <w:r w:rsidR="00865CD8" w:rsidRPr="00510388">
        <w:rPr>
          <w:rFonts w:ascii="Verdana" w:hAnsi="Verdana" w:cs="Arial"/>
          <w:sz w:val="18"/>
          <w:szCs w:val="18"/>
        </w:rPr>
        <w:t>1</w:t>
      </w:r>
      <w:r w:rsidR="00864B9B">
        <w:rPr>
          <w:rFonts w:ascii="Verdana" w:hAnsi="Verdana" w:cs="Arial"/>
          <w:sz w:val="18"/>
          <w:szCs w:val="18"/>
        </w:rPr>
        <w:t>0</w:t>
      </w:r>
      <w:r w:rsidRPr="00510388">
        <w:rPr>
          <w:rFonts w:ascii="Verdana" w:hAnsi="Verdana" w:cs="Arial"/>
          <w:sz w:val="18"/>
          <w:szCs w:val="18"/>
        </w:rPr>
        <w:t>,</w:t>
      </w:r>
      <w:r w:rsidR="00864B9B">
        <w:rPr>
          <w:rFonts w:ascii="Verdana" w:hAnsi="Verdana" w:cs="Arial"/>
          <w:sz w:val="18"/>
          <w:szCs w:val="18"/>
        </w:rPr>
        <w:t>0</w:t>
      </w:r>
      <w:r w:rsidRPr="00510388">
        <w:rPr>
          <w:rFonts w:ascii="Verdana" w:hAnsi="Verdana" w:cs="Arial"/>
          <w:sz w:val="18"/>
          <w:szCs w:val="18"/>
        </w:rPr>
        <w:t>%) and amounted to €</w:t>
      </w:r>
      <w:r w:rsidR="00864B9B">
        <w:rPr>
          <w:rFonts w:ascii="Verdana" w:hAnsi="Verdana" w:cs="Arial"/>
          <w:sz w:val="18"/>
          <w:szCs w:val="18"/>
        </w:rPr>
        <w:t>4</w:t>
      </w:r>
      <w:r w:rsidR="00D87950" w:rsidRPr="00510388">
        <w:rPr>
          <w:rFonts w:ascii="Verdana" w:hAnsi="Verdana" w:cs="Arial"/>
          <w:sz w:val="18"/>
          <w:szCs w:val="18"/>
        </w:rPr>
        <w:t>.</w:t>
      </w:r>
      <w:r w:rsidR="00864B9B">
        <w:rPr>
          <w:rFonts w:ascii="Verdana" w:hAnsi="Verdana" w:cs="Arial"/>
          <w:sz w:val="18"/>
          <w:szCs w:val="18"/>
        </w:rPr>
        <w:t>183</w:t>
      </w:r>
      <w:r w:rsidRPr="00510388">
        <w:rPr>
          <w:rFonts w:ascii="Verdana" w:hAnsi="Verdana" w:cs="Arial"/>
          <w:sz w:val="18"/>
          <w:szCs w:val="18"/>
        </w:rPr>
        <w:t>,</w:t>
      </w:r>
      <w:r w:rsidR="00864B9B">
        <w:rPr>
          <w:rFonts w:ascii="Verdana" w:hAnsi="Verdana" w:cs="Arial"/>
          <w:sz w:val="18"/>
          <w:szCs w:val="18"/>
        </w:rPr>
        <w:t>8</w:t>
      </w:r>
      <w:r w:rsidRPr="00510388">
        <w:rPr>
          <w:rFonts w:ascii="Verdana" w:hAnsi="Verdana" w:cs="Arial"/>
          <w:sz w:val="18"/>
          <w:szCs w:val="18"/>
        </w:rPr>
        <w:t xml:space="preserve"> mn, compared to €</w:t>
      </w:r>
      <w:r w:rsidR="00EF13E9">
        <w:rPr>
          <w:rFonts w:ascii="Verdana" w:hAnsi="Verdana" w:cs="Arial"/>
          <w:sz w:val="18"/>
          <w:szCs w:val="18"/>
        </w:rPr>
        <w:t>3</w:t>
      </w:r>
      <w:r w:rsidR="00D87950" w:rsidRPr="00510388">
        <w:rPr>
          <w:rFonts w:ascii="Verdana" w:hAnsi="Verdana" w:cs="Arial"/>
          <w:sz w:val="18"/>
          <w:szCs w:val="18"/>
        </w:rPr>
        <w:t>.</w:t>
      </w:r>
      <w:r w:rsidR="00864B9B">
        <w:rPr>
          <w:rFonts w:ascii="Verdana" w:hAnsi="Verdana" w:cs="Arial"/>
          <w:sz w:val="18"/>
          <w:szCs w:val="18"/>
        </w:rPr>
        <w:t>804</w:t>
      </w:r>
      <w:r w:rsidRPr="00510388">
        <w:rPr>
          <w:rFonts w:ascii="Verdana" w:hAnsi="Verdana" w:cs="Arial"/>
          <w:sz w:val="18"/>
          <w:szCs w:val="18"/>
        </w:rPr>
        <w:t>,</w:t>
      </w:r>
      <w:r w:rsidR="00864B9B">
        <w:rPr>
          <w:rFonts w:ascii="Verdana" w:hAnsi="Verdana" w:cs="Arial"/>
          <w:sz w:val="18"/>
          <w:szCs w:val="18"/>
        </w:rPr>
        <w:t>7</w:t>
      </w:r>
      <w:r w:rsidRPr="00510388">
        <w:rPr>
          <w:rFonts w:ascii="Verdana" w:hAnsi="Verdana" w:cs="Arial"/>
          <w:sz w:val="18"/>
          <w:szCs w:val="18"/>
        </w:rPr>
        <w:t xml:space="preserve"> mn in 202</w:t>
      </w:r>
      <w:r w:rsidR="00864B9B">
        <w:rPr>
          <w:rFonts w:ascii="Verdana" w:hAnsi="Verdana" w:cs="Arial"/>
          <w:sz w:val="18"/>
          <w:szCs w:val="18"/>
        </w:rPr>
        <w:t>4</w:t>
      </w:r>
      <w:r w:rsidRPr="00510388">
        <w:rPr>
          <w:rFonts w:ascii="Verdana" w:hAnsi="Verdana" w:cs="Arial"/>
          <w:sz w:val="18"/>
          <w:szCs w:val="18"/>
        </w:rPr>
        <w:t xml:space="preserve">. </w:t>
      </w:r>
      <w:r w:rsidR="000E72FC" w:rsidRPr="00510388">
        <w:rPr>
          <w:rFonts w:ascii="Verdana" w:hAnsi="Verdana" w:cs="Arial"/>
          <w:sz w:val="18"/>
          <w:szCs w:val="18"/>
        </w:rPr>
        <w:t>Other c</w:t>
      </w:r>
      <w:r w:rsidR="00865CD8" w:rsidRPr="00510388">
        <w:rPr>
          <w:rFonts w:ascii="Verdana" w:hAnsi="Verdana" w:cs="Arial"/>
          <w:sz w:val="18"/>
          <w:szCs w:val="18"/>
        </w:rPr>
        <w:t>urrent transfers increased by €</w:t>
      </w:r>
      <w:r w:rsidR="00864B9B">
        <w:rPr>
          <w:rFonts w:ascii="Verdana" w:hAnsi="Verdana" w:cs="Arial"/>
          <w:sz w:val="18"/>
          <w:szCs w:val="18"/>
        </w:rPr>
        <w:t>89</w:t>
      </w:r>
      <w:r w:rsidR="00865CD8" w:rsidRPr="00510388">
        <w:rPr>
          <w:rFonts w:ascii="Verdana" w:hAnsi="Verdana" w:cs="Arial"/>
          <w:sz w:val="18"/>
          <w:szCs w:val="18"/>
        </w:rPr>
        <w:t>,</w:t>
      </w:r>
      <w:r w:rsidR="00864B9B">
        <w:rPr>
          <w:rFonts w:ascii="Verdana" w:hAnsi="Verdana" w:cs="Arial"/>
          <w:sz w:val="18"/>
          <w:szCs w:val="18"/>
        </w:rPr>
        <w:t>9</w:t>
      </w:r>
      <w:r w:rsidR="00865CD8" w:rsidRPr="00510388">
        <w:rPr>
          <w:rFonts w:ascii="Verdana" w:hAnsi="Verdana" w:cs="Arial"/>
          <w:sz w:val="18"/>
          <w:szCs w:val="18"/>
        </w:rPr>
        <w:t xml:space="preserve"> mn </w:t>
      </w:r>
      <w:r w:rsidR="005E0450" w:rsidRPr="00510388">
        <w:rPr>
          <w:rFonts w:ascii="Verdana" w:hAnsi="Verdana" w:cs="Arial"/>
          <w:sz w:val="18"/>
          <w:szCs w:val="18"/>
        </w:rPr>
        <w:t>(+</w:t>
      </w:r>
      <w:r w:rsidR="00864B9B">
        <w:rPr>
          <w:rFonts w:ascii="Verdana" w:hAnsi="Verdana" w:cs="Arial"/>
          <w:sz w:val="18"/>
          <w:szCs w:val="18"/>
        </w:rPr>
        <w:t>22</w:t>
      </w:r>
      <w:r w:rsidR="005E0450" w:rsidRPr="00510388">
        <w:rPr>
          <w:rFonts w:ascii="Verdana" w:hAnsi="Verdana" w:cs="Arial"/>
          <w:sz w:val="18"/>
          <w:szCs w:val="18"/>
        </w:rPr>
        <w:t>,</w:t>
      </w:r>
      <w:r w:rsidR="00864B9B">
        <w:rPr>
          <w:rFonts w:ascii="Verdana" w:hAnsi="Verdana" w:cs="Arial"/>
          <w:sz w:val="18"/>
          <w:szCs w:val="18"/>
        </w:rPr>
        <w:t>9</w:t>
      </w:r>
      <w:r w:rsidR="005E0450" w:rsidRPr="00510388">
        <w:rPr>
          <w:rFonts w:ascii="Verdana" w:hAnsi="Verdana" w:cs="Arial"/>
          <w:sz w:val="18"/>
          <w:szCs w:val="18"/>
        </w:rPr>
        <w:t xml:space="preserve">%) </w:t>
      </w:r>
      <w:r w:rsidR="00865CD8" w:rsidRPr="00510388">
        <w:rPr>
          <w:rFonts w:ascii="Verdana" w:hAnsi="Verdana" w:cs="Arial"/>
          <w:sz w:val="18"/>
          <w:szCs w:val="18"/>
        </w:rPr>
        <w:t>and amounted to</w:t>
      </w:r>
      <w:r w:rsidR="00864B9B">
        <w:rPr>
          <w:rFonts w:ascii="Verdana" w:hAnsi="Verdana" w:cs="Arial"/>
          <w:sz w:val="18"/>
          <w:szCs w:val="18"/>
        </w:rPr>
        <w:t xml:space="preserve"> </w:t>
      </w:r>
      <w:r w:rsidR="00865CD8" w:rsidRPr="00510388">
        <w:rPr>
          <w:rFonts w:ascii="Verdana" w:hAnsi="Verdana" w:cs="Arial"/>
          <w:sz w:val="18"/>
          <w:szCs w:val="18"/>
        </w:rPr>
        <w:t>€</w:t>
      </w:r>
      <w:r w:rsidR="00864B9B">
        <w:rPr>
          <w:rFonts w:ascii="Verdana" w:hAnsi="Verdana" w:cs="Arial"/>
          <w:sz w:val="18"/>
          <w:szCs w:val="18"/>
        </w:rPr>
        <w:t>48</w:t>
      </w:r>
      <w:r w:rsidR="007579F6">
        <w:rPr>
          <w:rFonts w:ascii="Verdana" w:hAnsi="Verdana" w:cs="Arial"/>
          <w:sz w:val="18"/>
          <w:szCs w:val="18"/>
        </w:rPr>
        <w:t>3</w:t>
      </w:r>
      <w:r w:rsidR="00865CD8" w:rsidRPr="00510388">
        <w:rPr>
          <w:rFonts w:ascii="Verdana" w:hAnsi="Verdana" w:cs="Arial"/>
          <w:sz w:val="18"/>
          <w:szCs w:val="18"/>
        </w:rPr>
        <w:t>,</w:t>
      </w:r>
      <w:r w:rsidR="00864B9B">
        <w:rPr>
          <w:rFonts w:ascii="Verdana" w:hAnsi="Verdana" w:cs="Arial"/>
          <w:sz w:val="18"/>
          <w:szCs w:val="18"/>
        </w:rPr>
        <w:t>1</w:t>
      </w:r>
      <w:r w:rsidR="00865CD8" w:rsidRPr="00510388">
        <w:rPr>
          <w:rFonts w:ascii="Verdana" w:hAnsi="Verdana" w:cs="Arial"/>
          <w:sz w:val="18"/>
          <w:szCs w:val="18"/>
        </w:rPr>
        <w:t xml:space="preserve"> mn, </w:t>
      </w:r>
      <w:r w:rsidR="005E0450" w:rsidRPr="00510388">
        <w:rPr>
          <w:rFonts w:ascii="Verdana" w:hAnsi="Verdana" w:cs="Arial"/>
          <w:sz w:val="18"/>
          <w:szCs w:val="18"/>
        </w:rPr>
        <w:t>compared to</w:t>
      </w:r>
      <w:r w:rsidR="00865CD8" w:rsidRPr="00510388">
        <w:rPr>
          <w:rFonts w:ascii="Verdana" w:hAnsi="Verdana" w:cs="Arial"/>
          <w:sz w:val="18"/>
          <w:szCs w:val="18"/>
        </w:rPr>
        <w:t xml:space="preserve"> €</w:t>
      </w:r>
      <w:r w:rsidR="00EF13E9">
        <w:rPr>
          <w:rFonts w:ascii="Verdana" w:hAnsi="Verdana" w:cs="Arial"/>
          <w:sz w:val="18"/>
          <w:szCs w:val="18"/>
        </w:rPr>
        <w:t>3</w:t>
      </w:r>
      <w:r w:rsidR="00864B9B">
        <w:rPr>
          <w:rFonts w:ascii="Verdana" w:hAnsi="Verdana" w:cs="Arial"/>
          <w:sz w:val="18"/>
          <w:szCs w:val="18"/>
        </w:rPr>
        <w:t>93</w:t>
      </w:r>
      <w:r w:rsidR="00865CD8" w:rsidRPr="00510388">
        <w:rPr>
          <w:rFonts w:ascii="Verdana" w:hAnsi="Verdana" w:cs="Arial"/>
          <w:sz w:val="18"/>
          <w:szCs w:val="18"/>
        </w:rPr>
        <w:t>,</w:t>
      </w:r>
      <w:r w:rsidR="00864B9B">
        <w:rPr>
          <w:rFonts w:ascii="Verdana" w:hAnsi="Verdana" w:cs="Arial"/>
          <w:sz w:val="18"/>
          <w:szCs w:val="18"/>
        </w:rPr>
        <w:t>2</w:t>
      </w:r>
      <w:r w:rsidR="00865CD8" w:rsidRPr="00510388">
        <w:rPr>
          <w:rFonts w:ascii="Verdana" w:hAnsi="Verdana" w:cs="Arial"/>
          <w:sz w:val="18"/>
          <w:szCs w:val="18"/>
        </w:rPr>
        <w:t xml:space="preserve"> mn in 202</w:t>
      </w:r>
      <w:r w:rsidR="00864B9B">
        <w:rPr>
          <w:rFonts w:ascii="Verdana" w:hAnsi="Verdana" w:cs="Arial"/>
          <w:sz w:val="18"/>
          <w:szCs w:val="18"/>
        </w:rPr>
        <w:t>4</w:t>
      </w:r>
      <w:r w:rsidR="00865CD8" w:rsidRPr="00510388">
        <w:rPr>
          <w:rFonts w:ascii="Verdana" w:hAnsi="Verdana" w:cs="Arial"/>
          <w:sz w:val="18"/>
          <w:szCs w:val="18"/>
        </w:rPr>
        <w:t>.</w:t>
      </w:r>
      <w:r w:rsidR="005E0450" w:rsidRPr="00510388">
        <w:rPr>
          <w:rFonts w:ascii="Verdana" w:hAnsi="Verdana" w:cs="Arial"/>
          <w:sz w:val="18"/>
          <w:szCs w:val="18"/>
        </w:rPr>
        <w:t xml:space="preserve"> Revenue from the sale of goods and services </w:t>
      </w:r>
      <w:r w:rsidR="00E87FFA" w:rsidRPr="00510388">
        <w:rPr>
          <w:rFonts w:ascii="Verdana" w:hAnsi="Verdana" w:cs="Arial"/>
          <w:sz w:val="18"/>
          <w:szCs w:val="18"/>
        </w:rPr>
        <w:t>in</w:t>
      </w:r>
      <w:r w:rsidR="005E0450" w:rsidRPr="00510388">
        <w:rPr>
          <w:rFonts w:ascii="Verdana" w:hAnsi="Verdana" w:cs="Arial"/>
          <w:sz w:val="18"/>
          <w:szCs w:val="18"/>
        </w:rPr>
        <w:t>creased by €</w:t>
      </w:r>
      <w:r w:rsidR="00864B9B">
        <w:rPr>
          <w:rFonts w:ascii="Verdana" w:hAnsi="Verdana" w:cs="Arial"/>
          <w:sz w:val="18"/>
          <w:szCs w:val="18"/>
        </w:rPr>
        <w:t>18</w:t>
      </w:r>
      <w:r w:rsidR="007579F6">
        <w:rPr>
          <w:rFonts w:ascii="Verdana" w:hAnsi="Verdana" w:cs="Arial"/>
          <w:sz w:val="18"/>
          <w:szCs w:val="18"/>
        </w:rPr>
        <w:t>2</w:t>
      </w:r>
      <w:r w:rsidR="005E0450" w:rsidRPr="00510388">
        <w:rPr>
          <w:rFonts w:ascii="Verdana" w:hAnsi="Verdana" w:cs="Arial"/>
          <w:sz w:val="18"/>
          <w:szCs w:val="18"/>
        </w:rPr>
        <w:t>,</w:t>
      </w:r>
      <w:r w:rsidR="00EF13E9">
        <w:rPr>
          <w:rFonts w:ascii="Verdana" w:hAnsi="Verdana" w:cs="Arial"/>
          <w:sz w:val="18"/>
          <w:szCs w:val="18"/>
        </w:rPr>
        <w:t>3</w:t>
      </w:r>
      <w:r w:rsidR="005E0450" w:rsidRPr="00510388">
        <w:rPr>
          <w:rFonts w:ascii="Verdana" w:hAnsi="Verdana" w:cs="Arial"/>
          <w:sz w:val="18"/>
          <w:szCs w:val="18"/>
        </w:rPr>
        <w:t xml:space="preserve"> mn (</w:t>
      </w:r>
      <w:r w:rsidR="00E87FFA" w:rsidRPr="00510388">
        <w:rPr>
          <w:rFonts w:ascii="Verdana" w:hAnsi="Verdana" w:cs="Arial"/>
          <w:sz w:val="18"/>
          <w:szCs w:val="18"/>
        </w:rPr>
        <w:t>+</w:t>
      </w:r>
      <w:r w:rsidR="00864B9B">
        <w:rPr>
          <w:rFonts w:ascii="Verdana" w:hAnsi="Verdana" w:cs="Arial"/>
          <w:sz w:val="18"/>
          <w:szCs w:val="18"/>
        </w:rPr>
        <w:t>20</w:t>
      </w:r>
      <w:r w:rsidR="005E0450" w:rsidRPr="00510388">
        <w:rPr>
          <w:rFonts w:ascii="Verdana" w:hAnsi="Verdana" w:cs="Arial"/>
          <w:sz w:val="18"/>
          <w:szCs w:val="18"/>
        </w:rPr>
        <w:t>,</w:t>
      </w:r>
      <w:r w:rsidR="00864B9B">
        <w:rPr>
          <w:rFonts w:ascii="Verdana" w:hAnsi="Verdana" w:cs="Arial"/>
          <w:sz w:val="18"/>
          <w:szCs w:val="18"/>
        </w:rPr>
        <w:t>5</w:t>
      </w:r>
      <w:r w:rsidR="005E0450" w:rsidRPr="00510388">
        <w:rPr>
          <w:rFonts w:ascii="Verdana" w:hAnsi="Verdana" w:cs="Arial"/>
          <w:sz w:val="18"/>
          <w:szCs w:val="18"/>
        </w:rPr>
        <w:t xml:space="preserve">%) </w:t>
      </w:r>
      <w:r w:rsidR="00E87FFA" w:rsidRPr="00510388">
        <w:rPr>
          <w:rFonts w:ascii="Verdana" w:hAnsi="Verdana" w:cs="Arial"/>
          <w:sz w:val="18"/>
          <w:szCs w:val="18"/>
        </w:rPr>
        <w:t xml:space="preserve">and amounted </w:t>
      </w:r>
      <w:r w:rsidR="005E0450" w:rsidRPr="00510388">
        <w:rPr>
          <w:rFonts w:ascii="Verdana" w:hAnsi="Verdana" w:cs="Arial"/>
          <w:sz w:val="18"/>
          <w:szCs w:val="18"/>
        </w:rPr>
        <w:t>to €</w:t>
      </w:r>
      <w:r w:rsidR="00864B9B">
        <w:rPr>
          <w:rFonts w:ascii="Verdana" w:hAnsi="Verdana" w:cs="Arial"/>
          <w:sz w:val="18"/>
          <w:szCs w:val="18"/>
        </w:rPr>
        <w:t>1.072</w:t>
      </w:r>
      <w:r w:rsidR="005E0450" w:rsidRPr="00510388">
        <w:rPr>
          <w:rFonts w:ascii="Verdana" w:hAnsi="Verdana" w:cs="Arial"/>
          <w:sz w:val="18"/>
          <w:szCs w:val="18"/>
        </w:rPr>
        <w:t>,</w:t>
      </w:r>
      <w:r w:rsidR="00864B9B">
        <w:rPr>
          <w:rFonts w:ascii="Verdana" w:hAnsi="Verdana" w:cs="Arial"/>
          <w:sz w:val="18"/>
          <w:szCs w:val="18"/>
        </w:rPr>
        <w:t>1</w:t>
      </w:r>
      <w:r w:rsidR="005E0450" w:rsidRPr="00510388">
        <w:rPr>
          <w:rFonts w:ascii="Verdana" w:hAnsi="Verdana" w:cs="Arial"/>
          <w:sz w:val="18"/>
          <w:szCs w:val="18"/>
        </w:rPr>
        <w:t xml:space="preserve"> mn, </w:t>
      </w:r>
      <w:r w:rsidR="00E87FFA" w:rsidRPr="00510388">
        <w:rPr>
          <w:rFonts w:ascii="Verdana" w:hAnsi="Verdana" w:cs="Arial"/>
          <w:sz w:val="18"/>
          <w:szCs w:val="18"/>
        </w:rPr>
        <w:t>compared to</w:t>
      </w:r>
      <w:r w:rsidR="00815974">
        <w:rPr>
          <w:rFonts w:ascii="Verdana" w:hAnsi="Verdana" w:cs="Arial"/>
          <w:sz w:val="18"/>
          <w:szCs w:val="18"/>
        </w:rPr>
        <w:t xml:space="preserve"> </w:t>
      </w:r>
      <w:r w:rsidR="005E0450" w:rsidRPr="00510388">
        <w:rPr>
          <w:rFonts w:ascii="Verdana" w:hAnsi="Verdana" w:cs="Arial"/>
          <w:sz w:val="18"/>
          <w:szCs w:val="18"/>
        </w:rPr>
        <w:t>€</w:t>
      </w:r>
      <w:r w:rsidR="00510388" w:rsidRPr="00510388">
        <w:rPr>
          <w:rFonts w:ascii="Verdana" w:hAnsi="Verdana" w:cs="Arial"/>
          <w:sz w:val="18"/>
          <w:szCs w:val="18"/>
        </w:rPr>
        <w:t>8</w:t>
      </w:r>
      <w:r w:rsidR="00864B9B">
        <w:rPr>
          <w:rFonts w:ascii="Verdana" w:hAnsi="Verdana" w:cs="Arial"/>
          <w:sz w:val="18"/>
          <w:szCs w:val="18"/>
        </w:rPr>
        <w:t>89</w:t>
      </w:r>
      <w:r w:rsidR="005E0450" w:rsidRPr="00510388">
        <w:rPr>
          <w:rFonts w:ascii="Verdana" w:hAnsi="Verdana" w:cs="Arial"/>
          <w:sz w:val="18"/>
          <w:szCs w:val="18"/>
        </w:rPr>
        <w:t>,</w:t>
      </w:r>
      <w:r w:rsidR="00864B9B">
        <w:rPr>
          <w:rFonts w:ascii="Verdana" w:hAnsi="Verdana" w:cs="Arial"/>
          <w:sz w:val="18"/>
          <w:szCs w:val="18"/>
        </w:rPr>
        <w:t>8</w:t>
      </w:r>
      <w:r w:rsidR="005E0450" w:rsidRPr="00510388">
        <w:rPr>
          <w:rFonts w:ascii="Verdana" w:hAnsi="Verdana" w:cs="Arial"/>
          <w:sz w:val="18"/>
          <w:szCs w:val="18"/>
        </w:rPr>
        <w:t xml:space="preserve"> mn in 202</w:t>
      </w:r>
      <w:r w:rsidR="00864B9B">
        <w:rPr>
          <w:rFonts w:ascii="Verdana" w:hAnsi="Verdana" w:cs="Arial"/>
          <w:sz w:val="18"/>
          <w:szCs w:val="18"/>
        </w:rPr>
        <w:t>4</w:t>
      </w:r>
      <w:r w:rsidR="005E0450" w:rsidRPr="00510388">
        <w:rPr>
          <w:rFonts w:ascii="Verdana" w:hAnsi="Verdana" w:cs="Arial"/>
          <w:sz w:val="18"/>
          <w:szCs w:val="18"/>
        </w:rPr>
        <w:t>.</w:t>
      </w:r>
      <w:r w:rsidR="00510388" w:rsidRPr="00510388">
        <w:rPr>
          <w:rFonts w:ascii="Verdana" w:hAnsi="Verdana" w:cs="Arial"/>
          <w:sz w:val="18"/>
          <w:szCs w:val="18"/>
        </w:rPr>
        <w:t xml:space="preserve"> </w:t>
      </w:r>
      <w:r w:rsidR="007579F6" w:rsidRPr="00D843A1">
        <w:rPr>
          <w:rFonts w:ascii="Verdana" w:hAnsi="Verdana" w:cs="Arial"/>
          <w:sz w:val="18"/>
          <w:szCs w:val="18"/>
        </w:rPr>
        <w:t xml:space="preserve">Capital transfers </w:t>
      </w:r>
      <w:r w:rsidR="007579F6">
        <w:rPr>
          <w:rFonts w:ascii="Verdana" w:hAnsi="Verdana" w:cs="Arial"/>
          <w:sz w:val="18"/>
          <w:szCs w:val="18"/>
        </w:rPr>
        <w:t>in</w:t>
      </w:r>
      <w:r w:rsidR="007579F6" w:rsidRPr="00D843A1">
        <w:rPr>
          <w:rFonts w:ascii="Verdana" w:hAnsi="Verdana" w:cs="Arial"/>
          <w:sz w:val="18"/>
          <w:szCs w:val="18"/>
        </w:rPr>
        <w:t>creased by €</w:t>
      </w:r>
      <w:r w:rsidR="00864B9B">
        <w:rPr>
          <w:rFonts w:ascii="Verdana" w:hAnsi="Verdana" w:cs="Arial"/>
          <w:sz w:val="18"/>
          <w:szCs w:val="18"/>
        </w:rPr>
        <w:t>35</w:t>
      </w:r>
      <w:r w:rsidR="007579F6" w:rsidRPr="00D843A1">
        <w:rPr>
          <w:rFonts w:ascii="Verdana" w:hAnsi="Verdana" w:cs="Arial"/>
          <w:sz w:val="18"/>
          <w:szCs w:val="18"/>
        </w:rPr>
        <w:t>,</w:t>
      </w:r>
      <w:r w:rsidR="00864B9B">
        <w:rPr>
          <w:rFonts w:ascii="Verdana" w:hAnsi="Verdana" w:cs="Arial"/>
          <w:sz w:val="18"/>
          <w:szCs w:val="18"/>
        </w:rPr>
        <w:t>7</w:t>
      </w:r>
      <w:r w:rsidR="007579F6" w:rsidRPr="00D843A1">
        <w:rPr>
          <w:rFonts w:ascii="Verdana" w:hAnsi="Verdana" w:cs="Arial"/>
          <w:sz w:val="18"/>
          <w:szCs w:val="18"/>
        </w:rPr>
        <w:t xml:space="preserve"> mn (</w:t>
      </w:r>
      <w:r w:rsidR="007579F6">
        <w:rPr>
          <w:rFonts w:ascii="Verdana" w:hAnsi="Verdana" w:cs="Arial"/>
          <w:sz w:val="18"/>
          <w:szCs w:val="18"/>
        </w:rPr>
        <w:t>+</w:t>
      </w:r>
      <w:r w:rsidR="007579F6" w:rsidRPr="00D843A1">
        <w:rPr>
          <w:rFonts w:ascii="Verdana" w:hAnsi="Verdana" w:cs="Arial"/>
          <w:sz w:val="18"/>
          <w:szCs w:val="18"/>
        </w:rPr>
        <w:t>1</w:t>
      </w:r>
      <w:r w:rsidR="00864B9B">
        <w:rPr>
          <w:rFonts w:ascii="Verdana" w:hAnsi="Verdana" w:cs="Arial"/>
          <w:sz w:val="18"/>
          <w:szCs w:val="18"/>
        </w:rPr>
        <w:t>0</w:t>
      </w:r>
      <w:r w:rsidR="007579F6" w:rsidRPr="00D843A1">
        <w:rPr>
          <w:rFonts w:ascii="Verdana" w:hAnsi="Verdana" w:cs="Arial"/>
          <w:sz w:val="18"/>
          <w:szCs w:val="18"/>
        </w:rPr>
        <w:t>,</w:t>
      </w:r>
      <w:r w:rsidR="00864B9B">
        <w:rPr>
          <w:rFonts w:ascii="Verdana" w:hAnsi="Verdana" w:cs="Arial"/>
          <w:sz w:val="18"/>
          <w:szCs w:val="18"/>
        </w:rPr>
        <w:t>6</w:t>
      </w:r>
      <w:r w:rsidR="007579F6" w:rsidRPr="00D843A1">
        <w:rPr>
          <w:rFonts w:ascii="Verdana" w:hAnsi="Verdana" w:cs="Arial"/>
          <w:sz w:val="18"/>
          <w:szCs w:val="18"/>
        </w:rPr>
        <w:t xml:space="preserve">%) </w:t>
      </w:r>
      <w:r w:rsidR="007579F6">
        <w:rPr>
          <w:rFonts w:ascii="Verdana" w:hAnsi="Verdana" w:cs="Arial"/>
          <w:sz w:val="18"/>
          <w:szCs w:val="18"/>
        </w:rPr>
        <w:t xml:space="preserve">and amounted </w:t>
      </w:r>
      <w:r w:rsidR="007579F6" w:rsidRPr="00D843A1">
        <w:rPr>
          <w:rFonts w:ascii="Verdana" w:hAnsi="Verdana" w:cs="Arial"/>
          <w:sz w:val="18"/>
          <w:szCs w:val="18"/>
        </w:rPr>
        <w:t>to €</w:t>
      </w:r>
      <w:r w:rsidR="007579F6">
        <w:rPr>
          <w:rFonts w:ascii="Verdana" w:hAnsi="Verdana" w:cs="Arial"/>
          <w:sz w:val="18"/>
          <w:szCs w:val="18"/>
        </w:rPr>
        <w:t>3</w:t>
      </w:r>
      <w:r w:rsidR="00864B9B">
        <w:rPr>
          <w:rFonts w:ascii="Verdana" w:hAnsi="Verdana" w:cs="Arial"/>
          <w:sz w:val="18"/>
          <w:szCs w:val="18"/>
        </w:rPr>
        <w:t>72</w:t>
      </w:r>
      <w:r w:rsidR="007579F6" w:rsidRPr="00D843A1">
        <w:rPr>
          <w:rFonts w:ascii="Verdana" w:hAnsi="Verdana" w:cs="Arial"/>
          <w:sz w:val="18"/>
          <w:szCs w:val="18"/>
        </w:rPr>
        <w:t>,</w:t>
      </w:r>
      <w:r w:rsidR="00864B9B">
        <w:rPr>
          <w:rFonts w:ascii="Verdana" w:hAnsi="Verdana" w:cs="Arial"/>
          <w:sz w:val="18"/>
          <w:szCs w:val="18"/>
        </w:rPr>
        <w:t>6</w:t>
      </w:r>
      <w:r w:rsidR="007579F6" w:rsidRPr="00D843A1">
        <w:rPr>
          <w:rFonts w:ascii="Verdana" w:hAnsi="Verdana" w:cs="Arial"/>
          <w:sz w:val="18"/>
          <w:szCs w:val="18"/>
        </w:rPr>
        <w:t xml:space="preserve"> mn, </w:t>
      </w:r>
      <w:r w:rsidR="007579F6">
        <w:rPr>
          <w:rFonts w:ascii="Verdana" w:hAnsi="Verdana" w:cs="Arial"/>
          <w:sz w:val="18"/>
          <w:szCs w:val="18"/>
        </w:rPr>
        <w:t>compared to</w:t>
      </w:r>
      <w:r w:rsidR="007579F6" w:rsidRPr="00D843A1">
        <w:rPr>
          <w:rFonts w:ascii="Verdana" w:hAnsi="Verdana" w:cs="Arial"/>
          <w:sz w:val="18"/>
          <w:szCs w:val="18"/>
        </w:rPr>
        <w:t xml:space="preserve"> €</w:t>
      </w:r>
      <w:r w:rsidR="00864B9B">
        <w:rPr>
          <w:rFonts w:ascii="Verdana" w:hAnsi="Verdana" w:cs="Arial"/>
          <w:sz w:val="18"/>
          <w:szCs w:val="18"/>
        </w:rPr>
        <w:t>336</w:t>
      </w:r>
      <w:r w:rsidR="007579F6" w:rsidRPr="00D843A1">
        <w:rPr>
          <w:rFonts w:ascii="Verdana" w:hAnsi="Verdana" w:cs="Arial"/>
          <w:sz w:val="18"/>
          <w:szCs w:val="18"/>
        </w:rPr>
        <w:t>,</w:t>
      </w:r>
      <w:r w:rsidR="00864B9B">
        <w:rPr>
          <w:rFonts w:ascii="Verdana" w:hAnsi="Verdana" w:cs="Arial"/>
          <w:sz w:val="18"/>
          <w:szCs w:val="18"/>
        </w:rPr>
        <w:t>9</w:t>
      </w:r>
      <w:r w:rsidR="007579F6" w:rsidRPr="00D843A1">
        <w:rPr>
          <w:rFonts w:ascii="Verdana" w:hAnsi="Verdana" w:cs="Arial"/>
          <w:sz w:val="18"/>
          <w:szCs w:val="18"/>
        </w:rPr>
        <w:t xml:space="preserve"> mn in 202</w:t>
      </w:r>
      <w:r w:rsidR="00864B9B">
        <w:rPr>
          <w:rFonts w:ascii="Verdana" w:hAnsi="Verdana" w:cs="Arial"/>
          <w:sz w:val="18"/>
          <w:szCs w:val="18"/>
        </w:rPr>
        <w:t>4</w:t>
      </w:r>
      <w:r w:rsidR="007579F6" w:rsidRPr="00D843A1">
        <w:rPr>
          <w:rFonts w:ascii="Verdana" w:hAnsi="Verdana" w:cs="Arial"/>
          <w:sz w:val="18"/>
          <w:szCs w:val="18"/>
        </w:rPr>
        <w:t>.</w:t>
      </w:r>
      <w:r w:rsidR="007579F6" w:rsidRPr="00510388">
        <w:rPr>
          <w:rFonts w:ascii="Verdana" w:hAnsi="Verdana" w:cs="Arial"/>
          <w:sz w:val="18"/>
          <w:szCs w:val="18"/>
        </w:rPr>
        <w:t xml:space="preserve"> </w:t>
      </w:r>
      <w:r w:rsidR="00864B9B">
        <w:rPr>
          <w:rFonts w:ascii="Verdana" w:hAnsi="Verdana" w:cs="Arial"/>
          <w:sz w:val="18"/>
          <w:szCs w:val="18"/>
        </w:rPr>
        <w:t>P</w:t>
      </w:r>
      <w:r w:rsidR="00D843A1" w:rsidRPr="00D843A1">
        <w:rPr>
          <w:rFonts w:ascii="Verdana" w:hAnsi="Verdana" w:cs="Arial"/>
          <w:sz w:val="18"/>
          <w:szCs w:val="18"/>
        </w:rPr>
        <w:t xml:space="preserve">roperty income receivable </w:t>
      </w:r>
      <w:r w:rsidR="00864B9B">
        <w:rPr>
          <w:rFonts w:ascii="Verdana" w:hAnsi="Verdana" w:cs="Arial"/>
          <w:sz w:val="18"/>
          <w:szCs w:val="18"/>
        </w:rPr>
        <w:t>in</w:t>
      </w:r>
      <w:r w:rsidR="00D843A1" w:rsidRPr="00D843A1">
        <w:rPr>
          <w:rFonts w:ascii="Verdana" w:hAnsi="Verdana" w:cs="Arial"/>
          <w:sz w:val="18"/>
          <w:szCs w:val="18"/>
        </w:rPr>
        <w:t>creased by €</w:t>
      </w:r>
      <w:r w:rsidR="00864B9B">
        <w:rPr>
          <w:rFonts w:ascii="Verdana" w:hAnsi="Verdana" w:cs="Arial"/>
          <w:sz w:val="18"/>
          <w:szCs w:val="18"/>
        </w:rPr>
        <w:t>37</w:t>
      </w:r>
      <w:r w:rsidR="00D843A1" w:rsidRPr="00D843A1">
        <w:rPr>
          <w:rFonts w:ascii="Verdana" w:hAnsi="Verdana" w:cs="Arial"/>
          <w:sz w:val="18"/>
          <w:szCs w:val="18"/>
        </w:rPr>
        <w:t>,</w:t>
      </w:r>
      <w:r w:rsidR="00864B9B">
        <w:rPr>
          <w:rFonts w:ascii="Verdana" w:hAnsi="Verdana" w:cs="Arial"/>
          <w:sz w:val="18"/>
          <w:szCs w:val="18"/>
        </w:rPr>
        <w:t>0</w:t>
      </w:r>
      <w:r w:rsidR="00D843A1" w:rsidRPr="00D843A1">
        <w:rPr>
          <w:rFonts w:ascii="Verdana" w:hAnsi="Verdana" w:cs="Arial"/>
          <w:sz w:val="18"/>
          <w:szCs w:val="18"/>
        </w:rPr>
        <w:t xml:space="preserve"> mn (</w:t>
      </w:r>
      <w:r w:rsidR="00864B9B">
        <w:rPr>
          <w:rFonts w:ascii="Verdana" w:hAnsi="Verdana" w:cs="Arial"/>
          <w:sz w:val="18"/>
          <w:szCs w:val="18"/>
        </w:rPr>
        <w:t>+30</w:t>
      </w:r>
      <w:r w:rsidR="00D843A1" w:rsidRPr="00D843A1">
        <w:rPr>
          <w:rFonts w:ascii="Verdana" w:hAnsi="Verdana" w:cs="Arial"/>
          <w:sz w:val="18"/>
          <w:szCs w:val="18"/>
        </w:rPr>
        <w:t>,</w:t>
      </w:r>
      <w:r w:rsidR="00864B9B">
        <w:rPr>
          <w:rFonts w:ascii="Verdana" w:hAnsi="Verdana" w:cs="Arial"/>
          <w:sz w:val="18"/>
          <w:szCs w:val="18"/>
        </w:rPr>
        <w:t>1</w:t>
      </w:r>
      <w:r w:rsidR="00D843A1" w:rsidRPr="00D843A1">
        <w:rPr>
          <w:rFonts w:ascii="Verdana" w:hAnsi="Verdana" w:cs="Arial"/>
          <w:sz w:val="18"/>
          <w:szCs w:val="18"/>
        </w:rPr>
        <w:t xml:space="preserve">%) </w:t>
      </w:r>
      <w:r w:rsidR="00864B9B">
        <w:rPr>
          <w:rFonts w:ascii="Verdana" w:hAnsi="Verdana" w:cs="Arial"/>
          <w:sz w:val="18"/>
          <w:szCs w:val="18"/>
        </w:rPr>
        <w:t xml:space="preserve">and amounted </w:t>
      </w:r>
      <w:r w:rsidR="00D843A1" w:rsidRPr="00D843A1">
        <w:rPr>
          <w:rFonts w:ascii="Verdana" w:hAnsi="Verdana" w:cs="Arial"/>
          <w:sz w:val="18"/>
          <w:szCs w:val="18"/>
        </w:rPr>
        <w:t>to €1</w:t>
      </w:r>
      <w:r w:rsidR="00864B9B">
        <w:rPr>
          <w:rFonts w:ascii="Verdana" w:hAnsi="Verdana" w:cs="Arial"/>
          <w:sz w:val="18"/>
          <w:szCs w:val="18"/>
        </w:rPr>
        <w:t>59</w:t>
      </w:r>
      <w:r w:rsidR="00D843A1" w:rsidRPr="00D843A1">
        <w:rPr>
          <w:rFonts w:ascii="Verdana" w:hAnsi="Verdana" w:cs="Arial"/>
          <w:sz w:val="18"/>
          <w:szCs w:val="18"/>
        </w:rPr>
        <w:t>,</w:t>
      </w:r>
      <w:r w:rsidR="007579F6">
        <w:rPr>
          <w:rFonts w:ascii="Verdana" w:hAnsi="Verdana" w:cs="Arial"/>
          <w:sz w:val="18"/>
          <w:szCs w:val="18"/>
        </w:rPr>
        <w:t>9</w:t>
      </w:r>
      <w:r w:rsidR="00D843A1" w:rsidRPr="00D843A1">
        <w:rPr>
          <w:rFonts w:ascii="Verdana" w:hAnsi="Verdana" w:cs="Arial"/>
          <w:sz w:val="18"/>
          <w:szCs w:val="18"/>
        </w:rPr>
        <w:t xml:space="preserve"> mn, </w:t>
      </w:r>
      <w:r w:rsidR="00864B9B">
        <w:rPr>
          <w:rFonts w:ascii="Verdana" w:hAnsi="Verdana" w:cs="Arial"/>
          <w:sz w:val="18"/>
          <w:szCs w:val="18"/>
        </w:rPr>
        <w:t>compared to</w:t>
      </w:r>
      <w:r w:rsidR="00D843A1" w:rsidRPr="00D843A1">
        <w:rPr>
          <w:rFonts w:ascii="Verdana" w:hAnsi="Verdana" w:cs="Arial"/>
          <w:sz w:val="18"/>
          <w:szCs w:val="18"/>
        </w:rPr>
        <w:t xml:space="preserve"> €1</w:t>
      </w:r>
      <w:r w:rsidR="00864B9B">
        <w:rPr>
          <w:rFonts w:ascii="Verdana" w:hAnsi="Verdana" w:cs="Arial"/>
          <w:sz w:val="18"/>
          <w:szCs w:val="18"/>
        </w:rPr>
        <w:t>22</w:t>
      </w:r>
      <w:r w:rsidR="00D843A1" w:rsidRPr="00D843A1">
        <w:rPr>
          <w:rFonts w:ascii="Verdana" w:hAnsi="Verdana" w:cs="Arial"/>
          <w:sz w:val="18"/>
          <w:szCs w:val="18"/>
        </w:rPr>
        <w:t>,</w:t>
      </w:r>
      <w:r w:rsidR="00864B9B">
        <w:rPr>
          <w:rFonts w:ascii="Verdana" w:hAnsi="Verdana" w:cs="Arial"/>
          <w:sz w:val="18"/>
          <w:szCs w:val="18"/>
        </w:rPr>
        <w:t>9</w:t>
      </w:r>
      <w:r w:rsidR="00D843A1" w:rsidRPr="00D843A1">
        <w:rPr>
          <w:rFonts w:ascii="Verdana" w:hAnsi="Verdana" w:cs="Arial"/>
          <w:sz w:val="18"/>
          <w:szCs w:val="18"/>
        </w:rPr>
        <w:t xml:space="preserve"> mn in 202</w:t>
      </w:r>
      <w:r w:rsidR="00864B9B">
        <w:rPr>
          <w:rFonts w:ascii="Verdana" w:hAnsi="Verdana" w:cs="Arial"/>
          <w:sz w:val="18"/>
          <w:szCs w:val="18"/>
        </w:rPr>
        <w:t>4</w:t>
      </w:r>
      <w:r w:rsidR="00D843A1" w:rsidRPr="00D843A1">
        <w:rPr>
          <w:rFonts w:ascii="Verdana" w:hAnsi="Verdana" w:cs="Arial"/>
          <w:sz w:val="18"/>
          <w:szCs w:val="18"/>
        </w:rPr>
        <w:t xml:space="preserve">. </w:t>
      </w:r>
    </w:p>
    <w:p w14:paraId="5EE07C5B" w14:textId="77777777" w:rsidR="00972CA0" w:rsidRPr="00510388" w:rsidRDefault="00463214" w:rsidP="00C26329">
      <w:pPr>
        <w:jc w:val="both"/>
        <w:rPr>
          <w:rFonts w:ascii="Arial" w:hAnsi="Arial" w:cs="Arial"/>
          <w:sz w:val="18"/>
          <w:szCs w:val="18"/>
        </w:rPr>
      </w:pPr>
      <w:r w:rsidRPr="00510388">
        <w:rPr>
          <w:rFonts w:ascii="Arial" w:hAnsi="Arial" w:cs="Arial"/>
          <w:sz w:val="18"/>
          <w:szCs w:val="18"/>
        </w:rPr>
        <w:tab/>
      </w:r>
    </w:p>
    <w:p w14:paraId="650FA285" w14:textId="77777777" w:rsidR="00A13B2F" w:rsidRPr="00014426" w:rsidRDefault="00A13B2F" w:rsidP="00A13B2F">
      <w:pPr>
        <w:jc w:val="both"/>
        <w:rPr>
          <w:rFonts w:ascii="Verdana" w:hAnsi="Verdana" w:cs="Arial"/>
          <w:b/>
          <w:bCs/>
          <w:sz w:val="18"/>
          <w:szCs w:val="18"/>
          <w:u w:val="single"/>
        </w:rPr>
      </w:pPr>
      <w:r w:rsidRPr="00014426">
        <w:rPr>
          <w:rFonts w:ascii="Verdana" w:hAnsi="Verdana" w:cs="Arial"/>
          <w:b/>
          <w:bCs/>
          <w:sz w:val="18"/>
          <w:szCs w:val="18"/>
          <w:u w:val="single"/>
        </w:rPr>
        <w:t>Expenditure</w:t>
      </w:r>
    </w:p>
    <w:p w14:paraId="23DAC500" w14:textId="77777777" w:rsidR="00A13B2F" w:rsidRPr="00014426" w:rsidRDefault="00A13B2F" w:rsidP="00A13B2F">
      <w:pPr>
        <w:jc w:val="both"/>
        <w:rPr>
          <w:rFonts w:ascii="Verdana" w:hAnsi="Verdana" w:cs="Arial"/>
          <w:sz w:val="18"/>
          <w:szCs w:val="18"/>
        </w:rPr>
      </w:pPr>
    </w:p>
    <w:p w14:paraId="1AC44E12" w14:textId="665A619E" w:rsidR="009206B5" w:rsidRPr="00014426" w:rsidRDefault="008B721B" w:rsidP="009206B5">
      <w:pPr>
        <w:jc w:val="both"/>
        <w:rPr>
          <w:rFonts w:ascii="Verdana" w:hAnsi="Verdana" w:cs="Arial"/>
          <w:sz w:val="18"/>
          <w:szCs w:val="18"/>
        </w:rPr>
      </w:pPr>
      <w:r w:rsidRPr="00014426">
        <w:rPr>
          <w:rFonts w:ascii="Verdana" w:hAnsi="Verdana" w:cs="Arial"/>
          <w:sz w:val="18"/>
          <w:szCs w:val="18"/>
        </w:rPr>
        <w:t>In 202</w:t>
      </w:r>
      <w:r w:rsidR="00864B9B">
        <w:rPr>
          <w:rFonts w:ascii="Verdana" w:hAnsi="Verdana" w:cs="Arial"/>
          <w:sz w:val="18"/>
          <w:szCs w:val="18"/>
        </w:rPr>
        <w:t>5</w:t>
      </w:r>
      <w:r w:rsidR="009206B5" w:rsidRPr="00014426">
        <w:rPr>
          <w:rFonts w:ascii="Verdana" w:hAnsi="Verdana" w:cs="Arial"/>
          <w:sz w:val="18"/>
          <w:szCs w:val="18"/>
        </w:rPr>
        <w:t xml:space="preserve">, total expenditure increased by </w:t>
      </w:r>
      <w:r w:rsidR="00014426" w:rsidRPr="00014426">
        <w:rPr>
          <w:rFonts w:ascii="Verdana" w:hAnsi="Verdana" w:cs="Arial"/>
          <w:sz w:val="18"/>
          <w:szCs w:val="18"/>
        </w:rPr>
        <w:t>€</w:t>
      </w:r>
      <w:r w:rsidR="00044E11">
        <w:rPr>
          <w:rFonts w:ascii="Verdana" w:hAnsi="Verdana" w:cs="Arial"/>
          <w:sz w:val="18"/>
          <w:szCs w:val="18"/>
        </w:rPr>
        <w:t>1</w:t>
      </w:r>
      <w:r w:rsidR="00864B9B">
        <w:rPr>
          <w:rFonts w:ascii="Verdana" w:hAnsi="Verdana" w:cs="Arial"/>
          <w:sz w:val="18"/>
          <w:szCs w:val="18"/>
        </w:rPr>
        <w:t>.368</w:t>
      </w:r>
      <w:r w:rsidR="00014426" w:rsidRPr="00014426">
        <w:rPr>
          <w:rFonts w:ascii="Verdana" w:hAnsi="Verdana" w:cs="Arial"/>
          <w:sz w:val="18"/>
          <w:szCs w:val="18"/>
        </w:rPr>
        <w:t>,</w:t>
      </w:r>
      <w:r w:rsidR="00864B9B">
        <w:rPr>
          <w:rFonts w:ascii="Verdana" w:hAnsi="Verdana" w:cs="Arial"/>
          <w:sz w:val="18"/>
          <w:szCs w:val="18"/>
        </w:rPr>
        <w:t>9</w:t>
      </w:r>
      <w:r w:rsidR="00014426" w:rsidRPr="00014426">
        <w:rPr>
          <w:rFonts w:ascii="Verdana" w:hAnsi="Verdana" w:cs="Arial"/>
          <w:sz w:val="18"/>
          <w:szCs w:val="18"/>
        </w:rPr>
        <w:t xml:space="preserve"> </w:t>
      </w:r>
      <w:r w:rsidR="009206B5" w:rsidRPr="00014426">
        <w:rPr>
          <w:rFonts w:ascii="Verdana" w:hAnsi="Verdana" w:cs="Arial"/>
          <w:sz w:val="18"/>
          <w:szCs w:val="18"/>
        </w:rPr>
        <w:t>mn (+</w:t>
      </w:r>
      <w:r w:rsidR="00044E11">
        <w:rPr>
          <w:rFonts w:ascii="Verdana" w:hAnsi="Verdana" w:cs="Arial"/>
          <w:sz w:val="18"/>
          <w:szCs w:val="18"/>
        </w:rPr>
        <w:t>1</w:t>
      </w:r>
      <w:r w:rsidR="00864B9B">
        <w:rPr>
          <w:rFonts w:ascii="Verdana" w:hAnsi="Verdana" w:cs="Arial"/>
          <w:sz w:val="18"/>
          <w:szCs w:val="18"/>
        </w:rPr>
        <w:t>0</w:t>
      </w:r>
      <w:r w:rsidR="009206B5" w:rsidRPr="00014426">
        <w:rPr>
          <w:rFonts w:ascii="Verdana" w:hAnsi="Verdana" w:cs="Arial"/>
          <w:sz w:val="18"/>
          <w:szCs w:val="18"/>
        </w:rPr>
        <w:t>,</w:t>
      </w:r>
      <w:r w:rsidR="00864B9B">
        <w:rPr>
          <w:rFonts w:ascii="Verdana" w:hAnsi="Verdana" w:cs="Arial"/>
          <w:sz w:val="18"/>
          <w:szCs w:val="18"/>
        </w:rPr>
        <w:t>3</w:t>
      </w:r>
      <w:r w:rsidR="009206B5" w:rsidRPr="00014426">
        <w:rPr>
          <w:rFonts w:ascii="Verdana" w:hAnsi="Verdana" w:cs="Arial"/>
          <w:sz w:val="18"/>
          <w:szCs w:val="18"/>
        </w:rPr>
        <w:t>%) and amounted to €</w:t>
      </w:r>
      <w:r w:rsidR="00152950" w:rsidRPr="00014426">
        <w:rPr>
          <w:rFonts w:ascii="Verdana" w:hAnsi="Verdana" w:cs="Arial"/>
          <w:sz w:val="18"/>
          <w:szCs w:val="18"/>
        </w:rPr>
        <w:t>1</w:t>
      </w:r>
      <w:r w:rsidR="00864B9B">
        <w:rPr>
          <w:rFonts w:ascii="Verdana" w:hAnsi="Verdana" w:cs="Arial"/>
          <w:sz w:val="18"/>
          <w:szCs w:val="18"/>
        </w:rPr>
        <w:t>4</w:t>
      </w:r>
      <w:r w:rsidR="009206B5" w:rsidRPr="00014426">
        <w:rPr>
          <w:rFonts w:ascii="Verdana" w:hAnsi="Verdana" w:cs="Arial"/>
          <w:sz w:val="18"/>
          <w:szCs w:val="18"/>
        </w:rPr>
        <w:t>.</w:t>
      </w:r>
      <w:r w:rsidR="00864B9B">
        <w:rPr>
          <w:rFonts w:ascii="Verdana" w:hAnsi="Verdana" w:cs="Arial"/>
          <w:sz w:val="18"/>
          <w:szCs w:val="18"/>
        </w:rPr>
        <w:t>680</w:t>
      </w:r>
      <w:r w:rsidR="009206B5" w:rsidRPr="00014426">
        <w:rPr>
          <w:rFonts w:ascii="Verdana" w:hAnsi="Verdana" w:cs="Arial"/>
          <w:sz w:val="18"/>
          <w:szCs w:val="18"/>
        </w:rPr>
        <w:t>,</w:t>
      </w:r>
      <w:r w:rsidR="00864B9B">
        <w:rPr>
          <w:rFonts w:ascii="Verdana" w:hAnsi="Verdana" w:cs="Arial"/>
          <w:sz w:val="18"/>
          <w:szCs w:val="18"/>
        </w:rPr>
        <w:t>2</w:t>
      </w:r>
      <w:r w:rsidR="009206B5" w:rsidRPr="00014426">
        <w:rPr>
          <w:rFonts w:ascii="Verdana" w:hAnsi="Verdana" w:cs="Arial"/>
          <w:sz w:val="18"/>
          <w:szCs w:val="18"/>
        </w:rPr>
        <w:t xml:space="preserve"> mn, from €</w:t>
      </w:r>
      <w:r w:rsidR="00152950" w:rsidRPr="00014426">
        <w:rPr>
          <w:rFonts w:ascii="Verdana" w:hAnsi="Verdana" w:cs="Arial"/>
          <w:sz w:val="18"/>
          <w:szCs w:val="18"/>
        </w:rPr>
        <w:t>1</w:t>
      </w:r>
      <w:r w:rsidR="00D843A1">
        <w:rPr>
          <w:rFonts w:ascii="Verdana" w:hAnsi="Verdana" w:cs="Arial"/>
          <w:sz w:val="18"/>
          <w:szCs w:val="18"/>
        </w:rPr>
        <w:t>3</w:t>
      </w:r>
      <w:r w:rsidR="009206B5" w:rsidRPr="00014426">
        <w:rPr>
          <w:rFonts w:ascii="Verdana" w:hAnsi="Verdana" w:cs="Arial"/>
          <w:sz w:val="18"/>
          <w:szCs w:val="18"/>
        </w:rPr>
        <w:t>.</w:t>
      </w:r>
      <w:r w:rsidR="00864B9B">
        <w:rPr>
          <w:rFonts w:ascii="Verdana" w:hAnsi="Verdana" w:cs="Arial"/>
          <w:sz w:val="18"/>
          <w:szCs w:val="18"/>
        </w:rPr>
        <w:t>311</w:t>
      </w:r>
      <w:r w:rsidR="009206B5" w:rsidRPr="00014426">
        <w:rPr>
          <w:rFonts w:ascii="Verdana" w:hAnsi="Verdana" w:cs="Arial"/>
          <w:sz w:val="18"/>
          <w:szCs w:val="18"/>
        </w:rPr>
        <w:t>,</w:t>
      </w:r>
      <w:r w:rsidR="00864B9B">
        <w:rPr>
          <w:rFonts w:ascii="Verdana" w:hAnsi="Verdana" w:cs="Arial"/>
          <w:sz w:val="18"/>
          <w:szCs w:val="18"/>
        </w:rPr>
        <w:t>3</w:t>
      </w:r>
      <w:r w:rsidR="009206B5" w:rsidRPr="00014426">
        <w:rPr>
          <w:rFonts w:ascii="Verdana" w:hAnsi="Verdana" w:cs="Arial"/>
          <w:sz w:val="18"/>
          <w:szCs w:val="18"/>
        </w:rPr>
        <w:t xml:space="preserve"> mn in 202</w:t>
      </w:r>
      <w:r w:rsidR="00864B9B">
        <w:rPr>
          <w:rFonts w:ascii="Verdana" w:hAnsi="Verdana" w:cs="Arial"/>
          <w:sz w:val="18"/>
          <w:szCs w:val="18"/>
        </w:rPr>
        <w:t>4</w:t>
      </w:r>
      <w:r w:rsidR="009206B5" w:rsidRPr="00014426">
        <w:rPr>
          <w:rFonts w:ascii="Verdana" w:hAnsi="Verdana" w:cs="Arial"/>
          <w:sz w:val="18"/>
          <w:szCs w:val="18"/>
        </w:rPr>
        <w:t xml:space="preserve">. </w:t>
      </w:r>
    </w:p>
    <w:p w14:paraId="77F3BD6F" w14:textId="77777777" w:rsidR="009206B5" w:rsidRPr="009C201E" w:rsidRDefault="009206B5" w:rsidP="009206B5">
      <w:pPr>
        <w:jc w:val="both"/>
        <w:rPr>
          <w:rFonts w:ascii="Verdana" w:hAnsi="Verdana" w:cs="Arial"/>
          <w:sz w:val="18"/>
          <w:szCs w:val="18"/>
          <w:highlight w:val="yellow"/>
        </w:rPr>
      </w:pPr>
    </w:p>
    <w:p w14:paraId="536CAC78" w14:textId="1C936F54" w:rsidR="003254B5" w:rsidRPr="00612570" w:rsidRDefault="009206B5" w:rsidP="00612570">
      <w:pPr>
        <w:jc w:val="both"/>
        <w:rPr>
          <w:rFonts w:ascii="Verdana" w:hAnsi="Verdana" w:cs="Arial"/>
          <w:sz w:val="18"/>
          <w:szCs w:val="18"/>
        </w:rPr>
      </w:pPr>
      <w:r w:rsidRPr="00342957">
        <w:rPr>
          <w:rFonts w:ascii="Verdana" w:hAnsi="Verdana" w:cs="Arial"/>
          <w:sz w:val="18"/>
          <w:szCs w:val="18"/>
        </w:rPr>
        <w:t xml:space="preserve">Specifically, </w:t>
      </w:r>
      <w:r w:rsidR="00342957">
        <w:rPr>
          <w:rFonts w:ascii="Verdana" w:hAnsi="Verdana" w:cs="Arial"/>
          <w:sz w:val="18"/>
          <w:szCs w:val="18"/>
        </w:rPr>
        <w:t>c</w:t>
      </w:r>
      <w:r w:rsidR="00152950" w:rsidRPr="00342957">
        <w:rPr>
          <w:rFonts w:ascii="Verdana" w:hAnsi="Verdana" w:cs="Arial"/>
          <w:sz w:val="18"/>
          <w:szCs w:val="18"/>
        </w:rPr>
        <w:t>ompensation of employees (including imputed social contributions and pensions of civil servants) increased by €</w:t>
      </w:r>
      <w:r w:rsidR="007C6FE0">
        <w:rPr>
          <w:rFonts w:ascii="Verdana" w:hAnsi="Verdana" w:cs="Arial"/>
          <w:sz w:val="18"/>
          <w:szCs w:val="18"/>
        </w:rPr>
        <w:t>2</w:t>
      </w:r>
      <w:r w:rsidR="00864B9B">
        <w:rPr>
          <w:rFonts w:ascii="Verdana" w:hAnsi="Verdana" w:cs="Arial"/>
          <w:sz w:val="18"/>
          <w:szCs w:val="18"/>
        </w:rPr>
        <w:t>82</w:t>
      </w:r>
      <w:r w:rsidR="00152950" w:rsidRPr="00342957">
        <w:rPr>
          <w:rFonts w:ascii="Verdana" w:hAnsi="Verdana" w:cs="Arial"/>
          <w:sz w:val="18"/>
          <w:szCs w:val="18"/>
        </w:rPr>
        <w:t>,</w:t>
      </w:r>
      <w:r w:rsidR="00044E11">
        <w:rPr>
          <w:rFonts w:ascii="Verdana" w:hAnsi="Verdana" w:cs="Arial"/>
          <w:sz w:val="18"/>
          <w:szCs w:val="18"/>
        </w:rPr>
        <w:t>8</w:t>
      </w:r>
      <w:r w:rsidR="00152950" w:rsidRPr="00342957">
        <w:rPr>
          <w:rFonts w:ascii="Verdana" w:hAnsi="Verdana" w:cs="Arial"/>
          <w:sz w:val="18"/>
          <w:szCs w:val="18"/>
        </w:rPr>
        <w:t xml:space="preserve"> mn (+</w:t>
      </w:r>
      <w:r w:rsidR="00044E11">
        <w:rPr>
          <w:rFonts w:ascii="Verdana" w:hAnsi="Verdana" w:cs="Arial"/>
          <w:sz w:val="18"/>
          <w:szCs w:val="18"/>
        </w:rPr>
        <w:t>7</w:t>
      </w:r>
      <w:r w:rsidR="00152950" w:rsidRPr="00342957">
        <w:rPr>
          <w:rFonts w:ascii="Verdana" w:hAnsi="Verdana" w:cs="Arial"/>
          <w:sz w:val="18"/>
          <w:szCs w:val="18"/>
        </w:rPr>
        <w:t>,</w:t>
      </w:r>
      <w:r w:rsidR="00864B9B">
        <w:rPr>
          <w:rFonts w:ascii="Verdana" w:hAnsi="Verdana" w:cs="Arial"/>
          <w:sz w:val="18"/>
          <w:szCs w:val="18"/>
        </w:rPr>
        <w:t>3</w:t>
      </w:r>
      <w:r w:rsidR="00152950" w:rsidRPr="00342957">
        <w:rPr>
          <w:rFonts w:ascii="Verdana" w:hAnsi="Verdana" w:cs="Arial"/>
          <w:sz w:val="18"/>
          <w:szCs w:val="18"/>
        </w:rPr>
        <w:t>%) and amounted to €</w:t>
      </w:r>
      <w:r w:rsidR="00864B9B">
        <w:rPr>
          <w:rFonts w:ascii="Verdana" w:hAnsi="Verdana" w:cs="Arial"/>
          <w:sz w:val="18"/>
          <w:szCs w:val="18"/>
        </w:rPr>
        <w:t>4</w:t>
      </w:r>
      <w:r w:rsidR="00152950" w:rsidRPr="00342957">
        <w:rPr>
          <w:rFonts w:ascii="Verdana" w:hAnsi="Verdana" w:cs="Arial"/>
          <w:sz w:val="18"/>
          <w:szCs w:val="18"/>
        </w:rPr>
        <w:t>.</w:t>
      </w:r>
      <w:r w:rsidR="00864B9B">
        <w:rPr>
          <w:rFonts w:ascii="Verdana" w:hAnsi="Verdana" w:cs="Arial"/>
          <w:sz w:val="18"/>
          <w:szCs w:val="18"/>
        </w:rPr>
        <w:t>160</w:t>
      </w:r>
      <w:r w:rsidR="00152950" w:rsidRPr="00342957">
        <w:rPr>
          <w:rFonts w:ascii="Verdana" w:hAnsi="Verdana" w:cs="Arial"/>
          <w:sz w:val="18"/>
          <w:szCs w:val="18"/>
        </w:rPr>
        <w:t>,</w:t>
      </w:r>
      <w:r w:rsidR="00864B9B">
        <w:rPr>
          <w:rFonts w:ascii="Verdana" w:hAnsi="Verdana" w:cs="Arial"/>
          <w:sz w:val="18"/>
          <w:szCs w:val="18"/>
        </w:rPr>
        <w:t>7</w:t>
      </w:r>
      <w:r w:rsidR="00152950" w:rsidRPr="00342957">
        <w:rPr>
          <w:rFonts w:ascii="Verdana" w:hAnsi="Verdana" w:cs="Arial"/>
          <w:sz w:val="18"/>
          <w:szCs w:val="18"/>
        </w:rPr>
        <w:t xml:space="preserve"> mn, compared to €</w:t>
      </w:r>
      <w:r w:rsidR="00342957" w:rsidRPr="00342957">
        <w:rPr>
          <w:rFonts w:ascii="Verdana" w:hAnsi="Verdana" w:cs="Arial"/>
          <w:sz w:val="18"/>
          <w:szCs w:val="18"/>
        </w:rPr>
        <w:t>3</w:t>
      </w:r>
      <w:r w:rsidR="00152950" w:rsidRPr="00342957">
        <w:rPr>
          <w:rFonts w:ascii="Verdana" w:hAnsi="Verdana" w:cs="Arial"/>
          <w:sz w:val="18"/>
          <w:szCs w:val="18"/>
        </w:rPr>
        <w:t>.</w:t>
      </w:r>
      <w:r w:rsidR="00864B9B">
        <w:rPr>
          <w:rFonts w:ascii="Verdana" w:hAnsi="Verdana" w:cs="Arial"/>
          <w:sz w:val="18"/>
          <w:szCs w:val="18"/>
        </w:rPr>
        <w:t>877</w:t>
      </w:r>
      <w:r w:rsidR="00152950" w:rsidRPr="00342957">
        <w:rPr>
          <w:rFonts w:ascii="Verdana" w:hAnsi="Verdana" w:cs="Arial"/>
          <w:sz w:val="18"/>
          <w:szCs w:val="18"/>
        </w:rPr>
        <w:t>,</w:t>
      </w:r>
      <w:r w:rsidR="00864B9B">
        <w:rPr>
          <w:rFonts w:ascii="Verdana" w:hAnsi="Verdana" w:cs="Arial"/>
          <w:sz w:val="18"/>
          <w:szCs w:val="18"/>
        </w:rPr>
        <w:t>9</w:t>
      </w:r>
      <w:r w:rsidR="00152950" w:rsidRPr="00342957">
        <w:rPr>
          <w:rFonts w:ascii="Verdana" w:hAnsi="Verdana" w:cs="Arial"/>
          <w:sz w:val="18"/>
          <w:szCs w:val="18"/>
        </w:rPr>
        <w:t xml:space="preserve"> mn in 202</w:t>
      </w:r>
      <w:r w:rsidR="00864B9B">
        <w:rPr>
          <w:rFonts w:ascii="Verdana" w:hAnsi="Verdana" w:cs="Arial"/>
          <w:sz w:val="18"/>
          <w:szCs w:val="18"/>
        </w:rPr>
        <w:t>4</w:t>
      </w:r>
      <w:r w:rsidR="00152950" w:rsidRPr="00342957">
        <w:rPr>
          <w:rFonts w:ascii="Verdana" w:hAnsi="Verdana" w:cs="Arial"/>
          <w:sz w:val="18"/>
          <w:szCs w:val="18"/>
        </w:rPr>
        <w:t>. S</w:t>
      </w:r>
      <w:r w:rsidRPr="00342957">
        <w:rPr>
          <w:rFonts w:ascii="Verdana" w:hAnsi="Verdana" w:cs="Arial"/>
          <w:sz w:val="18"/>
          <w:szCs w:val="18"/>
        </w:rPr>
        <w:t>ocial transfers increased by €</w:t>
      </w:r>
      <w:r w:rsidR="00342957" w:rsidRPr="00342957">
        <w:rPr>
          <w:rFonts w:ascii="Verdana" w:hAnsi="Verdana" w:cs="Arial"/>
          <w:sz w:val="18"/>
          <w:szCs w:val="18"/>
        </w:rPr>
        <w:t>3</w:t>
      </w:r>
      <w:r w:rsidR="00612570">
        <w:rPr>
          <w:rFonts w:ascii="Verdana" w:hAnsi="Verdana" w:cs="Arial"/>
          <w:sz w:val="18"/>
          <w:szCs w:val="18"/>
        </w:rPr>
        <w:t>55</w:t>
      </w:r>
      <w:r w:rsidRPr="00342957">
        <w:rPr>
          <w:rFonts w:ascii="Verdana" w:hAnsi="Verdana" w:cs="Arial"/>
          <w:sz w:val="18"/>
          <w:szCs w:val="18"/>
        </w:rPr>
        <w:t>,</w:t>
      </w:r>
      <w:r w:rsidR="00612570">
        <w:rPr>
          <w:rFonts w:ascii="Verdana" w:hAnsi="Verdana" w:cs="Arial"/>
          <w:sz w:val="18"/>
          <w:szCs w:val="18"/>
        </w:rPr>
        <w:t>7</w:t>
      </w:r>
      <w:r w:rsidRPr="00342957">
        <w:rPr>
          <w:rFonts w:ascii="Verdana" w:hAnsi="Verdana" w:cs="Arial"/>
          <w:sz w:val="18"/>
          <w:szCs w:val="18"/>
        </w:rPr>
        <w:t xml:space="preserve"> mn (+</w:t>
      </w:r>
      <w:r w:rsidR="00612570">
        <w:rPr>
          <w:rFonts w:ascii="Verdana" w:hAnsi="Verdana" w:cs="Arial"/>
          <w:sz w:val="18"/>
          <w:szCs w:val="18"/>
        </w:rPr>
        <w:t>6</w:t>
      </w:r>
      <w:r w:rsidRPr="00342957">
        <w:rPr>
          <w:rFonts w:ascii="Verdana" w:hAnsi="Verdana" w:cs="Arial"/>
          <w:sz w:val="18"/>
          <w:szCs w:val="18"/>
        </w:rPr>
        <w:t>,</w:t>
      </w:r>
      <w:r w:rsidR="00612570">
        <w:rPr>
          <w:rFonts w:ascii="Verdana" w:hAnsi="Verdana" w:cs="Arial"/>
          <w:sz w:val="18"/>
          <w:szCs w:val="18"/>
        </w:rPr>
        <w:t>7</w:t>
      </w:r>
      <w:r w:rsidRPr="00342957">
        <w:rPr>
          <w:rFonts w:ascii="Verdana" w:hAnsi="Verdana" w:cs="Arial"/>
          <w:sz w:val="18"/>
          <w:szCs w:val="18"/>
        </w:rPr>
        <w:t>%) and amounted to €</w:t>
      </w:r>
      <w:r w:rsidR="007C6FE0">
        <w:rPr>
          <w:rFonts w:ascii="Verdana" w:hAnsi="Verdana" w:cs="Arial"/>
          <w:sz w:val="18"/>
          <w:szCs w:val="18"/>
        </w:rPr>
        <w:t>5</w:t>
      </w:r>
      <w:r w:rsidRPr="00342957">
        <w:rPr>
          <w:rFonts w:ascii="Verdana" w:hAnsi="Verdana" w:cs="Arial"/>
          <w:sz w:val="18"/>
          <w:szCs w:val="18"/>
        </w:rPr>
        <w:t>.</w:t>
      </w:r>
      <w:r w:rsidR="00612570">
        <w:rPr>
          <w:rFonts w:ascii="Verdana" w:hAnsi="Verdana" w:cs="Arial"/>
          <w:sz w:val="18"/>
          <w:szCs w:val="18"/>
        </w:rPr>
        <w:t>659</w:t>
      </w:r>
      <w:r w:rsidR="009A23D6" w:rsidRPr="00342957">
        <w:rPr>
          <w:rFonts w:ascii="Verdana" w:hAnsi="Verdana" w:cs="Arial"/>
          <w:sz w:val="18"/>
          <w:szCs w:val="18"/>
        </w:rPr>
        <w:t>,</w:t>
      </w:r>
      <w:r w:rsidR="00612570">
        <w:rPr>
          <w:rFonts w:ascii="Verdana" w:hAnsi="Verdana" w:cs="Arial"/>
          <w:sz w:val="18"/>
          <w:szCs w:val="18"/>
        </w:rPr>
        <w:t>4</w:t>
      </w:r>
      <w:r w:rsidRPr="00342957">
        <w:rPr>
          <w:rFonts w:ascii="Verdana" w:hAnsi="Verdana" w:cs="Arial"/>
          <w:sz w:val="18"/>
          <w:szCs w:val="18"/>
        </w:rPr>
        <w:t xml:space="preserve"> mn, compared to €</w:t>
      </w:r>
      <w:r w:rsidR="00612570">
        <w:rPr>
          <w:rFonts w:ascii="Verdana" w:hAnsi="Verdana" w:cs="Arial"/>
          <w:sz w:val="18"/>
          <w:szCs w:val="18"/>
        </w:rPr>
        <w:t>5</w:t>
      </w:r>
      <w:r w:rsidR="009A23D6" w:rsidRPr="00342957">
        <w:rPr>
          <w:rFonts w:ascii="Verdana" w:hAnsi="Verdana" w:cs="Arial"/>
          <w:sz w:val="18"/>
          <w:szCs w:val="18"/>
        </w:rPr>
        <w:t>.</w:t>
      </w:r>
      <w:r w:rsidR="00612570">
        <w:rPr>
          <w:rFonts w:ascii="Verdana" w:hAnsi="Verdana" w:cs="Arial"/>
          <w:sz w:val="18"/>
          <w:szCs w:val="18"/>
        </w:rPr>
        <w:t>303</w:t>
      </w:r>
      <w:r w:rsidRPr="00342957">
        <w:rPr>
          <w:rFonts w:ascii="Verdana" w:hAnsi="Verdana" w:cs="Arial"/>
          <w:sz w:val="18"/>
          <w:szCs w:val="18"/>
        </w:rPr>
        <w:t>,</w:t>
      </w:r>
      <w:r w:rsidR="00612570">
        <w:rPr>
          <w:rFonts w:ascii="Verdana" w:hAnsi="Verdana" w:cs="Arial"/>
          <w:sz w:val="18"/>
          <w:szCs w:val="18"/>
        </w:rPr>
        <w:t>7</w:t>
      </w:r>
      <w:r w:rsidR="009A23D6" w:rsidRPr="00342957">
        <w:rPr>
          <w:rFonts w:ascii="Verdana" w:hAnsi="Verdana" w:cs="Arial"/>
          <w:sz w:val="18"/>
          <w:szCs w:val="18"/>
        </w:rPr>
        <w:t xml:space="preserve"> mn in </w:t>
      </w:r>
      <w:r w:rsidRPr="00342957">
        <w:rPr>
          <w:rFonts w:ascii="Verdana" w:hAnsi="Verdana" w:cs="Arial"/>
          <w:sz w:val="18"/>
          <w:szCs w:val="18"/>
        </w:rPr>
        <w:t>202</w:t>
      </w:r>
      <w:r w:rsidR="00612570">
        <w:rPr>
          <w:rFonts w:ascii="Verdana" w:hAnsi="Verdana" w:cs="Arial"/>
          <w:sz w:val="18"/>
          <w:szCs w:val="18"/>
        </w:rPr>
        <w:t>4</w:t>
      </w:r>
      <w:r w:rsidRPr="00342957">
        <w:rPr>
          <w:rFonts w:ascii="Verdana" w:hAnsi="Verdana" w:cs="Arial"/>
          <w:sz w:val="18"/>
          <w:szCs w:val="18"/>
        </w:rPr>
        <w:t xml:space="preserve">. </w:t>
      </w:r>
      <w:r w:rsidR="007C6FE0">
        <w:rPr>
          <w:rFonts w:ascii="Verdana" w:hAnsi="Verdana" w:cs="Arial"/>
          <w:sz w:val="18"/>
          <w:szCs w:val="18"/>
        </w:rPr>
        <w:t>I</w:t>
      </w:r>
      <w:r w:rsidR="007C6FE0" w:rsidRPr="00342957">
        <w:rPr>
          <w:rFonts w:ascii="Verdana" w:hAnsi="Verdana" w:cs="Arial"/>
          <w:sz w:val="18"/>
          <w:szCs w:val="18"/>
        </w:rPr>
        <w:t xml:space="preserve">ntermediate consumption </w:t>
      </w:r>
      <w:r w:rsidR="007C6FE0">
        <w:rPr>
          <w:rFonts w:ascii="Verdana" w:hAnsi="Verdana" w:cs="Arial"/>
          <w:sz w:val="18"/>
          <w:szCs w:val="18"/>
        </w:rPr>
        <w:t>in</w:t>
      </w:r>
      <w:r w:rsidR="007C6FE0" w:rsidRPr="00342957">
        <w:rPr>
          <w:rFonts w:ascii="Verdana" w:hAnsi="Verdana" w:cs="Arial"/>
          <w:sz w:val="18"/>
          <w:szCs w:val="18"/>
        </w:rPr>
        <w:t>creased by €</w:t>
      </w:r>
      <w:r w:rsidR="00044E11">
        <w:rPr>
          <w:rFonts w:ascii="Verdana" w:hAnsi="Verdana" w:cs="Arial"/>
          <w:sz w:val="18"/>
          <w:szCs w:val="18"/>
        </w:rPr>
        <w:t>110</w:t>
      </w:r>
      <w:r w:rsidR="007C6FE0" w:rsidRPr="00342957">
        <w:rPr>
          <w:rFonts w:ascii="Verdana" w:hAnsi="Verdana" w:cs="Arial"/>
          <w:sz w:val="18"/>
          <w:szCs w:val="18"/>
        </w:rPr>
        <w:t>,</w:t>
      </w:r>
      <w:r w:rsidR="00612570">
        <w:rPr>
          <w:rFonts w:ascii="Verdana" w:hAnsi="Verdana" w:cs="Arial"/>
          <w:sz w:val="18"/>
          <w:szCs w:val="18"/>
        </w:rPr>
        <w:t>0</w:t>
      </w:r>
      <w:r w:rsidR="007C6FE0" w:rsidRPr="00342957">
        <w:rPr>
          <w:rFonts w:ascii="Verdana" w:hAnsi="Verdana" w:cs="Arial"/>
          <w:sz w:val="18"/>
          <w:szCs w:val="18"/>
        </w:rPr>
        <w:t xml:space="preserve"> mn (</w:t>
      </w:r>
      <w:r w:rsidR="007C6FE0">
        <w:rPr>
          <w:rFonts w:ascii="Verdana" w:hAnsi="Verdana" w:cs="Arial"/>
          <w:sz w:val="18"/>
          <w:szCs w:val="18"/>
        </w:rPr>
        <w:t>+</w:t>
      </w:r>
      <w:r w:rsidR="00612570">
        <w:rPr>
          <w:rFonts w:ascii="Verdana" w:hAnsi="Verdana" w:cs="Arial"/>
          <w:sz w:val="18"/>
          <w:szCs w:val="18"/>
        </w:rPr>
        <w:t>7</w:t>
      </w:r>
      <w:r w:rsidR="007C6FE0" w:rsidRPr="00342957">
        <w:rPr>
          <w:rFonts w:ascii="Verdana" w:hAnsi="Verdana" w:cs="Arial"/>
          <w:sz w:val="18"/>
          <w:szCs w:val="18"/>
        </w:rPr>
        <w:t>,</w:t>
      </w:r>
      <w:r w:rsidR="00612570">
        <w:rPr>
          <w:rFonts w:ascii="Verdana" w:hAnsi="Verdana" w:cs="Arial"/>
          <w:sz w:val="18"/>
          <w:szCs w:val="18"/>
        </w:rPr>
        <w:t>5</w:t>
      </w:r>
      <w:r w:rsidR="007C6FE0" w:rsidRPr="00342957">
        <w:rPr>
          <w:rFonts w:ascii="Verdana" w:hAnsi="Verdana" w:cs="Arial"/>
          <w:sz w:val="18"/>
          <w:szCs w:val="18"/>
        </w:rPr>
        <w:t xml:space="preserve">%) </w:t>
      </w:r>
      <w:r w:rsidR="007C6FE0">
        <w:rPr>
          <w:rFonts w:ascii="Verdana" w:hAnsi="Verdana" w:cs="Arial"/>
          <w:sz w:val="18"/>
          <w:szCs w:val="18"/>
        </w:rPr>
        <w:t xml:space="preserve">and amounted </w:t>
      </w:r>
      <w:r w:rsidR="007C6FE0" w:rsidRPr="00342957">
        <w:rPr>
          <w:rFonts w:ascii="Verdana" w:hAnsi="Verdana" w:cs="Arial"/>
          <w:sz w:val="18"/>
          <w:szCs w:val="18"/>
        </w:rPr>
        <w:t>to €1.</w:t>
      </w:r>
      <w:r w:rsidR="00612570">
        <w:rPr>
          <w:rFonts w:ascii="Verdana" w:hAnsi="Verdana" w:cs="Arial"/>
          <w:sz w:val="18"/>
          <w:szCs w:val="18"/>
        </w:rPr>
        <w:t>58</w:t>
      </w:r>
      <w:r w:rsidR="00044E11">
        <w:rPr>
          <w:rFonts w:ascii="Verdana" w:hAnsi="Verdana" w:cs="Arial"/>
          <w:sz w:val="18"/>
          <w:szCs w:val="18"/>
        </w:rPr>
        <w:t>5</w:t>
      </w:r>
      <w:r w:rsidR="007C6FE0" w:rsidRPr="00342957">
        <w:rPr>
          <w:rFonts w:ascii="Verdana" w:hAnsi="Verdana" w:cs="Arial"/>
          <w:sz w:val="18"/>
          <w:szCs w:val="18"/>
        </w:rPr>
        <w:t>,</w:t>
      </w:r>
      <w:r w:rsidR="00044E11">
        <w:rPr>
          <w:rFonts w:ascii="Verdana" w:hAnsi="Verdana" w:cs="Arial"/>
          <w:sz w:val="18"/>
          <w:szCs w:val="18"/>
        </w:rPr>
        <w:t>7</w:t>
      </w:r>
      <w:r w:rsidR="007C6FE0" w:rsidRPr="00342957">
        <w:rPr>
          <w:rFonts w:ascii="Verdana" w:hAnsi="Verdana" w:cs="Arial"/>
          <w:sz w:val="18"/>
          <w:szCs w:val="18"/>
        </w:rPr>
        <w:t xml:space="preserve"> mn, </w:t>
      </w:r>
      <w:r w:rsidR="007C6FE0">
        <w:rPr>
          <w:rFonts w:ascii="Verdana" w:hAnsi="Verdana" w:cs="Arial"/>
          <w:sz w:val="18"/>
          <w:szCs w:val="18"/>
        </w:rPr>
        <w:t>compared to</w:t>
      </w:r>
      <w:r w:rsidR="007C6FE0" w:rsidRPr="00342957">
        <w:rPr>
          <w:rFonts w:ascii="Verdana" w:hAnsi="Verdana" w:cs="Arial"/>
          <w:sz w:val="18"/>
          <w:szCs w:val="18"/>
        </w:rPr>
        <w:t xml:space="preserve"> €1.</w:t>
      </w:r>
      <w:r w:rsidR="00612570">
        <w:rPr>
          <w:rFonts w:ascii="Verdana" w:hAnsi="Verdana" w:cs="Arial"/>
          <w:sz w:val="18"/>
          <w:szCs w:val="18"/>
        </w:rPr>
        <w:t>475</w:t>
      </w:r>
      <w:r w:rsidR="007C6FE0" w:rsidRPr="00342957">
        <w:rPr>
          <w:rFonts w:ascii="Verdana" w:hAnsi="Verdana" w:cs="Arial"/>
          <w:sz w:val="18"/>
          <w:szCs w:val="18"/>
        </w:rPr>
        <w:t>,</w:t>
      </w:r>
      <w:r w:rsidR="00612570">
        <w:rPr>
          <w:rFonts w:ascii="Verdana" w:hAnsi="Verdana" w:cs="Arial"/>
          <w:sz w:val="18"/>
          <w:szCs w:val="18"/>
        </w:rPr>
        <w:t>7</w:t>
      </w:r>
      <w:r w:rsidR="007C6FE0" w:rsidRPr="00342957">
        <w:rPr>
          <w:rFonts w:ascii="Verdana" w:hAnsi="Verdana" w:cs="Arial"/>
          <w:sz w:val="18"/>
          <w:szCs w:val="18"/>
        </w:rPr>
        <w:t xml:space="preserve"> mn in 202</w:t>
      </w:r>
      <w:r w:rsidR="00612570">
        <w:rPr>
          <w:rFonts w:ascii="Verdana" w:hAnsi="Verdana" w:cs="Arial"/>
          <w:sz w:val="18"/>
          <w:szCs w:val="18"/>
        </w:rPr>
        <w:t>4</w:t>
      </w:r>
      <w:r w:rsidR="007C6FE0" w:rsidRPr="00342957">
        <w:rPr>
          <w:rFonts w:ascii="Verdana" w:hAnsi="Verdana" w:cs="Arial"/>
          <w:sz w:val="18"/>
          <w:szCs w:val="18"/>
        </w:rPr>
        <w:t xml:space="preserve">. </w:t>
      </w:r>
      <w:r w:rsidR="00612570">
        <w:rPr>
          <w:rFonts w:ascii="Verdana" w:hAnsi="Verdana" w:cs="Arial"/>
          <w:sz w:val="18"/>
          <w:szCs w:val="18"/>
        </w:rPr>
        <w:t>O</w:t>
      </w:r>
      <w:r w:rsidR="0002024D" w:rsidRPr="00342957">
        <w:rPr>
          <w:rFonts w:ascii="Verdana" w:hAnsi="Verdana" w:cs="Arial"/>
          <w:sz w:val="18"/>
          <w:szCs w:val="18"/>
        </w:rPr>
        <w:t>ther c</w:t>
      </w:r>
      <w:r w:rsidRPr="00342957">
        <w:rPr>
          <w:rFonts w:ascii="Verdana" w:hAnsi="Verdana" w:cs="Arial"/>
          <w:sz w:val="18"/>
          <w:szCs w:val="18"/>
        </w:rPr>
        <w:t xml:space="preserve">urrent </w:t>
      </w:r>
      <w:r w:rsidR="0002024D" w:rsidRPr="00342957">
        <w:rPr>
          <w:rFonts w:ascii="Verdana" w:hAnsi="Verdana" w:cs="Arial"/>
          <w:sz w:val="18"/>
          <w:szCs w:val="18"/>
        </w:rPr>
        <w:t>expenditure</w:t>
      </w:r>
      <w:r w:rsidRPr="00342957">
        <w:rPr>
          <w:rFonts w:ascii="Verdana" w:hAnsi="Verdana" w:cs="Arial"/>
          <w:sz w:val="18"/>
          <w:szCs w:val="18"/>
        </w:rPr>
        <w:t xml:space="preserve"> </w:t>
      </w:r>
      <w:r w:rsidR="00612570">
        <w:rPr>
          <w:rFonts w:ascii="Verdana" w:hAnsi="Verdana" w:cs="Arial"/>
          <w:sz w:val="18"/>
          <w:szCs w:val="18"/>
        </w:rPr>
        <w:t>in</w:t>
      </w:r>
      <w:r w:rsidRPr="00342957">
        <w:rPr>
          <w:rFonts w:ascii="Verdana" w:hAnsi="Verdana" w:cs="Arial"/>
          <w:sz w:val="18"/>
          <w:szCs w:val="18"/>
        </w:rPr>
        <w:t>creased by €</w:t>
      </w:r>
      <w:r w:rsidR="00612570">
        <w:rPr>
          <w:rFonts w:ascii="Verdana" w:hAnsi="Verdana" w:cs="Arial"/>
          <w:sz w:val="18"/>
          <w:szCs w:val="18"/>
        </w:rPr>
        <w:t>118</w:t>
      </w:r>
      <w:r w:rsidRPr="00342957">
        <w:rPr>
          <w:rFonts w:ascii="Verdana" w:hAnsi="Verdana" w:cs="Arial"/>
          <w:sz w:val="18"/>
          <w:szCs w:val="18"/>
        </w:rPr>
        <w:t>,</w:t>
      </w:r>
      <w:r w:rsidR="00F944FF">
        <w:rPr>
          <w:rFonts w:ascii="Verdana" w:hAnsi="Verdana" w:cs="Arial"/>
          <w:sz w:val="18"/>
          <w:szCs w:val="18"/>
        </w:rPr>
        <w:t>1</w:t>
      </w:r>
      <w:r w:rsidRPr="00342957">
        <w:rPr>
          <w:rFonts w:ascii="Verdana" w:hAnsi="Verdana" w:cs="Arial"/>
          <w:sz w:val="18"/>
          <w:szCs w:val="18"/>
        </w:rPr>
        <w:t xml:space="preserve"> mn (</w:t>
      </w:r>
      <w:r w:rsidR="00612570">
        <w:rPr>
          <w:rFonts w:ascii="Verdana" w:hAnsi="Verdana" w:cs="Arial"/>
          <w:sz w:val="18"/>
          <w:szCs w:val="18"/>
        </w:rPr>
        <w:t>+1</w:t>
      </w:r>
      <w:r w:rsidR="00F944FF">
        <w:rPr>
          <w:rFonts w:ascii="Verdana" w:hAnsi="Verdana" w:cs="Arial"/>
          <w:sz w:val="18"/>
          <w:szCs w:val="18"/>
        </w:rPr>
        <w:t>4</w:t>
      </w:r>
      <w:r w:rsidRPr="00342957">
        <w:rPr>
          <w:rFonts w:ascii="Verdana" w:hAnsi="Verdana" w:cs="Arial"/>
          <w:sz w:val="18"/>
          <w:szCs w:val="18"/>
        </w:rPr>
        <w:t>,</w:t>
      </w:r>
      <w:r w:rsidR="00612570">
        <w:rPr>
          <w:rFonts w:ascii="Verdana" w:hAnsi="Verdana" w:cs="Arial"/>
          <w:sz w:val="18"/>
          <w:szCs w:val="18"/>
        </w:rPr>
        <w:t>0</w:t>
      </w:r>
      <w:r w:rsidRPr="00342957">
        <w:rPr>
          <w:rFonts w:ascii="Verdana" w:hAnsi="Verdana" w:cs="Arial"/>
          <w:sz w:val="18"/>
          <w:szCs w:val="18"/>
        </w:rPr>
        <w:t xml:space="preserve">%) </w:t>
      </w:r>
      <w:r w:rsidR="00612570">
        <w:rPr>
          <w:rFonts w:ascii="Verdana" w:hAnsi="Verdana" w:cs="Arial"/>
          <w:sz w:val="18"/>
          <w:szCs w:val="18"/>
        </w:rPr>
        <w:t xml:space="preserve">and amounted </w:t>
      </w:r>
      <w:r w:rsidRPr="00342957">
        <w:rPr>
          <w:rFonts w:ascii="Verdana" w:hAnsi="Verdana" w:cs="Arial"/>
          <w:sz w:val="18"/>
          <w:szCs w:val="18"/>
        </w:rPr>
        <w:t>to €</w:t>
      </w:r>
      <w:r w:rsidR="00612570">
        <w:rPr>
          <w:rFonts w:ascii="Verdana" w:hAnsi="Verdana" w:cs="Arial"/>
          <w:sz w:val="18"/>
          <w:szCs w:val="18"/>
        </w:rPr>
        <w:t>960</w:t>
      </w:r>
      <w:r w:rsidRPr="00342957">
        <w:rPr>
          <w:rFonts w:ascii="Verdana" w:hAnsi="Verdana" w:cs="Arial"/>
          <w:sz w:val="18"/>
          <w:szCs w:val="18"/>
        </w:rPr>
        <w:t>,</w:t>
      </w:r>
      <w:r w:rsidR="00612570">
        <w:rPr>
          <w:rFonts w:ascii="Verdana" w:hAnsi="Verdana" w:cs="Arial"/>
          <w:sz w:val="18"/>
          <w:szCs w:val="18"/>
        </w:rPr>
        <w:t>5</w:t>
      </w:r>
      <w:r w:rsidR="009A23D6" w:rsidRPr="00342957">
        <w:rPr>
          <w:rFonts w:ascii="Verdana" w:hAnsi="Verdana" w:cs="Arial"/>
          <w:sz w:val="18"/>
          <w:szCs w:val="18"/>
        </w:rPr>
        <w:t xml:space="preserve"> mn, </w:t>
      </w:r>
      <w:r w:rsidR="00612570">
        <w:rPr>
          <w:rFonts w:ascii="Verdana" w:hAnsi="Verdana" w:cs="Arial"/>
          <w:sz w:val="18"/>
          <w:szCs w:val="18"/>
        </w:rPr>
        <w:t>compared to</w:t>
      </w:r>
      <w:r w:rsidR="009A23D6" w:rsidRPr="00342957">
        <w:rPr>
          <w:rFonts w:ascii="Verdana" w:hAnsi="Verdana" w:cs="Arial"/>
          <w:sz w:val="18"/>
          <w:szCs w:val="18"/>
        </w:rPr>
        <w:t xml:space="preserve"> €</w:t>
      </w:r>
      <w:r w:rsidR="00612570">
        <w:rPr>
          <w:rFonts w:ascii="Verdana" w:hAnsi="Verdana" w:cs="Arial"/>
          <w:sz w:val="18"/>
          <w:szCs w:val="18"/>
        </w:rPr>
        <w:t>842</w:t>
      </w:r>
      <w:r w:rsidR="00F944FF">
        <w:rPr>
          <w:rFonts w:ascii="Verdana" w:hAnsi="Verdana" w:cs="Arial"/>
          <w:sz w:val="18"/>
          <w:szCs w:val="18"/>
        </w:rPr>
        <w:t>,</w:t>
      </w:r>
      <w:r w:rsidR="00612570">
        <w:rPr>
          <w:rFonts w:ascii="Verdana" w:hAnsi="Verdana" w:cs="Arial"/>
          <w:sz w:val="18"/>
          <w:szCs w:val="18"/>
        </w:rPr>
        <w:t>4</w:t>
      </w:r>
      <w:r w:rsidR="009A23D6" w:rsidRPr="00342957">
        <w:rPr>
          <w:rFonts w:ascii="Verdana" w:hAnsi="Verdana" w:cs="Arial"/>
          <w:sz w:val="18"/>
          <w:szCs w:val="18"/>
        </w:rPr>
        <w:t xml:space="preserve"> mn in </w:t>
      </w:r>
      <w:r w:rsidRPr="00342957">
        <w:rPr>
          <w:rFonts w:ascii="Verdana" w:hAnsi="Verdana" w:cs="Arial"/>
          <w:sz w:val="18"/>
          <w:szCs w:val="18"/>
        </w:rPr>
        <w:t>202</w:t>
      </w:r>
      <w:r w:rsidR="00612570">
        <w:rPr>
          <w:rFonts w:ascii="Verdana" w:hAnsi="Verdana" w:cs="Arial"/>
          <w:sz w:val="18"/>
          <w:szCs w:val="18"/>
        </w:rPr>
        <w:t>4</w:t>
      </w:r>
      <w:r w:rsidRPr="00342957">
        <w:rPr>
          <w:rFonts w:ascii="Verdana" w:hAnsi="Verdana" w:cs="Arial"/>
          <w:sz w:val="18"/>
          <w:szCs w:val="18"/>
        </w:rPr>
        <w:t>.</w:t>
      </w:r>
      <w:r w:rsidR="009A23D6" w:rsidRPr="00342957">
        <w:rPr>
          <w:rFonts w:ascii="Verdana" w:hAnsi="Verdana" w:cs="Arial"/>
          <w:sz w:val="18"/>
          <w:szCs w:val="18"/>
        </w:rPr>
        <w:t xml:space="preserve"> </w:t>
      </w:r>
    </w:p>
    <w:p w14:paraId="7ECBDB66" w14:textId="77777777" w:rsidR="009206B5" w:rsidRPr="009C201E" w:rsidRDefault="009206B5" w:rsidP="009206B5">
      <w:pPr>
        <w:jc w:val="both"/>
        <w:rPr>
          <w:rFonts w:ascii="Verdana" w:hAnsi="Verdana" w:cs="Arial"/>
          <w:sz w:val="18"/>
          <w:szCs w:val="18"/>
          <w:highlight w:val="yellow"/>
        </w:rPr>
      </w:pPr>
    </w:p>
    <w:p w14:paraId="6DACCFDD" w14:textId="4AF63CCB" w:rsidR="009206B5" w:rsidRPr="00342957" w:rsidRDefault="009206B5" w:rsidP="009206B5">
      <w:pPr>
        <w:jc w:val="both"/>
        <w:rPr>
          <w:rFonts w:ascii="Verdana" w:hAnsi="Verdana" w:cs="Arial"/>
          <w:sz w:val="18"/>
          <w:szCs w:val="18"/>
        </w:rPr>
      </w:pPr>
      <w:r w:rsidRPr="00342957">
        <w:rPr>
          <w:rFonts w:ascii="Verdana" w:hAnsi="Verdana" w:cs="Arial"/>
          <w:sz w:val="18"/>
          <w:szCs w:val="18"/>
        </w:rPr>
        <w:t>T</w:t>
      </w:r>
      <w:r w:rsidR="00A522FD" w:rsidRPr="00342957">
        <w:rPr>
          <w:rFonts w:ascii="Verdana" w:hAnsi="Verdana" w:cs="Arial"/>
          <w:sz w:val="18"/>
          <w:szCs w:val="18"/>
        </w:rPr>
        <w:t>otal</w:t>
      </w:r>
      <w:r w:rsidRPr="00342957">
        <w:rPr>
          <w:rFonts w:ascii="Verdana" w:hAnsi="Verdana" w:cs="Arial"/>
          <w:sz w:val="18"/>
          <w:szCs w:val="18"/>
        </w:rPr>
        <w:t xml:space="preserve"> capital </w:t>
      </w:r>
      <w:r w:rsidR="00A522FD" w:rsidRPr="00342957">
        <w:rPr>
          <w:rFonts w:ascii="Verdana" w:hAnsi="Verdana" w:cs="Arial"/>
          <w:sz w:val="18"/>
          <w:szCs w:val="18"/>
        </w:rPr>
        <w:t>expenditure</w:t>
      </w:r>
      <w:r w:rsidRPr="00342957">
        <w:rPr>
          <w:rFonts w:ascii="Verdana" w:hAnsi="Verdana" w:cs="Arial"/>
          <w:sz w:val="18"/>
          <w:szCs w:val="18"/>
        </w:rPr>
        <w:t xml:space="preserve"> </w:t>
      </w:r>
      <w:r w:rsidR="00612570">
        <w:rPr>
          <w:rFonts w:ascii="Verdana" w:hAnsi="Verdana" w:cs="Arial"/>
          <w:sz w:val="18"/>
          <w:szCs w:val="18"/>
        </w:rPr>
        <w:t>in</w:t>
      </w:r>
      <w:r w:rsidRPr="00342957">
        <w:rPr>
          <w:rFonts w:ascii="Verdana" w:hAnsi="Verdana" w:cs="Arial"/>
          <w:sz w:val="18"/>
          <w:szCs w:val="18"/>
        </w:rPr>
        <w:t>creased by €</w:t>
      </w:r>
      <w:r w:rsidR="00612570">
        <w:rPr>
          <w:rFonts w:ascii="Verdana" w:hAnsi="Verdana" w:cs="Arial"/>
          <w:sz w:val="18"/>
          <w:szCs w:val="18"/>
        </w:rPr>
        <w:t>544</w:t>
      </w:r>
      <w:r w:rsidRPr="00342957">
        <w:rPr>
          <w:rFonts w:ascii="Verdana" w:hAnsi="Verdana" w:cs="Arial"/>
          <w:sz w:val="18"/>
          <w:szCs w:val="18"/>
        </w:rPr>
        <w:t>,</w:t>
      </w:r>
      <w:r w:rsidR="00612570">
        <w:rPr>
          <w:rFonts w:ascii="Verdana" w:hAnsi="Verdana" w:cs="Arial"/>
          <w:sz w:val="18"/>
          <w:szCs w:val="18"/>
        </w:rPr>
        <w:t>1</w:t>
      </w:r>
      <w:r w:rsidRPr="00342957">
        <w:rPr>
          <w:rFonts w:ascii="Verdana" w:hAnsi="Verdana" w:cs="Arial"/>
          <w:sz w:val="18"/>
          <w:szCs w:val="18"/>
        </w:rPr>
        <w:t xml:space="preserve"> mn (</w:t>
      </w:r>
      <w:r w:rsidR="00612570">
        <w:rPr>
          <w:rFonts w:ascii="Verdana" w:hAnsi="Verdana" w:cs="Arial"/>
          <w:sz w:val="18"/>
          <w:szCs w:val="18"/>
        </w:rPr>
        <w:t>+45</w:t>
      </w:r>
      <w:r w:rsidRPr="00342957">
        <w:rPr>
          <w:rFonts w:ascii="Verdana" w:hAnsi="Verdana" w:cs="Arial"/>
          <w:sz w:val="18"/>
          <w:szCs w:val="18"/>
        </w:rPr>
        <w:t>,</w:t>
      </w:r>
      <w:r w:rsidR="00612570">
        <w:rPr>
          <w:rFonts w:ascii="Verdana" w:hAnsi="Verdana" w:cs="Arial"/>
          <w:sz w:val="18"/>
          <w:szCs w:val="18"/>
        </w:rPr>
        <w:t>1</w:t>
      </w:r>
      <w:r w:rsidRPr="00342957">
        <w:rPr>
          <w:rFonts w:ascii="Verdana" w:hAnsi="Verdana" w:cs="Arial"/>
          <w:sz w:val="18"/>
          <w:szCs w:val="18"/>
        </w:rPr>
        <w:t xml:space="preserve">%) </w:t>
      </w:r>
      <w:r w:rsidR="00612570">
        <w:rPr>
          <w:rFonts w:ascii="Verdana" w:hAnsi="Verdana" w:cs="Arial"/>
          <w:sz w:val="18"/>
          <w:szCs w:val="18"/>
        </w:rPr>
        <w:t xml:space="preserve">and amounted </w:t>
      </w:r>
      <w:r w:rsidRPr="00342957">
        <w:rPr>
          <w:rFonts w:ascii="Verdana" w:hAnsi="Verdana" w:cs="Arial"/>
          <w:sz w:val="18"/>
          <w:szCs w:val="18"/>
        </w:rPr>
        <w:t xml:space="preserve">to </w:t>
      </w:r>
      <w:r w:rsidR="00342957" w:rsidRPr="00342957">
        <w:rPr>
          <w:rFonts w:ascii="Verdana" w:hAnsi="Verdana" w:cs="Arial"/>
          <w:sz w:val="18"/>
          <w:szCs w:val="18"/>
        </w:rPr>
        <w:t>€1.</w:t>
      </w:r>
      <w:r w:rsidR="00612570">
        <w:rPr>
          <w:rFonts w:ascii="Verdana" w:hAnsi="Verdana" w:cs="Arial"/>
          <w:sz w:val="18"/>
          <w:szCs w:val="18"/>
        </w:rPr>
        <w:t>749</w:t>
      </w:r>
      <w:r w:rsidR="00342957" w:rsidRPr="00342957">
        <w:rPr>
          <w:rFonts w:ascii="Verdana" w:hAnsi="Verdana" w:cs="Arial"/>
          <w:sz w:val="18"/>
          <w:szCs w:val="18"/>
        </w:rPr>
        <w:t>,</w:t>
      </w:r>
      <w:r w:rsidR="00612570">
        <w:rPr>
          <w:rFonts w:ascii="Verdana" w:hAnsi="Verdana" w:cs="Arial"/>
          <w:sz w:val="18"/>
          <w:szCs w:val="18"/>
        </w:rPr>
        <w:t>5</w:t>
      </w:r>
      <w:r w:rsidR="00342957" w:rsidRPr="00342957">
        <w:rPr>
          <w:rFonts w:ascii="Verdana" w:hAnsi="Verdana" w:cs="Arial"/>
          <w:sz w:val="18"/>
          <w:szCs w:val="18"/>
        </w:rPr>
        <w:t xml:space="preserve"> </w:t>
      </w:r>
      <w:r w:rsidRPr="00342957">
        <w:rPr>
          <w:rFonts w:ascii="Verdana" w:hAnsi="Verdana" w:cs="Arial"/>
          <w:sz w:val="18"/>
          <w:szCs w:val="18"/>
        </w:rPr>
        <w:t xml:space="preserve">mn </w:t>
      </w:r>
      <w:r w:rsidR="00342957" w:rsidRPr="00342957">
        <w:rPr>
          <w:rFonts w:ascii="Verdana" w:hAnsi="Verdana" w:cs="Arial"/>
          <w:sz w:val="18"/>
          <w:szCs w:val="18"/>
        </w:rPr>
        <w:t>(€</w:t>
      </w:r>
      <w:r w:rsidR="00612570">
        <w:rPr>
          <w:rFonts w:ascii="Verdana" w:hAnsi="Verdana" w:cs="Arial"/>
          <w:sz w:val="18"/>
          <w:szCs w:val="18"/>
        </w:rPr>
        <w:t>1.200</w:t>
      </w:r>
      <w:r w:rsidR="00342957" w:rsidRPr="00342957">
        <w:rPr>
          <w:rFonts w:ascii="Verdana" w:hAnsi="Verdana" w:cs="Arial"/>
          <w:sz w:val="18"/>
          <w:szCs w:val="18"/>
        </w:rPr>
        <w:t>,</w:t>
      </w:r>
      <w:r w:rsidR="00612570">
        <w:rPr>
          <w:rFonts w:ascii="Verdana" w:hAnsi="Verdana" w:cs="Arial"/>
          <w:sz w:val="18"/>
          <w:szCs w:val="18"/>
        </w:rPr>
        <w:t>9</w:t>
      </w:r>
      <w:r w:rsidR="00342957" w:rsidRPr="00342957">
        <w:rPr>
          <w:rFonts w:ascii="Verdana" w:hAnsi="Verdana" w:cs="Arial"/>
          <w:sz w:val="18"/>
          <w:szCs w:val="18"/>
        </w:rPr>
        <w:t xml:space="preserve"> </w:t>
      </w:r>
      <w:r w:rsidRPr="00342957">
        <w:rPr>
          <w:rFonts w:ascii="Verdana" w:hAnsi="Verdana" w:cs="Arial"/>
          <w:sz w:val="18"/>
          <w:szCs w:val="18"/>
        </w:rPr>
        <w:t xml:space="preserve">mn </w:t>
      </w:r>
      <w:r w:rsidR="00A522FD" w:rsidRPr="00342957">
        <w:rPr>
          <w:rFonts w:ascii="Verdana" w:hAnsi="Verdana" w:cs="Arial"/>
          <w:sz w:val="18"/>
          <w:szCs w:val="18"/>
        </w:rPr>
        <w:t xml:space="preserve">gross </w:t>
      </w:r>
      <w:r w:rsidRPr="00342957">
        <w:rPr>
          <w:rFonts w:ascii="Verdana" w:hAnsi="Verdana" w:cs="Arial"/>
          <w:sz w:val="18"/>
          <w:szCs w:val="18"/>
        </w:rPr>
        <w:t>capital formation and €</w:t>
      </w:r>
      <w:r w:rsidR="00612570">
        <w:rPr>
          <w:rFonts w:ascii="Verdana" w:hAnsi="Verdana" w:cs="Arial"/>
          <w:sz w:val="18"/>
          <w:szCs w:val="18"/>
        </w:rPr>
        <w:t>548</w:t>
      </w:r>
      <w:r w:rsidRPr="00342957">
        <w:rPr>
          <w:rFonts w:ascii="Verdana" w:hAnsi="Verdana" w:cs="Arial"/>
          <w:sz w:val="18"/>
          <w:szCs w:val="18"/>
        </w:rPr>
        <w:t>,</w:t>
      </w:r>
      <w:r w:rsidR="00612570">
        <w:rPr>
          <w:rFonts w:ascii="Verdana" w:hAnsi="Verdana" w:cs="Arial"/>
          <w:sz w:val="18"/>
          <w:szCs w:val="18"/>
        </w:rPr>
        <w:t>6</w:t>
      </w:r>
      <w:r w:rsidRPr="00342957">
        <w:rPr>
          <w:rFonts w:ascii="Verdana" w:hAnsi="Verdana" w:cs="Arial"/>
          <w:sz w:val="18"/>
          <w:szCs w:val="18"/>
        </w:rPr>
        <w:t xml:space="preserve"> mn </w:t>
      </w:r>
      <w:r w:rsidR="00A522FD" w:rsidRPr="00342957">
        <w:rPr>
          <w:rFonts w:ascii="Verdana" w:hAnsi="Verdana" w:cs="Arial"/>
          <w:sz w:val="18"/>
          <w:szCs w:val="18"/>
        </w:rPr>
        <w:t xml:space="preserve">other </w:t>
      </w:r>
      <w:r w:rsidRPr="00342957">
        <w:rPr>
          <w:rFonts w:ascii="Verdana" w:hAnsi="Verdana" w:cs="Arial"/>
          <w:sz w:val="18"/>
          <w:szCs w:val="18"/>
        </w:rPr>
        <w:t xml:space="preserve">capital </w:t>
      </w:r>
      <w:r w:rsidR="00A522FD" w:rsidRPr="00342957">
        <w:rPr>
          <w:rFonts w:ascii="Verdana" w:hAnsi="Verdana" w:cs="Arial"/>
          <w:sz w:val="18"/>
          <w:szCs w:val="18"/>
        </w:rPr>
        <w:t>expenditure</w:t>
      </w:r>
      <w:r w:rsidRPr="00342957">
        <w:rPr>
          <w:rFonts w:ascii="Verdana" w:hAnsi="Verdana" w:cs="Arial"/>
          <w:sz w:val="18"/>
          <w:szCs w:val="18"/>
        </w:rPr>
        <w:t>), compared to €</w:t>
      </w:r>
      <w:r w:rsidR="00F944FF">
        <w:rPr>
          <w:rFonts w:ascii="Verdana" w:hAnsi="Verdana" w:cs="Arial"/>
          <w:sz w:val="18"/>
          <w:szCs w:val="18"/>
        </w:rPr>
        <w:t>1.</w:t>
      </w:r>
      <w:r w:rsidR="00612570">
        <w:rPr>
          <w:rFonts w:ascii="Verdana" w:hAnsi="Verdana" w:cs="Arial"/>
          <w:sz w:val="18"/>
          <w:szCs w:val="18"/>
        </w:rPr>
        <w:t>205</w:t>
      </w:r>
      <w:r w:rsidRPr="00342957">
        <w:rPr>
          <w:rFonts w:ascii="Verdana" w:hAnsi="Verdana" w:cs="Arial"/>
          <w:sz w:val="18"/>
          <w:szCs w:val="18"/>
        </w:rPr>
        <w:t>,</w:t>
      </w:r>
      <w:r w:rsidR="00612570">
        <w:rPr>
          <w:rFonts w:ascii="Verdana" w:hAnsi="Verdana" w:cs="Arial"/>
          <w:sz w:val="18"/>
          <w:szCs w:val="18"/>
        </w:rPr>
        <w:t>4</w:t>
      </w:r>
      <w:r w:rsidR="00332B95" w:rsidRPr="00342957">
        <w:rPr>
          <w:rFonts w:ascii="Verdana" w:hAnsi="Verdana" w:cs="Arial"/>
          <w:sz w:val="18"/>
          <w:szCs w:val="18"/>
        </w:rPr>
        <w:t xml:space="preserve"> mn (€</w:t>
      </w:r>
      <w:r w:rsidR="00612570">
        <w:rPr>
          <w:rFonts w:ascii="Verdana" w:hAnsi="Verdana" w:cs="Arial"/>
          <w:sz w:val="18"/>
          <w:szCs w:val="18"/>
        </w:rPr>
        <w:t>966</w:t>
      </w:r>
      <w:r w:rsidRPr="00342957">
        <w:rPr>
          <w:rFonts w:ascii="Verdana" w:hAnsi="Verdana" w:cs="Arial"/>
          <w:sz w:val="18"/>
          <w:szCs w:val="18"/>
        </w:rPr>
        <w:t>,</w:t>
      </w:r>
      <w:r w:rsidR="001A4EC0">
        <w:rPr>
          <w:rFonts w:ascii="Verdana" w:hAnsi="Verdana" w:cs="Arial"/>
          <w:sz w:val="18"/>
          <w:szCs w:val="18"/>
        </w:rPr>
        <w:t>1</w:t>
      </w:r>
      <w:r w:rsidRPr="00342957">
        <w:rPr>
          <w:rFonts w:ascii="Verdana" w:hAnsi="Verdana" w:cs="Arial"/>
          <w:sz w:val="18"/>
          <w:szCs w:val="18"/>
        </w:rPr>
        <w:t xml:space="preserve"> mn </w:t>
      </w:r>
      <w:r w:rsidR="00A522FD" w:rsidRPr="00342957">
        <w:rPr>
          <w:rFonts w:ascii="Verdana" w:hAnsi="Verdana" w:cs="Arial"/>
          <w:sz w:val="18"/>
          <w:szCs w:val="18"/>
        </w:rPr>
        <w:t xml:space="preserve">gross capital formation </w:t>
      </w:r>
      <w:r w:rsidRPr="00342957">
        <w:rPr>
          <w:rFonts w:ascii="Verdana" w:hAnsi="Verdana" w:cs="Arial"/>
          <w:sz w:val="18"/>
          <w:szCs w:val="18"/>
        </w:rPr>
        <w:t>and €</w:t>
      </w:r>
      <w:r w:rsidR="00612570">
        <w:rPr>
          <w:rFonts w:ascii="Verdana" w:hAnsi="Verdana" w:cs="Arial"/>
          <w:sz w:val="18"/>
          <w:szCs w:val="18"/>
        </w:rPr>
        <w:t>239</w:t>
      </w:r>
      <w:r w:rsidRPr="00342957">
        <w:rPr>
          <w:rFonts w:ascii="Verdana" w:hAnsi="Verdana" w:cs="Arial"/>
          <w:sz w:val="18"/>
          <w:szCs w:val="18"/>
        </w:rPr>
        <w:t>,</w:t>
      </w:r>
      <w:r w:rsidR="00612570">
        <w:rPr>
          <w:rFonts w:ascii="Verdana" w:hAnsi="Verdana" w:cs="Arial"/>
          <w:sz w:val="18"/>
          <w:szCs w:val="18"/>
        </w:rPr>
        <w:t>3</w:t>
      </w:r>
      <w:r w:rsidRPr="00342957">
        <w:rPr>
          <w:rFonts w:ascii="Verdana" w:hAnsi="Verdana" w:cs="Arial"/>
          <w:sz w:val="18"/>
          <w:szCs w:val="18"/>
        </w:rPr>
        <w:t xml:space="preserve"> mn </w:t>
      </w:r>
      <w:r w:rsidR="00A522FD" w:rsidRPr="00342957">
        <w:rPr>
          <w:rFonts w:ascii="Verdana" w:hAnsi="Verdana" w:cs="Arial"/>
          <w:sz w:val="18"/>
          <w:szCs w:val="18"/>
        </w:rPr>
        <w:t>other capital expenditure</w:t>
      </w:r>
      <w:r w:rsidRPr="00342957">
        <w:rPr>
          <w:rFonts w:ascii="Verdana" w:hAnsi="Verdana" w:cs="Arial"/>
          <w:sz w:val="18"/>
          <w:szCs w:val="18"/>
        </w:rPr>
        <w:t>) in 202</w:t>
      </w:r>
      <w:r w:rsidR="00612570">
        <w:rPr>
          <w:rFonts w:ascii="Verdana" w:hAnsi="Verdana" w:cs="Arial"/>
          <w:sz w:val="18"/>
          <w:szCs w:val="18"/>
        </w:rPr>
        <w:t>4</w:t>
      </w:r>
      <w:r w:rsidRPr="00342957">
        <w:rPr>
          <w:rFonts w:ascii="Verdana" w:hAnsi="Verdana" w:cs="Arial"/>
          <w:sz w:val="18"/>
          <w:szCs w:val="18"/>
        </w:rPr>
        <w:t>.</w:t>
      </w:r>
    </w:p>
    <w:p w14:paraId="19AF4A99" w14:textId="77777777" w:rsidR="00ED7B83" w:rsidRPr="009C201E" w:rsidRDefault="00ED7B83" w:rsidP="009206B5">
      <w:pPr>
        <w:jc w:val="both"/>
        <w:rPr>
          <w:rFonts w:ascii="Verdana" w:hAnsi="Verdana" w:cs="Arial"/>
          <w:sz w:val="18"/>
          <w:szCs w:val="18"/>
          <w:highlight w:val="yellow"/>
        </w:rPr>
      </w:pPr>
    </w:p>
    <w:p w14:paraId="25A2628E" w14:textId="7B7474AB" w:rsidR="00972CA0" w:rsidRPr="00C26329" w:rsidRDefault="00612570" w:rsidP="00072754">
      <w:pPr>
        <w:jc w:val="both"/>
        <w:rPr>
          <w:rFonts w:ascii="Verdana" w:eastAsia="Malgun Gothic" w:hAnsi="Verdana" w:cs="Arial"/>
          <w:sz w:val="18"/>
          <w:szCs w:val="18"/>
        </w:rPr>
      </w:pPr>
      <w:r w:rsidRPr="00612570">
        <w:rPr>
          <w:rFonts w:ascii="Verdana" w:hAnsi="Verdana" w:cs="Arial"/>
          <w:sz w:val="18"/>
          <w:szCs w:val="18"/>
        </w:rPr>
        <w:t xml:space="preserve">On the contrary, property income payable </w:t>
      </w:r>
      <w:r>
        <w:rPr>
          <w:rFonts w:ascii="Verdana" w:hAnsi="Verdana" w:cs="Arial"/>
          <w:sz w:val="18"/>
          <w:szCs w:val="18"/>
        </w:rPr>
        <w:t>de</w:t>
      </w:r>
      <w:r w:rsidRPr="00612570">
        <w:rPr>
          <w:rFonts w:ascii="Verdana" w:hAnsi="Verdana" w:cs="Arial"/>
          <w:sz w:val="18"/>
          <w:szCs w:val="18"/>
        </w:rPr>
        <w:t>creased by €</w:t>
      </w:r>
      <w:r>
        <w:rPr>
          <w:rFonts w:ascii="Verdana" w:hAnsi="Verdana" w:cs="Arial"/>
          <w:sz w:val="18"/>
          <w:szCs w:val="18"/>
        </w:rPr>
        <w:t>17</w:t>
      </w:r>
      <w:r w:rsidRPr="00612570">
        <w:rPr>
          <w:rFonts w:ascii="Verdana" w:hAnsi="Verdana" w:cs="Arial"/>
          <w:sz w:val="18"/>
          <w:szCs w:val="18"/>
        </w:rPr>
        <w:t>,</w:t>
      </w:r>
      <w:r>
        <w:rPr>
          <w:rFonts w:ascii="Verdana" w:hAnsi="Verdana" w:cs="Arial"/>
          <w:sz w:val="18"/>
          <w:szCs w:val="18"/>
        </w:rPr>
        <w:t>2</w:t>
      </w:r>
      <w:r w:rsidRPr="00612570">
        <w:rPr>
          <w:rFonts w:ascii="Verdana" w:hAnsi="Verdana" w:cs="Arial"/>
          <w:sz w:val="18"/>
          <w:szCs w:val="18"/>
        </w:rPr>
        <w:t xml:space="preserve"> mn (</w:t>
      </w:r>
      <w:r>
        <w:rPr>
          <w:rFonts w:ascii="Verdana" w:hAnsi="Verdana" w:cs="Arial"/>
          <w:sz w:val="18"/>
          <w:szCs w:val="18"/>
        </w:rPr>
        <w:t>-4</w:t>
      </w:r>
      <w:r w:rsidRPr="00612570">
        <w:rPr>
          <w:rFonts w:ascii="Verdana" w:hAnsi="Verdana" w:cs="Arial"/>
          <w:sz w:val="18"/>
          <w:szCs w:val="18"/>
        </w:rPr>
        <w:t>,</w:t>
      </w:r>
      <w:r>
        <w:rPr>
          <w:rFonts w:ascii="Verdana" w:hAnsi="Verdana" w:cs="Arial"/>
          <w:sz w:val="18"/>
          <w:szCs w:val="18"/>
        </w:rPr>
        <w:t>0</w:t>
      </w:r>
      <w:r w:rsidRPr="00612570">
        <w:rPr>
          <w:rFonts w:ascii="Verdana" w:hAnsi="Verdana" w:cs="Arial"/>
          <w:sz w:val="18"/>
          <w:szCs w:val="18"/>
        </w:rPr>
        <w:t>%) to €4</w:t>
      </w:r>
      <w:r>
        <w:rPr>
          <w:rFonts w:ascii="Verdana" w:hAnsi="Verdana" w:cs="Arial"/>
          <w:sz w:val="18"/>
          <w:szCs w:val="18"/>
        </w:rPr>
        <w:t>17</w:t>
      </w:r>
      <w:r w:rsidRPr="00612570">
        <w:rPr>
          <w:rFonts w:ascii="Verdana" w:hAnsi="Verdana" w:cs="Arial"/>
          <w:sz w:val="18"/>
          <w:szCs w:val="18"/>
        </w:rPr>
        <w:t>,</w:t>
      </w:r>
      <w:r>
        <w:rPr>
          <w:rFonts w:ascii="Verdana" w:hAnsi="Verdana" w:cs="Arial"/>
          <w:sz w:val="18"/>
          <w:szCs w:val="18"/>
        </w:rPr>
        <w:t>6</w:t>
      </w:r>
      <w:r w:rsidRPr="00612570">
        <w:rPr>
          <w:rFonts w:ascii="Verdana" w:hAnsi="Verdana" w:cs="Arial"/>
          <w:sz w:val="18"/>
          <w:szCs w:val="18"/>
        </w:rPr>
        <w:t xml:space="preserve"> mn, </w:t>
      </w:r>
      <w:r>
        <w:rPr>
          <w:rFonts w:ascii="Verdana" w:hAnsi="Verdana" w:cs="Arial"/>
          <w:sz w:val="18"/>
          <w:szCs w:val="18"/>
        </w:rPr>
        <w:t>from</w:t>
      </w:r>
      <w:r w:rsidRPr="00612570">
        <w:rPr>
          <w:rFonts w:ascii="Verdana" w:hAnsi="Verdana" w:cs="Arial"/>
          <w:sz w:val="18"/>
          <w:szCs w:val="18"/>
        </w:rPr>
        <w:t xml:space="preserve"> </w:t>
      </w:r>
      <w:r>
        <w:rPr>
          <w:rFonts w:ascii="Verdana" w:hAnsi="Verdana" w:cs="Arial"/>
          <w:sz w:val="18"/>
          <w:szCs w:val="18"/>
        </w:rPr>
        <w:t xml:space="preserve">          </w:t>
      </w:r>
      <w:r w:rsidRPr="00612570">
        <w:rPr>
          <w:rFonts w:ascii="Verdana" w:hAnsi="Verdana" w:cs="Arial"/>
          <w:sz w:val="18"/>
          <w:szCs w:val="18"/>
        </w:rPr>
        <w:t>€</w:t>
      </w:r>
      <w:r>
        <w:rPr>
          <w:rFonts w:ascii="Verdana" w:hAnsi="Verdana" w:cs="Arial"/>
          <w:sz w:val="18"/>
          <w:szCs w:val="18"/>
        </w:rPr>
        <w:t>434</w:t>
      </w:r>
      <w:r w:rsidRPr="00612570">
        <w:rPr>
          <w:rFonts w:ascii="Verdana" w:hAnsi="Verdana" w:cs="Arial"/>
          <w:sz w:val="18"/>
          <w:szCs w:val="18"/>
        </w:rPr>
        <w:t>,</w:t>
      </w:r>
      <w:r>
        <w:rPr>
          <w:rFonts w:ascii="Verdana" w:hAnsi="Verdana" w:cs="Arial"/>
          <w:sz w:val="18"/>
          <w:szCs w:val="18"/>
        </w:rPr>
        <w:t>8</w:t>
      </w:r>
      <w:r w:rsidRPr="00612570">
        <w:rPr>
          <w:rFonts w:ascii="Verdana" w:hAnsi="Verdana" w:cs="Arial"/>
          <w:sz w:val="18"/>
          <w:szCs w:val="18"/>
        </w:rPr>
        <w:t xml:space="preserve"> mn in 202</w:t>
      </w:r>
      <w:r>
        <w:rPr>
          <w:rFonts w:ascii="Verdana" w:hAnsi="Verdana" w:cs="Arial"/>
          <w:sz w:val="18"/>
          <w:szCs w:val="18"/>
        </w:rPr>
        <w:t>4</w:t>
      </w:r>
      <w:r w:rsidRPr="00612570">
        <w:rPr>
          <w:rFonts w:ascii="Verdana" w:hAnsi="Verdana" w:cs="Arial"/>
          <w:sz w:val="18"/>
          <w:szCs w:val="18"/>
        </w:rPr>
        <w:t xml:space="preserve">. Subsidies </w:t>
      </w:r>
      <w:r>
        <w:rPr>
          <w:rFonts w:ascii="Verdana" w:hAnsi="Verdana" w:cs="Arial"/>
          <w:sz w:val="18"/>
          <w:szCs w:val="18"/>
        </w:rPr>
        <w:t>de</w:t>
      </w:r>
      <w:r w:rsidRPr="00612570">
        <w:rPr>
          <w:rFonts w:ascii="Verdana" w:hAnsi="Verdana" w:cs="Arial"/>
          <w:sz w:val="18"/>
          <w:szCs w:val="18"/>
        </w:rPr>
        <w:t>creased by €</w:t>
      </w:r>
      <w:r>
        <w:rPr>
          <w:rFonts w:ascii="Verdana" w:hAnsi="Verdana" w:cs="Arial"/>
          <w:sz w:val="18"/>
          <w:szCs w:val="18"/>
        </w:rPr>
        <w:t>24</w:t>
      </w:r>
      <w:r w:rsidRPr="00612570">
        <w:rPr>
          <w:rFonts w:ascii="Verdana" w:hAnsi="Verdana" w:cs="Arial"/>
          <w:sz w:val="18"/>
          <w:szCs w:val="18"/>
        </w:rPr>
        <w:t>,</w:t>
      </w:r>
      <w:r>
        <w:rPr>
          <w:rFonts w:ascii="Verdana" w:hAnsi="Verdana" w:cs="Arial"/>
          <w:sz w:val="18"/>
          <w:szCs w:val="18"/>
        </w:rPr>
        <w:t>6</w:t>
      </w:r>
      <w:r w:rsidRPr="00612570">
        <w:rPr>
          <w:rFonts w:ascii="Verdana" w:hAnsi="Verdana" w:cs="Arial"/>
          <w:sz w:val="18"/>
          <w:szCs w:val="18"/>
        </w:rPr>
        <w:t xml:space="preserve"> mn (</w:t>
      </w:r>
      <w:r>
        <w:rPr>
          <w:rFonts w:ascii="Verdana" w:hAnsi="Verdana" w:cs="Arial"/>
          <w:sz w:val="18"/>
          <w:szCs w:val="18"/>
        </w:rPr>
        <w:t>-14</w:t>
      </w:r>
      <w:r w:rsidRPr="00612570">
        <w:rPr>
          <w:rFonts w:ascii="Verdana" w:hAnsi="Verdana" w:cs="Arial"/>
          <w:sz w:val="18"/>
          <w:szCs w:val="18"/>
        </w:rPr>
        <w:t>,4%) to €1</w:t>
      </w:r>
      <w:r>
        <w:rPr>
          <w:rFonts w:ascii="Verdana" w:hAnsi="Verdana" w:cs="Arial"/>
          <w:sz w:val="18"/>
          <w:szCs w:val="18"/>
        </w:rPr>
        <w:t>46</w:t>
      </w:r>
      <w:r w:rsidRPr="00612570">
        <w:rPr>
          <w:rFonts w:ascii="Verdana" w:hAnsi="Verdana" w:cs="Arial"/>
          <w:sz w:val="18"/>
          <w:szCs w:val="18"/>
        </w:rPr>
        <w:t>,</w:t>
      </w:r>
      <w:r>
        <w:rPr>
          <w:rFonts w:ascii="Verdana" w:hAnsi="Verdana" w:cs="Arial"/>
          <w:sz w:val="18"/>
          <w:szCs w:val="18"/>
        </w:rPr>
        <w:t>8</w:t>
      </w:r>
      <w:r w:rsidRPr="00612570">
        <w:rPr>
          <w:rFonts w:ascii="Verdana" w:hAnsi="Verdana" w:cs="Arial"/>
          <w:sz w:val="18"/>
          <w:szCs w:val="18"/>
        </w:rPr>
        <w:t xml:space="preserve"> mn, </w:t>
      </w:r>
      <w:r>
        <w:rPr>
          <w:rFonts w:ascii="Verdana" w:hAnsi="Verdana" w:cs="Arial"/>
          <w:sz w:val="18"/>
          <w:szCs w:val="18"/>
        </w:rPr>
        <w:t>from</w:t>
      </w:r>
      <w:r w:rsidRPr="00612570">
        <w:rPr>
          <w:rFonts w:ascii="Verdana" w:hAnsi="Verdana" w:cs="Arial"/>
          <w:sz w:val="18"/>
          <w:szCs w:val="18"/>
        </w:rPr>
        <w:t xml:space="preserve"> €17</w:t>
      </w:r>
      <w:r>
        <w:rPr>
          <w:rFonts w:ascii="Verdana" w:hAnsi="Verdana" w:cs="Arial"/>
          <w:sz w:val="18"/>
          <w:szCs w:val="18"/>
        </w:rPr>
        <w:t>1</w:t>
      </w:r>
      <w:r w:rsidRPr="00612570">
        <w:rPr>
          <w:rFonts w:ascii="Verdana" w:hAnsi="Verdana" w:cs="Arial"/>
          <w:sz w:val="18"/>
          <w:szCs w:val="18"/>
        </w:rPr>
        <w:t>,</w:t>
      </w:r>
      <w:r>
        <w:rPr>
          <w:rFonts w:ascii="Verdana" w:hAnsi="Verdana" w:cs="Arial"/>
          <w:sz w:val="18"/>
          <w:szCs w:val="18"/>
        </w:rPr>
        <w:t>4</w:t>
      </w:r>
      <w:r w:rsidRPr="00612570">
        <w:rPr>
          <w:rFonts w:ascii="Verdana" w:hAnsi="Verdana" w:cs="Arial"/>
          <w:sz w:val="18"/>
          <w:szCs w:val="18"/>
        </w:rPr>
        <w:t xml:space="preserve"> mn in 202</w:t>
      </w:r>
      <w:r>
        <w:rPr>
          <w:rFonts w:ascii="Verdana" w:hAnsi="Verdana" w:cs="Arial"/>
          <w:sz w:val="18"/>
          <w:szCs w:val="18"/>
        </w:rPr>
        <w:t>4</w:t>
      </w:r>
      <w:r w:rsidRPr="00612570">
        <w:rPr>
          <w:rFonts w:ascii="Verdana" w:hAnsi="Verdana" w:cs="Arial"/>
          <w:sz w:val="18"/>
          <w:szCs w:val="18"/>
        </w:rPr>
        <w:t>.</w:t>
      </w:r>
    </w:p>
    <w:p w14:paraId="61ABB9A0" w14:textId="77777777" w:rsidR="00972CA0" w:rsidRPr="00C26329" w:rsidRDefault="00972CA0" w:rsidP="00072754">
      <w:pPr>
        <w:jc w:val="both"/>
        <w:rPr>
          <w:rFonts w:ascii="Verdana" w:eastAsia="Malgun Gothic" w:hAnsi="Verdana" w:cs="Arial"/>
          <w:sz w:val="18"/>
          <w:szCs w:val="18"/>
        </w:rPr>
      </w:pPr>
    </w:p>
    <w:p w14:paraId="13FD1960" w14:textId="77777777" w:rsidR="00972CA0" w:rsidRDefault="00972CA0" w:rsidP="00072754">
      <w:pPr>
        <w:jc w:val="both"/>
        <w:rPr>
          <w:rFonts w:ascii="Verdana" w:eastAsia="Malgun Gothic" w:hAnsi="Verdana" w:cs="Arial"/>
          <w:sz w:val="18"/>
          <w:szCs w:val="18"/>
        </w:rPr>
      </w:pPr>
    </w:p>
    <w:p w14:paraId="11A0C479" w14:textId="77777777" w:rsidR="00831DC4" w:rsidRDefault="00831DC4" w:rsidP="00072754">
      <w:pPr>
        <w:jc w:val="both"/>
        <w:rPr>
          <w:rFonts w:ascii="Verdana" w:eastAsia="Malgun Gothic" w:hAnsi="Verdana" w:cs="Arial"/>
          <w:sz w:val="18"/>
          <w:szCs w:val="18"/>
        </w:rPr>
      </w:pPr>
    </w:p>
    <w:p w14:paraId="4CD41962" w14:textId="77777777" w:rsidR="00831DC4" w:rsidRDefault="00831DC4" w:rsidP="00072754">
      <w:pPr>
        <w:jc w:val="both"/>
        <w:rPr>
          <w:rFonts w:ascii="Verdana" w:eastAsia="Malgun Gothic" w:hAnsi="Verdana" w:cs="Arial"/>
          <w:sz w:val="18"/>
          <w:szCs w:val="18"/>
        </w:rPr>
      </w:pPr>
    </w:p>
    <w:p w14:paraId="1C3A322A" w14:textId="77777777" w:rsidR="00831DC4" w:rsidRDefault="00831DC4" w:rsidP="00072754">
      <w:pPr>
        <w:jc w:val="both"/>
        <w:rPr>
          <w:rFonts w:ascii="Verdana" w:eastAsia="Malgun Gothic" w:hAnsi="Verdana" w:cs="Arial"/>
          <w:sz w:val="18"/>
          <w:szCs w:val="18"/>
        </w:rPr>
      </w:pPr>
    </w:p>
    <w:p w14:paraId="30DA4BEB" w14:textId="77777777" w:rsidR="00831DC4" w:rsidRDefault="00831DC4" w:rsidP="00072754">
      <w:pPr>
        <w:jc w:val="both"/>
        <w:rPr>
          <w:rFonts w:ascii="Verdana" w:eastAsia="Malgun Gothic" w:hAnsi="Verdana" w:cs="Arial"/>
          <w:sz w:val="18"/>
          <w:szCs w:val="18"/>
        </w:rPr>
      </w:pPr>
    </w:p>
    <w:p w14:paraId="176D7DF3" w14:textId="77777777" w:rsidR="00831DC4" w:rsidRDefault="00831DC4" w:rsidP="00072754">
      <w:pPr>
        <w:jc w:val="both"/>
        <w:rPr>
          <w:rFonts w:ascii="Verdana" w:eastAsia="Malgun Gothic" w:hAnsi="Verdana" w:cs="Arial"/>
          <w:sz w:val="18"/>
          <w:szCs w:val="18"/>
        </w:rPr>
      </w:pPr>
    </w:p>
    <w:p w14:paraId="42BAB55B" w14:textId="77777777" w:rsidR="00831DC4" w:rsidRDefault="00831DC4" w:rsidP="00072754">
      <w:pPr>
        <w:jc w:val="both"/>
        <w:rPr>
          <w:rFonts w:ascii="Verdana" w:eastAsia="Malgun Gothic" w:hAnsi="Verdana" w:cs="Arial"/>
          <w:sz w:val="18"/>
          <w:szCs w:val="18"/>
        </w:rPr>
      </w:pPr>
    </w:p>
    <w:p w14:paraId="2913765E" w14:textId="77777777" w:rsidR="00831DC4" w:rsidRDefault="00831DC4" w:rsidP="00072754">
      <w:pPr>
        <w:jc w:val="both"/>
        <w:rPr>
          <w:rFonts w:ascii="Verdana" w:eastAsia="Malgun Gothic" w:hAnsi="Verdana" w:cs="Arial"/>
          <w:sz w:val="18"/>
          <w:szCs w:val="18"/>
        </w:rPr>
      </w:pPr>
    </w:p>
    <w:p w14:paraId="188E1A9B" w14:textId="77777777" w:rsidR="00831DC4" w:rsidRDefault="00831DC4" w:rsidP="00072754">
      <w:pPr>
        <w:jc w:val="both"/>
        <w:rPr>
          <w:rFonts w:ascii="Verdana" w:eastAsia="Malgun Gothic" w:hAnsi="Verdana" w:cs="Arial"/>
          <w:sz w:val="18"/>
          <w:szCs w:val="18"/>
        </w:rPr>
      </w:pPr>
    </w:p>
    <w:p w14:paraId="6671CDED" w14:textId="77777777" w:rsidR="00831DC4" w:rsidRDefault="00831DC4" w:rsidP="00072754">
      <w:pPr>
        <w:jc w:val="both"/>
        <w:rPr>
          <w:rFonts w:ascii="Verdana" w:eastAsia="Malgun Gothic" w:hAnsi="Verdana" w:cs="Arial"/>
          <w:sz w:val="18"/>
          <w:szCs w:val="18"/>
        </w:rPr>
      </w:pPr>
    </w:p>
    <w:p w14:paraId="13D59DBD" w14:textId="77777777" w:rsidR="00831DC4" w:rsidRDefault="00831DC4" w:rsidP="00072754">
      <w:pPr>
        <w:jc w:val="both"/>
        <w:rPr>
          <w:rFonts w:ascii="Verdana" w:eastAsia="Malgun Gothic" w:hAnsi="Verdana" w:cs="Arial"/>
          <w:sz w:val="18"/>
          <w:szCs w:val="18"/>
        </w:rPr>
      </w:pPr>
    </w:p>
    <w:p w14:paraId="79818EC4" w14:textId="77777777" w:rsidR="00831DC4" w:rsidRDefault="00831DC4" w:rsidP="00072754">
      <w:pPr>
        <w:jc w:val="both"/>
        <w:rPr>
          <w:rFonts w:ascii="Verdana" w:eastAsia="Malgun Gothic" w:hAnsi="Verdana" w:cs="Arial"/>
          <w:sz w:val="18"/>
          <w:szCs w:val="18"/>
        </w:rPr>
      </w:pPr>
    </w:p>
    <w:p w14:paraId="3EF34D84" w14:textId="77777777" w:rsidR="00831DC4" w:rsidRDefault="00831DC4" w:rsidP="00072754">
      <w:pPr>
        <w:jc w:val="both"/>
        <w:rPr>
          <w:rFonts w:ascii="Verdana" w:eastAsia="Malgun Gothic" w:hAnsi="Verdana" w:cs="Arial"/>
          <w:sz w:val="18"/>
          <w:szCs w:val="18"/>
        </w:rPr>
      </w:pPr>
    </w:p>
    <w:p w14:paraId="4D30F667" w14:textId="77777777" w:rsidR="00831DC4" w:rsidRDefault="00831DC4" w:rsidP="00072754">
      <w:pPr>
        <w:jc w:val="both"/>
        <w:rPr>
          <w:rFonts w:ascii="Verdana" w:eastAsia="Malgun Gothic" w:hAnsi="Verdana" w:cs="Arial"/>
          <w:sz w:val="18"/>
          <w:szCs w:val="18"/>
        </w:rPr>
      </w:pPr>
    </w:p>
    <w:p w14:paraId="710BEE9D" w14:textId="77777777" w:rsidR="00831DC4" w:rsidRDefault="00831DC4" w:rsidP="00072754">
      <w:pPr>
        <w:jc w:val="both"/>
        <w:rPr>
          <w:rFonts w:ascii="Verdana" w:eastAsia="Malgun Gothic" w:hAnsi="Verdana" w:cs="Arial"/>
          <w:sz w:val="18"/>
          <w:szCs w:val="18"/>
        </w:rPr>
      </w:pPr>
    </w:p>
    <w:p w14:paraId="041D3A12" w14:textId="77777777" w:rsidR="00831DC4" w:rsidRDefault="00831DC4" w:rsidP="00072754">
      <w:pPr>
        <w:jc w:val="both"/>
        <w:rPr>
          <w:rFonts w:ascii="Verdana" w:eastAsia="Malgun Gothic" w:hAnsi="Verdana" w:cs="Arial"/>
          <w:sz w:val="18"/>
          <w:szCs w:val="18"/>
        </w:rPr>
      </w:pPr>
    </w:p>
    <w:p w14:paraId="4C0154F9" w14:textId="77777777" w:rsidR="00831DC4" w:rsidRDefault="00831DC4" w:rsidP="00072754">
      <w:pPr>
        <w:jc w:val="both"/>
        <w:rPr>
          <w:rFonts w:ascii="Verdana" w:eastAsia="Malgun Gothic" w:hAnsi="Verdana" w:cs="Arial"/>
          <w:sz w:val="18"/>
          <w:szCs w:val="18"/>
        </w:rPr>
      </w:pPr>
    </w:p>
    <w:p w14:paraId="418877B2" w14:textId="77777777" w:rsidR="00831DC4" w:rsidRDefault="00831DC4" w:rsidP="00072754">
      <w:pPr>
        <w:jc w:val="both"/>
        <w:rPr>
          <w:rFonts w:ascii="Verdana" w:eastAsia="Malgun Gothic" w:hAnsi="Verdana" w:cs="Arial"/>
          <w:sz w:val="18"/>
          <w:szCs w:val="18"/>
        </w:rPr>
      </w:pPr>
    </w:p>
    <w:p w14:paraId="551AEF9E" w14:textId="77777777" w:rsidR="00831DC4" w:rsidRDefault="00831DC4" w:rsidP="00072754">
      <w:pPr>
        <w:jc w:val="both"/>
        <w:rPr>
          <w:rFonts w:ascii="Verdana" w:eastAsia="Malgun Gothic" w:hAnsi="Verdana" w:cs="Arial"/>
          <w:sz w:val="18"/>
          <w:szCs w:val="18"/>
        </w:rPr>
      </w:pPr>
    </w:p>
    <w:p w14:paraId="6B8D0A58" w14:textId="77777777" w:rsidR="00831DC4" w:rsidRDefault="00831DC4" w:rsidP="00072754">
      <w:pPr>
        <w:jc w:val="both"/>
        <w:rPr>
          <w:rFonts w:ascii="Verdana" w:eastAsia="Malgun Gothic" w:hAnsi="Verdana" w:cs="Arial"/>
          <w:sz w:val="18"/>
          <w:szCs w:val="18"/>
        </w:rPr>
      </w:pPr>
    </w:p>
    <w:p w14:paraId="5BF01519" w14:textId="77777777" w:rsidR="00831DC4" w:rsidRDefault="00831DC4" w:rsidP="00072754">
      <w:pPr>
        <w:jc w:val="both"/>
        <w:rPr>
          <w:rFonts w:ascii="Verdana" w:eastAsia="Malgun Gothic" w:hAnsi="Verdana" w:cs="Arial"/>
          <w:sz w:val="18"/>
          <w:szCs w:val="18"/>
        </w:rPr>
      </w:pPr>
    </w:p>
    <w:p w14:paraId="001F4C0A" w14:textId="77777777" w:rsidR="00831DC4" w:rsidRDefault="00831DC4" w:rsidP="00072754">
      <w:pPr>
        <w:jc w:val="both"/>
        <w:rPr>
          <w:rFonts w:ascii="Verdana" w:eastAsia="Malgun Gothic" w:hAnsi="Verdana" w:cs="Arial"/>
          <w:sz w:val="18"/>
          <w:szCs w:val="18"/>
        </w:rPr>
      </w:pPr>
    </w:p>
    <w:p w14:paraId="745A413F" w14:textId="77777777" w:rsidR="00831DC4" w:rsidRDefault="00831DC4" w:rsidP="00072754">
      <w:pPr>
        <w:jc w:val="both"/>
        <w:rPr>
          <w:rFonts w:ascii="Verdana" w:eastAsia="Malgun Gothic" w:hAnsi="Verdana" w:cs="Arial"/>
          <w:sz w:val="18"/>
          <w:szCs w:val="18"/>
        </w:rPr>
      </w:pPr>
    </w:p>
    <w:p w14:paraId="3F87602E" w14:textId="77777777" w:rsidR="00831DC4" w:rsidRDefault="00831DC4" w:rsidP="00072754">
      <w:pPr>
        <w:jc w:val="both"/>
        <w:rPr>
          <w:rFonts w:ascii="Verdana" w:eastAsia="Malgun Gothic" w:hAnsi="Verdana" w:cs="Arial"/>
          <w:sz w:val="18"/>
          <w:szCs w:val="18"/>
        </w:rPr>
      </w:pPr>
    </w:p>
    <w:p w14:paraId="50D20E3C" w14:textId="77777777" w:rsidR="00831DC4" w:rsidRDefault="00831DC4" w:rsidP="00072754">
      <w:pPr>
        <w:jc w:val="both"/>
        <w:rPr>
          <w:rFonts w:ascii="Verdana" w:eastAsia="Malgun Gothic" w:hAnsi="Verdana" w:cs="Arial"/>
          <w:sz w:val="18"/>
          <w:szCs w:val="18"/>
        </w:rPr>
      </w:pPr>
    </w:p>
    <w:p w14:paraId="299ACAE6" w14:textId="77777777" w:rsidR="00831DC4" w:rsidRDefault="00831DC4" w:rsidP="00072754">
      <w:pPr>
        <w:jc w:val="both"/>
        <w:rPr>
          <w:rFonts w:ascii="Verdana" w:eastAsia="Malgun Gothic" w:hAnsi="Verdana" w:cs="Arial"/>
          <w:sz w:val="18"/>
          <w:szCs w:val="18"/>
        </w:rPr>
      </w:pPr>
    </w:p>
    <w:p w14:paraId="27B829FB" w14:textId="77777777" w:rsidR="00831DC4" w:rsidRDefault="00831DC4" w:rsidP="00072754">
      <w:pPr>
        <w:jc w:val="both"/>
        <w:rPr>
          <w:rFonts w:ascii="Verdana" w:eastAsia="Malgun Gothic" w:hAnsi="Verdana" w:cs="Arial"/>
          <w:sz w:val="18"/>
          <w:szCs w:val="18"/>
        </w:rPr>
      </w:pPr>
    </w:p>
    <w:p w14:paraId="31E53DA9" w14:textId="77777777" w:rsidR="00831DC4" w:rsidRDefault="00831DC4" w:rsidP="00072754">
      <w:pPr>
        <w:jc w:val="both"/>
        <w:rPr>
          <w:rFonts w:ascii="Verdana" w:eastAsia="Malgun Gothic" w:hAnsi="Verdana" w:cs="Arial"/>
          <w:sz w:val="18"/>
          <w:szCs w:val="18"/>
        </w:rPr>
      </w:pPr>
    </w:p>
    <w:p w14:paraId="10B0AD15" w14:textId="77777777" w:rsidR="00831DC4" w:rsidRDefault="00831DC4" w:rsidP="00072754">
      <w:pPr>
        <w:jc w:val="both"/>
        <w:rPr>
          <w:rFonts w:ascii="Verdana" w:eastAsia="Malgun Gothic" w:hAnsi="Verdana" w:cs="Arial"/>
          <w:sz w:val="18"/>
          <w:szCs w:val="18"/>
        </w:rPr>
      </w:pPr>
    </w:p>
    <w:p w14:paraId="6B4DBB61" w14:textId="77777777" w:rsidR="00831DC4" w:rsidRDefault="00831DC4" w:rsidP="00072754">
      <w:pPr>
        <w:jc w:val="both"/>
        <w:rPr>
          <w:rFonts w:ascii="Verdana" w:eastAsia="Malgun Gothic" w:hAnsi="Verdana" w:cs="Arial"/>
          <w:sz w:val="18"/>
          <w:szCs w:val="18"/>
        </w:rPr>
      </w:pPr>
    </w:p>
    <w:p w14:paraId="2ED9A36C" w14:textId="77777777" w:rsidR="00831DC4" w:rsidRDefault="00831DC4" w:rsidP="00072754">
      <w:pPr>
        <w:jc w:val="both"/>
        <w:rPr>
          <w:rFonts w:ascii="Verdana" w:eastAsia="Malgun Gothic" w:hAnsi="Verdana" w:cs="Arial"/>
          <w:sz w:val="18"/>
          <w:szCs w:val="18"/>
        </w:rPr>
      </w:pPr>
    </w:p>
    <w:p w14:paraId="55669EE1" w14:textId="77777777" w:rsidR="00831DC4" w:rsidRPr="00C26329" w:rsidRDefault="00831DC4" w:rsidP="00072754">
      <w:pPr>
        <w:jc w:val="both"/>
        <w:rPr>
          <w:rFonts w:ascii="Verdana" w:eastAsia="Malgun Gothic" w:hAnsi="Verdana" w:cs="Arial"/>
          <w:sz w:val="18"/>
          <w:szCs w:val="18"/>
        </w:rPr>
      </w:pPr>
    </w:p>
    <w:p w14:paraId="6FC34114" w14:textId="77777777" w:rsidR="00972CA0" w:rsidRDefault="00972CA0" w:rsidP="00072754">
      <w:pPr>
        <w:jc w:val="both"/>
        <w:rPr>
          <w:rFonts w:ascii="Verdana" w:eastAsia="Malgun Gothic" w:hAnsi="Verdana" w:cs="Arial"/>
          <w:sz w:val="18"/>
          <w:szCs w:val="18"/>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0"/>
        <w:gridCol w:w="1328"/>
        <w:gridCol w:w="1386"/>
        <w:gridCol w:w="240"/>
        <w:gridCol w:w="1329"/>
        <w:gridCol w:w="243"/>
        <w:gridCol w:w="1384"/>
      </w:tblGrid>
      <w:tr w:rsidR="00A023EE" w:rsidRPr="00DE0375" w14:paraId="6FF59F34" w14:textId="77777777" w:rsidTr="00B741A5">
        <w:trPr>
          <w:trHeight w:val="284"/>
          <w:jc w:val="center"/>
        </w:trPr>
        <w:tc>
          <w:tcPr>
            <w:tcW w:w="4260" w:type="dxa"/>
            <w:tcBorders>
              <w:bottom w:val="single" w:sz="4" w:space="0" w:color="366092"/>
            </w:tcBorders>
            <w:vAlign w:val="center"/>
          </w:tcPr>
          <w:p w14:paraId="0014AEFA" w14:textId="330BADF6" w:rsidR="00A023EE" w:rsidRPr="00DE0375" w:rsidRDefault="00831DC4" w:rsidP="00B741A5">
            <w:pPr>
              <w:rPr>
                <w:rFonts w:ascii="Verdana" w:hAnsi="Verdana" w:cs="Arial"/>
                <w:b/>
                <w:bCs/>
                <w:color w:val="366092"/>
                <w:sz w:val="18"/>
                <w:szCs w:val="18"/>
                <w:lang w:val="el-GR"/>
              </w:rPr>
            </w:pPr>
            <w:r>
              <w:rPr>
                <w:rFonts w:ascii="Verdana" w:hAnsi="Verdana" w:cs="Arial"/>
                <w:b/>
                <w:bCs/>
                <w:color w:val="366092"/>
                <w:sz w:val="18"/>
                <w:szCs w:val="18"/>
              </w:rPr>
              <w:lastRenderedPageBreak/>
              <w:t>Table</w:t>
            </w:r>
            <w:r w:rsidR="00A023EE" w:rsidRPr="00DE0375">
              <w:rPr>
                <w:rFonts w:ascii="Verdana" w:hAnsi="Verdana" w:cs="Arial"/>
                <w:b/>
                <w:bCs/>
                <w:color w:val="366092"/>
                <w:sz w:val="18"/>
                <w:szCs w:val="18"/>
                <w:lang w:val="el-GR"/>
              </w:rPr>
              <w:t xml:space="preserve"> 1</w:t>
            </w:r>
          </w:p>
        </w:tc>
        <w:tc>
          <w:tcPr>
            <w:tcW w:w="1328" w:type="dxa"/>
            <w:tcBorders>
              <w:bottom w:val="single" w:sz="4" w:space="0" w:color="366092"/>
            </w:tcBorders>
          </w:tcPr>
          <w:p w14:paraId="34896937" w14:textId="77777777" w:rsidR="00A023EE" w:rsidRPr="00DE0375" w:rsidRDefault="00A023EE" w:rsidP="00B741A5">
            <w:pPr>
              <w:jc w:val="both"/>
              <w:rPr>
                <w:rFonts w:ascii="Verdana" w:hAnsi="Verdana" w:cs="Arial"/>
                <w:color w:val="366092"/>
                <w:sz w:val="18"/>
                <w:szCs w:val="18"/>
                <w:lang w:val="el-GR"/>
              </w:rPr>
            </w:pPr>
          </w:p>
        </w:tc>
        <w:tc>
          <w:tcPr>
            <w:tcW w:w="1386" w:type="dxa"/>
            <w:tcBorders>
              <w:bottom w:val="single" w:sz="4" w:space="0" w:color="366092"/>
            </w:tcBorders>
          </w:tcPr>
          <w:p w14:paraId="169625E5" w14:textId="77777777" w:rsidR="00A023EE" w:rsidRPr="00DE0375" w:rsidRDefault="00A023EE" w:rsidP="00B741A5">
            <w:pPr>
              <w:jc w:val="both"/>
              <w:rPr>
                <w:rFonts w:ascii="Verdana" w:hAnsi="Verdana" w:cs="Arial"/>
                <w:color w:val="366092"/>
                <w:sz w:val="18"/>
                <w:szCs w:val="18"/>
                <w:lang w:val="el-GR"/>
              </w:rPr>
            </w:pPr>
          </w:p>
        </w:tc>
        <w:tc>
          <w:tcPr>
            <w:tcW w:w="240" w:type="dxa"/>
            <w:tcBorders>
              <w:bottom w:val="single" w:sz="4" w:space="0" w:color="366092"/>
            </w:tcBorders>
          </w:tcPr>
          <w:p w14:paraId="19388B2D" w14:textId="77777777" w:rsidR="00A023EE" w:rsidRPr="00DE0375" w:rsidRDefault="00A023EE" w:rsidP="00B741A5">
            <w:pPr>
              <w:jc w:val="both"/>
              <w:rPr>
                <w:rFonts w:ascii="Verdana" w:hAnsi="Verdana" w:cs="Arial"/>
                <w:color w:val="366092"/>
                <w:sz w:val="18"/>
                <w:szCs w:val="18"/>
                <w:lang w:val="el-GR"/>
              </w:rPr>
            </w:pPr>
          </w:p>
        </w:tc>
        <w:tc>
          <w:tcPr>
            <w:tcW w:w="1329" w:type="dxa"/>
            <w:tcBorders>
              <w:bottom w:val="single" w:sz="4" w:space="0" w:color="366092"/>
            </w:tcBorders>
          </w:tcPr>
          <w:p w14:paraId="293FEDAE" w14:textId="77777777" w:rsidR="00A023EE" w:rsidRPr="00DE0375" w:rsidRDefault="00A023EE" w:rsidP="00B741A5">
            <w:pPr>
              <w:jc w:val="both"/>
              <w:rPr>
                <w:rFonts w:ascii="Verdana" w:hAnsi="Verdana" w:cs="Arial"/>
                <w:color w:val="366092"/>
                <w:sz w:val="18"/>
                <w:szCs w:val="18"/>
                <w:lang w:val="el-GR"/>
              </w:rPr>
            </w:pPr>
          </w:p>
        </w:tc>
        <w:tc>
          <w:tcPr>
            <w:tcW w:w="243" w:type="dxa"/>
            <w:tcBorders>
              <w:bottom w:val="single" w:sz="4" w:space="0" w:color="366092"/>
            </w:tcBorders>
          </w:tcPr>
          <w:p w14:paraId="148DE5C2" w14:textId="77777777" w:rsidR="00A023EE" w:rsidRPr="00DE0375" w:rsidRDefault="00A023EE" w:rsidP="00B741A5">
            <w:pPr>
              <w:jc w:val="both"/>
              <w:rPr>
                <w:rFonts w:ascii="Verdana" w:hAnsi="Verdana" w:cs="Arial"/>
                <w:color w:val="366092"/>
                <w:sz w:val="18"/>
                <w:szCs w:val="18"/>
                <w:lang w:val="el-GR"/>
              </w:rPr>
            </w:pPr>
          </w:p>
        </w:tc>
        <w:tc>
          <w:tcPr>
            <w:tcW w:w="1384" w:type="dxa"/>
            <w:tcBorders>
              <w:bottom w:val="single" w:sz="4" w:space="0" w:color="366092"/>
            </w:tcBorders>
          </w:tcPr>
          <w:p w14:paraId="22B40A23" w14:textId="77777777" w:rsidR="00A023EE" w:rsidRPr="00DE0375" w:rsidRDefault="00A023EE" w:rsidP="00B741A5">
            <w:pPr>
              <w:jc w:val="both"/>
              <w:rPr>
                <w:rFonts w:ascii="Verdana" w:hAnsi="Verdana" w:cs="Arial"/>
                <w:color w:val="366092"/>
                <w:sz w:val="18"/>
                <w:szCs w:val="18"/>
                <w:lang w:val="el-GR"/>
              </w:rPr>
            </w:pPr>
          </w:p>
        </w:tc>
      </w:tr>
      <w:tr w:rsidR="00A023EE" w:rsidRPr="00DE0375" w14:paraId="1CDCDDD2" w14:textId="77777777" w:rsidTr="00B741A5">
        <w:trPr>
          <w:trHeight w:val="340"/>
          <w:jc w:val="center"/>
        </w:trPr>
        <w:tc>
          <w:tcPr>
            <w:tcW w:w="4260" w:type="dxa"/>
            <w:vMerge w:val="restart"/>
            <w:tcBorders>
              <w:top w:val="single" w:sz="4" w:space="0" w:color="366092"/>
            </w:tcBorders>
            <w:vAlign w:val="center"/>
          </w:tcPr>
          <w:p w14:paraId="3CE97A76" w14:textId="1D5AE49A" w:rsidR="00A023EE" w:rsidRPr="00A023EE" w:rsidRDefault="00A023EE" w:rsidP="00B741A5">
            <w:pPr>
              <w:jc w:val="center"/>
              <w:rPr>
                <w:rFonts w:ascii="Verdana" w:hAnsi="Verdana" w:cs="Arial"/>
                <w:b/>
                <w:bCs/>
                <w:color w:val="366092"/>
                <w:sz w:val="18"/>
                <w:szCs w:val="18"/>
              </w:rPr>
            </w:pPr>
            <w:r w:rsidRPr="00A023EE">
              <w:rPr>
                <w:rFonts w:ascii="Verdana" w:hAnsi="Verdana" w:cs="Arial"/>
                <w:b/>
                <w:bCs/>
                <w:color w:val="366092"/>
                <w:sz w:val="18"/>
                <w:szCs w:val="18"/>
              </w:rPr>
              <w:t>Macroeconomic Aggregates of General Government</w:t>
            </w:r>
          </w:p>
        </w:tc>
        <w:tc>
          <w:tcPr>
            <w:tcW w:w="4283" w:type="dxa"/>
            <w:gridSpan w:val="4"/>
            <w:tcBorders>
              <w:top w:val="single" w:sz="4" w:space="0" w:color="366092"/>
              <w:bottom w:val="single" w:sz="4" w:space="0" w:color="366092"/>
            </w:tcBorders>
            <w:vAlign w:val="center"/>
          </w:tcPr>
          <w:p w14:paraId="640BE259" w14:textId="52CB8FC4" w:rsidR="00A023EE" w:rsidRPr="00DE0375" w:rsidRDefault="00831DC4" w:rsidP="00B741A5">
            <w:pPr>
              <w:jc w:val="center"/>
              <w:rPr>
                <w:rFonts w:ascii="Verdana" w:hAnsi="Verdana" w:cs="Arial"/>
                <w:b/>
                <w:bCs/>
                <w:color w:val="366092"/>
                <w:sz w:val="18"/>
                <w:szCs w:val="18"/>
                <w:lang w:val="el-GR"/>
              </w:rPr>
            </w:pPr>
            <w:r w:rsidRPr="00831DC4">
              <w:rPr>
                <w:rFonts w:ascii="Verdana" w:hAnsi="Verdana" w:cs="Arial"/>
                <w:b/>
                <w:bCs/>
                <w:color w:val="366092"/>
                <w:sz w:val="18"/>
                <w:szCs w:val="18"/>
                <w:lang w:val="el-GR"/>
              </w:rPr>
              <w:t>Euro (million)</w:t>
            </w:r>
          </w:p>
        </w:tc>
        <w:tc>
          <w:tcPr>
            <w:tcW w:w="243" w:type="dxa"/>
            <w:tcBorders>
              <w:top w:val="single" w:sz="4" w:space="0" w:color="366092"/>
            </w:tcBorders>
          </w:tcPr>
          <w:p w14:paraId="36F7563C" w14:textId="77777777" w:rsidR="00A023EE" w:rsidRPr="00DE0375" w:rsidRDefault="00A023EE" w:rsidP="00B741A5">
            <w:pPr>
              <w:jc w:val="both"/>
              <w:rPr>
                <w:rFonts w:ascii="Verdana" w:hAnsi="Verdana" w:cs="Arial"/>
                <w:color w:val="366092"/>
                <w:sz w:val="18"/>
                <w:szCs w:val="18"/>
                <w:lang w:val="el-GR"/>
              </w:rPr>
            </w:pPr>
          </w:p>
        </w:tc>
        <w:tc>
          <w:tcPr>
            <w:tcW w:w="1384" w:type="dxa"/>
            <w:tcBorders>
              <w:top w:val="single" w:sz="4" w:space="0" w:color="366092"/>
            </w:tcBorders>
            <w:vAlign w:val="center"/>
          </w:tcPr>
          <w:p w14:paraId="49B416D6" w14:textId="6E4ED43E" w:rsidR="00A023EE" w:rsidRPr="00831DC4" w:rsidRDefault="00831DC4" w:rsidP="00B741A5">
            <w:pPr>
              <w:jc w:val="center"/>
              <w:rPr>
                <w:rFonts w:ascii="Verdana" w:hAnsi="Verdana" w:cs="Arial"/>
                <w:color w:val="366092"/>
                <w:sz w:val="18"/>
                <w:szCs w:val="18"/>
              </w:rPr>
            </w:pPr>
            <w:r>
              <w:rPr>
                <w:rFonts w:ascii="Verdana" w:hAnsi="Verdana" w:cs="Arial"/>
                <w:b/>
                <w:bCs/>
                <w:color w:val="366092"/>
                <w:sz w:val="18"/>
                <w:szCs w:val="18"/>
              </w:rPr>
              <w:t>Change</w:t>
            </w:r>
          </w:p>
        </w:tc>
      </w:tr>
      <w:tr w:rsidR="00A023EE" w:rsidRPr="00DE0375" w14:paraId="3DC2962C" w14:textId="77777777" w:rsidTr="00B741A5">
        <w:trPr>
          <w:trHeight w:val="510"/>
          <w:jc w:val="center"/>
        </w:trPr>
        <w:tc>
          <w:tcPr>
            <w:tcW w:w="4260" w:type="dxa"/>
            <w:vMerge/>
          </w:tcPr>
          <w:p w14:paraId="60367F1A" w14:textId="77777777" w:rsidR="00A023EE" w:rsidRPr="00DE0375" w:rsidRDefault="00A023EE" w:rsidP="00B741A5">
            <w:pPr>
              <w:jc w:val="both"/>
              <w:rPr>
                <w:rFonts w:ascii="Verdana" w:hAnsi="Verdana" w:cs="Arial"/>
                <w:b/>
                <w:bCs/>
                <w:color w:val="366092"/>
                <w:sz w:val="18"/>
                <w:szCs w:val="18"/>
                <w:lang w:val="el-GR"/>
              </w:rPr>
            </w:pPr>
          </w:p>
        </w:tc>
        <w:tc>
          <w:tcPr>
            <w:tcW w:w="2714" w:type="dxa"/>
            <w:gridSpan w:val="2"/>
            <w:tcBorders>
              <w:top w:val="single" w:sz="4" w:space="0" w:color="366092"/>
              <w:bottom w:val="single" w:sz="4" w:space="0" w:color="366092"/>
            </w:tcBorders>
            <w:vAlign w:val="center"/>
          </w:tcPr>
          <w:p w14:paraId="78FC03AC" w14:textId="2BA59B02" w:rsidR="00A023EE" w:rsidRPr="00DE0375" w:rsidRDefault="00A023EE" w:rsidP="00B741A5">
            <w:pPr>
              <w:jc w:val="center"/>
              <w:rPr>
                <w:rFonts w:ascii="Verdana" w:hAnsi="Verdana" w:cs="Arial"/>
                <w:b/>
                <w:bCs/>
                <w:color w:val="366092"/>
                <w:sz w:val="18"/>
                <w:szCs w:val="18"/>
                <w:lang w:val="el-GR"/>
              </w:rPr>
            </w:pPr>
            <w:r w:rsidRPr="00A023EE">
              <w:rPr>
                <w:rFonts w:ascii="Verdana" w:hAnsi="Verdana" w:cs="Arial"/>
                <w:b/>
                <w:bCs/>
                <w:color w:val="366092"/>
                <w:sz w:val="18"/>
                <w:szCs w:val="18"/>
                <w:lang w:val="el-GR"/>
              </w:rPr>
              <w:t>Fiscal Results</w:t>
            </w:r>
          </w:p>
        </w:tc>
        <w:tc>
          <w:tcPr>
            <w:tcW w:w="240" w:type="dxa"/>
            <w:tcBorders>
              <w:top w:val="single" w:sz="4" w:space="0" w:color="366092"/>
              <w:right w:val="nil"/>
            </w:tcBorders>
          </w:tcPr>
          <w:p w14:paraId="7725DF68" w14:textId="77777777" w:rsidR="00A023EE" w:rsidRPr="00DE0375" w:rsidRDefault="00A023EE" w:rsidP="00B741A5">
            <w:pPr>
              <w:jc w:val="center"/>
              <w:rPr>
                <w:rFonts w:ascii="Verdana" w:hAnsi="Verdana" w:cs="Arial"/>
                <w:b/>
                <w:bCs/>
                <w:color w:val="366092"/>
                <w:sz w:val="18"/>
                <w:szCs w:val="18"/>
                <w:lang w:val="el-GR"/>
              </w:rPr>
            </w:pPr>
          </w:p>
        </w:tc>
        <w:tc>
          <w:tcPr>
            <w:tcW w:w="1329" w:type="dxa"/>
            <w:tcBorders>
              <w:top w:val="single" w:sz="4" w:space="0" w:color="366092"/>
              <w:left w:val="nil"/>
              <w:bottom w:val="single" w:sz="4" w:space="0" w:color="366092"/>
            </w:tcBorders>
            <w:vAlign w:val="center"/>
          </w:tcPr>
          <w:p w14:paraId="02F897CA" w14:textId="55FB0C5B" w:rsidR="00A023EE" w:rsidRPr="00DE0375" w:rsidRDefault="00A023EE" w:rsidP="00B741A5">
            <w:pPr>
              <w:jc w:val="center"/>
              <w:rPr>
                <w:rFonts w:ascii="Verdana" w:hAnsi="Verdana" w:cs="Arial"/>
                <w:b/>
                <w:bCs/>
                <w:color w:val="366092"/>
                <w:sz w:val="18"/>
                <w:szCs w:val="18"/>
                <w:lang w:val="el-GR"/>
              </w:rPr>
            </w:pPr>
            <w:r w:rsidRPr="00A023EE">
              <w:rPr>
                <w:rFonts w:ascii="Verdana" w:hAnsi="Verdana" w:cs="Arial"/>
                <w:b/>
                <w:bCs/>
                <w:color w:val="366092"/>
                <w:sz w:val="18"/>
                <w:szCs w:val="18"/>
                <w:lang w:val="el-GR"/>
              </w:rPr>
              <w:t>Difference</w:t>
            </w:r>
          </w:p>
        </w:tc>
        <w:tc>
          <w:tcPr>
            <w:tcW w:w="243" w:type="dxa"/>
          </w:tcPr>
          <w:p w14:paraId="15E3CF5E" w14:textId="77777777" w:rsidR="00A023EE" w:rsidRPr="00DE0375" w:rsidRDefault="00A023EE" w:rsidP="00B741A5">
            <w:pPr>
              <w:jc w:val="both"/>
              <w:rPr>
                <w:rFonts w:ascii="Verdana" w:hAnsi="Verdana" w:cs="Arial"/>
                <w:b/>
                <w:bCs/>
                <w:color w:val="366092"/>
                <w:sz w:val="18"/>
                <w:szCs w:val="18"/>
                <w:lang w:val="el-GR"/>
              </w:rPr>
            </w:pPr>
          </w:p>
        </w:tc>
        <w:tc>
          <w:tcPr>
            <w:tcW w:w="1384" w:type="dxa"/>
            <w:tcBorders>
              <w:bottom w:val="single" w:sz="4" w:space="0" w:color="366092"/>
            </w:tcBorders>
            <w:vAlign w:val="center"/>
          </w:tcPr>
          <w:p w14:paraId="5F96F85B" w14:textId="77777777" w:rsidR="00A023EE" w:rsidRPr="00DE0375" w:rsidRDefault="00A023EE" w:rsidP="00B741A5">
            <w:pPr>
              <w:jc w:val="center"/>
              <w:rPr>
                <w:rFonts w:ascii="Verdana" w:hAnsi="Verdana" w:cs="Arial"/>
                <w:b/>
                <w:bCs/>
                <w:color w:val="366092"/>
                <w:sz w:val="18"/>
                <w:szCs w:val="18"/>
                <w:lang w:val="el-GR"/>
              </w:rPr>
            </w:pPr>
            <w:r w:rsidRPr="00DE0375">
              <w:rPr>
                <w:rFonts w:ascii="Verdana" w:hAnsi="Verdana" w:cs="Arial"/>
                <w:b/>
                <w:bCs/>
                <w:color w:val="366092"/>
                <w:sz w:val="18"/>
                <w:szCs w:val="18"/>
                <w:lang w:val="el-GR"/>
              </w:rPr>
              <w:t>(%)</w:t>
            </w:r>
          </w:p>
        </w:tc>
      </w:tr>
      <w:tr w:rsidR="00A023EE" w:rsidRPr="00DE0375" w14:paraId="67E0F21F" w14:textId="77777777" w:rsidTr="00831DC4">
        <w:trPr>
          <w:trHeight w:val="624"/>
          <w:jc w:val="center"/>
        </w:trPr>
        <w:tc>
          <w:tcPr>
            <w:tcW w:w="4260" w:type="dxa"/>
            <w:vMerge/>
            <w:tcBorders>
              <w:top w:val="single" w:sz="4" w:space="0" w:color="366092"/>
              <w:bottom w:val="single" w:sz="4" w:space="0" w:color="366092"/>
            </w:tcBorders>
          </w:tcPr>
          <w:p w14:paraId="6D07EB07" w14:textId="77777777" w:rsidR="00A023EE" w:rsidRPr="00DE0375" w:rsidRDefault="00A023EE" w:rsidP="00B741A5">
            <w:pPr>
              <w:jc w:val="both"/>
              <w:rPr>
                <w:rFonts w:ascii="Verdana" w:hAnsi="Verdana" w:cs="Arial"/>
                <w:color w:val="366092"/>
                <w:sz w:val="18"/>
                <w:szCs w:val="18"/>
                <w:lang w:val="el-GR"/>
              </w:rPr>
            </w:pPr>
          </w:p>
        </w:tc>
        <w:tc>
          <w:tcPr>
            <w:tcW w:w="1328" w:type="dxa"/>
            <w:tcBorders>
              <w:top w:val="single" w:sz="4" w:space="0" w:color="366092"/>
              <w:bottom w:val="single" w:sz="4" w:space="0" w:color="366092"/>
            </w:tcBorders>
            <w:vAlign w:val="center"/>
          </w:tcPr>
          <w:p w14:paraId="63D04B99" w14:textId="77777777" w:rsidR="00A023EE" w:rsidRPr="00DE0375" w:rsidRDefault="00A023EE" w:rsidP="00B741A5">
            <w:pPr>
              <w:jc w:val="center"/>
              <w:rPr>
                <w:rFonts w:ascii="Verdana" w:hAnsi="Verdana" w:cs="Arial"/>
                <w:b/>
                <w:bCs/>
                <w:color w:val="366092"/>
                <w:sz w:val="18"/>
                <w:szCs w:val="18"/>
                <w:lang w:val="el-GR"/>
              </w:rPr>
            </w:pPr>
            <w:r w:rsidRPr="00DE0375">
              <w:rPr>
                <w:rFonts w:ascii="Verdana" w:hAnsi="Verdana" w:cs="Arial"/>
                <w:b/>
                <w:bCs/>
                <w:color w:val="366092"/>
                <w:sz w:val="18"/>
                <w:szCs w:val="18"/>
                <w:lang w:val="el-GR"/>
              </w:rPr>
              <w:t>2024</w:t>
            </w:r>
          </w:p>
        </w:tc>
        <w:tc>
          <w:tcPr>
            <w:tcW w:w="1386" w:type="dxa"/>
            <w:tcBorders>
              <w:top w:val="single" w:sz="4" w:space="0" w:color="366092"/>
              <w:bottom w:val="single" w:sz="4" w:space="0" w:color="366092"/>
            </w:tcBorders>
            <w:vAlign w:val="center"/>
          </w:tcPr>
          <w:p w14:paraId="48F127B0" w14:textId="77777777" w:rsidR="00A023EE" w:rsidRPr="00DE0375" w:rsidRDefault="00A023EE" w:rsidP="00B741A5">
            <w:pPr>
              <w:jc w:val="center"/>
              <w:rPr>
                <w:rFonts w:ascii="Verdana" w:hAnsi="Verdana" w:cs="Arial"/>
                <w:b/>
                <w:bCs/>
                <w:color w:val="366092"/>
                <w:sz w:val="18"/>
                <w:szCs w:val="18"/>
                <w:lang w:val="el-GR"/>
              </w:rPr>
            </w:pPr>
            <w:r w:rsidRPr="00DE0375">
              <w:rPr>
                <w:rFonts w:ascii="Verdana" w:hAnsi="Verdana" w:cs="Arial"/>
                <w:b/>
                <w:bCs/>
                <w:color w:val="366092"/>
                <w:sz w:val="18"/>
                <w:szCs w:val="18"/>
                <w:lang w:val="el-GR"/>
              </w:rPr>
              <w:t>2025</w:t>
            </w:r>
          </w:p>
        </w:tc>
        <w:tc>
          <w:tcPr>
            <w:tcW w:w="240" w:type="dxa"/>
            <w:tcBorders>
              <w:bottom w:val="single" w:sz="4" w:space="0" w:color="366092"/>
              <w:right w:val="nil"/>
            </w:tcBorders>
          </w:tcPr>
          <w:p w14:paraId="668C757C" w14:textId="77777777" w:rsidR="00A023EE" w:rsidRPr="00DE0375" w:rsidRDefault="00A023EE" w:rsidP="00B741A5">
            <w:pPr>
              <w:jc w:val="center"/>
              <w:rPr>
                <w:rFonts w:ascii="Verdana" w:hAnsi="Verdana" w:cs="Arial"/>
                <w:b/>
                <w:bCs/>
                <w:color w:val="366092"/>
                <w:sz w:val="18"/>
                <w:szCs w:val="18"/>
                <w:lang w:val="el-GR"/>
              </w:rPr>
            </w:pPr>
          </w:p>
        </w:tc>
        <w:tc>
          <w:tcPr>
            <w:tcW w:w="1329" w:type="dxa"/>
            <w:tcBorders>
              <w:top w:val="single" w:sz="4" w:space="0" w:color="366092"/>
              <w:left w:val="nil"/>
              <w:bottom w:val="single" w:sz="4" w:space="0" w:color="366092"/>
            </w:tcBorders>
            <w:vAlign w:val="center"/>
          </w:tcPr>
          <w:p w14:paraId="3583FB20" w14:textId="77777777" w:rsidR="00A023EE" w:rsidRPr="00DE0375" w:rsidRDefault="00A023EE" w:rsidP="00B741A5">
            <w:pPr>
              <w:jc w:val="center"/>
              <w:rPr>
                <w:rFonts w:ascii="Verdana" w:hAnsi="Verdana" w:cs="Arial"/>
                <w:b/>
                <w:bCs/>
                <w:color w:val="366092"/>
                <w:sz w:val="18"/>
                <w:szCs w:val="18"/>
                <w:lang w:val="el-GR"/>
              </w:rPr>
            </w:pPr>
            <w:r w:rsidRPr="00DE0375">
              <w:rPr>
                <w:rFonts w:ascii="Verdana" w:hAnsi="Verdana" w:cs="Arial"/>
                <w:b/>
                <w:bCs/>
                <w:color w:val="366092"/>
                <w:sz w:val="18"/>
                <w:szCs w:val="18"/>
                <w:lang w:val="el-GR"/>
              </w:rPr>
              <w:t>2025/</w:t>
            </w:r>
          </w:p>
          <w:p w14:paraId="2345D5BD" w14:textId="77777777" w:rsidR="00A023EE" w:rsidRPr="00DE0375" w:rsidRDefault="00A023EE" w:rsidP="00B741A5">
            <w:pPr>
              <w:jc w:val="center"/>
              <w:rPr>
                <w:rFonts w:ascii="Verdana" w:hAnsi="Verdana" w:cs="Arial"/>
                <w:b/>
                <w:bCs/>
                <w:color w:val="366092"/>
                <w:sz w:val="18"/>
                <w:szCs w:val="18"/>
                <w:lang w:val="el-GR"/>
              </w:rPr>
            </w:pPr>
            <w:r w:rsidRPr="00DE0375">
              <w:rPr>
                <w:rFonts w:ascii="Verdana" w:hAnsi="Verdana" w:cs="Arial"/>
                <w:b/>
                <w:bCs/>
                <w:color w:val="366092"/>
                <w:sz w:val="18"/>
                <w:szCs w:val="18"/>
                <w:lang w:val="el-GR"/>
              </w:rPr>
              <w:t>2024</w:t>
            </w:r>
          </w:p>
        </w:tc>
        <w:tc>
          <w:tcPr>
            <w:tcW w:w="243" w:type="dxa"/>
            <w:tcBorders>
              <w:bottom w:val="single" w:sz="4" w:space="0" w:color="366092"/>
            </w:tcBorders>
            <w:vAlign w:val="center"/>
          </w:tcPr>
          <w:p w14:paraId="492588B4" w14:textId="77777777" w:rsidR="00A023EE" w:rsidRPr="00DE0375" w:rsidRDefault="00A023EE" w:rsidP="00B741A5">
            <w:pPr>
              <w:jc w:val="center"/>
              <w:rPr>
                <w:rFonts w:ascii="Verdana" w:hAnsi="Verdana" w:cs="Arial"/>
                <w:b/>
                <w:bCs/>
                <w:color w:val="366092"/>
                <w:sz w:val="18"/>
                <w:szCs w:val="18"/>
                <w:lang w:val="el-GR"/>
              </w:rPr>
            </w:pPr>
          </w:p>
        </w:tc>
        <w:tc>
          <w:tcPr>
            <w:tcW w:w="1384" w:type="dxa"/>
            <w:tcBorders>
              <w:top w:val="single" w:sz="4" w:space="0" w:color="366092"/>
              <w:bottom w:val="single" w:sz="4" w:space="0" w:color="366092"/>
            </w:tcBorders>
            <w:vAlign w:val="center"/>
          </w:tcPr>
          <w:p w14:paraId="3FFA4173" w14:textId="77777777" w:rsidR="00A023EE" w:rsidRPr="00DE0375" w:rsidRDefault="00A023EE" w:rsidP="00B741A5">
            <w:pPr>
              <w:jc w:val="center"/>
              <w:rPr>
                <w:rFonts w:ascii="Verdana" w:hAnsi="Verdana" w:cs="Arial"/>
                <w:b/>
                <w:bCs/>
                <w:color w:val="366092"/>
                <w:sz w:val="18"/>
                <w:szCs w:val="18"/>
                <w:lang w:val="el-GR"/>
              </w:rPr>
            </w:pPr>
            <w:r w:rsidRPr="00DE0375">
              <w:rPr>
                <w:rFonts w:ascii="Verdana" w:hAnsi="Verdana" w:cs="Arial"/>
                <w:b/>
                <w:bCs/>
                <w:color w:val="366092"/>
                <w:sz w:val="18"/>
                <w:szCs w:val="18"/>
                <w:lang w:val="el-GR"/>
              </w:rPr>
              <w:t>2025/</w:t>
            </w:r>
          </w:p>
          <w:p w14:paraId="7EADAD5E" w14:textId="77777777" w:rsidR="00A023EE" w:rsidRPr="00DE0375" w:rsidRDefault="00A023EE" w:rsidP="00B741A5">
            <w:pPr>
              <w:jc w:val="center"/>
              <w:rPr>
                <w:rFonts w:ascii="Verdana" w:hAnsi="Verdana" w:cs="Arial"/>
                <w:b/>
                <w:bCs/>
                <w:color w:val="366092"/>
                <w:sz w:val="18"/>
                <w:szCs w:val="18"/>
                <w:lang w:val="el-GR"/>
              </w:rPr>
            </w:pPr>
            <w:r w:rsidRPr="00DE0375">
              <w:rPr>
                <w:rFonts w:ascii="Verdana" w:hAnsi="Verdana" w:cs="Arial"/>
                <w:b/>
                <w:bCs/>
                <w:color w:val="366092"/>
                <w:sz w:val="18"/>
                <w:szCs w:val="18"/>
                <w:lang w:val="el-GR"/>
              </w:rPr>
              <w:t>2024</w:t>
            </w:r>
          </w:p>
        </w:tc>
      </w:tr>
      <w:tr w:rsidR="00831DC4" w:rsidRPr="00DE0375" w14:paraId="1C72DC97" w14:textId="77777777" w:rsidTr="00831DC4">
        <w:trPr>
          <w:trHeight w:val="397"/>
          <w:jc w:val="center"/>
        </w:trPr>
        <w:tc>
          <w:tcPr>
            <w:tcW w:w="4260" w:type="dxa"/>
            <w:tcBorders>
              <w:top w:val="single" w:sz="4" w:space="0" w:color="366092"/>
            </w:tcBorders>
            <w:vAlign w:val="center"/>
          </w:tcPr>
          <w:p w14:paraId="3BB57C95" w14:textId="3B7F2A45" w:rsidR="00831DC4" w:rsidRPr="00DE0375" w:rsidRDefault="00831DC4" w:rsidP="00831DC4">
            <w:pPr>
              <w:rPr>
                <w:rFonts w:ascii="Verdana" w:hAnsi="Verdana" w:cs="Arial"/>
                <w:b/>
                <w:bCs/>
                <w:color w:val="366092"/>
                <w:sz w:val="18"/>
                <w:szCs w:val="18"/>
                <w:lang w:val="el-GR"/>
              </w:rPr>
            </w:pPr>
            <w:r w:rsidRPr="00B64C48">
              <w:rPr>
                <w:rFonts w:ascii="Verdana" w:hAnsi="Verdana" w:cs="Arial"/>
                <w:b/>
                <w:bCs/>
                <w:color w:val="366092"/>
                <w:sz w:val="18"/>
                <w:szCs w:val="18"/>
              </w:rPr>
              <w:t>Total Revenue</w:t>
            </w:r>
          </w:p>
        </w:tc>
        <w:tc>
          <w:tcPr>
            <w:tcW w:w="1328" w:type="dxa"/>
            <w:tcBorders>
              <w:top w:val="single" w:sz="4" w:space="0" w:color="366092"/>
            </w:tcBorders>
            <w:shd w:val="clear" w:color="000000" w:fill="FFFFFF"/>
            <w:tcMar>
              <w:right w:w="284" w:type="dxa"/>
            </w:tcMar>
            <w:vAlign w:val="center"/>
          </w:tcPr>
          <w:p w14:paraId="3C793A7E" w14:textId="77777777" w:rsidR="00831DC4" w:rsidRPr="00DE0375" w:rsidRDefault="00831DC4" w:rsidP="00831DC4">
            <w:pPr>
              <w:ind w:right="27"/>
              <w:jc w:val="right"/>
              <w:rPr>
                <w:rFonts w:ascii="Verdana" w:hAnsi="Verdana"/>
                <w:b/>
                <w:bCs/>
                <w:color w:val="366092"/>
                <w:sz w:val="18"/>
                <w:szCs w:val="18"/>
              </w:rPr>
            </w:pPr>
            <w:r w:rsidRPr="00DE0375">
              <w:rPr>
                <w:rFonts w:ascii="Verdana" w:hAnsi="Verdana"/>
                <w:b/>
                <w:bCs/>
                <w:color w:val="366092"/>
                <w:sz w:val="18"/>
                <w:szCs w:val="18"/>
              </w:rPr>
              <w:t>14.750,3</w:t>
            </w:r>
          </w:p>
        </w:tc>
        <w:tc>
          <w:tcPr>
            <w:tcW w:w="1386" w:type="dxa"/>
            <w:tcBorders>
              <w:top w:val="single" w:sz="4" w:space="0" w:color="366092"/>
            </w:tcBorders>
            <w:tcMar>
              <w:right w:w="284" w:type="dxa"/>
            </w:tcMar>
            <w:vAlign w:val="center"/>
          </w:tcPr>
          <w:p w14:paraId="11C5CFDD" w14:textId="77777777" w:rsidR="00831DC4" w:rsidRPr="00DE0375" w:rsidRDefault="00831DC4" w:rsidP="00831DC4">
            <w:pPr>
              <w:ind w:right="27"/>
              <w:jc w:val="right"/>
              <w:rPr>
                <w:rFonts w:ascii="Verdana" w:hAnsi="Verdana"/>
                <w:b/>
                <w:bCs/>
                <w:color w:val="366092"/>
                <w:sz w:val="18"/>
                <w:szCs w:val="18"/>
              </w:rPr>
            </w:pPr>
            <w:r w:rsidRPr="00DE0375">
              <w:rPr>
                <w:rFonts w:ascii="Verdana" w:hAnsi="Verdana"/>
                <w:b/>
                <w:bCs/>
                <w:color w:val="366092"/>
                <w:sz w:val="18"/>
                <w:szCs w:val="18"/>
              </w:rPr>
              <w:t>15.921,7</w:t>
            </w:r>
          </w:p>
        </w:tc>
        <w:tc>
          <w:tcPr>
            <w:tcW w:w="240" w:type="dxa"/>
            <w:tcBorders>
              <w:top w:val="single" w:sz="4" w:space="0" w:color="366092"/>
              <w:right w:val="nil"/>
            </w:tcBorders>
            <w:vAlign w:val="center"/>
          </w:tcPr>
          <w:p w14:paraId="6CC40DD3" w14:textId="77777777" w:rsidR="00831DC4" w:rsidRPr="00DE0375" w:rsidRDefault="00831DC4" w:rsidP="00831DC4">
            <w:pPr>
              <w:jc w:val="right"/>
              <w:rPr>
                <w:rFonts w:ascii="Verdana" w:hAnsi="Verdana" w:cs="Arial"/>
                <w:b/>
                <w:bCs/>
                <w:color w:val="366092"/>
                <w:sz w:val="18"/>
                <w:szCs w:val="18"/>
              </w:rPr>
            </w:pPr>
          </w:p>
        </w:tc>
        <w:tc>
          <w:tcPr>
            <w:tcW w:w="1329" w:type="dxa"/>
            <w:tcBorders>
              <w:top w:val="single" w:sz="4" w:space="0" w:color="366092"/>
              <w:left w:val="nil"/>
            </w:tcBorders>
            <w:tcMar>
              <w:right w:w="340" w:type="dxa"/>
            </w:tcMar>
            <w:vAlign w:val="center"/>
          </w:tcPr>
          <w:p w14:paraId="38534EDD" w14:textId="77777777" w:rsidR="00831DC4" w:rsidRPr="00DE0375" w:rsidRDefault="00831DC4" w:rsidP="00831DC4">
            <w:pPr>
              <w:ind w:right="27"/>
              <w:jc w:val="right"/>
              <w:rPr>
                <w:rFonts w:ascii="Verdana" w:hAnsi="Verdana"/>
                <w:b/>
                <w:bCs/>
                <w:color w:val="366092"/>
                <w:sz w:val="18"/>
                <w:szCs w:val="18"/>
              </w:rPr>
            </w:pPr>
            <w:r w:rsidRPr="00DE0375">
              <w:rPr>
                <w:rFonts w:ascii="Verdana" w:hAnsi="Verdana"/>
                <w:b/>
                <w:bCs/>
                <w:color w:val="366092"/>
                <w:sz w:val="18"/>
                <w:szCs w:val="18"/>
              </w:rPr>
              <w:t>1.171,4</w:t>
            </w:r>
          </w:p>
        </w:tc>
        <w:tc>
          <w:tcPr>
            <w:tcW w:w="243" w:type="dxa"/>
            <w:tcBorders>
              <w:top w:val="single" w:sz="4" w:space="0" w:color="366092"/>
            </w:tcBorders>
            <w:vAlign w:val="center"/>
          </w:tcPr>
          <w:p w14:paraId="6F054DD2" w14:textId="77777777" w:rsidR="00831DC4" w:rsidRPr="00DE0375" w:rsidRDefault="00831DC4" w:rsidP="00831DC4">
            <w:pPr>
              <w:jc w:val="right"/>
              <w:rPr>
                <w:rFonts w:ascii="Verdana" w:hAnsi="Verdana" w:cs="Arial"/>
                <w:b/>
                <w:bCs/>
                <w:color w:val="366092"/>
                <w:sz w:val="18"/>
                <w:szCs w:val="18"/>
                <w:lang w:val="el-GR"/>
              </w:rPr>
            </w:pPr>
          </w:p>
        </w:tc>
        <w:tc>
          <w:tcPr>
            <w:tcW w:w="1384" w:type="dxa"/>
            <w:tcBorders>
              <w:top w:val="single" w:sz="4" w:space="0" w:color="366092"/>
              <w:left w:val="nil"/>
            </w:tcBorders>
            <w:shd w:val="clear" w:color="000000" w:fill="FFFFFF"/>
            <w:tcMar>
              <w:right w:w="340" w:type="dxa"/>
            </w:tcMar>
            <w:vAlign w:val="center"/>
          </w:tcPr>
          <w:p w14:paraId="398773D1" w14:textId="77777777" w:rsidR="00831DC4" w:rsidRPr="00DE0375" w:rsidRDefault="00831DC4" w:rsidP="00831DC4">
            <w:pPr>
              <w:ind w:right="45"/>
              <w:jc w:val="right"/>
              <w:rPr>
                <w:rFonts w:ascii="Verdana" w:hAnsi="Verdana"/>
                <w:b/>
                <w:bCs/>
                <w:color w:val="366092"/>
                <w:sz w:val="18"/>
                <w:szCs w:val="18"/>
              </w:rPr>
            </w:pPr>
            <w:r w:rsidRPr="00DE0375">
              <w:rPr>
                <w:rFonts w:ascii="Verdana" w:hAnsi="Verdana"/>
                <w:b/>
                <w:bCs/>
                <w:color w:val="366092"/>
                <w:sz w:val="18"/>
                <w:szCs w:val="18"/>
              </w:rPr>
              <w:t>7,9</w:t>
            </w:r>
          </w:p>
        </w:tc>
      </w:tr>
      <w:tr w:rsidR="00831DC4" w:rsidRPr="00DE0375" w14:paraId="14EC37D0" w14:textId="77777777" w:rsidTr="00831DC4">
        <w:trPr>
          <w:trHeight w:val="340"/>
          <w:jc w:val="center"/>
        </w:trPr>
        <w:tc>
          <w:tcPr>
            <w:tcW w:w="4260" w:type="dxa"/>
            <w:vAlign w:val="center"/>
          </w:tcPr>
          <w:p w14:paraId="7D854127" w14:textId="505CD98F" w:rsidR="00831DC4" w:rsidRPr="00831DC4" w:rsidRDefault="00831DC4" w:rsidP="00831DC4">
            <w:pPr>
              <w:ind w:left="170"/>
              <w:rPr>
                <w:rFonts w:ascii="Verdana" w:hAnsi="Verdana" w:cs="Arial"/>
                <w:color w:val="366092"/>
                <w:sz w:val="18"/>
                <w:szCs w:val="18"/>
              </w:rPr>
            </w:pPr>
            <w:r w:rsidRPr="00B64C48">
              <w:rPr>
                <w:rFonts w:ascii="Verdana" w:hAnsi="Verdana" w:cs="Arial"/>
                <w:color w:val="366092"/>
                <w:sz w:val="18"/>
                <w:szCs w:val="18"/>
              </w:rPr>
              <w:t>Taxes on Production and Imports</w:t>
            </w:r>
          </w:p>
        </w:tc>
        <w:tc>
          <w:tcPr>
            <w:tcW w:w="1328" w:type="dxa"/>
            <w:shd w:val="clear" w:color="000000" w:fill="FFFFFF"/>
            <w:tcMar>
              <w:right w:w="284" w:type="dxa"/>
            </w:tcMar>
            <w:vAlign w:val="center"/>
          </w:tcPr>
          <w:p w14:paraId="7C216D20"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4.682,8</w:t>
            </w:r>
          </w:p>
        </w:tc>
        <w:tc>
          <w:tcPr>
            <w:tcW w:w="1386" w:type="dxa"/>
            <w:tcMar>
              <w:right w:w="284" w:type="dxa"/>
            </w:tcMar>
            <w:vAlign w:val="center"/>
          </w:tcPr>
          <w:p w14:paraId="29645D7C"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4.744,8</w:t>
            </w:r>
          </w:p>
        </w:tc>
        <w:tc>
          <w:tcPr>
            <w:tcW w:w="240" w:type="dxa"/>
            <w:tcBorders>
              <w:right w:val="nil"/>
            </w:tcBorders>
            <w:vAlign w:val="center"/>
          </w:tcPr>
          <w:p w14:paraId="0A633771"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1B5291EA"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62,0</w:t>
            </w:r>
          </w:p>
        </w:tc>
        <w:tc>
          <w:tcPr>
            <w:tcW w:w="243" w:type="dxa"/>
            <w:vAlign w:val="center"/>
          </w:tcPr>
          <w:p w14:paraId="49B489C3"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2E15C9D2"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1,3</w:t>
            </w:r>
          </w:p>
        </w:tc>
      </w:tr>
      <w:tr w:rsidR="00831DC4" w:rsidRPr="00DE0375" w14:paraId="01FB30B1" w14:textId="77777777" w:rsidTr="00B741A5">
        <w:trPr>
          <w:trHeight w:val="284"/>
          <w:jc w:val="center"/>
        </w:trPr>
        <w:tc>
          <w:tcPr>
            <w:tcW w:w="4260" w:type="dxa"/>
            <w:vAlign w:val="center"/>
          </w:tcPr>
          <w:p w14:paraId="4525D4B8" w14:textId="1ABFB1FC" w:rsidR="00831DC4" w:rsidRPr="00831DC4" w:rsidRDefault="00831DC4" w:rsidP="00831DC4">
            <w:pPr>
              <w:ind w:left="340"/>
              <w:rPr>
                <w:rFonts w:ascii="Verdana" w:hAnsi="Verdana" w:cs="Arial"/>
                <w:i/>
                <w:iCs/>
                <w:color w:val="366092"/>
                <w:sz w:val="18"/>
                <w:szCs w:val="18"/>
              </w:rPr>
            </w:pPr>
            <w:r w:rsidRPr="00B64C48">
              <w:rPr>
                <w:rFonts w:ascii="Verdana" w:hAnsi="Verdana" w:cs="Arial"/>
                <w:i/>
                <w:iCs/>
                <w:color w:val="366092"/>
                <w:sz w:val="18"/>
                <w:szCs w:val="18"/>
              </w:rPr>
              <w:t>of which VAT (net of refunds)</w:t>
            </w:r>
          </w:p>
        </w:tc>
        <w:tc>
          <w:tcPr>
            <w:tcW w:w="1328" w:type="dxa"/>
            <w:shd w:val="clear" w:color="000000" w:fill="FFFFFF"/>
            <w:tcMar>
              <w:right w:w="284" w:type="dxa"/>
            </w:tcMar>
            <w:vAlign w:val="center"/>
          </w:tcPr>
          <w:p w14:paraId="575E6C7C"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3.169,6</w:t>
            </w:r>
          </w:p>
        </w:tc>
        <w:tc>
          <w:tcPr>
            <w:tcW w:w="1386" w:type="dxa"/>
            <w:tcMar>
              <w:right w:w="284" w:type="dxa"/>
            </w:tcMar>
            <w:vAlign w:val="center"/>
          </w:tcPr>
          <w:p w14:paraId="5C74C27D"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3.153,6</w:t>
            </w:r>
          </w:p>
        </w:tc>
        <w:tc>
          <w:tcPr>
            <w:tcW w:w="240" w:type="dxa"/>
            <w:tcBorders>
              <w:right w:val="nil"/>
            </w:tcBorders>
            <w:vAlign w:val="center"/>
          </w:tcPr>
          <w:p w14:paraId="06560F67"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2E999BAA"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-16,0</w:t>
            </w:r>
          </w:p>
        </w:tc>
        <w:tc>
          <w:tcPr>
            <w:tcW w:w="243" w:type="dxa"/>
            <w:vAlign w:val="center"/>
          </w:tcPr>
          <w:p w14:paraId="55F599E7" w14:textId="77777777" w:rsidR="00831DC4" w:rsidRPr="00DE0375" w:rsidRDefault="00831DC4" w:rsidP="00831DC4">
            <w:pPr>
              <w:jc w:val="right"/>
              <w:rPr>
                <w:rFonts w:ascii="Verdana" w:hAnsi="Verdana" w:cs="Arial"/>
                <w:i/>
                <w:iCs/>
                <w:color w:val="366092"/>
                <w:sz w:val="18"/>
                <w:szCs w:val="18"/>
                <w:lang w:val="el-GR"/>
              </w:rPr>
            </w:pPr>
          </w:p>
        </w:tc>
        <w:tc>
          <w:tcPr>
            <w:tcW w:w="1384" w:type="dxa"/>
            <w:tcBorders>
              <w:left w:val="nil"/>
            </w:tcBorders>
            <w:shd w:val="clear" w:color="000000" w:fill="FFFFFF"/>
            <w:tcMar>
              <w:right w:w="340" w:type="dxa"/>
            </w:tcMar>
            <w:vAlign w:val="center"/>
          </w:tcPr>
          <w:p w14:paraId="4A1E2841"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-0,5</w:t>
            </w:r>
          </w:p>
        </w:tc>
      </w:tr>
      <w:tr w:rsidR="00831DC4" w:rsidRPr="00DE0375" w14:paraId="40F01E28" w14:textId="77777777" w:rsidTr="00831DC4">
        <w:trPr>
          <w:trHeight w:val="340"/>
          <w:jc w:val="center"/>
        </w:trPr>
        <w:tc>
          <w:tcPr>
            <w:tcW w:w="4260" w:type="dxa"/>
            <w:vAlign w:val="center"/>
          </w:tcPr>
          <w:p w14:paraId="1C879912" w14:textId="13E1F650" w:rsidR="00831DC4" w:rsidRPr="00831DC4" w:rsidRDefault="00831DC4" w:rsidP="00831DC4">
            <w:pPr>
              <w:ind w:left="170"/>
              <w:rPr>
                <w:rFonts w:ascii="Verdana" w:hAnsi="Verdana" w:cs="Arial"/>
                <w:color w:val="366092"/>
                <w:sz w:val="18"/>
                <w:szCs w:val="18"/>
              </w:rPr>
            </w:pPr>
            <w:r w:rsidRPr="00B64C48">
              <w:rPr>
                <w:rFonts w:ascii="Verdana" w:hAnsi="Verdana" w:cs="Arial"/>
                <w:color w:val="366092"/>
                <w:sz w:val="18"/>
                <w:szCs w:val="18"/>
              </w:rPr>
              <w:t>Current Taxes on Income and Wealth, etc</w:t>
            </w:r>
          </w:p>
        </w:tc>
        <w:tc>
          <w:tcPr>
            <w:tcW w:w="1328" w:type="dxa"/>
            <w:shd w:val="clear" w:color="000000" w:fill="FFFFFF"/>
            <w:tcMar>
              <w:right w:w="284" w:type="dxa"/>
            </w:tcMar>
            <w:vAlign w:val="center"/>
          </w:tcPr>
          <w:p w14:paraId="190805CF"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3.804,7</w:t>
            </w:r>
          </w:p>
        </w:tc>
        <w:tc>
          <w:tcPr>
            <w:tcW w:w="1386" w:type="dxa"/>
            <w:tcMar>
              <w:right w:w="284" w:type="dxa"/>
            </w:tcMar>
            <w:vAlign w:val="center"/>
          </w:tcPr>
          <w:p w14:paraId="63D39E81"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4.183,8</w:t>
            </w:r>
          </w:p>
        </w:tc>
        <w:tc>
          <w:tcPr>
            <w:tcW w:w="240" w:type="dxa"/>
            <w:tcBorders>
              <w:right w:val="nil"/>
            </w:tcBorders>
            <w:vAlign w:val="center"/>
          </w:tcPr>
          <w:p w14:paraId="48749F91"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3D1A5C50"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379,1</w:t>
            </w:r>
          </w:p>
        </w:tc>
        <w:tc>
          <w:tcPr>
            <w:tcW w:w="243" w:type="dxa"/>
            <w:vAlign w:val="center"/>
          </w:tcPr>
          <w:p w14:paraId="37542C59"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33363085"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10,0</w:t>
            </w:r>
          </w:p>
        </w:tc>
      </w:tr>
      <w:tr w:rsidR="00831DC4" w:rsidRPr="00DE0375" w14:paraId="4C7C59BC" w14:textId="77777777" w:rsidTr="00B741A5">
        <w:trPr>
          <w:trHeight w:val="340"/>
          <w:jc w:val="center"/>
        </w:trPr>
        <w:tc>
          <w:tcPr>
            <w:tcW w:w="4260" w:type="dxa"/>
            <w:vAlign w:val="center"/>
          </w:tcPr>
          <w:p w14:paraId="56C1B514" w14:textId="193873AA" w:rsidR="00831DC4" w:rsidRPr="00DE0375" w:rsidRDefault="00831DC4" w:rsidP="00831DC4">
            <w:pPr>
              <w:ind w:left="170"/>
              <w:rPr>
                <w:rFonts w:ascii="Verdana" w:hAnsi="Verdana" w:cs="Arial"/>
                <w:color w:val="366092"/>
                <w:sz w:val="18"/>
                <w:szCs w:val="18"/>
                <w:lang w:val="el-GR"/>
              </w:rPr>
            </w:pPr>
            <w:r w:rsidRPr="00B64C48">
              <w:rPr>
                <w:rFonts w:ascii="Verdana" w:hAnsi="Verdana" w:cs="Arial"/>
                <w:color w:val="366092"/>
                <w:sz w:val="18"/>
                <w:szCs w:val="18"/>
                <w:lang w:val="el-GR"/>
              </w:rPr>
              <w:t xml:space="preserve">Social </w:t>
            </w:r>
            <w:r w:rsidRPr="00B64C48">
              <w:rPr>
                <w:rFonts w:ascii="Verdana" w:hAnsi="Verdana" w:cs="Arial"/>
                <w:color w:val="366092"/>
                <w:sz w:val="18"/>
                <w:szCs w:val="18"/>
              </w:rPr>
              <w:t>C</w:t>
            </w:r>
            <w:r w:rsidRPr="00B64C48">
              <w:rPr>
                <w:rFonts w:ascii="Verdana" w:hAnsi="Verdana" w:cs="Arial"/>
                <w:color w:val="366092"/>
                <w:sz w:val="18"/>
                <w:szCs w:val="18"/>
                <w:lang w:val="el-GR"/>
              </w:rPr>
              <w:t xml:space="preserve">ontributions </w:t>
            </w:r>
          </w:p>
        </w:tc>
        <w:tc>
          <w:tcPr>
            <w:tcW w:w="1328" w:type="dxa"/>
            <w:shd w:val="clear" w:color="000000" w:fill="FFFFFF"/>
            <w:tcMar>
              <w:right w:w="284" w:type="dxa"/>
            </w:tcMar>
            <w:vAlign w:val="center"/>
          </w:tcPr>
          <w:p w14:paraId="604CA438"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4.520,0</w:t>
            </w:r>
          </w:p>
        </w:tc>
        <w:tc>
          <w:tcPr>
            <w:tcW w:w="1386" w:type="dxa"/>
            <w:tcMar>
              <w:right w:w="284" w:type="dxa"/>
            </w:tcMar>
            <w:vAlign w:val="center"/>
          </w:tcPr>
          <w:p w14:paraId="7744DE05"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4.905,4</w:t>
            </w:r>
          </w:p>
        </w:tc>
        <w:tc>
          <w:tcPr>
            <w:tcW w:w="240" w:type="dxa"/>
            <w:tcBorders>
              <w:right w:val="nil"/>
            </w:tcBorders>
            <w:vAlign w:val="center"/>
          </w:tcPr>
          <w:p w14:paraId="28065250"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1590A181"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385,4</w:t>
            </w:r>
          </w:p>
        </w:tc>
        <w:tc>
          <w:tcPr>
            <w:tcW w:w="243" w:type="dxa"/>
            <w:vAlign w:val="center"/>
          </w:tcPr>
          <w:p w14:paraId="68908E8E"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0CB9BC60"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8,5</w:t>
            </w:r>
          </w:p>
        </w:tc>
      </w:tr>
      <w:tr w:rsidR="00831DC4" w:rsidRPr="00DE0375" w14:paraId="20CF5447" w14:textId="77777777" w:rsidTr="00B741A5">
        <w:trPr>
          <w:trHeight w:val="340"/>
          <w:jc w:val="center"/>
        </w:trPr>
        <w:tc>
          <w:tcPr>
            <w:tcW w:w="4260" w:type="dxa"/>
            <w:vAlign w:val="center"/>
          </w:tcPr>
          <w:p w14:paraId="598B573D" w14:textId="6D7909D3" w:rsidR="00831DC4" w:rsidRPr="00DE0375" w:rsidRDefault="00831DC4" w:rsidP="00831DC4">
            <w:pPr>
              <w:ind w:left="170"/>
              <w:rPr>
                <w:rFonts w:ascii="Verdana" w:hAnsi="Verdana" w:cs="Arial"/>
                <w:color w:val="366092"/>
                <w:sz w:val="18"/>
                <w:szCs w:val="18"/>
                <w:lang w:val="el-GR"/>
              </w:rPr>
            </w:pPr>
            <w:r w:rsidRPr="00B64C48">
              <w:rPr>
                <w:rFonts w:ascii="Verdana" w:hAnsi="Verdana" w:cs="Arial"/>
                <w:color w:val="366092"/>
                <w:sz w:val="18"/>
                <w:szCs w:val="18"/>
                <w:lang w:val="el-GR"/>
              </w:rPr>
              <w:t xml:space="preserve">Other </w:t>
            </w:r>
            <w:r w:rsidRPr="00B64C48">
              <w:rPr>
                <w:rFonts w:ascii="Verdana" w:hAnsi="Verdana" w:cs="Arial"/>
                <w:color w:val="366092"/>
                <w:sz w:val="18"/>
                <w:szCs w:val="18"/>
              </w:rPr>
              <w:t>C</w:t>
            </w:r>
            <w:r w:rsidRPr="00B64C48">
              <w:rPr>
                <w:rFonts w:ascii="Verdana" w:hAnsi="Verdana" w:cs="Arial"/>
                <w:color w:val="366092"/>
                <w:sz w:val="18"/>
                <w:szCs w:val="18"/>
                <w:lang w:val="el-GR"/>
              </w:rPr>
              <w:t xml:space="preserve">urrent </w:t>
            </w:r>
            <w:r w:rsidRPr="00B64C48">
              <w:rPr>
                <w:rFonts w:ascii="Verdana" w:hAnsi="Verdana" w:cs="Arial"/>
                <w:color w:val="366092"/>
                <w:sz w:val="18"/>
                <w:szCs w:val="18"/>
              </w:rPr>
              <w:t>R</w:t>
            </w:r>
            <w:r w:rsidRPr="00B64C48">
              <w:rPr>
                <w:rFonts w:ascii="Verdana" w:hAnsi="Verdana" w:cs="Arial"/>
                <w:color w:val="366092"/>
                <w:sz w:val="18"/>
                <w:szCs w:val="18"/>
                <w:lang w:val="el-GR"/>
              </w:rPr>
              <w:t>esources</w:t>
            </w:r>
          </w:p>
        </w:tc>
        <w:tc>
          <w:tcPr>
            <w:tcW w:w="1328" w:type="dxa"/>
            <w:shd w:val="clear" w:color="000000" w:fill="FFFFFF"/>
            <w:tcMar>
              <w:right w:w="284" w:type="dxa"/>
            </w:tcMar>
            <w:vAlign w:val="center"/>
          </w:tcPr>
          <w:p w14:paraId="519EA61C"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1.405,9</w:t>
            </w:r>
          </w:p>
        </w:tc>
        <w:tc>
          <w:tcPr>
            <w:tcW w:w="1386" w:type="dxa"/>
            <w:shd w:val="clear" w:color="000000" w:fill="FFFFFF"/>
            <w:tcMar>
              <w:right w:w="284" w:type="dxa"/>
            </w:tcMar>
            <w:vAlign w:val="center"/>
          </w:tcPr>
          <w:p w14:paraId="4E57700A"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1.715,1</w:t>
            </w:r>
          </w:p>
        </w:tc>
        <w:tc>
          <w:tcPr>
            <w:tcW w:w="240" w:type="dxa"/>
            <w:tcBorders>
              <w:right w:val="nil"/>
            </w:tcBorders>
            <w:shd w:val="clear" w:color="000000" w:fill="FFFFFF"/>
            <w:vAlign w:val="center"/>
          </w:tcPr>
          <w:p w14:paraId="0B7210BE"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shd w:val="clear" w:color="000000" w:fill="FFFFFF"/>
            <w:tcMar>
              <w:right w:w="340" w:type="dxa"/>
            </w:tcMar>
            <w:vAlign w:val="center"/>
          </w:tcPr>
          <w:p w14:paraId="31F90C16"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309,2</w:t>
            </w:r>
          </w:p>
        </w:tc>
        <w:tc>
          <w:tcPr>
            <w:tcW w:w="243" w:type="dxa"/>
            <w:vAlign w:val="center"/>
          </w:tcPr>
          <w:p w14:paraId="3A517146"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617356A1"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22,0</w:t>
            </w:r>
          </w:p>
        </w:tc>
      </w:tr>
      <w:tr w:rsidR="00831DC4" w:rsidRPr="00DE0375" w14:paraId="2F13BB36" w14:textId="77777777" w:rsidTr="00B741A5">
        <w:trPr>
          <w:trHeight w:val="284"/>
          <w:jc w:val="center"/>
        </w:trPr>
        <w:tc>
          <w:tcPr>
            <w:tcW w:w="4260" w:type="dxa"/>
            <w:vAlign w:val="center"/>
          </w:tcPr>
          <w:p w14:paraId="4CE0EFF3" w14:textId="1D0EC224"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Property income receivable</w:t>
            </w:r>
          </w:p>
        </w:tc>
        <w:tc>
          <w:tcPr>
            <w:tcW w:w="1328" w:type="dxa"/>
            <w:tcMar>
              <w:right w:w="284" w:type="dxa"/>
            </w:tcMar>
            <w:vAlign w:val="center"/>
          </w:tcPr>
          <w:p w14:paraId="6C62140B"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122,9</w:t>
            </w:r>
          </w:p>
        </w:tc>
        <w:tc>
          <w:tcPr>
            <w:tcW w:w="1386" w:type="dxa"/>
            <w:shd w:val="clear" w:color="000000" w:fill="FFFFFF"/>
            <w:tcMar>
              <w:right w:w="284" w:type="dxa"/>
            </w:tcMar>
            <w:vAlign w:val="center"/>
          </w:tcPr>
          <w:p w14:paraId="09A7D0E0"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159,9</w:t>
            </w:r>
          </w:p>
        </w:tc>
        <w:tc>
          <w:tcPr>
            <w:tcW w:w="240" w:type="dxa"/>
            <w:tcBorders>
              <w:right w:val="nil"/>
            </w:tcBorders>
            <w:shd w:val="clear" w:color="000000" w:fill="FFFFFF"/>
            <w:vAlign w:val="center"/>
          </w:tcPr>
          <w:p w14:paraId="0604E3FD"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shd w:val="clear" w:color="000000" w:fill="FFFFFF"/>
            <w:tcMar>
              <w:right w:w="340" w:type="dxa"/>
            </w:tcMar>
            <w:vAlign w:val="center"/>
          </w:tcPr>
          <w:p w14:paraId="04AB26BF"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37,0</w:t>
            </w:r>
          </w:p>
        </w:tc>
        <w:tc>
          <w:tcPr>
            <w:tcW w:w="243" w:type="dxa"/>
            <w:vAlign w:val="center"/>
          </w:tcPr>
          <w:p w14:paraId="34FA2BF4"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7C74FCD0"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30,1</w:t>
            </w:r>
          </w:p>
        </w:tc>
      </w:tr>
      <w:tr w:rsidR="00831DC4" w:rsidRPr="00DE0375" w14:paraId="65AA1834" w14:textId="77777777" w:rsidTr="00B741A5">
        <w:trPr>
          <w:trHeight w:val="284"/>
          <w:jc w:val="center"/>
        </w:trPr>
        <w:tc>
          <w:tcPr>
            <w:tcW w:w="4260" w:type="dxa"/>
            <w:vAlign w:val="center"/>
          </w:tcPr>
          <w:p w14:paraId="2301E601" w14:textId="158DB252"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lang w:val="el-GR"/>
              </w:rPr>
              <w:t xml:space="preserve">Current </w:t>
            </w:r>
            <w:r w:rsidRPr="00B64C48">
              <w:rPr>
                <w:rFonts w:ascii="Verdana" w:hAnsi="Verdana" w:cs="Arial"/>
                <w:color w:val="366092"/>
                <w:sz w:val="18"/>
                <w:szCs w:val="18"/>
              </w:rPr>
              <w:t>t</w:t>
            </w:r>
            <w:r w:rsidRPr="00B64C48">
              <w:rPr>
                <w:rFonts w:ascii="Verdana" w:hAnsi="Verdana" w:cs="Arial"/>
                <w:color w:val="366092"/>
                <w:sz w:val="18"/>
                <w:szCs w:val="18"/>
                <w:lang w:val="el-GR"/>
              </w:rPr>
              <w:t>ransfers</w:t>
            </w:r>
          </w:p>
        </w:tc>
        <w:tc>
          <w:tcPr>
            <w:tcW w:w="1328" w:type="dxa"/>
            <w:tcMar>
              <w:right w:w="284" w:type="dxa"/>
            </w:tcMar>
            <w:vAlign w:val="center"/>
          </w:tcPr>
          <w:p w14:paraId="1AE1709C"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393,2</w:t>
            </w:r>
          </w:p>
        </w:tc>
        <w:tc>
          <w:tcPr>
            <w:tcW w:w="1386" w:type="dxa"/>
            <w:shd w:val="clear" w:color="000000" w:fill="FFFFFF"/>
            <w:tcMar>
              <w:right w:w="284" w:type="dxa"/>
            </w:tcMar>
            <w:vAlign w:val="center"/>
          </w:tcPr>
          <w:p w14:paraId="55A9C5A5"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483,1</w:t>
            </w:r>
          </w:p>
        </w:tc>
        <w:tc>
          <w:tcPr>
            <w:tcW w:w="240" w:type="dxa"/>
            <w:tcBorders>
              <w:right w:val="nil"/>
            </w:tcBorders>
            <w:shd w:val="clear" w:color="000000" w:fill="FFFFFF"/>
            <w:vAlign w:val="center"/>
          </w:tcPr>
          <w:p w14:paraId="6D1034E3"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shd w:val="clear" w:color="000000" w:fill="FFFFFF"/>
            <w:tcMar>
              <w:right w:w="340" w:type="dxa"/>
            </w:tcMar>
            <w:vAlign w:val="center"/>
          </w:tcPr>
          <w:p w14:paraId="21C9E286"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89,9</w:t>
            </w:r>
          </w:p>
        </w:tc>
        <w:tc>
          <w:tcPr>
            <w:tcW w:w="243" w:type="dxa"/>
            <w:vAlign w:val="center"/>
          </w:tcPr>
          <w:p w14:paraId="59040479"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0A2C6EFA"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22,9</w:t>
            </w:r>
          </w:p>
        </w:tc>
      </w:tr>
      <w:tr w:rsidR="00831DC4" w:rsidRPr="00DE0375" w14:paraId="1084420F" w14:textId="77777777" w:rsidTr="00B741A5">
        <w:trPr>
          <w:trHeight w:val="284"/>
          <w:jc w:val="center"/>
        </w:trPr>
        <w:tc>
          <w:tcPr>
            <w:tcW w:w="4260" w:type="dxa"/>
            <w:vAlign w:val="center"/>
          </w:tcPr>
          <w:p w14:paraId="496F6340" w14:textId="7EE812EF"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Sales</w:t>
            </w:r>
          </w:p>
        </w:tc>
        <w:tc>
          <w:tcPr>
            <w:tcW w:w="1328" w:type="dxa"/>
            <w:tcMar>
              <w:right w:w="284" w:type="dxa"/>
            </w:tcMar>
            <w:vAlign w:val="center"/>
          </w:tcPr>
          <w:p w14:paraId="513F585A"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889,8</w:t>
            </w:r>
          </w:p>
        </w:tc>
        <w:tc>
          <w:tcPr>
            <w:tcW w:w="1386" w:type="dxa"/>
            <w:shd w:val="clear" w:color="000000" w:fill="FFFFFF"/>
            <w:tcMar>
              <w:right w:w="284" w:type="dxa"/>
            </w:tcMar>
            <w:vAlign w:val="center"/>
          </w:tcPr>
          <w:p w14:paraId="062D6731"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1.072,1</w:t>
            </w:r>
          </w:p>
        </w:tc>
        <w:tc>
          <w:tcPr>
            <w:tcW w:w="240" w:type="dxa"/>
            <w:tcBorders>
              <w:right w:val="nil"/>
            </w:tcBorders>
            <w:shd w:val="clear" w:color="000000" w:fill="FFFFFF"/>
            <w:vAlign w:val="center"/>
          </w:tcPr>
          <w:p w14:paraId="16DC64E5"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shd w:val="clear" w:color="000000" w:fill="FFFFFF"/>
            <w:tcMar>
              <w:right w:w="340" w:type="dxa"/>
            </w:tcMar>
            <w:vAlign w:val="center"/>
          </w:tcPr>
          <w:p w14:paraId="20177178"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182,3</w:t>
            </w:r>
          </w:p>
        </w:tc>
        <w:tc>
          <w:tcPr>
            <w:tcW w:w="243" w:type="dxa"/>
            <w:vAlign w:val="center"/>
          </w:tcPr>
          <w:p w14:paraId="3E68DEFD"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583F53F2"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20,5</w:t>
            </w:r>
          </w:p>
        </w:tc>
      </w:tr>
      <w:tr w:rsidR="00831DC4" w:rsidRPr="00DE0375" w14:paraId="20D25D04" w14:textId="77777777" w:rsidTr="00B741A5">
        <w:trPr>
          <w:trHeight w:val="454"/>
          <w:jc w:val="center"/>
        </w:trPr>
        <w:tc>
          <w:tcPr>
            <w:tcW w:w="4260" w:type="dxa"/>
            <w:vAlign w:val="center"/>
          </w:tcPr>
          <w:p w14:paraId="3CE6F671" w14:textId="20110728" w:rsidR="00831DC4" w:rsidRPr="00DE0375" w:rsidRDefault="00831DC4" w:rsidP="00831DC4">
            <w:pPr>
              <w:ind w:left="170"/>
              <w:rPr>
                <w:rFonts w:ascii="Verdana" w:hAnsi="Verdana" w:cs="Arial"/>
                <w:color w:val="366092"/>
                <w:sz w:val="18"/>
                <w:szCs w:val="18"/>
                <w:lang w:val="el-GR"/>
              </w:rPr>
            </w:pPr>
            <w:r w:rsidRPr="00B64C48">
              <w:rPr>
                <w:rFonts w:ascii="Verdana" w:hAnsi="Verdana" w:cs="Arial"/>
                <w:color w:val="366092"/>
                <w:sz w:val="18"/>
                <w:szCs w:val="18"/>
                <w:lang w:val="el-GR"/>
              </w:rPr>
              <w:t xml:space="preserve">Capital </w:t>
            </w:r>
            <w:r w:rsidRPr="00B64C48">
              <w:rPr>
                <w:rFonts w:ascii="Verdana" w:hAnsi="Verdana" w:cs="Arial"/>
                <w:color w:val="366092"/>
                <w:sz w:val="18"/>
                <w:szCs w:val="18"/>
              </w:rPr>
              <w:t>T</w:t>
            </w:r>
            <w:r w:rsidRPr="00B64C48">
              <w:rPr>
                <w:rFonts w:ascii="Verdana" w:hAnsi="Verdana" w:cs="Arial"/>
                <w:color w:val="366092"/>
                <w:sz w:val="18"/>
                <w:szCs w:val="18"/>
                <w:lang w:val="el-GR"/>
              </w:rPr>
              <w:t xml:space="preserve">ransfers </w:t>
            </w:r>
            <w:r w:rsidRPr="00B64C48">
              <w:rPr>
                <w:rFonts w:ascii="Verdana" w:hAnsi="Verdana" w:cs="Arial"/>
                <w:color w:val="366092"/>
                <w:sz w:val="18"/>
                <w:szCs w:val="18"/>
              </w:rPr>
              <w:t>R</w:t>
            </w:r>
            <w:r w:rsidRPr="00B64C48">
              <w:rPr>
                <w:rFonts w:ascii="Verdana" w:hAnsi="Verdana" w:cs="Arial"/>
                <w:color w:val="366092"/>
                <w:sz w:val="18"/>
                <w:szCs w:val="18"/>
                <w:lang w:val="el-GR"/>
              </w:rPr>
              <w:t>eceived</w:t>
            </w:r>
          </w:p>
        </w:tc>
        <w:tc>
          <w:tcPr>
            <w:tcW w:w="1328" w:type="dxa"/>
            <w:tcMar>
              <w:right w:w="284" w:type="dxa"/>
            </w:tcMar>
            <w:vAlign w:val="center"/>
          </w:tcPr>
          <w:p w14:paraId="03892159"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336,9</w:t>
            </w:r>
          </w:p>
        </w:tc>
        <w:tc>
          <w:tcPr>
            <w:tcW w:w="1386" w:type="dxa"/>
            <w:tcMar>
              <w:right w:w="284" w:type="dxa"/>
            </w:tcMar>
            <w:vAlign w:val="center"/>
          </w:tcPr>
          <w:p w14:paraId="3ED11412"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372,6</w:t>
            </w:r>
          </w:p>
        </w:tc>
        <w:tc>
          <w:tcPr>
            <w:tcW w:w="240" w:type="dxa"/>
            <w:tcBorders>
              <w:right w:val="nil"/>
            </w:tcBorders>
            <w:shd w:val="clear" w:color="000000" w:fill="FFFFFF"/>
            <w:vAlign w:val="center"/>
          </w:tcPr>
          <w:p w14:paraId="75FBCDFA"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shd w:val="clear" w:color="000000" w:fill="FFFFFF"/>
            <w:tcMar>
              <w:right w:w="340" w:type="dxa"/>
            </w:tcMar>
            <w:vAlign w:val="center"/>
          </w:tcPr>
          <w:p w14:paraId="5819EF0C"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35,7</w:t>
            </w:r>
          </w:p>
        </w:tc>
        <w:tc>
          <w:tcPr>
            <w:tcW w:w="243" w:type="dxa"/>
            <w:vAlign w:val="center"/>
          </w:tcPr>
          <w:p w14:paraId="75F489AE"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4152CEBF"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10,6</w:t>
            </w:r>
          </w:p>
        </w:tc>
      </w:tr>
      <w:tr w:rsidR="00831DC4" w:rsidRPr="00DE0375" w14:paraId="1916B2B4" w14:textId="77777777" w:rsidTr="00B741A5">
        <w:trPr>
          <w:trHeight w:val="397"/>
          <w:jc w:val="center"/>
        </w:trPr>
        <w:tc>
          <w:tcPr>
            <w:tcW w:w="4260" w:type="dxa"/>
            <w:vAlign w:val="center"/>
          </w:tcPr>
          <w:p w14:paraId="41471DF2" w14:textId="33903C13" w:rsidR="00831DC4" w:rsidRPr="00DE0375" w:rsidRDefault="00831DC4" w:rsidP="00831DC4">
            <w:pPr>
              <w:rPr>
                <w:rFonts w:ascii="Verdana" w:hAnsi="Verdana" w:cs="Arial"/>
                <w:b/>
                <w:bCs/>
                <w:color w:val="366092"/>
                <w:sz w:val="18"/>
                <w:szCs w:val="18"/>
                <w:lang w:val="el-GR"/>
              </w:rPr>
            </w:pPr>
            <w:r w:rsidRPr="00B64C48">
              <w:rPr>
                <w:rFonts w:ascii="Verdana" w:hAnsi="Verdana" w:cs="Arial"/>
                <w:b/>
                <w:bCs/>
                <w:color w:val="366092"/>
                <w:sz w:val="18"/>
                <w:szCs w:val="18"/>
              </w:rPr>
              <w:t>Total Expenditure</w:t>
            </w:r>
          </w:p>
        </w:tc>
        <w:tc>
          <w:tcPr>
            <w:tcW w:w="1328" w:type="dxa"/>
            <w:tcMar>
              <w:right w:w="284" w:type="dxa"/>
            </w:tcMar>
            <w:vAlign w:val="center"/>
          </w:tcPr>
          <w:p w14:paraId="6054AF4B" w14:textId="77777777" w:rsidR="00831DC4" w:rsidRPr="00DE0375" w:rsidRDefault="00831DC4" w:rsidP="00831DC4">
            <w:pPr>
              <w:ind w:right="27"/>
              <w:jc w:val="right"/>
              <w:rPr>
                <w:rFonts w:ascii="Verdana" w:hAnsi="Verdana"/>
                <w:b/>
                <w:bCs/>
                <w:color w:val="366092"/>
                <w:sz w:val="18"/>
                <w:szCs w:val="18"/>
              </w:rPr>
            </w:pPr>
            <w:r w:rsidRPr="00DE0375">
              <w:rPr>
                <w:rFonts w:ascii="Verdana" w:hAnsi="Verdana"/>
                <w:b/>
                <w:bCs/>
                <w:color w:val="366092"/>
                <w:sz w:val="18"/>
                <w:szCs w:val="18"/>
              </w:rPr>
              <w:t>13.311,3</w:t>
            </w:r>
          </w:p>
        </w:tc>
        <w:tc>
          <w:tcPr>
            <w:tcW w:w="1386" w:type="dxa"/>
            <w:tcMar>
              <w:right w:w="284" w:type="dxa"/>
            </w:tcMar>
            <w:vAlign w:val="center"/>
          </w:tcPr>
          <w:p w14:paraId="2BD5BD0B" w14:textId="77777777" w:rsidR="00831DC4" w:rsidRPr="00DE0375" w:rsidRDefault="00831DC4" w:rsidP="00831DC4">
            <w:pPr>
              <w:ind w:right="27"/>
              <w:jc w:val="right"/>
              <w:rPr>
                <w:rFonts w:ascii="Verdana" w:hAnsi="Verdana"/>
                <w:b/>
                <w:bCs/>
                <w:color w:val="366092"/>
                <w:sz w:val="18"/>
                <w:szCs w:val="18"/>
              </w:rPr>
            </w:pPr>
            <w:r w:rsidRPr="00DE0375">
              <w:rPr>
                <w:rFonts w:ascii="Verdana" w:hAnsi="Verdana"/>
                <w:b/>
                <w:bCs/>
                <w:color w:val="366092"/>
                <w:sz w:val="18"/>
                <w:szCs w:val="18"/>
              </w:rPr>
              <w:t>14.680,2</w:t>
            </w:r>
          </w:p>
        </w:tc>
        <w:tc>
          <w:tcPr>
            <w:tcW w:w="240" w:type="dxa"/>
            <w:tcBorders>
              <w:right w:val="nil"/>
            </w:tcBorders>
            <w:vAlign w:val="center"/>
          </w:tcPr>
          <w:p w14:paraId="41C21EF2" w14:textId="77777777" w:rsidR="00831DC4" w:rsidRPr="00DE0375" w:rsidRDefault="00831DC4" w:rsidP="00831DC4">
            <w:pPr>
              <w:jc w:val="right"/>
              <w:rPr>
                <w:rFonts w:ascii="Verdana" w:hAnsi="Verdana" w:cs="Arial"/>
                <w:b/>
                <w:bCs/>
                <w:color w:val="366092"/>
                <w:sz w:val="18"/>
                <w:szCs w:val="18"/>
              </w:rPr>
            </w:pPr>
          </w:p>
        </w:tc>
        <w:tc>
          <w:tcPr>
            <w:tcW w:w="1329" w:type="dxa"/>
            <w:tcBorders>
              <w:left w:val="nil"/>
            </w:tcBorders>
            <w:tcMar>
              <w:right w:w="340" w:type="dxa"/>
            </w:tcMar>
            <w:vAlign w:val="center"/>
          </w:tcPr>
          <w:p w14:paraId="4F29FC7C" w14:textId="77777777" w:rsidR="00831DC4" w:rsidRPr="00DE0375" w:rsidRDefault="00831DC4" w:rsidP="00831DC4">
            <w:pPr>
              <w:ind w:right="27"/>
              <w:jc w:val="right"/>
              <w:rPr>
                <w:rFonts w:ascii="Verdana" w:hAnsi="Verdana"/>
                <w:b/>
                <w:bCs/>
                <w:color w:val="366092"/>
                <w:sz w:val="18"/>
                <w:szCs w:val="18"/>
              </w:rPr>
            </w:pPr>
            <w:r w:rsidRPr="00DE0375">
              <w:rPr>
                <w:rFonts w:ascii="Verdana" w:hAnsi="Verdana"/>
                <w:b/>
                <w:bCs/>
                <w:color w:val="366092"/>
                <w:sz w:val="18"/>
                <w:szCs w:val="18"/>
              </w:rPr>
              <w:t>1.368,9</w:t>
            </w:r>
          </w:p>
        </w:tc>
        <w:tc>
          <w:tcPr>
            <w:tcW w:w="243" w:type="dxa"/>
            <w:vAlign w:val="center"/>
          </w:tcPr>
          <w:p w14:paraId="18C80155" w14:textId="77777777" w:rsidR="00831DC4" w:rsidRPr="00DE0375" w:rsidRDefault="00831DC4" w:rsidP="00831DC4">
            <w:pPr>
              <w:jc w:val="right"/>
              <w:rPr>
                <w:rFonts w:ascii="Verdana" w:hAnsi="Verdana" w:cs="Arial"/>
                <w:b/>
                <w:bCs/>
                <w:color w:val="366092"/>
                <w:sz w:val="18"/>
                <w:szCs w:val="18"/>
                <w:lang w:val="el-GR"/>
              </w:rPr>
            </w:pPr>
          </w:p>
        </w:tc>
        <w:tc>
          <w:tcPr>
            <w:tcW w:w="1384" w:type="dxa"/>
            <w:tcBorders>
              <w:left w:val="nil"/>
            </w:tcBorders>
            <w:shd w:val="clear" w:color="000000" w:fill="FFFFFF"/>
            <w:tcMar>
              <w:right w:w="340" w:type="dxa"/>
            </w:tcMar>
            <w:vAlign w:val="center"/>
          </w:tcPr>
          <w:p w14:paraId="4BE7DD04" w14:textId="77777777" w:rsidR="00831DC4" w:rsidRPr="00DE0375" w:rsidRDefault="00831DC4" w:rsidP="00831DC4">
            <w:pPr>
              <w:ind w:right="45"/>
              <w:jc w:val="right"/>
              <w:rPr>
                <w:rFonts w:ascii="Verdana" w:hAnsi="Verdana"/>
                <w:b/>
                <w:bCs/>
                <w:color w:val="366092"/>
                <w:sz w:val="18"/>
                <w:szCs w:val="18"/>
              </w:rPr>
            </w:pPr>
            <w:r w:rsidRPr="00DE0375">
              <w:rPr>
                <w:rFonts w:ascii="Verdana" w:hAnsi="Verdana"/>
                <w:b/>
                <w:bCs/>
                <w:color w:val="366092"/>
                <w:sz w:val="18"/>
                <w:szCs w:val="18"/>
              </w:rPr>
              <w:t>10,3</w:t>
            </w:r>
          </w:p>
        </w:tc>
      </w:tr>
      <w:tr w:rsidR="00831DC4" w:rsidRPr="00DE0375" w14:paraId="40D69178" w14:textId="77777777" w:rsidTr="00B741A5">
        <w:trPr>
          <w:trHeight w:val="340"/>
          <w:jc w:val="center"/>
        </w:trPr>
        <w:tc>
          <w:tcPr>
            <w:tcW w:w="4260" w:type="dxa"/>
            <w:shd w:val="clear" w:color="000000" w:fill="FFFFFF"/>
            <w:vAlign w:val="center"/>
          </w:tcPr>
          <w:p w14:paraId="16D26B79" w14:textId="00D6F092" w:rsidR="00831DC4" w:rsidRPr="00DE0375" w:rsidRDefault="00831DC4" w:rsidP="00831DC4">
            <w:pPr>
              <w:ind w:left="170"/>
              <w:rPr>
                <w:rFonts w:ascii="Verdana" w:hAnsi="Verdana" w:cs="Arial"/>
                <w:color w:val="366092"/>
                <w:sz w:val="18"/>
                <w:szCs w:val="18"/>
                <w:lang w:val="el-GR"/>
              </w:rPr>
            </w:pPr>
            <w:r w:rsidRPr="00B64C48">
              <w:rPr>
                <w:rFonts w:ascii="Verdana" w:hAnsi="Verdana" w:cs="Arial"/>
                <w:color w:val="366092"/>
                <w:sz w:val="18"/>
                <w:szCs w:val="18"/>
                <w:lang w:val="el-GR"/>
              </w:rPr>
              <w:t xml:space="preserve">Total </w:t>
            </w:r>
            <w:r w:rsidRPr="00B64C48">
              <w:rPr>
                <w:rFonts w:ascii="Verdana" w:hAnsi="Verdana" w:cs="Arial"/>
                <w:color w:val="366092"/>
                <w:sz w:val="18"/>
                <w:szCs w:val="18"/>
              </w:rPr>
              <w:t>C</w:t>
            </w:r>
            <w:r w:rsidRPr="00B64C48">
              <w:rPr>
                <w:rFonts w:ascii="Verdana" w:hAnsi="Verdana" w:cs="Arial"/>
                <w:color w:val="366092"/>
                <w:sz w:val="18"/>
                <w:szCs w:val="18"/>
                <w:lang w:val="el-GR"/>
              </w:rPr>
              <w:t xml:space="preserve">urrent </w:t>
            </w:r>
            <w:r w:rsidRPr="00B64C48">
              <w:rPr>
                <w:rFonts w:ascii="Verdana" w:hAnsi="Verdana" w:cs="Arial"/>
                <w:color w:val="366092"/>
                <w:sz w:val="18"/>
                <w:szCs w:val="18"/>
              </w:rPr>
              <w:t>E</w:t>
            </w:r>
            <w:r w:rsidRPr="00B64C48">
              <w:rPr>
                <w:rFonts w:ascii="Verdana" w:hAnsi="Verdana" w:cs="Arial"/>
                <w:color w:val="366092"/>
                <w:sz w:val="18"/>
                <w:szCs w:val="18"/>
                <w:lang w:val="el-GR"/>
              </w:rPr>
              <w:t>xpenditure</w:t>
            </w:r>
          </w:p>
        </w:tc>
        <w:tc>
          <w:tcPr>
            <w:tcW w:w="1328" w:type="dxa"/>
            <w:tcMar>
              <w:right w:w="284" w:type="dxa"/>
            </w:tcMar>
            <w:vAlign w:val="center"/>
          </w:tcPr>
          <w:p w14:paraId="2171D0C2"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12.105,9</w:t>
            </w:r>
          </w:p>
        </w:tc>
        <w:tc>
          <w:tcPr>
            <w:tcW w:w="1386" w:type="dxa"/>
            <w:tcMar>
              <w:right w:w="284" w:type="dxa"/>
            </w:tcMar>
            <w:vAlign w:val="center"/>
          </w:tcPr>
          <w:p w14:paraId="2662671D"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12.930,7</w:t>
            </w:r>
          </w:p>
        </w:tc>
        <w:tc>
          <w:tcPr>
            <w:tcW w:w="240" w:type="dxa"/>
            <w:tcBorders>
              <w:right w:val="nil"/>
            </w:tcBorders>
            <w:vAlign w:val="center"/>
          </w:tcPr>
          <w:p w14:paraId="281A85B3"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1C87E66B"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824,8</w:t>
            </w:r>
          </w:p>
        </w:tc>
        <w:tc>
          <w:tcPr>
            <w:tcW w:w="243" w:type="dxa"/>
            <w:vAlign w:val="center"/>
          </w:tcPr>
          <w:p w14:paraId="249F47CD"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0D924E68"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6,8</w:t>
            </w:r>
          </w:p>
        </w:tc>
      </w:tr>
      <w:tr w:rsidR="00831DC4" w:rsidRPr="00DE0375" w14:paraId="4562FF7E" w14:textId="77777777" w:rsidTr="00B741A5">
        <w:trPr>
          <w:trHeight w:val="284"/>
          <w:jc w:val="center"/>
        </w:trPr>
        <w:tc>
          <w:tcPr>
            <w:tcW w:w="4260" w:type="dxa"/>
            <w:shd w:val="clear" w:color="000000" w:fill="FFFFFF"/>
            <w:vAlign w:val="center"/>
          </w:tcPr>
          <w:p w14:paraId="02979073" w14:textId="7FEB7583"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Intermediate consumption</w:t>
            </w:r>
          </w:p>
        </w:tc>
        <w:tc>
          <w:tcPr>
            <w:tcW w:w="1328" w:type="dxa"/>
            <w:tcMar>
              <w:right w:w="284" w:type="dxa"/>
            </w:tcMar>
            <w:vAlign w:val="center"/>
          </w:tcPr>
          <w:p w14:paraId="0B8D35D1"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1.475,7</w:t>
            </w:r>
          </w:p>
        </w:tc>
        <w:tc>
          <w:tcPr>
            <w:tcW w:w="1386" w:type="dxa"/>
            <w:tcMar>
              <w:right w:w="284" w:type="dxa"/>
            </w:tcMar>
            <w:vAlign w:val="center"/>
          </w:tcPr>
          <w:p w14:paraId="43564295"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1.585,7</w:t>
            </w:r>
          </w:p>
        </w:tc>
        <w:tc>
          <w:tcPr>
            <w:tcW w:w="240" w:type="dxa"/>
            <w:tcBorders>
              <w:right w:val="nil"/>
            </w:tcBorders>
            <w:vAlign w:val="center"/>
          </w:tcPr>
          <w:p w14:paraId="5F452CAD"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7BCFE29A"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110,0</w:t>
            </w:r>
          </w:p>
        </w:tc>
        <w:tc>
          <w:tcPr>
            <w:tcW w:w="243" w:type="dxa"/>
            <w:vAlign w:val="center"/>
          </w:tcPr>
          <w:p w14:paraId="71353484"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212C8E7C"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7,5</w:t>
            </w:r>
          </w:p>
        </w:tc>
      </w:tr>
      <w:tr w:rsidR="00831DC4" w:rsidRPr="00DE0375" w14:paraId="6CC0BB43" w14:textId="77777777" w:rsidTr="00B741A5">
        <w:trPr>
          <w:trHeight w:val="284"/>
          <w:jc w:val="center"/>
        </w:trPr>
        <w:tc>
          <w:tcPr>
            <w:tcW w:w="4260" w:type="dxa"/>
            <w:shd w:val="clear" w:color="000000" w:fill="FFFFFF"/>
            <w:vAlign w:val="center"/>
          </w:tcPr>
          <w:p w14:paraId="01F05374" w14:textId="5D3FE219"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Compensation of employees</w:t>
            </w:r>
          </w:p>
        </w:tc>
        <w:tc>
          <w:tcPr>
            <w:tcW w:w="1328" w:type="dxa"/>
            <w:tcMar>
              <w:right w:w="284" w:type="dxa"/>
            </w:tcMar>
            <w:vAlign w:val="center"/>
          </w:tcPr>
          <w:p w14:paraId="7BBE31F9"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3.877,9</w:t>
            </w:r>
          </w:p>
        </w:tc>
        <w:tc>
          <w:tcPr>
            <w:tcW w:w="1386" w:type="dxa"/>
            <w:tcMar>
              <w:right w:w="284" w:type="dxa"/>
            </w:tcMar>
            <w:vAlign w:val="center"/>
          </w:tcPr>
          <w:p w14:paraId="4A901D70"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4.160,7</w:t>
            </w:r>
          </w:p>
        </w:tc>
        <w:tc>
          <w:tcPr>
            <w:tcW w:w="240" w:type="dxa"/>
            <w:tcBorders>
              <w:right w:val="nil"/>
            </w:tcBorders>
            <w:vAlign w:val="center"/>
          </w:tcPr>
          <w:p w14:paraId="15C62589"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6D9AB60F"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282,8</w:t>
            </w:r>
          </w:p>
        </w:tc>
        <w:tc>
          <w:tcPr>
            <w:tcW w:w="243" w:type="dxa"/>
            <w:vAlign w:val="center"/>
          </w:tcPr>
          <w:p w14:paraId="63474D9D"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41797D17"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7,3</w:t>
            </w:r>
          </w:p>
        </w:tc>
      </w:tr>
      <w:tr w:rsidR="00831DC4" w:rsidRPr="00DE0375" w14:paraId="28FA5EA6" w14:textId="77777777" w:rsidTr="00B741A5">
        <w:trPr>
          <w:trHeight w:val="284"/>
          <w:jc w:val="center"/>
        </w:trPr>
        <w:tc>
          <w:tcPr>
            <w:tcW w:w="4260" w:type="dxa"/>
            <w:vAlign w:val="center"/>
          </w:tcPr>
          <w:p w14:paraId="38DCE65C" w14:textId="65AA3AD4"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Social transfers</w:t>
            </w:r>
          </w:p>
        </w:tc>
        <w:tc>
          <w:tcPr>
            <w:tcW w:w="1328" w:type="dxa"/>
            <w:tcMar>
              <w:right w:w="284" w:type="dxa"/>
            </w:tcMar>
            <w:vAlign w:val="center"/>
          </w:tcPr>
          <w:p w14:paraId="0D7E3C5B"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5.303,7</w:t>
            </w:r>
          </w:p>
        </w:tc>
        <w:tc>
          <w:tcPr>
            <w:tcW w:w="1386" w:type="dxa"/>
            <w:tcMar>
              <w:right w:w="284" w:type="dxa"/>
            </w:tcMar>
            <w:vAlign w:val="center"/>
          </w:tcPr>
          <w:p w14:paraId="3EDE15DF"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5.659,4</w:t>
            </w:r>
          </w:p>
        </w:tc>
        <w:tc>
          <w:tcPr>
            <w:tcW w:w="240" w:type="dxa"/>
            <w:tcBorders>
              <w:right w:val="nil"/>
            </w:tcBorders>
            <w:vAlign w:val="center"/>
          </w:tcPr>
          <w:p w14:paraId="68F9E94C"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5677E7EB"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355,7</w:t>
            </w:r>
          </w:p>
        </w:tc>
        <w:tc>
          <w:tcPr>
            <w:tcW w:w="243" w:type="dxa"/>
            <w:vAlign w:val="center"/>
          </w:tcPr>
          <w:p w14:paraId="5108FE02"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6105722F"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6,7</w:t>
            </w:r>
          </w:p>
        </w:tc>
      </w:tr>
      <w:tr w:rsidR="00831DC4" w:rsidRPr="00DE0375" w14:paraId="279A5749" w14:textId="77777777" w:rsidTr="00B741A5">
        <w:trPr>
          <w:trHeight w:val="284"/>
          <w:jc w:val="center"/>
        </w:trPr>
        <w:tc>
          <w:tcPr>
            <w:tcW w:w="4260" w:type="dxa"/>
            <w:shd w:val="clear" w:color="000000" w:fill="FFFFFF"/>
            <w:vAlign w:val="center"/>
          </w:tcPr>
          <w:p w14:paraId="280DDD86" w14:textId="604D87D9"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Property income payable</w:t>
            </w:r>
          </w:p>
        </w:tc>
        <w:tc>
          <w:tcPr>
            <w:tcW w:w="1328" w:type="dxa"/>
            <w:tcMar>
              <w:right w:w="284" w:type="dxa"/>
            </w:tcMar>
            <w:vAlign w:val="center"/>
          </w:tcPr>
          <w:p w14:paraId="36F821A4"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434,8</w:t>
            </w:r>
          </w:p>
        </w:tc>
        <w:tc>
          <w:tcPr>
            <w:tcW w:w="1386" w:type="dxa"/>
            <w:tcMar>
              <w:right w:w="284" w:type="dxa"/>
            </w:tcMar>
            <w:vAlign w:val="center"/>
          </w:tcPr>
          <w:p w14:paraId="682F60C0"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417,6</w:t>
            </w:r>
          </w:p>
        </w:tc>
        <w:tc>
          <w:tcPr>
            <w:tcW w:w="240" w:type="dxa"/>
            <w:tcBorders>
              <w:right w:val="nil"/>
            </w:tcBorders>
            <w:vAlign w:val="center"/>
          </w:tcPr>
          <w:p w14:paraId="7C9F8D39"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0FF9BDFE"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-17,2</w:t>
            </w:r>
          </w:p>
        </w:tc>
        <w:tc>
          <w:tcPr>
            <w:tcW w:w="243" w:type="dxa"/>
            <w:vAlign w:val="center"/>
          </w:tcPr>
          <w:p w14:paraId="7AFA7D88"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76AEB673"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-4,0</w:t>
            </w:r>
          </w:p>
        </w:tc>
      </w:tr>
      <w:tr w:rsidR="00831DC4" w:rsidRPr="00DE0375" w14:paraId="1D4B7F7C" w14:textId="77777777" w:rsidTr="00B741A5">
        <w:trPr>
          <w:trHeight w:val="284"/>
          <w:jc w:val="center"/>
        </w:trPr>
        <w:tc>
          <w:tcPr>
            <w:tcW w:w="4260" w:type="dxa"/>
            <w:shd w:val="clear" w:color="000000" w:fill="FFFFFF"/>
            <w:vAlign w:val="center"/>
          </w:tcPr>
          <w:p w14:paraId="67134896" w14:textId="4C3359B8"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Subsidies</w:t>
            </w:r>
          </w:p>
        </w:tc>
        <w:tc>
          <w:tcPr>
            <w:tcW w:w="1328" w:type="dxa"/>
            <w:tcMar>
              <w:right w:w="284" w:type="dxa"/>
            </w:tcMar>
            <w:vAlign w:val="center"/>
          </w:tcPr>
          <w:p w14:paraId="69D47DC1"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171,4</w:t>
            </w:r>
          </w:p>
        </w:tc>
        <w:tc>
          <w:tcPr>
            <w:tcW w:w="1386" w:type="dxa"/>
            <w:tcMar>
              <w:right w:w="284" w:type="dxa"/>
            </w:tcMar>
            <w:vAlign w:val="center"/>
          </w:tcPr>
          <w:p w14:paraId="17E93819"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146,8</w:t>
            </w:r>
          </w:p>
        </w:tc>
        <w:tc>
          <w:tcPr>
            <w:tcW w:w="240" w:type="dxa"/>
            <w:tcBorders>
              <w:right w:val="nil"/>
            </w:tcBorders>
            <w:vAlign w:val="center"/>
          </w:tcPr>
          <w:p w14:paraId="6919C888"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1D2F051E"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-24,6</w:t>
            </w:r>
          </w:p>
        </w:tc>
        <w:tc>
          <w:tcPr>
            <w:tcW w:w="243" w:type="dxa"/>
            <w:vAlign w:val="center"/>
          </w:tcPr>
          <w:p w14:paraId="2FE3FF1B"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58BE72EB"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-14,4</w:t>
            </w:r>
          </w:p>
        </w:tc>
      </w:tr>
      <w:tr w:rsidR="00831DC4" w:rsidRPr="00DE0375" w14:paraId="5600EB90" w14:textId="77777777" w:rsidTr="00B741A5">
        <w:trPr>
          <w:trHeight w:val="284"/>
          <w:jc w:val="center"/>
        </w:trPr>
        <w:tc>
          <w:tcPr>
            <w:tcW w:w="4260" w:type="dxa"/>
            <w:shd w:val="clear" w:color="000000" w:fill="FFFFFF"/>
            <w:vAlign w:val="center"/>
          </w:tcPr>
          <w:p w14:paraId="746670EA" w14:textId="20148385"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Other current expenditure</w:t>
            </w:r>
          </w:p>
        </w:tc>
        <w:tc>
          <w:tcPr>
            <w:tcW w:w="1328" w:type="dxa"/>
            <w:tcMar>
              <w:right w:w="284" w:type="dxa"/>
            </w:tcMar>
            <w:vAlign w:val="center"/>
          </w:tcPr>
          <w:p w14:paraId="1906BC0B"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842,4</w:t>
            </w:r>
          </w:p>
        </w:tc>
        <w:tc>
          <w:tcPr>
            <w:tcW w:w="1386" w:type="dxa"/>
            <w:tcMar>
              <w:right w:w="284" w:type="dxa"/>
            </w:tcMar>
            <w:vAlign w:val="center"/>
          </w:tcPr>
          <w:p w14:paraId="3268AF5D"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960,5</w:t>
            </w:r>
          </w:p>
        </w:tc>
        <w:tc>
          <w:tcPr>
            <w:tcW w:w="240" w:type="dxa"/>
            <w:tcBorders>
              <w:right w:val="nil"/>
            </w:tcBorders>
            <w:vAlign w:val="center"/>
          </w:tcPr>
          <w:p w14:paraId="751C538E"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5ABE6772"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118,1</w:t>
            </w:r>
          </w:p>
        </w:tc>
        <w:tc>
          <w:tcPr>
            <w:tcW w:w="243" w:type="dxa"/>
            <w:vAlign w:val="center"/>
          </w:tcPr>
          <w:p w14:paraId="559359CD"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10E90210"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14,0</w:t>
            </w:r>
          </w:p>
        </w:tc>
      </w:tr>
      <w:tr w:rsidR="00831DC4" w:rsidRPr="00DE0375" w14:paraId="3F892F5E" w14:textId="77777777" w:rsidTr="00B741A5">
        <w:trPr>
          <w:trHeight w:val="397"/>
          <w:jc w:val="center"/>
        </w:trPr>
        <w:tc>
          <w:tcPr>
            <w:tcW w:w="4260" w:type="dxa"/>
            <w:shd w:val="clear" w:color="000000" w:fill="FFFFFF"/>
            <w:vAlign w:val="center"/>
          </w:tcPr>
          <w:p w14:paraId="7C59E5A6" w14:textId="6280B59A" w:rsidR="00831DC4" w:rsidRPr="00DE0375" w:rsidRDefault="00831DC4" w:rsidP="00831DC4">
            <w:pPr>
              <w:ind w:left="170"/>
              <w:rPr>
                <w:rFonts w:ascii="Verdana" w:hAnsi="Verdana" w:cs="Arial"/>
                <w:color w:val="366092"/>
                <w:sz w:val="18"/>
                <w:szCs w:val="18"/>
                <w:lang w:val="el-GR"/>
              </w:rPr>
            </w:pPr>
            <w:r w:rsidRPr="00B64C48">
              <w:rPr>
                <w:rFonts w:ascii="Verdana" w:hAnsi="Verdana" w:cs="Arial"/>
                <w:color w:val="366092"/>
                <w:sz w:val="18"/>
                <w:szCs w:val="18"/>
                <w:lang w:val="el-GR"/>
              </w:rPr>
              <w:t>Total Capital Expenditure</w:t>
            </w:r>
          </w:p>
        </w:tc>
        <w:tc>
          <w:tcPr>
            <w:tcW w:w="1328" w:type="dxa"/>
            <w:tcMar>
              <w:right w:w="284" w:type="dxa"/>
            </w:tcMar>
            <w:vAlign w:val="center"/>
          </w:tcPr>
          <w:p w14:paraId="1FCC188D"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1.205,4</w:t>
            </w:r>
          </w:p>
        </w:tc>
        <w:tc>
          <w:tcPr>
            <w:tcW w:w="1386" w:type="dxa"/>
            <w:tcMar>
              <w:right w:w="284" w:type="dxa"/>
            </w:tcMar>
            <w:vAlign w:val="center"/>
          </w:tcPr>
          <w:p w14:paraId="73D6ADD0"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1.749,5</w:t>
            </w:r>
          </w:p>
        </w:tc>
        <w:tc>
          <w:tcPr>
            <w:tcW w:w="240" w:type="dxa"/>
            <w:tcBorders>
              <w:right w:val="nil"/>
            </w:tcBorders>
            <w:vAlign w:val="center"/>
          </w:tcPr>
          <w:p w14:paraId="0DD7078A"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0D490018"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544,1</w:t>
            </w:r>
          </w:p>
        </w:tc>
        <w:tc>
          <w:tcPr>
            <w:tcW w:w="243" w:type="dxa"/>
            <w:vAlign w:val="center"/>
          </w:tcPr>
          <w:p w14:paraId="44954CB8"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2EAD0AEF"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45,1</w:t>
            </w:r>
          </w:p>
        </w:tc>
      </w:tr>
      <w:tr w:rsidR="00831DC4" w:rsidRPr="00DE0375" w14:paraId="3190DA47" w14:textId="77777777" w:rsidTr="00B741A5">
        <w:trPr>
          <w:trHeight w:val="284"/>
          <w:jc w:val="center"/>
        </w:trPr>
        <w:tc>
          <w:tcPr>
            <w:tcW w:w="4260" w:type="dxa"/>
            <w:vAlign w:val="center"/>
          </w:tcPr>
          <w:p w14:paraId="0CEAFA00" w14:textId="37510172"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lang w:val="el-GR"/>
              </w:rPr>
              <w:t>Gross capital formation</w:t>
            </w:r>
          </w:p>
        </w:tc>
        <w:tc>
          <w:tcPr>
            <w:tcW w:w="1328" w:type="dxa"/>
            <w:tcMar>
              <w:right w:w="284" w:type="dxa"/>
            </w:tcMar>
            <w:vAlign w:val="center"/>
          </w:tcPr>
          <w:p w14:paraId="2D85851A"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966,1</w:t>
            </w:r>
          </w:p>
        </w:tc>
        <w:tc>
          <w:tcPr>
            <w:tcW w:w="1386" w:type="dxa"/>
            <w:tcMar>
              <w:right w:w="284" w:type="dxa"/>
            </w:tcMar>
            <w:vAlign w:val="center"/>
          </w:tcPr>
          <w:p w14:paraId="76500BA3"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1.200,9</w:t>
            </w:r>
          </w:p>
        </w:tc>
        <w:tc>
          <w:tcPr>
            <w:tcW w:w="240" w:type="dxa"/>
            <w:tcBorders>
              <w:right w:val="nil"/>
            </w:tcBorders>
            <w:vAlign w:val="center"/>
          </w:tcPr>
          <w:p w14:paraId="77DB5A35" w14:textId="77777777" w:rsidR="00831DC4" w:rsidRPr="00DE0375" w:rsidRDefault="00831DC4" w:rsidP="00831DC4">
            <w:pPr>
              <w:jc w:val="right"/>
              <w:rPr>
                <w:rFonts w:ascii="Verdana" w:hAnsi="Verdana" w:cs="Arial"/>
                <w:color w:val="366092"/>
                <w:sz w:val="18"/>
                <w:szCs w:val="18"/>
              </w:rPr>
            </w:pPr>
          </w:p>
        </w:tc>
        <w:tc>
          <w:tcPr>
            <w:tcW w:w="1329" w:type="dxa"/>
            <w:tcBorders>
              <w:left w:val="nil"/>
            </w:tcBorders>
            <w:tcMar>
              <w:right w:w="340" w:type="dxa"/>
            </w:tcMar>
            <w:vAlign w:val="center"/>
          </w:tcPr>
          <w:p w14:paraId="352095F8"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234,8</w:t>
            </w:r>
          </w:p>
        </w:tc>
        <w:tc>
          <w:tcPr>
            <w:tcW w:w="243" w:type="dxa"/>
            <w:vAlign w:val="center"/>
          </w:tcPr>
          <w:p w14:paraId="3E262888"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tcBorders>
            <w:shd w:val="clear" w:color="000000" w:fill="FFFFFF"/>
            <w:tcMar>
              <w:right w:w="340" w:type="dxa"/>
            </w:tcMar>
            <w:vAlign w:val="center"/>
          </w:tcPr>
          <w:p w14:paraId="58EDB04A"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24,3</w:t>
            </w:r>
          </w:p>
        </w:tc>
      </w:tr>
      <w:tr w:rsidR="00831DC4" w:rsidRPr="00DE0375" w14:paraId="19AE80AE" w14:textId="77777777" w:rsidTr="00831DC4">
        <w:trPr>
          <w:trHeight w:val="397"/>
          <w:jc w:val="center"/>
        </w:trPr>
        <w:tc>
          <w:tcPr>
            <w:tcW w:w="4260" w:type="dxa"/>
            <w:tcBorders>
              <w:bottom w:val="single" w:sz="4" w:space="0" w:color="366092"/>
            </w:tcBorders>
            <w:shd w:val="clear" w:color="000000" w:fill="FFFFFF"/>
            <w:vAlign w:val="center"/>
          </w:tcPr>
          <w:p w14:paraId="1D12B601" w14:textId="6217A7AA" w:rsidR="00831DC4" w:rsidRPr="00DE0375" w:rsidRDefault="00831DC4" w:rsidP="00831DC4">
            <w:pPr>
              <w:ind w:left="340"/>
              <w:rPr>
                <w:rFonts w:ascii="Verdana" w:hAnsi="Verdana" w:cs="Arial"/>
                <w:color w:val="366092"/>
                <w:sz w:val="18"/>
                <w:szCs w:val="18"/>
                <w:lang w:val="el-GR"/>
              </w:rPr>
            </w:pPr>
            <w:r w:rsidRPr="00B64C48">
              <w:rPr>
                <w:rFonts w:ascii="Verdana" w:hAnsi="Verdana" w:cs="Arial"/>
                <w:color w:val="366092"/>
                <w:sz w:val="18"/>
                <w:szCs w:val="18"/>
              </w:rPr>
              <w:t>Other capital expenditure</w:t>
            </w:r>
          </w:p>
        </w:tc>
        <w:tc>
          <w:tcPr>
            <w:tcW w:w="1328" w:type="dxa"/>
            <w:tcBorders>
              <w:bottom w:val="single" w:sz="4" w:space="0" w:color="366092"/>
            </w:tcBorders>
            <w:tcMar>
              <w:right w:w="284" w:type="dxa"/>
            </w:tcMar>
            <w:vAlign w:val="center"/>
          </w:tcPr>
          <w:p w14:paraId="71DD0087"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239,3</w:t>
            </w:r>
          </w:p>
        </w:tc>
        <w:tc>
          <w:tcPr>
            <w:tcW w:w="1386" w:type="dxa"/>
            <w:tcBorders>
              <w:bottom w:val="single" w:sz="4" w:space="0" w:color="366092"/>
            </w:tcBorders>
            <w:tcMar>
              <w:right w:w="284" w:type="dxa"/>
            </w:tcMar>
            <w:vAlign w:val="center"/>
          </w:tcPr>
          <w:p w14:paraId="466A35C7"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548,6</w:t>
            </w:r>
          </w:p>
        </w:tc>
        <w:tc>
          <w:tcPr>
            <w:tcW w:w="240" w:type="dxa"/>
            <w:tcBorders>
              <w:bottom w:val="single" w:sz="4" w:space="0" w:color="366092"/>
              <w:right w:val="nil"/>
            </w:tcBorders>
            <w:vAlign w:val="center"/>
          </w:tcPr>
          <w:p w14:paraId="739DDB25" w14:textId="77777777" w:rsidR="00831DC4" w:rsidRPr="00DE0375" w:rsidRDefault="00831DC4" w:rsidP="00831DC4">
            <w:pPr>
              <w:jc w:val="right"/>
              <w:rPr>
                <w:rFonts w:ascii="Verdana" w:hAnsi="Verdana" w:cs="Arial"/>
                <w:color w:val="366092"/>
                <w:sz w:val="18"/>
                <w:szCs w:val="18"/>
              </w:rPr>
            </w:pPr>
          </w:p>
        </w:tc>
        <w:tc>
          <w:tcPr>
            <w:tcW w:w="1329" w:type="dxa"/>
            <w:tcBorders>
              <w:left w:val="nil"/>
              <w:bottom w:val="single" w:sz="4" w:space="0" w:color="366092"/>
            </w:tcBorders>
            <w:tcMar>
              <w:right w:w="340" w:type="dxa"/>
            </w:tcMar>
            <w:vAlign w:val="center"/>
          </w:tcPr>
          <w:p w14:paraId="09ED2211"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309,3</w:t>
            </w:r>
          </w:p>
        </w:tc>
        <w:tc>
          <w:tcPr>
            <w:tcW w:w="243" w:type="dxa"/>
            <w:tcBorders>
              <w:bottom w:val="single" w:sz="4" w:space="0" w:color="366092"/>
            </w:tcBorders>
            <w:vAlign w:val="center"/>
          </w:tcPr>
          <w:p w14:paraId="694090F5"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bottom w:val="single" w:sz="4" w:space="0" w:color="366092"/>
            </w:tcBorders>
            <w:shd w:val="clear" w:color="000000" w:fill="FFFFFF"/>
            <w:tcMar>
              <w:right w:w="340" w:type="dxa"/>
            </w:tcMar>
            <w:vAlign w:val="center"/>
          </w:tcPr>
          <w:p w14:paraId="6D05FC57" w14:textId="77777777" w:rsidR="00831DC4" w:rsidRPr="00DE0375" w:rsidRDefault="00831DC4" w:rsidP="00831DC4">
            <w:pPr>
              <w:ind w:right="45"/>
              <w:jc w:val="right"/>
              <w:rPr>
                <w:rFonts w:ascii="Verdana" w:hAnsi="Verdana"/>
                <w:color w:val="366092"/>
                <w:sz w:val="18"/>
                <w:szCs w:val="18"/>
              </w:rPr>
            </w:pPr>
            <w:r w:rsidRPr="00DE0375">
              <w:rPr>
                <w:rFonts w:ascii="Verdana" w:hAnsi="Verdana"/>
                <w:color w:val="366092"/>
                <w:sz w:val="18"/>
                <w:szCs w:val="18"/>
              </w:rPr>
              <w:t>129,3</w:t>
            </w:r>
          </w:p>
        </w:tc>
      </w:tr>
      <w:tr w:rsidR="00831DC4" w:rsidRPr="00DE0375" w14:paraId="5F2526CE" w14:textId="77777777" w:rsidTr="00831DC4">
        <w:trPr>
          <w:trHeight w:val="624"/>
          <w:jc w:val="center"/>
        </w:trPr>
        <w:tc>
          <w:tcPr>
            <w:tcW w:w="4260" w:type="dxa"/>
            <w:tcBorders>
              <w:top w:val="single" w:sz="4" w:space="0" w:color="366092"/>
            </w:tcBorders>
            <w:vAlign w:val="center"/>
          </w:tcPr>
          <w:p w14:paraId="3B653A1B" w14:textId="3C22468C" w:rsidR="00831DC4" w:rsidRPr="00DE0375" w:rsidRDefault="00831DC4" w:rsidP="00831DC4">
            <w:pPr>
              <w:rPr>
                <w:rFonts w:ascii="Verdana" w:hAnsi="Verdana" w:cs="Arial"/>
                <w:b/>
                <w:bCs/>
                <w:color w:val="366092"/>
                <w:sz w:val="18"/>
                <w:szCs w:val="18"/>
                <w:lang w:val="el-GR"/>
              </w:rPr>
            </w:pPr>
            <w:r w:rsidRPr="00B64C48">
              <w:rPr>
                <w:rFonts w:ascii="Verdana" w:hAnsi="Verdana" w:cs="Arial"/>
                <w:b/>
                <w:bCs/>
                <w:color w:val="366092"/>
                <w:sz w:val="18"/>
                <w:szCs w:val="18"/>
                <w:lang w:val="el-GR"/>
              </w:rPr>
              <w:t>N</w:t>
            </w:r>
            <w:r w:rsidRPr="00B64C48">
              <w:rPr>
                <w:rFonts w:ascii="Verdana" w:hAnsi="Verdana" w:cs="Arial"/>
                <w:b/>
                <w:bCs/>
                <w:color w:val="366092"/>
                <w:sz w:val="18"/>
                <w:szCs w:val="18"/>
              </w:rPr>
              <w:t>et</w:t>
            </w:r>
            <w:r w:rsidRPr="00B64C48">
              <w:rPr>
                <w:rFonts w:ascii="Verdana" w:hAnsi="Verdana" w:cs="Arial"/>
                <w:b/>
                <w:bCs/>
                <w:color w:val="366092"/>
                <w:sz w:val="18"/>
                <w:szCs w:val="18"/>
                <w:lang w:val="el-GR"/>
              </w:rPr>
              <w:t xml:space="preserve"> L</w:t>
            </w:r>
            <w:r w:rsidRPr="00B64C48">
              <w:rPr>
                <w:rFonts w:ascii="Verdana" w:hAnsi="Verdana" w:cs="Arial"/>
                <w:b/>
                <w:bCs/>
                <w:color w:val="366092"/>
                <w:sz w:val="18"/>
                <w:szCs w:val="18"/>
              </w:rPr>
              <w:t>ending</w:t>
            </w:r>
            <w:r w:rsidRPr="00B64C48">
              <w:rPr>
                <w:rFonts w:ascii="Verdana" w:hAnsi="Verdana" w:cs="Arial"/>
                <w:b/>
                <w:bCs/>
                <w:color w:val="366092"/>
                <w:sz w:val="18"/>
                <w:szCs w:val="18"/>
                <w:lang w:val="el-GR"/>
              </w:rPr>
              <w:t xml:space="preserve"> (+)/ B</w:t>
            </w:r>
            <w:r w:rsidRPr="00B64C48">
              <w:rPr>
                <w:rFonts w:ascii="Verdana" w:hAnsi="Verdana" w:cs="Arial"/>
                <w:b/>
                <w:bCs/>
                <w:color w:val="366092"/>
                <w:sz w:val="18"/>
                <w:szCs w:val="18"/>
              </w:rPr>
              <w:t>orrowing</w:t>
            </w:r>
            <w:r w:rsidRPr="00B64C48">
              <w:rPr>
                <w:rFonts w:ascii="Verdana" w:hAnsi="Verdana" w:cs="Arial"/>
                <w:b/>
                <w:bCs/>
                <w:color w:val="366092"/>
                <w:sz w:val="18"/>
                <w:szCs w:val="18"/>
                <w:lang w:val="el-GR"/>
              </w:rPr>
              <w:t xml:space="preserve"> (-)</w:t>
            </w:r>
          </w:p>
        </w:tc>
        <w:tc>
          <w:tcPr>
            <w:tcW w:w="1328" w:type="dxa"/>
            <w:tcBorders>
              <w:top w:val="single" w:sz="4" w:space="0" w:color="366092"/>
            </w:tcBorders>
            <w:tcMar>
              <w:right w:w="284" w:type="dxa"/>
            </w:tcMar>
            <w:vAlign w:val="center"/>
          </w:tcPr>
          <w:p w14:paraId="3572F15B" w14:textId="77777777" w:rsidR="00831DC4" w:rsidRPr="00DE0375" w:rsidRDefault="00831DC4" w:rsidP="00831DC4">
            <w:pPr>
              <w:ind w:right="27"/>
              <w:jc w:val="right"/>
              <w:rPr>
                <w:rFonts w:ascii="Verdana" w:hAnsi="Verdana"/>
                <w:b/>
                <w:bCs/>
                <w:color w:val="366092"/>
                <w:sz w:val="18"/>
                <w:szCs w:val="18"/>
              </w:rPr>
            </w:pPr>
            <w:r w:rsidRPr="00DE0375">
              <w:rPr>
                <w:rFonts w:ascii="Verdana" w:hAnsi="Verdana"/>
                <w:b/>
                <w:bCs/>
                <w:color w:val="366092"/>
                <w:sz w:val="18"/>
                <w:szCs w:val="18"/>
              </w:rPr>
              <w:t>1.439,0</w:t>
            </w:r>
          </w:p>
        </w:tc>
        <w:tc>
          <w:tcPr>
            <w:tcW w:w="1386" w:type="dxa"/>
            <w:tcBorders>
              <w:top w:val="single" w:sz="4" w:space="0" w:color="366092"/>
            </w:tcBorders>
            <w:tcMar>
              <w:right w:w="284" w:type="dxa"/>
            </w:tcMar>
            <w:vAlign w:val="center"/>
          </w:tcPr>
          <w:p w14:paraId="15A1F7D8" w14:textId="77777777" w:rsidR="00831DC4" w:rsidRPr="00DE0375" w:rsidRDefault="00831DC4" w:rsidP="00831DC4">
            <w:pPr>
              <w:ind w:right="27"/>
              <w:jc w:val="right"/>
              <w:rPr>
                <w:rFonts w:ascii="Verdana" w:hAnsi="Verdana" w:cs="Arial"/>
                <w:b/>
                <w:bCs/>
                <w:color w:val="366092"/>
                <w:sz w:val="18"/>
                <w:szCs w:val="18"/>
              </w:rPr>
            </w:pPr>
            <w:r w:rsidRPr="00DE0375">
              <w:rPr>
                <w:rFonts w:ascii="Verdana" w:hAnsi="Verdana"/>
                <w:b/>
                <w:bCs/>
                <w:color w:val="366092"/>
                <w:sz w:val="18"/>
                <w:szCs w:val="18"/>
              </w:rPr>
              <w:t>1.241,5</w:t>
            </w:r>
          </w:p>
        </w:tc>
        <w:tc>
          <w:tcPr>
            <w:tcW w:w="240" w:type="dxa"/>
            <w:tcBorders>
              <w:top w:val="single" w:sz="4" w:space="0" w:color="366092"/>
              <w:right w:val="nil"/>
            </w:tcBorders>
            <w:vAlign w:val="center"/>
          </w:tcPr>
          <w:p w14:paraId="01ADCD66" w14:textId="77777777" w:rsidR="00831DC4" w:rsidRPr="00DE0375" w:rsidRDefault="00831DC4" w:rsidP="00831DC4">
            <w:pPr>
              <w:jc w:val="right"/>
              <w:rPr>
                <w:rFonts w:ascii="Verdana" w:hAnsi="Verdana" w:cs="Arial"/>
                <w:b/>
                <w:bCs/>
                <w:color w:val="366092"/>
                <w:sz w:val="18"/>
                <w:szCs w:val="18"/>
              </w:rPr>
            </w:pPr>
          </w:p>
        </w:tc>
        <w:tc>
          <w:tcPr>
            <w:tcW w:w="1329" w:type="dxa"/>
            <w:tcBorders>
              <w:top w:val="single" w:sz="4" w:space="0" w:color="366092"/>
              <w:left w:val="nil"/>
            </w:tcBorders>
            <w:tcMar>
              <w:right w:w="340" w:type="dxa"/>
            </w:tcMar>
            <w:vAlign w:val="center"/>
          </w:tcPr>
          <w:p w14:paraId="03AD70D0" w14:textId="77777777" w:rsidR="00831DC4" w:rsidRPr="00DE0375" w:rsidRDefault="00831DC4" w:rsidP="00831DC4">
            <w:pPr>
              <w:ind w:right="27"/>
              <w:jc w:val="right"/>
              <w:rPr>
                <w:rFonts w:ascii="Verdana" w:hAnsi="Verdana" w:cs="Arial"/>
                <w:b/>
                <w:bCs/>
                <w:color w:val="366092"/>
                <w:sz w:val="18"/>
                <w:szCs w:val="18"/>
              </w:rPr>
            </w:pPr>
            <w:r w:rsidRPr="00DE0375">
              <w:rPr>
                <w:b/>
                <w:bCs/>
                <w:color w:val="366092"/>
              </w:rPr>
              <w:t>-197,5</w:t>
            </w:r>
          </w:p>
        </w:tc>
        <w:tc>
          <w:tcPr>
            <w:tcW w:w="243" w:type="dxa"/>
            <w:tcBorders>
              <w:top w:val="single" w:sz="4" w:space="0" w:color="366092"/>
            </w:tcBorders>
            <w:vAlign w:val="center"/>
          </w:tcPr>
          <w:p w14:paraId="2FCD9C3B" w14:textId="77777777" w:rsidR="00831DC4" w:rsidRPr="00DE0375" w:rsidRDefault="00831DC4" w:rsidP="00831DC4">
            <w:pPr>
              <w:jc w:val="right"/>
              <w:rPr>
                <w:rFonts w:ascii="Verdana" w:hAnsi="Verdana" w:cs="Arial"/>
                <w:b/>
                <w:bCs/>
                <w:color w:val="366092"/>
                <w:sz w:val="18"/>
                <w:szCs w:val="18"/>
                <w:lang w:val="el-GR"/>
              </w:rPr>
            </w:pPr>
          </w:p>
        </w:tc>
        <w:tc>
          <w:tcPr>
            <w:tcW w:w="1384" w:type="dxa"/>
            <w:tcBorders>
              <w:top w:val="single" w:sz="4" w:space="0" w:color="366092"/>
              <w:left w:val="nil"/>
            </w:tcBorders>
            <w:shd w:val="clear" w:color="000000" w:fill="FFFFFF"/>
            <w:vAlign w:val="center"/>
          </w:tcPr>
          <w:p w14:paraId="7DEF4489" w14:textId="77777777" w:rsidR="00831DC4" w:rsidRPr="00DE0375" w:rsidRDefault="00831DC4" w:rsidP="00831DC4">
            <w:pPr>
              <w:jc w:val="right"/>
              <w:rPr>
                <w:rFonts w:ascii="Verdana" w:hAnsi="Verdana" w:cs="Arial"/>
                <w:b/>
                <w:bCs/>
                <w:color w:val="366092"/>
                <w:sz w:val="18"/>
                <w:szCs w:val="18"/>
                <w:lang w:val="el-GR"/>
              </w:rPr>
            </w:pPr>
          </w:p>
        </w:tc>
      </w:tr>
      <w:tr w:rsidR="00831DC4" w:rsidRPr="00DE0375" w14:paraId="045838C3" w14:textId="77777777" w:rsidTr="00831DC4">
        <w:trPr>
          <w:trHeight w:val="454"/>
          <w:jc w:val="center"/>
        </w:trPr>
        <w:tc>
          <w:tcPr>
            <w:tcW w:w="4260" w:type="dxa"/>
            <w:tcBorders>
              <w:bottom w:val="single" w:sz="4" w:space="0" w:color="366092"/>
            </w:tcBorders>
            <w:vAlign w:val="center"/>
          </w:tcPr>
          <w:p w14:paraId="2F4E85C7" w14:textId="3ADC9A90" w:rsidR="00831DC4" w:rsidRPr="00DE0375" w:rsidRDefault="00831DC4" w:rsidP="00831DC4">
            <w:pPr>
              <w:rPr>
                <w:rFonts w:ascii="Verdana" w:hAnsi="Verdana" w:cs="Arial"/>
                <w:color w:val="366092"/>
                <w:sz w:val="18"/>
                <w:szCs w:val="18"/>
                <w:lang w:val="el-GR"/>
              </w:rPr>
            </w:pPr>
            <w:r w:rsidRPr="00B64C48">
              <w:rPr>
                <w:rFonts w:ascii="Verdana" w:hAnsi="Verdana" w:cs="Arial"/>
                <w:color w:val="366092"/>
                <w:sz w:val="18"/>
                <w:szCs w:val="18"/>
                <w:lang w:val="el-GR"/>
              </w:rPr>
              <w:t xml:space="preserve">% </w:t>
            </w:r>
            <w:r w:rsidRPr="00B64C48">
              <w:rPr>
                <w:rFonts w:ascii="Verdana" w:hAnsi="Verdana" w:cs="Arial"/>
                <w:color w:val="366092"/>
                <w:sz w:val="18"/>
                <w:szCs w:val="18"/>
              </w:rPr>
              <w:t>of GDP</w:t>
            </w:r>
          </w:p>
        </w:tc>
        <w:tc>
          <w:tcPr>
            <w:tcW w:w="1328" w:type="dxa"/>
            <w:tcBorders>
              <w:bottom w:val="single" w:sz="4" w:space="0" w:color="366092"/>
            </w:tcBorders>
            <w:tcMar>
              <w:right w:w="284" w:type="dxa"/>
            </w:tcMar>
            <w:vAlign w:val="center"/>
          </w:tcPr>
          <w:p w14:paraId="726EEE12" w14:textId="77777777" w:rsidR="00831DC4" w:rsidRPr="00DE0375" w:rsidRDefault="00831DC4" w:rsidP="00831DC4">
            <w:pPr>
              <w:ind w:right="27"/>
              <w:jc w:val="right"/>
              <w:rPr>
                <w:rFonts w:ascii="Verdana" w:hAnsi="Verdana"/>
                <w:color w:val="366092"/>
                <w:sz w:val="18"/>
                <w:szCs w:val="18"/>
              </w:rPr>
            </w:pPr>
            <w:r w:rsidRPr="00DE0375">
              <w:rPr>
                <w:rFonts w:ascii="Verdana" w:hAnsi="Verdana"/>
                <w:color w:val="366092"/>
                <w:sz w:val="18"/>
                <w:szCs w:val="18"/>
              </w:rPr>
              <w:t>4,1%</w:t>
            </w:r>
          </w:p>
        </w:tc>
        <w:tc>
          <w:tcPr>
            <w:tcW w:w="1386" w:type="dxa"/>
            <w:tcBorders>
              <w:bottom w:val="single" w:sz="4" w:space="0" w:color="366092"/>
            </w:tcBorders>
            <w:tcMar>
              <w:right w:w="284" w:type="dxa"/>
            </w:tcMar>
            <w:vAlign w:val="center"/>
          </w:tcPr>
          <w:p w14:paraId="24B00D05" w14:textId="77777777" w:rsidR="00831DC4" w:rsidRPr="00DE0375" w:rsidRDefault="00831DC4" w:rsidP="00831DC4">
            <w:pPr>
              <w:ind w:right="27"/>
              <w:jc w:val="right"/>
              <w:rPr>
                <w:rFonts w:ascii="Verdana" w:hAnsi="Verdana" w:cs="Arial"/>
                <w:i/>
                <w:iCs/>
                <w:color w:val="366092"/>
                <w:sz w:val="18"/>
                <w:szCs w:val="18"/>
              </w:rPr>
            </w:pPr>
            <w:r w:rsidRPr="00DE0375">
              <w:rPr>
                <w:rFonts w:ascii="Verdana" w:hAnsi="Verdana"/>
                <w:color w:val="366092"/>
                <w:sz w:val="18"/>
                <w:szCs w:val="18"/>
              </w:rPr>
              <w:t>3,4%</w:t>
            </w:r>
          </w:p>
        </w:tc>
        <w:tc>
          <w:tcPr>
            <w:tcW w:w="240" w:type="dxa"/>
            <w:tcBorders>
              <w:bottom w:val="single" w:sz="4" w:space="0" w:color="366092"/>
              <w:right w:val="nil"/>
            </w:tcBorders>
            <w:vAlign w:val="center"/>
          </w:tcPr>
          <w:p w14:paraId="10F042A0" w14:textId="77777777" w:rsidR="00831DC4" w:rsidRPr="00DE0375" w:rsidRDefault="00831DC4" w:rsidP="00831DC4">
            <w:pPr>
              <w:jc w:val="right"/>
              <w:rPr>
                <w:rFonts w:ascii="Verdana" w:hAnsi="Verdana" w:cs="Arial"/>
                <w:i/>
                <w:iCs/>
                <w:color w:val="366092"/>
                <w:sz w:val="18"/>
                <w:szCs w:val="18"/>
              </w:rPr>
            </w:pPr>
          </w:p>
        </w:tc>
        <w:tc>
          <w:tcPr>
            <w:tcW w:w="1329" w:type="dxa"/>
            <w:tcBorders>
              <w:left w:val="nil"/>
              <w:bottom w:val="single" w:sz="4" w:space="0" w:color="366092"/>
            </w:tcBorders>
            <w:vAlign w:val="center"/>
          </w:tcPr>
          <w:p w14:paraId="6C38A460" w14:textId="77777777" w:rsidR="00831DC4" w:rsidRPr="00DE0375" w:rsidRDefault="00831DC4" w:rsidP="00831DC4">
            <w:pPr>
              <w:jc w:val="right"/>
              <w:rPr>
                <w:rFonts w:ascii="Verdana" w:hAnsi="Verdana" w:cs="Arial"/>
                <w:b/>
                <w:bCs/>
                <w:color w:val="366092"/>
                <w:sz w:val="18"/>
                <w:szCs w:val="18"/>
                <w:lang w:val="el-GR"/>
              </w:rPr>
            </w:pPr>
          </w:p>
        </w:tc>
        <w:tc>
          <w:tcPr>
            <w:tcW w:w="243" w:type="dxa"/>
            <w:tcBorders>
              <w:bottom w:val="single" w:sz="4" w:space="0" w:color="366092"/>
            </w:tcBorders>
            <w:vAlign w:val="center"/>
          </w:tcPr>
          <w:p w14:paraId="5406F62D" w14:textId="77777777" w:rsidR="00831DC4" w:rsidRPr="00DE0375" w:rsidRDefault="00831DC4" w:rsidP="00831DC4">
            <w:pPr>
              <w:jc w:val="right"/>
              <w:rPr>
                <w:rFonts w:ascii="Verdana" w:hAnsi="Verdana" w:cs="Arial"/>
                <w:color w:val="366092"/>
                <w:sz w:val="18"/>
                <w:szCs w:val="18"/>
                <w:lang w:val="el-GR"/>
              </w:rPr>
            </w:pPr>
          </w:p>
        </w:tc>
        <w:tc>
          <w:tcPr>
            <w:tcW w:w="1384" w:type="dxa"/>
            <w:tcBorders>
              <w:left w:val="nil"/>
              <w:bottom w:val="single" w:sz="4" w:space="0" w:color="366092"/>
            </w:tcBorders>
            <w:shd w:val="clear" w:color="000000" w:fill="FFFFFF"/>
            <w:vAlign w:val="center"/>
          </w:tcPr>
          <w:p w14:paraId="2A1F0D91" w14:textId="77777777" w:rsidR="00831DC4" w:rsidRPr="00DE0375" w:rsidRDefault="00831DC4" w:rsidP="00831DC4">
            <w:pPr>
              <w:jc w:val="right"/>
              <w:rPr>
                <w:rFonts w:ascii="Verdana" w:hAnsi="Verdana" w:cs="Arial"/>
                <w:color w:val="366092"/>
                <w:sz w:val="18"/>
                <w:szCs w:val="18"/>
                <w:lang w:val="el-GR"/>
              </w:rPr>
            </w:pPr>
          </w:p>
        </w:tc>
      </w:tr>
    </w:tbl>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588B7334" w14:textId="77777777" w:rsidR="00972CA0" w:rsidRPr="00C26329" w:rsidRDefault="00972CA0" w:rsidP="00072754">
      <w:pPr>
        <w:jc w:val="both"/>
        <w:rPr>
          <w:rFonts w:ascii="Verdana" w:eastAsia="Malgun Gothic" w:hAnsi="Verdana" w:cs="Arial"/>
          <w:sz w:val="18"/>
          <w:szCs w:val="18"/>
        </w:rPr>
      </w:pPr>
    </w:p>
    <w:p w14:paraId="058F12D0" w14:textId="033EB4D2" w:rsidR="004B4F3E" w:rsidRDefault="004B4F3E" w:rsidP="004B4F3E">
      <w:pPr>
        <w:jc w:val="both"/>
        <w:rPr>
          <w:rFonts w:ascii="Verdana" w:hAnsi="Verdana" w:cs="Arial"/>
          <w:sz w:val="18"/>
          <w:szCs w:val="18"/>
        </w:rPr>
      </w:pPr>
      <w:r w:rsidRPr="004B4F3E">
        <w:rPr>
          <w:rFonts w:ascii="Verdana" w:hAnsi="Verdana" w:cs="Arial"/>
          <w:sz w:val="18"/>
          <w:szCs w:val="18"/>
        </w:rPr>
        <w:t xml:space="preserve">The Net Lending/Borrowing of the General Government for </w:t>
      </w:r>
      <w:r>
        <w:rPr>
          <w:rFonts w:ascii="Verdana" w:hAnsi="Verdana" w:cs="Arial"/>
          <w:sz w:val="18"/>
          <w:szCs w:val="18"/>
        </w:rPr>
        <w:t>year</w:t>
      </w:r>
      <w:r w:rsidR="00EE38CF">
        <w:rPr>
          <w:rFonts w:ascii="Verdana" w:hAnsi="Verdana" w:cs="Arial"/>
          <w:sz w:val="18"/>
          <w:szCs w:val="18"/>
        </w:rPr>
        <w:t>s</w:t>
      </w:r>
      <w:r w:rsidRPr="004B4F3E">
        <w:rPr>
          <w:rFonts w:ascii="Verdana" w:hAnsi="Verdana" w:cs="Arial"/>
          <w:sz w:val="18"/>
          <w:szCs w:val="18"/>
        </w:rPr>
        <w:t xml:space="preserve"> 202</w:t>
      </w:r>
      <w:r w:rsidR="00612570">
        <w:rPr>
          <w:rFonts w:ascii="Verdana" w:hAnsi="Verdana" w:cs="Arial"/>
          <w:sz w:val="18"/>
          <w:szCs w:val="18"/>
        </w:rPr>
        <w:t>5</w:t>
      </w:r>
      <w:r w:rsidRPr="004B4F3E">
        <w:rPr>
          <w:rFonts w:ascii="Verdana" w:hAnsi="Verdana" w:cs="Arial"/>
          <w:sz w:val="18"/>
          <w:szCs w:val="18"/>
        </w:rPr>
        <w:t xml:space="preserve"> and 202</w:t>
      </w:r>
      <w:r w:rsidR="00612570">
        <w:rPr>
          <w:rFonts w:ascii="Verdana" w:hAnsi="Verdana" w:cs="Arial"/>
          <w:sz w:val="18"/>
          <w:szCs w:val="18"/>
        </w:rPr>
        <w:t>4</w:t>
      </w:r>
      <w:r w:rsidRPr="004B4F3E">
        <w:rPr>
          <w:rFonts w:ascii="Verdana" w:hAnsi="Verdana" w:cs="Arial"/>
          <w:sz w:val="18"/>
          <w:szCs w:val="18"/>
        </w:rPr>
        <w:t xml:space="preserve"> respectively, which </w:t>
      </w:r>
      <w:r w:rsidR="00EE38CF">
        <w:rPr>
          <w:rFonts w:ascii="Verdana" w:hAnsi="Verdana" w:cs="Arial"/>
          <w:sz w:val="18"/>
          <w:szCs w:val="18"/>
        </w:rPr>
        <w:t>are</w:t>
      </w:r>
      <w:r w:rsidRPr="004B4F3E">
        <w:rPr>
          <w:rFonts w:ascii="Verdana" w:hAnsi="Verdana" w:cs="Arial"/>
          <w:sz w:val="18"/>
          <w:szCs w:val="18"/>
        </w:rPr>
        <w:t xml:space="preserve"> presented above and analysed as follows:</w:t>
      </w:r>
    </w:p>
    <w:p w14:paraId="67448520" w14:textId="77777777" w:rsidR="004B4F3E" w:rsidRPr="004B4F3E" w:rsidRDefault="004B4F3E" w:rsidP="004B4F3E">
      <w:pPr>
        <w:jc w:val="both"/>
        <w:rPr>
          <w:rFonts w:ascii="Verdana"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831DC4" w:rsidRPr="00831DC4" w14:paraId="6F0E1A74" w14:textId="77777777" w:rsidTr="00F12536">
        <w:trPr>
          <w:trHeight w:val="284"/>
          <w:jc w:val="center"/>
        </w:trPr>
        <w:tc>
          <w:tcPr>
            <w:tcW w:w="5670" w:type="dxa"/>
            <w:tcBorders>
              <w:bottom w:val="single" w:sz="4" w:space="0" w:color="366092"/>
            </w:tcBorders>
            <w:vAlign w:val="center"/>
          </w:tcPr>
          <w:p w14:paraId="5CD1757A" w14:textId="24A29443" w:rsidR="004B4F3E" w:rsidRPr="00831DC4" w:rsidRDefault="004B4F3E" w:rsidP="00F12536">
            <w:pPr>
              <w:rPr>
                <w:rFonts w:ascii="Verdana" w:hAnsi="Verdana" w:cs="Arial"/>
                <w:b/>
                <w:bCs/>
                <w:color w:val="366092"/>
                <w:sz w:val="18"/>
                <w:szCs w:val="18"/>
                <w:lang w:val="el-GR"/>
              </w:rPr>
            </w:pPr>
            <w:r w:rsidRPr="00831DC4">
              <w:rPr>
                <w:rFonts w:ascii="Verdana" w:hAnsi="Verdana" w:cs="Arial"/>
                <w:b/>
                <w:bCs/>
                <w:color w:val="366092"/>
                <w:sz w:val="18"/>
                <w:szCs w:val="18"/>
                <w:lang w:val="el-GR"/>
              </w:rPr>
              <w:t>Table 2</w:t>
            </w:r>
          </w:p>
        </w:tc>
        <w:tc>
          <w:tcPr>
            <w:tcW w:w="1985" w:type="dxa"/>
            <w:tcBorders>
              <w:bottom w:val="single" w:sz="4" w:space="0" w:color="366092"/>
            </w:tcBorders>
          </w:tcPr>
          <w:p w14:paraId="6A94A0D6" w14:textId="77777777" w:rsidR="004B4F3E" w:rsidRPr="00831DC4" w:rsidRDefault="004B4F3E" w:rsidP="00F12536">
            <w:pPr>
              <w:jc w:val="both"/>
              <w:rPr>
                <w:rFonts w:ascii="Verdana" w:hAnsi="Verdana" w:cs="Arial"/>
                <w:color w:val="366092"/>
                <w:sz w:val="18"/>
                <w:szCs w:val="18"/>
                <w:lang w:val="el-GR"/>
              </w:rPr>
            </w:pPr>
          </w:p>
        </w:tc>
        <w:tc>
          <w:tcPr>
            <w:tcW w:w="1985" w:type="dxa"/>
            <w:tcBorders>
              <w:bottom w:val="single" w:sz="4" w:space="0" w:color="366092"/>
            </w:tcBorders>
          </w:tcPr>
          <w:p w14:paraId="62EB1193" w14:textId="77777777" w:rsidR="004B4F3E" w:rsidRPr="00831DC4" w:rsidRDefault="004B4F3E" w:rsidP="00F12536">
            <w:pPr>
              <w:jc w:val="both"/>
              <w:rPr>
                <w:rFonts w:ascii="Verdana" w:hAnsi="Verdana" w:cs="Arial"/>
                <w:color w:val="366092"/>
                <w:sz w:val="18"/>
                <w:szCs w:val="18"/>
                <w:lang w:val="el-GR"/>
              </w:rPr>
            </w:pPr>
          </w:p>
        </w:tc>
      </w:tr>
      <w:tr w:rsidR="00831DC4" w:rsidRPr="00831DC4" w14:paraId="22D1FCD9" w14:textId="77777777" w:rsidTr="00F12536">
        <w:trPr>
          <w:trHeight w:val="567"/>
          <w:jc w:val="center"/>
        </w:trPr>
        <w:tc>
          <w:tcPr>
            <w:tcW w:w="5670" w:type="dxa"/>
            <w:tcBorders>
              <w:top w:val="single" w:sz="4" w:space="0" w:color="366092"/>
              <w:bottom w:val="single" w:sz="4" w:space="0" w:color="366092"/>
            </w:tcBorders>
            <w:vAlign w:val="center"/>
          </w:tcPr>
          <w:p w14:paraId="0B19BD1E" w14:textId="3E7E0816" w:rsidR="004B4F3E" w:rsidRPr="00831DC4" w:rsidRDefault="004B4F3E" w:rsidP="00F12536">
            <w:pPr>
              <w:jc w:val="center"/>
              <w:rPr>
                <w:rFonts w:ascii="Verdana" w:hAnsi="Verdana" w:cs="Arial"/>
                <w:b/>
                <w:bCs/>
                <w:color w:val="366092"/>
                <w:sz w:val="18"/>
                <w:szCs w:val="18"/>
              </w:rPr>
            </w:pPr>
            <w:r w:rsidRPr="00831DC4">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578EDCE" w14:textId="2AE82D31" w:rsidR="004B4F3E" w:rsidRPr="00831DC4" w:rsidRDefault="004B4F3E" w:rsidP="00F12536">
            <w:pPr>
              <w:jc w:val="center"/>
              <w:rPr>
                <w:rFonts w:ascii="Verdana" w:hAnsi="Verdana"/>
                <w:b/>
                <w:bCs/>
                <w:color w:val="366092"/>
                <w:sz w:val="18"/>
                <w:szCs w:val="18"/>
              </w:rPr>
            </w:pPr>
            <w:r w:rsidRPr="00831DC4">
              <w:rPr>
                <w:rFonts w:ascii="Verdana" w:hAnsi="Verdana"/>
                <w:b/>
                <w:bCs/>
                <w:color w:val="366092"/>
                <w:sz w:val="18"/>
                <w:szCs w:val="18"/>
                <w:lang w:val="el-GR"/>
              </w:rPr>
              <w:t>202</w:t>
            </w:r>
            <w:r w:rsidR="00612570" w:rsidRPr="00831DC4">
              <w:rPr>
                <w:rFonts w:ascii="Verdana" w:hAnsi="Verdana"/>
                <w:b/>
                <w:bCs/>
                <w:color w:val="366092"/>
                <w:sz w:val="18"/>
                <w:szCs w:val="18"/>
              </w:rPr>
              <w:t>4</w:t>
            </w:r>
          </w:p>
          <w:p w14:paraId="3B47E3BC" w14:textId="61FF3C24" w:rsidR="004B4F3E" w:rsidRPr="00831DC4" w:rsidRDefault="004B4F3E" w:rsidP="00F12536">
            <w:pPr>
              <w:jc w:val="center"/>
              <w:rPr>
                <w:rFonts w:ascii="Verdana" w:hAnsi="Verdana"/>
                <w:b/>
                <w:bCs/>
                <w:color w:val="366092"/>
                <w:sz w:val="18"/>
                <w:szCs w:val="18"/>
                <w:lang w:val="el-GR"/>
              </w:rPr>
            </w:pPr>
            <w:r w:rsidRPr="00831DC4">
              <w:rPr>
                <w:rFonts w:ascii="Verdana" w:hAnsi="Verdana"/>
                <w:b/>
                <w:bCs/>
                <w:color w:val="366092"/>
                <w:sz w:val="18"/>
                <w:szCs w:val="18"/>
                <w:lang w:val="el-GR"/>
              </w:rPr>
              <w:t xml:space="preserve">(€ </w:t>
            </w:r>
            <w:r w:rsidRPr="00831DC4">
              <w:rPr>
                <w:rFonts w:ascii="Verdana" w:hAnsi="Verdana"/>
                <w:b/>
                <w:bCs/>
                <w:color w:val="366092"/>
                <w:sz w:val="18"/>
                <w:szCs w:val="18"/>
              </w:rPr>
              <w:t>mn</w:t>
            </w:r>
            <w:r w:rsidRPr="00831DC4">
              <w:rPr>
                <w:rFonts w:ascii="Verdana" w:hAnsi="Verdana"/>
                <w:b/>
                <w:bCs/>
                <w:color w:val="366092"/>
                <w:sz w:val="18"/>
                <w:szCs w:val="18"/>
                <w:lang w:val="el-GR"/>
              </w:rPr>
              <w:t>)</w:t>
            </w:r>
          </w:p>
        </w:tc>
        <w:tc>
          <w:tcPr>
            <w:tcW w:w="1985" w:type="dxa"/>
            <w:tcBorders>
              <w:top w:val="single" w:sz="4" w:space="0" w:color="366092"/>
              <w:bottom w:val="single" w:sz="4" w:space="0" w:color="366092"/>
            </w:tcBorders>
            <w:vAlign w:val="center"/>
          </w:tcPr>
          <w:p w14:paraId="4FF86C5A" w14:textId="19601421" w:rsidR="004B4F3E" w:rsidRPr="00831DC4" w:rsidRDefault="004B4F3E" w:rsidP="00F12536">
            <w:pPr>
              <w:jc w:val="center"/>
              <w:rPr>
                <w:rFonts w:ascii="Verdana" w:hAnsi="Verdana"/>
                <w:b/>
                <w:bCs/>
                <w:color w:val="366092"/>
                <w:sz w:val="18"/>
                <w:szCs w:val="18"/>
              </w:rPr>
            </w:pPr>
            <w:r w:rsidRPr="00831DC4">
              <w:rPr>
                <w:rFonts w:ascii="Verdana" w:hAnsi="Verdana"/>
                <w:b/>
                <w:bCs/>
                <w:color w:val="366092"/>
                <w:sz w:val="18"/>
                <w:szCs w:val="18"/>
                <w:lang w:val="el-GR"/>
              </w:rPr>
              <w:t>202</w:t>
            </w:r>
            <w:r w:rsidR="00612570" w:rsidRPr="00831DC4">
              <w:rPr>
                <w:rFonts w:ascii="Verdana" w:hAnsi="Verdana"/>
                <w:b/>
                <w:bCs/>
                <w:color w:val="366092"/>
                <w:sz w:val="18"/>
                <w:szCs w:val="18"/>
              </w:rPr>
              <w:t>5</w:t>
            </w:r>
          </w:p>
          <w:p w14:paraId="0861965C" w14:textId="3B62C4CF" w:rsidR="004B4F3E" w:rsidRPr="00831DC4" w:rsidRDefault="004B4F3E" w:rsidP="00F12536">
            <w:pPr>
              <w:jc w:val="center"/>
              <w:rPr>
                <w:rFonts w:ascii="Verdana" w:hAnsi="Verdana" w:cs="Arial"/>
                <w:b/>
                <w:bCs/>
                <w:color w:val="366092"/>
                <w:sz w:val="18"/>
                <w:szCs w:val="18"/>
                <w:lang w:val="el-GR"/>
              </w:rPr>
            </w:pPr>
            <w:r w:rsidRPr="00831DC4">
              <w:rPr>
                <w:rFonts w:ascii="Verdana" w:hAnsi="Verdana"/>
                <w:b/>
                <w:bCs/>
                <w:color w:val="366092"/>
                <w:sz w:val="18"/>
                <w:szCs w:val="18"/>
                <w:lang w:val="el-GR"/>
              </w:rPr>
              <w:t xml:space="preserve">(€ </w:t>
            </w:r>
            <w:r w:rsidRPr="00831DC4">
              <w:rPr>
                <w:rFonts w:ascii="Verdana" w:hAnsi="Verdana"/>
                <w:b/>
                <w:bCs/>
                <w:color w:val="366092"/>
                <w:sz w:val="18"/>
                <w:szCs w:val="18"/>
              </w:rPr>
              <w:t>mn</w:t>
            </w:r>
            <w:r w:rsidRPr="00831DC4">
              <w:rPr>
                <w:rFonts w:ascii="Verdana" w:hAnsi="Verdana"/>
                <w:b/>
                <w:bCs/>
                <w:color w:val="366092"/>
                <w:sz w:val="18"/>
                <w:szCs w:val="18"/>
                <w:lang w:val="el-GR"/>
              </w:rPr>
              <w:t>)</w:t>
            </w:r>
          </w:p>
        </w:tc>
      </w:tr>
      <w:tr w:rsidR="00831DC4" w:rsidRPr="00831DC4" w14:paraId="15CD6DF0" w14:textId="77777777" w:rsidTr="00612570">
        <w:trPr>
          <w:trHeight w:val="397"/>
          <w:jc w:val="center"/>
        </w:trPr>
        <w:tc>
          <w:tcPr>
            <w:tcW w:w="5670" w:type="dxa"/>
            <w:tcBorders>
              <w:top w:val="single" w:sz="4" w:space="0" w:color="366092"/>
            </w:tcBorders>
            <w:vAlign w:val="center"/>
          </w:tcPr>
          <w:p w14:paraId="6CDDD7DD" w14:textId="5D6198F9" w:rsidR="00612570" w:rsidRPr="00831DC4" w:rsidRDefault="00612570" w:rsidP="00612570">
            <w:pPr>
              <w:rPr>
                <w:rFonts w:ascii="Verdana" w:hAnsi="Verdana" w:cs="Arial"/>
                <w:color w:val="366092"/>
                <w:sz w:val="18"/>
                <w:szCs w:val="18"/>
                <w:lang w:val="el-GR"/>
              </w:rPr>
            </w:pPr>
            <w:r w:rsidRPr="00831DC4">
              <w:rPr>
                <w:rFonts w:ascii="Verdana" w:hAnsi="Verdana"/>
                <w:color w:val="366092"/>
                <w:sz w:val="18"/>
                <w:szCs w:val="18"/>
              </w:rPr>
              <w:t>Central Government</w:t>
            </w:r>
          </w:p>
        </w:tc>
        <w:tc>
          <w:tcPr>
            <w:tcW w:w="1985" w:type="dxa"/>
            <w:tcBorders>
              <w:top w:val="single" w:sz="4" w:space="0" w:color="366092"/>
            </w:tcBorders>
            <w:vAlign w:val="center"/>
          </w:tcPr>
          <w:p w14:paraId="15AF1A9F" w14:textId="3EF4190D" w:rsidR="00612570" w:rsidRPr="00831DC4" w:rsidRDefault="00612570" w:rsidP="00612570">
            <w:pPr>
              <w:ind w:right="510"/>
              <w:jc w:val="right"/>
              <w:rPr>
                <w:rFonts w:ascii="Verdana" w:hAnsi="Verdana" w:cs="Arial"/>
                <w:color w:val="366092"/>
                <w:sz w:val="18"/>
                <w:szCs w:val="18"/>
                <w:lang w:val="el-GR"/>
              </w:rPr>
            </w:pPr>
            <w:r w:rsidRPr="00831DC4">
              <w:rPr>
                <w:rFonts w:ascii="Verdana" w:hAnsi="Verdana"/>
                <w:color w:val="366092"/>
                <w:sz w:val="18"/>
                <w:szCs w:val="18"/>
              </w:rPr>
              <w:t>27,6</w:t>
            </w:r>
          </w:p>
        </w:tc>
        <w:tc>
          <w:tcPr>
            <w:tcW w:w="1985" w:type="dxa"/>
            <w:tcBorders>
              <w:top w:val="single" w:sz="4" w:space="0" w:color="366092"/>
            </w:tcBorders>
            <w:vAlign w:val="center"/>
          </w:tcPr>
          <w:p w14:paraId="799CF770" w14:textId="49B33CDF" w:rsidR="00612570" w:rsidRPr="00831DC4" w:rsidRDefault="00612570" w:rsidP="00612570">
            <w:pPr>
              <w:ind w:right="510"/>
              <w:jc w:val="right"/>
              <w:rPr>
                <w:rFonts w:ascii="Verdana" w:hAnsi="Verdana" w:cs="Arial"/>
                <w:color w:val="366092"/>
                <w:sz w:val="18"/>
                <w:szCs w:val="18"/>
                <w:lang w:val="el-GR"/>
              </w:rPr>
            </w:pPr>
            <w:r w:rsidRPr="00831DC4">
              <w:rPr>
                <w:rFonts w:ascii="Verdana" w:hAnsi="Verdana"/>
                <w:color w:val="366092"/>
                <w:sz w:val="18"/>
                <w:szCs w:val="18"/>
              </w:rPr>
              <w:t>-17,1</w:t>
            </w:r>
          </w:p>
        </w:tc>
      </w:tr>
      <w:tr w:rsidR="00831DC4" w:rsidRPr="00831DC4" w14:paraId="5C2FD920" w14:textId="77777777" w:rsidTr="00612570">
        <w:trPr>
          <w:trHeight w:val="397"/>
          <w:jc w:val="center"/>
        </w:trPr>
        <w:tc>
          <w:tcPr>
            <w:tcW w:w="5670" w:type="dxa"/>
            <w:vAlign w:val="center"/>
          </w:tcPr>
          <w:p w14:paraId="04FF598C" w14:textId="34E754F9" w:rsidR="00612570" w:rsidRPr="00831DC4" w:rsidRDefault="00612570" w:rsidP="00612570">
            <w:pPr>
              <w:rPr>
                <w:rFonts w:ascii="Verdana" w:hAnsi="Verdana" w:cs="Arial"/>
                <w:color w:val="366092"/>
                <w:sz w:val="18"/>
                <w:szCs w:val="18"/>
                <w:lang w:val="el-GR"/>
              </w:rPr>
            </w:pPr>
            <w:r w:rsidRPr="00831DC4">
              <w:rPr>
                <w:rFonts w:ascii="Verdana" w:hAnsi="Verdana"/>
                <w:color w:val="366092"/>
                <w:sz w:val="18"/>
                <w:szCs w:val="18"/>
              </w:rPr>
              <w:t>Local Government</w:t>
            </w:r>
          </w:p>
        </w:tc>
        <w:tc>
          <w:tcPr>
            <w:tcW w:w="1985" w:type="dxa"/>
            <w:vAlign w:val="center"/>
          </w:tcPr>
          <w:p w14:paraId="531AFCAA" w14:textId="6AB3BC54" w:rsidR="00612570" w:rsidRPr="00831DC4" w:rsidRDefault="00612570" w:rsidP="00612570">
            <w:pPr>
              <w:ind w:right="510"/>
              <w:jc w:val="right"/>
              <w:rPr>
                <w:rFonts w:ascii="Verdana" w:hAnsi="Verdana" w:cs="Arial"/>
                <w:color w:val="366092"/>
                <w:sz w:val="18"/>
                <w:szCs w:val="18"/>
                <w:lang w:val="el-GR"/>
              </w:rPr>
            </w:pPr>
            <w:r w:rsidRPr="00831DC4">
              <w:rPr>
                <w:rFonts w:ascii="Verdana" w:hAnsi="Verdana"/>
                <w:color w:val="366092"/>
                <w:sz w:val="18"/>
                <w:szCs w:val="18"/>
              </w:rPr>
              <w:t>-9,3</w:t>
            </w:r>
          </w:p>
        </w:tc>
        <w:tc>
          <w:tcPr>
            <w:tcW w:w="1985" w:type="dxa"/>
            <w:vAlign w:val="center"/>
          </w:tcPr>
          <w:p w14:paraId="4D5BF76C" w14:textId="512DE96E" w:rsidR="00612570" w:rsidRPr="00831DC4" w:rsidRDefault="00612570" w:rsidP="00612570">
            <w:pPr>
              <w:ind w:right="510"/>
              <w:jc w:val="right"/>
              <w:rPr>
                <w:rFonts w:ascii="Verdana" w:hAnsi="Verdana" w:cs="Arial"/>
                <w:color w:val="366092"/>
                <w:sz w:val="18"/>
                <w:szCs w:val="18"/>
                <w:lang w:val="el-GR"/>
              </w:rPr>
            </w:pPr>
            <w:r w:rsidRPr="00831DC4">
              <w:rPr>
                <w:rFonts w:ascii="Verdana" w:hAnsi="Verdana"/>
                <w:color w:val="366092"/>
                <w:sz w:val="18"/>
                <w:szCs w:val="18"/>
              </w:rPr>
              <w:t>6,4</w:t>
            </w:r>
          </w:p>
        </w:tc>
      </w:tr>
      <w:tr w:rsidR="00831DC4" w:rsidRPr="00831DC4" w14:paraId="35A36DE6" w14:textId="77777777" w:rsidTr="00612570">
        <w:trPr>
          <w:trHeight w:val="397"/>
          <w:jc w:val="center"/>
        </w:trPr>
        <w:tc>
          <w:tcPr>
            <w:tcW w:w="5670" w:type="dxa"/>
            <w:tcBorders>
              <w:bottom w:val="single" w:sz="4" w:space="0" w:color="366092"/>
            </w:tcBorders>
            <w:vAlign w:val="center"/>
          </w:tcPr>
          <w:p w14:paraId="32A99A3C" w14:textId="6B8EBE29" w:rsidR="00612570" w:rsidRPr="00831DC4" w:rsidRDefault="00612570" w:rsidP="00612570">
            <w:pPr>
              <w:rPr>
                <w:rFonts w:ascii="Verdana" w:hAnsi="Verdana" w:cs="Arial"/>
                <w:color w:val="366092"/>
                <w:sz w:val="18"/>
                <w:szCs w:val="18"/>
                <w:lang w:val="el-GR"/>
              </w:rPr>
            </w:pPr>
            <w:r w:rsidRPr="00831DC4">
              <w:rPr>
                <w:rFonts w:ascii="Verdana" w:hAnsi="Verdana"/>
                <w:color w:val="366092"/>
                <w:sz w:val="18"/>
                <w:szCs w:val="18"/>
              </w:rPr>
              <w:t>Social Security Funds</w:t>
            </w:r>
          </w:p>
        </w:tc>
        <w:tc>
          <w:tcPr>
            <w:tcW w:w="1985" w:type="dxa"/>
            <w:tcBorders>
              <w:bottom w:val="single" w:sz="4" w:space="0" w:color="366092"/>
            </w:tcBorders>
            <w:vAlign w:val="center"/>
          </w:tcPr>
          <w:p w14:paraId="2F8EC212" w14:textId="7CE1BBAB" w:rsidR="00612570" w:rsidRPr="00831DC4" w:rsidRDefault="00612570" w:rsidP="00612570">
            <w:pPr>
              <w:ind w:right="510"/>
              <w:jc w:val="right"/>
              <w:rPr>
                <w:rFonts w:ascii="Verdana" w:hAnsi="Verdana" w:cs="Arial"/>
                <w:color w:val="366092"/>
                <w:sz w:val="18"/>
                <w:szCs w:val="18"/>
                <w:lang w:val="el-GR"/>
              </w:rPr>
            </w:pPr>
            <w:r w:rsidRPr="00831DC4">
              <w:rPr>
                <w:rFonts w:ascii="Verdana" w:hAnsi="Verdana"/>
                <w:color w:val="366092"/>
                <w:sz w:val="18"/>
                <w:szCs w:val="18"/>
              </w:rPr>
              <w:t>1.420,7</w:t>
            </w:r>
          </w:p>
        </w:tc>
        <w:tc>
          <w:tcPr>
            <w:tcW w:w="1985" w:type="dxa"/>
            <w:tcBorders>
              <w:bottom w:val="single" w:sz="4" w:space="0" w:color="366092"/>
            </w:tcBorders>
            <w:vAlign w:val="center"/>
          </w:tcPr>
          <w:p w14:paraId="12B7F0F4" w14:textId="4BB2B76A" w:rsidR="00612570" w:rsidRPr="00831DC4" w:rsidRDefault="00612570" w:rsidP="00612570">
            <w:pPr>
              <w:ind w:right="510"/>
              <w:jc w:val="right"/>
              <w:rPr>
                <w:rFonts w:ascii="Verdana" w:hAnsi="Verdana" w:cs="Arial"/>
                <w:color w:val="366092"/>
                <w:sz w:val="18"/>
                <w:szCs w:val="18"/>
                <w:lang w:val="el-GR"/>
              </w:rPr>
            </w:pPr>
            <w:r w:rsidRPr="00831DC4">
              <w:rPr>
                <w:rFonts w:ascii="Verdana" w:hAnsi="Verdana"/>
                <w:color w:val="366092"/>
                <w:sz w:val="18"/>
                <w:szCs w:val="18"/>
              </w:rPr>
              <w:t>1.252,2</w:t>
            </w:r>
          </w:p>
        </w:tc>
      </w:tr>
      <w:tr w:rsidR="00831DC4" w:rsidRPr="00831DC4" w14:paraId="6B185990" w14:textId="77777777" w:rsidTr="00612570">
        <w:trPr>
          <w:trHeight w:val="397"/>
          <w:jc w:val="center"/>
        </w:trPr>
        <w:tc>
          <w:tcPr>
            <w:tcW w:w="5670" w:type="dxa"/>
            <w:tcBorders>
              <w:top w:val="single" w:sz="4" w:space="0" w:color="366092"/>
              <w:bottom w:val="single" w:sz="4" w:space="0" w:color="366092"/>
            </w:tcBorders>
            <w:vAlign w:val="center"/>
          </w:tcPr>
          <w:p w14:paraId="59BBDF4E" w14:textId="5DF9458E" w:rsidR="00612570" w:rsidRPr="00831DC4" w:rsidRDefault="00612570" w:rsidP="00612570">
            <w:pPr>
              <w:rPr>
                <w:rFonts w:ascii="Verdana" w:hAnsi="Verdana" w:cs="Arial"/>
                <w:b/>
                <w:bCs/>
                <w:color w:val="366092"/>
                <w:sz w:val="18"/>
                <w:szCs w:val="18"/>
                <w:lang w:val="el-GR"/>
              </w:rPr>
            </w:pPr>
            <w:r w:rsidRPr="00831DC4">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17728982" w14:textId="6B044DBA" w:rsidR="00612570" w:rsidRPr="00831DC4" w:rsidRDefault="00612570" w:rsidP="00612570">
            <w:pPr>
              <w:ind w:right="510"/>
              <w:jc w:val="right"/>
              <w:rPr>
                <w:rFonts w:ascii="Verdana" w:hAnsi="Verdana" w:cs="Arial"/>
                <w:b/>
                <w:bCs/>
                <w:color w:val="366092"/>
                <w:sz w:val="18"/>
                <w:szCs w:val="18"/>
                <w:lang w:val="el-GR"/>
              </w:rPr>
            </w:pPr>
            <w:r w:rsidRPr="00831DC4">
              <w:rPr>
                <w:rFonts w:ascii="Verdana" w:hAnsi="Verdana"/>
                <w:b/>
                <w:bCs/>
                <w:color w:val="366092"/>
                <w:sz w:val="18"/>
                <w:szCs w:val="18"/>
              </w:rPr>
              <w:t>1.439,0</w:t>
            </w:r>
          </w:p>
        </w:tc>
        <w:tc>
          <w:tcPr>
            <w:tcW w:w="1985" w:type="dxa"/>
            <w:tcBorders>
              <w:top w:val="single" w:sz="4" w:space="0" w:color="366092"/>
              <w:bottom w:val="single" w:sz="4" w:space="0" w:color="366092"/>
            </w:tcBorders>
            <w:vAlign w:val="center"/>
          </w:tcPr>
          <w:p w14:paraId="2011EF5C" w14:textId="24A24331" w:rsidR="00612570" w:rsidRPr="00831DC4" w:rsidRDefault="00612570" w:rsidP="00612570">
            <w:pPr>
              <w:ind w:right="510"/>
              <w:jc w:val="right"/>
              <w:rPr>
                <w:rFonts w:ascii="Verdana" w:hAnsi="Verdana" w:cs="Arial"/>
                <w:b/>
                <w:bCs/>
                <w:color w:val="366092"/>
                <w:sz w:val="18"/>
                <w:szCs w:val="18"/>
                <w:lang w:val="el-GR"/>
              </w:rPr>
            </w:pPr>
            <w:r w:rsidRPr="00831DC4">
              <w:rPr>
                <w:rFonts w:ascii="Verdana" w:hAnsi="Verdana"/>
                <w:b/>
                <w:bCs/>
                <w:color w:val="366092"/>
                <w:sz w:val="18"/>
                <w:szCs w:val="18"/>
              </w:rPr>
              <w:t>1.241,5</w:t>
            </w:r>
          </w:p>
        </w:tc>
      </w:tr>
    </w:tbl>
    <w:p w14:paraId="78CF83A1" w14:textId="77777777" w:rsidR="00972CA0" w:rsidRPr="00C26329" w:rsidRDefault="00972CA0" w:rsidP="00072754">
      <w:pPr>
        <w:jc w:val="both"/>
        <w:rPr>
          <w:rFonts w:ascii="Verdana" w:eastAsia="Malgun Gothic" w:hAnsi="Verdana" w:cs="Arial"/>
          <w:sz w:val="18"/>
          <w:szCs w:val="18"/>
        </w:rPr>
      </w:pPr>
    </w:p>
    <w:p w14:paraId="4BF9AD5A" w14:textId="77777777" w:rsidR="00972CA0" w:rsidRPr="00C26329" w:rsidRDefault="00972CA0" w:rsidP="00072754">
      <w:pPr>
        <w:jc w:val="both"/>
        <w:rPr>
          <w:rFonts w:ascii="Verdana" w:eastAsia="Malgun Gothic" w:hAnsi="Verdana" w:cs="Arial"/>
          <w:sz w:val="18"/>
          <w:szCs w:val="18"/>
        </w:rPr>
      </w:pPr>
    </w:p>
    <w:p w14:paraId="447C24E5" w14:textId="77777777" w:rsidR="00972CA0" w:rsidRPr="00C26329" w:rsidRDefault="00972CA0" w:rsidP="00072754">
      <w:pPr>
        <w:jc w:val="both"/>
        <w:rPr>
          <w:rFonts w:ascii="Verdana" w:eastAsia="Malgun Gothic" w:hAnsi="Verdana" w:cs="Arial"/>
          <w:sz w:val="18"/>
          <w:szCs w:val="18"/>
        </w:rPr>
      </w:pPr>
    </w:p>
    <w:p w14:paraId="69A03ECE" w14:textId="77777777" w:rsidR="00691191" w:rsidRPr="00C26329" w:rsidRDefault="00691191" w:rsidP="00072754">
      <w:pPr>
        <w:jc w:val="both"/>
        <w:rPr>
          <w:rFonts w:ascii="Verdana" w:eastAsia="Malgun Gothic" w:hAnsi="Verdana" w:cs="Arial"/>
          <w:sz w:val="18"/>
          <w:szCs w:val="18"/>
        </w:rPr>
      </w:pPr>
    </w:p>
    <w:p w14:paraId="39A0A403" w14:textId="77777777" w:rsidR="0095405B" w:rsidRDefault="0095405B" w:rsidP="00072754">
      <w:pPr>
        <w:jc w:val="both"/>
        <w:rPr>
          <w:rFonts w:ascii="Verdana" w:eastAsia="Malgun Gothic" w:hAnsi="Verdana" w:cs="Arial"/>
          <w:sz w:val="18"/>
          <w:szCs w:val="18"/>
        </w:rPr>
      </w:pPr>
    </w:p>
    <w:p w14:paraId="62C0DB15" w14:textId="77777777" w:rsidR="0059604C" w:rsidRDefault="0059604C" w:rsidP="00072754">
      <w:pPr>
        <w:jc w:val="both"/>
        <w:rPr>
          <w:rFonts w:ascii="Verdana" w:eastAsia="Malgun Gothic" w:hAnsi="Verdana" w:cs="Arial"/>
          <w:sz w:val="18"/>
          <w:szCs w:val="18"/>
        </w:rPr>
      </w:pPr>
    </w:p>
    <w:p w14:paraId="7E95206E" w14:textId="77777777"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3A0A1439" w14:textId="77777777" w:rsidR="0095405B" w:rsidRDefault="0095405B" w:rsidP="00072754">
      <w:pPr>
        <w:jc w:val="both"/>
        <w:rPr>
          <w:rFonts w:ascii="Verdana" w:eastAsia="Malgun Gothic" w:hAnsi="Verdana" w:cs="Arial"/>
          <w:sz w:val="18"/>
          <w:szCs w:val="18"/>
        </w:rPr>
      </w:pPr>
    </w:p>
    <w:p w14:paraId="2FB696B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6F21EB">
      <w:pPr>
        <w:jc w:val="both"/>
        <w:rPr>
          <w:rFonts w:ascii="Verdana" w:eastAsia="Malgun Gothic" w:hAnsi="Verdana" w:cs="Arial"/>
          <w:sz w:val="18"/>
          <w:szCs w:val="18"/>
        </w:rPr>
      </w:pPr>
    </w:p>
    <w:p w14:paraId="1DABCCD2" w14:textId="77777777" w:rsidR="009206B5" w:rsidRPr="009206B5"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9206B5">
      <w:pPr>
        <w:jc w:val="both"/>
        <w:rPr>
          <w:rFonts w:ascii="Verdana" w:eastAsia="Malgun Gothic" w:hAnsi="Verdana" w:cs="Arial"/>
          <w:sz w:val="18"/>
          <w:szCs w:val="18"/>
        </w:rPr>
      </w:pPr>
    </w:p>
    <w:p w14:paraId="603C032C" w14:textId="77777777" w:rsidR="006F21EB" w:rsidRPr="006F21EB"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6F21EB">
      <w:pPr>
        <w:jc w:val="both"/>
        <w:rPr>
          <w:rFonts w:ascii="Verdana" w:eastAsia="Malgun Gothic" w:hAnsi="Verdana" w:cs="Arial"/>
          <w:sz w:val="18"/>
          <w:szCs w:val="18"/>
        </w:rPr>
      </w:pPr>
    </w:p>
    <w:p w14:paraId="710C992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6F21EB">
      <w:pPr>
        <w:jc w:val="both"/>
        <w:rPr>
          <w:rFonts w:ascii="Verdana" w:eastAsia="Malgun Gothic" w:hAnsi="Verdana" w:cs="Arial"/>
          <w:sz w:val="18"/>
          <w:szCs w:val="18"/>
        </w:rPr>
      </w:pPr>
    </w:p>
    <w:p w14:paraId="74722088"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6D3BD5F9"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-Financial Information Management Automation System (FIMAS) for Central Government and Extra Budgetary Funds,</w:t>
      </w:r>
    </w:p>
    <w:p w14:paraId="2B8C9424"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Municipalities and Communities,</w:t>
      </w:r>
    </w:p>
    <w:p w14:paraId="4B1BE518"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Semi-Government Organizations,</w:t>
      </w:r>
    </w:p>
    <w:p w14:paraId="4FC43C63" w14:textId="0830B685" w:rsidR="009206B5" w:rsidRDefault="00880C1A" w:rsidP="00880C1A">
      <w:pPr>
        <w:jc w:val="both"/>
        <w:rPr>
          <w:rFonts w:ascii="Verdana" w:hAnsi="Verdana"/>
          <w:sz w:val="18"/>
          <w:szCs w:val="18"/>
          <w:shd w:val="clear" w:color="auto" w:fill="FFFFFF"/>
        </w:rPr>
      </w:pPr>
      <w:r w:rsidRPr="00880C1A">
        <w:rPr>
          <w:rFonts w:ascii="Verdana" w:hAnsi="Verdana"/>
          <w:sz w:val="18"/>
          <w:szCs w:val="18"/>
          <w:shd w:val="clear" w:color="auto" w:fill="FFFFFF"/>
        </w:rPr>
        <w:t>- Financial Statements of Social Security Funds.</w:t>
      </w:r>
    </w:p>
    <w:p w14:paraId="7B0D317C" w14:textId="77777777" w:rsidR="00880C1A" w:rsidRPr="004C2B00" w:rsidRDefault="00880C1A" w:rsidP="00880C1A">
      <w:pPr>
        <w:jc w:val="both"/>
        <w:rPr>
          <w:rFonts w:ascii="Verdana" w:hAnsi="Verdana"/>
          <w:sz w:val="18"/>
          <w:szCs w:val="18"/>
          <w:shd w:val="clear" w:color="auto" w:fill="FFFFFF"/>
        </w:rPr>
      </w:pPr>
    </w:p>
    <w:p w14:paraId="364D919C" w14:textId="77777777" w:rsidR="009206B5"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r w:rsidR="006F21EB" w:rsidRPr="004C2B00">
          <w:rPr>
            <w:rStyle w:val="Hyperlink"/>
            <w:rFonts w:ascii="Verdana" w:hAnsi="Verdana"/>
            <w:sz w:val="18"/>
            <w:szCs w:val="18"/>
            <w:lang w:val="en-GB"/>
          </w:rPr>
          <w:t>inance</w:t>
        </w:r>
      </w:hyperlink>
    </w:p>
    <w:p w14:paraId="4A47C85C" w14:textId="5211BF35" w:rsidR="00C540C2" w:rsidRDefault="00C540C2" w:rsidP="00C540C2">
      <w:pPr>
        <w:rPr>
          <w:color w:val="000000"/>
        </w:rPr>
      </w:pPr>
      <w:hyperlink r:id="rId10" w:history="1">
        <w:r w:rsidRPr="006F21EB">
          <w:rPr>
            <w:rStyle w:val="Hyperlink"/>
            <w:rFonts w:ascii="Verdana" w:hAnsi="Verdana"/>
            <w:sz w:val="18"/>
            <w:szCs w:val="18"/>
          </w:rPr>
          <w:t>CYSTAT-DB</w:t>
        </w:r>
      </w:hyperlink>
      <w:r>
        <w:rPr>
          <w:rFonts w:ascii="Verdana" w:hAnsi="Verdana"/>
          <w:color w:val="000000"/>
          <w:sz w:val="18"/>
          <w:szCs w:val="18"/>
        </w:rPr>
        <w:t xml:space="preserve"> (Online Database)</w:t>
      </w:r>
    </w:p>
    <w:p w14:paraId="3EDE5633" w14:textId="77777777" w:rsidR="006F21EB" w:rsidRPr="006F21EB" w:rsidRDefault="006F21EB" w:rsidP="006F21EB">
      <w:pPr>
        <w:jc w:val="both"/>
        <w:rPr>
          <w:rFonts w:ascii="Verdana" w:hAnsi="Verdana"/>
          <w:sz w:val="18"/>
          <w:szCs w:val="18"/>
        </w:rPr>
      </w:pPr>
      <w:hyperlink r:id="rId11"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9DC821" w14:textId="7B2F8F2D" w:rsidR="006F21EB" w:rsidRDefault="006F21EB" w:rsidP="006F21EB">
      <w:pPr>
        <w:jc w:val="both"/>
        <w:rPr>
          <w:rStyle w:val="Hyperlink"/>
          <w:rFonts w:ascii="Verdana" w:hAnsi="Verdana"/>
          <w:sz w:val="18"/>
          <w:szCs w:val="18"/>
        </w:rPr>
      </w:pPr>
      <w:hyperlink r:id="rId12" w:history="1">
        <w:r w:rsidRPr="005504B4">
          <w:rPr>
            <w:rStyle w:val="Hyperlink"/>
            <w:rFonts w:ascii="Verdana" w:hAnsi="Verdana"/>
            <w:sz w:val="18"/>
            <w:szCs w:val="18"/>
          </w:rPr>
          <w:t>Methodological Information</w:t>
        </w:r>
      </w:hyperlink>
    </w:p>
    <w:p w14:paraId="2A137F85" w14:textId="77777777" w:rsidR="00AE33C5" w:rsidRDefault="00AE33C5" w:rsidP="006F21EB">
      <w:pPr>
        <w:jc w:val="both"/>
        <w:rPr>
          <w:rStyle w:val="Hyperlink"/>
          <w:rFonts w:ascii="Verdana" w:hAnsi="Verdana"/>
          <w:sz w:val="18"/>
          <w:szCs w:val="18"/>
        </w:rPr>
      </w:pPr>
    </w:p>
    <w:p w14:paraId="490FC996" w14:textId="50D489E4" w:rsidR="00AE33C5" w:rsidRPr="00AE33C5" w:rsidRDefault="00AE33C5" w:rsidP="00D16895">
      <w:pPr>
        <w:jc w:val="both"/>
        <w:rPr>
          <w:rFonts w:ascii="Verdana" w:hAnsi="Verdana"/>
          <w:b/>
          <w:bCs/>
          <w:sz w:val="18"/>
          <w:szCs w:val="18"/>
        </w:rPr>
      </w:pPr>
      <w:r w:rsidRPr="00AE33C5">
        <w:rPr>
          <w:rFonts w:ascii="Verdana" w:hAnsi="Verdana"/>
          <w:b/>
          <w:bCs/>
          <w:sz w:val="18"/>
          <w:szCs w:val="18"/>
        </w:rPr>
        <w:t xml:space="preserve">The Predefined Tables, available in Excel format, include data </w:t>
      </w:r>
      <w:r w:rsidR="00D16895">
        <w:rPr>
          <w:rFonts w:ascii="Verdana" w:hAnsi="Verdana"/>
          <w:b/>
          <w:bCs/>
          <w:sz w:val="18"/>
          <w:szCs w:val="18"/>
        </w:rPr>
        <w:t>up to</w:t>
      </w:r>
      <w:r>
        <w:rPr>
          <w:rFonts w:ascii="Verdana" w:hAnsi="Verdana"/>
          <w:b/>
          <w:bCs/>
          <w:sz w:val="18"/>
          <w:szCs w:val="18"/>
        </w:rPr>
        <w:t xml:space="preserve"> </w:t>
      </w:r>
      <w:r w:rsidRPr="00AE33C5">
        <w:rPr>
          <w:rFonts w:ascii="Verdana" w:hAnsi="Verdana"/>
          <w:b/>
          <w:bCs/>
          <w:sz w:val="18"/>
          <w:szCs w:val="18"/>
        </w:rPr>
        <w:t>202</w:t>
      </w:r>
      <w:r w:rsidR="00880C1A">
        <w:rPr>
          <w:rFonts w:ascii="Verdana" w:hAnsi="Verdana"/>
          <w:b/>
          <w:bCs/>
          <w:sz w:val="18"/>
          <w:szCs w:val="18"/>
        </w:rPr>
        <w:t>2</w:t>
      </w:r>
      <w:r w:rsidRPr="00AE33C5">
        <w:rPr>
          <w:rFonts w:ascii="Verdana" w:hAnsi="Verdana"/>
          <w:b/>
          <w:bCs/>
          <w:sz w:val="18"/>
          <w:szCs w:val="18"/>
        </w:rPr>
        <w:t>.</w:t>
      </w:r>
    </w:p>
    <w:p w14:paraId="338F6844" w14:textId="0141FB58" w:rsidR="00AE33C5" w:rsidRPr="00AE33C5" w:rsidRDefault="00AE33C5" w:rsidP="00F55DB9">
      <w:pPr>
        <w:jc w:val="both"/>
        <w:rPr>
          <w:rFonts w:ascii="Verdana" w:hAnsi="Verdana"/>
          <w:b/>
          <w:bCs/>
          <w:sz w:val="18"/>
          <w:szCs w:val="18"/>
        </w:rPr>
      </w:pPr>
      <w:r w:rsidRPr="00AE33C5">
        <w:rPr>
          <w:rFonts w:ascii="Verdana" w:hAnsi="Verdana"/>
          <w:b/>
          <w:bCs/>
          <w:sz w:val="18"/>
          <w:szCs w:val="18"/>
        </w:rPr>
        <w:t>Data from 2023 onwards will be available only in the CYSTAT-DB Online</w:t>
      </w:r>
      <w:r w:rsidR="00F55DB9">
        <w:rPr>
          <w:rFonts w:ascii="Verdana" w:hAnsi="Verdana"/>
          <w:b/>
          <w:bCs/>
          <w:sz w:val="18"/>
          <w:szCs w:val="18"/>
        </w:rPr>
        <w:t xml:space="preserve"> </w:t>
      </w:r>
      <w:r w:rsidRPr="00AE33C5">
        <w:rPr>
          <w:rFonts w:ascii="Verdana" w:hAnsi="Verdana"/>
          <w:b/>
          <w:bCs/>
          <w:sz w:val="18"/>
          <w:szCs w:val="18"/>
        </w:rPr>
        <w:t>Database.</w:t>
      </w:r>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6DD94527" w:rsidR="006F21EB" w:rsidRPr="00F55DB9" w:rsidRDefault="00267406" w:rsidP="006F21EB">
      <w:pPr>
        <w:rPr>
          <w:rFonts w:ascii="Verdana" w:eastAsia="Malgun Gothic" w:hAnsi="Verdana" w:cs="Arial"/>
          <w:sz w:val="18"/>
          <w:szCs w:val="18"/>
        </w:rPr>
      </w:pPr>
      <w:r w:rsidRPr="00F55DB9">
        <w:rPr>
          <w:rFonts w:ascii="Verdana" w:eastAsia="Malgun Gothic" w:hAnsi="Verdana" w:cs="Arial"/>
          <w:sz w:val="18"/>
          <w:szCs w:val="18"/>
        </w:rPr>
        <w:t>Christodoulou Antigoni</w:t>
      </w:r>
      <w:r w:rsidR="006F21EB" w:rsidRPr="00F55DB9">
        <w:rPr>
          <w:rFonts w:ascii="Verdana" w:eastAsia="Malgun Gothic" w:hAnsi="Verdana" w:cs="Arial"/>
          <w:sz w:val="18"/>
          <w:szCs w:val="18"/>
        </w:rPr>
        <w:t xml:space="preserve">: </w:t>
      </w:r>
      <w:r w:rsidR="006F21EB" w:rsidRPr="00980ECC">
        <w:rPr>
          <w:rFonts w:ascii="Verdana" w:eastAsia="Malgun Gothic" w:hAnsi="Verdana" w:cs="Arial"/>
          <w:sz w:val="18"/>
          <w:szCs w:val="18"/>
          <w:lang w:val="el-GR"/>
        </w:rPr>
        <w:t>Τ</w:t>
      </w:r>
      <w:r w:rsidR="006F21EB" w:rsidRPr="00F55DB9">
        <w:rPr>
          <w:rFonts w:ascii="Verdana" w:eastAsia="Malgun Gothic" w:hAnsi="Verdana" w:cs="Arial"/>
          <w:sz w:val="18"/>
          <w:szCs w:val="18"/>
        </w:rPr>
        <w:t>el: +357226021</w:t>
      </w:r>
      <w:r w:rsidRPr="00F55DB9">
        <w:rPr>
          <w:rFonts w:ascii="Verdana" w:eastAsia="Malgun Gothic" w:hAnsi="Verdana" w:cs="Arial"/>
          <w:sz w:val="18"/>
          <w:szCs w:val="18"/>
        </w:rPr>
        <w:t>79</w:t>
      </w:r>
      <w:r w:rsidR="006F21EB" w:rsidRPr="00F55DB9">
        <w:rPr>
          <w:rFonts w:ascii="Verdana" w:eastAsia="Malgun Gothic" w:hAnsi="Verdana" w:cs="Arial"/>
          <w:sz w:val="18"/>
          <w:szCs w:val="18"/>
        </w:rPr>
        <w:t xml:space="preserve">, Email: </w:t>
      </w:r>
      <w:hyperlink r:id="rId13" w:history="1">
        <w:r w:rsidRPr="00F55DB9">
          <w:rPr>
            <w:rStyle w:val="Hyperlink"/>
            <w:rFonts w:ascii="Verdana" w:hAnsi="Verdana"/>
            <w:sz w:val="18"/>
            <w:szCs w:val="18"/>
          </w:rPr>
          <w:t>achristodoulou</w:t>
        </w:r>
        <w:r w:rsidRPr="00F55DB9">
          <w:rPr>
            <w:rStyle w:val="Hyperlink"/>
            <w:rFonts w:ascii="Verdana" w:eastAsia="Malgun Gothic" w:hAnsi="Verdana" w:cs="Arial"/>
            <w:sz w:val="18"/>
            <w:szCs w:val="18"/>
          </w:rPr>
          <w:t>@cystat.mof.gov.cy</w:t>
        </w:r>
      </w:hyperlink>
    </w:p>
    <w:p w14:paraId="68358A28" w14:textId="77777777" w:rsidR="006F21EB" w:rsidRPr="00F55DB9" w:rsidRDefault="006F21EB" w:rsidP="00072754">
      <w:pPr>
        <w:jc w:val="both"/>
        <w:rPr>
          <w:rFonts w:ascii="Verdana" w:eastAsia="Malgun Gothic" w:hAnsi="Verdana" w:cs="Arial"/>
          <w:sz w:val="18"/>
          <w:szCs w:val="18"/>
        </w:rPr>
      </w:pPr>
    </w:p>
    <w:p w14:paraId="69020981" w14:textId="77777777" w:rsidR="00C26329" w:rsidRPr="00F55DB9" w:rsidRDefault="00C26329" w:rsidP="00072754">
      <w:pPr>
        <w:jc w:val="both"/>
        <w:rPr>
          <w:rFonts w:ascii="Verdana" w:eastAsia="Malgun Gothic" w:hAnsi="Verdana" w:cs="Arial"/>
          <w:sz w:val="18"/>
          <w:szCs w:val="18"/>
        </w:rPr>
      </w:pPr>
    </w:p>
    <w:p w14:paraId="0E338610" w14:textId="77777777" w:rsidR="00C26329" w:rsidRPr="00F55DB9" w:rsidRDefault="00C26329" w:rsidP="00072754">
      <w:pPr>
        <w:jc w:val="both"/>
        <w:rPr>
          <w:rFonts w:ascii="Verdana" w:eastAsia="Malgun Gothic" w:hAnsi="Verdana" w:cs="Arial"/>
          <w:sz w:val="18"/>
          <w:szCs w:val="18"/>
        </w:rPr>
      </w:pPr>
    </w:p>
    <w:p w14:paraId="69AAD260" w14:textId="77777777" w:rsidR="00C26329" w:rsidRPr="00F55DB9" w:rsidRDefault="00C26329" w:rsidP="00072754">
      <w:pPr>
        <w:jc w:val="both"/>
        <w:rPr>
          <w:rFonts w:ascii="Verdana" w:eastAsia="Malgun Gothic" w:hAnsi="Verdana" w:cs="Arial"/>
          <w:sz w:val="18"/>
          <w:szCs w:val="18"/>
        </w:rPr>
      </w:pPr>
    </w:p>
    <w:p w14:paraId="5955A06A" w14:textId="77777777" w:rsidR="00C26329" w:rsidRPr="00F55DB9" w:rsidRDefault="00C26329" w:rsidP="00072754">
      <w:pPr>
        <w:jc w:val="both"/>
        <w:rPr>
          <w:rFonts w:ascii="Verdana" w:eastAsia="Malgun Gothic" w:hAnsi="Verdana" w:cs="Arial"/>
          <w:sz w:val="18"/>
          <w:szCs w:val="18"/>
        </w:rPr>
      </w:pPr>
    </w:p>
    <w:p w14:paraId="44F7DFCB" w14:textId="77777777" w:rsidR="00C26329" w:rsidRPr="00F55DB9" w:rsidRDefault="00C26329" w:rsidP="00072754">
      <w:pPr>
        <w:jc w:val="both"/>
        <w:rPr>
          <w:rFonts w:ascii="Verdana" w:eastAsia="Malgun Gothic" w:hAnsi="Verdana" w:cs="Arial"/>
          <w:sz w:val="18"/>
          <w:szCs w:val="18"/>
        </w:rPr>
      </w:pPr>
    </w:p>
    <w:sectPr w:rsidR="00C26329" w:rsidRPr="00F55DB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B0E7" w14:textId="77777777" w:rsidR="00A37587" w:rsidRDefault="00A37587" w:rsidP="00FB398F">
      <w:r>
        <w:separator/>
      </w:r>
    </w:p>
  </w:endnote>
  <w:endnote w:type="continuationSeparator" w:id="0">
    <w:p w14:paraId="4D74ECA2" w14:textId="77777777" w:rsidR="00A37587" w:rsidRDefault="00A3758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CDA4" w14:textId="5B4E90B9" w:rsidR="0060256A" w:rsidRPr="000E1EBA" w:rsidRDefault="0060256A" w:rsidP="0060256A">
    <w:pPr>
      <w:pStyle w:val="Footer"/>
      <w:pBdr>
        <w:top w:val="single" w:sz="4" w:space="1" w:color="auto"/>
      </w:pBdr>
      <w:tabs>
        <w:tab w:val="left" w:pos="4500"/>
      </w:tabs>
      <w:jc w:val="center"/>
      <w:rPr>
        <w:rFonts w:ascii="Verdana" w:hAnsi="Verdana" w:cs="Arial"/>
        <w:sz w:val="16"/>
        <w:szCs w:val="16"/>
      </w:rPr>
    </w:pPr>
    <w:r w:rsidRPr="000E1EBA">
      <w:rPr>
        <w:rFonts w:ascii="Verdana" w:hAnsi="Verdana" w:cs="Arial"/>
        <w:sz w:val="16"/>
        <w:szCs w:val="16"/>
      </w:rPr>
      <w:t>Address: Micha</w:t>
    </w:r>
    <w:r w:rsidR="00EF6A66" w:rsidRPr="000E1EBA">
      <w:rPr>
        <w:rFonts w:ascii="Verdana" w:hAnsi="Verdana" w:cs="Arial"/>
        <w:sz w:val="16"/>
        <w:szCs w:val="16"/>
      </w:rPr>
      <w:t>el</w:t>
    </w:r>
    <w:r w:rsidRPr="000E1EBA">
      <w:rPr>
        <w:rFonts w:ascii="Verdana" w:hAnsi="Verdana" w:cs="Arial"/>
        <w:sz w:val="16"/>
        <w:szCs w:val="16"/>
      </w:rPr>
      <w:t xml:space="preserve"> Karaoli Str., 1444 Nicosia, Cyprus</w:t>
    </w:r>
  </w:p>
  <w:p w14:paraId="4861AE8F" w14:textId="4C3BF314" w:rsidR="000E1EBA" w:rsidRPr="000E1EBA" w:rsidRDefault="00122143" w:rsidP="0060256A">
    <w:pPr>
      <w:pStyle w:val="Footer"/>
      <w:tabs>
        <w:tab w:val="left" w:pos="4500"/>
      </w:tabs>
      <w:jc w:val="center"/>
      <w:rPr>
        <w:rFonts w:ascii="Verdana" w:hAnsi="Verdana" w:cs="Arial"/>
        <w:sz w:val="16"/>
        <w:szCs w:val="16"/>
      </w:rPr>
    </w:pPr>
    <w:r w:rsidRPr="000E1EBA">
      <w:rPr>
        <w:rFonts w:ascii="Verdana" w:hAnsi="Verdana" w:cs="Arial"/>
        <w:sz w:val="16"/>
        <w:szCs w:val="16"/>
        <w:lang w:val="pt-PT"/>
      </w:rPr>
      <w:t xml:space="preserve">Tel.: 22 602129, </w:t>
    </w:r>
    <w:r w:rsidR="0060256A" w:rsidRPr="000E1EBA">
      <w:rPr>
        <w:rFonts w:ascii="Verdana" w:hAnsi="Verdana" w:cs="Arial"/>
        <w:sz w:val="16"/>
        <w:szCs w:val="16"/>
        <w:lang w:val="pt-PT"/>
      </w:rPr>
      <w:t xml:space="preserve">E-mail: </w:t>
    </w:r>
    <w:hyperlink r:id="rId1" w:history="1">
      <w:r w:rsidR="000E1EBA" w:rsidRPr="003D29F1">
        <w:rPr>
          <w:rStyle w:val="Hyperlink"/>
          <w:rFonts w:ascii="Verdana" w:hAnsi="Verdana" w:cs="Arial"/>
          <w:sz w:val="16"/>
          <w:szCs w:val="16"/>
          <w:lang w:val="pt-PT"/>
        </w:rPr>
        <w:t>enquiries@cystat.mof.gov.cy</w:t>
      </w:r>
    </w:hyperlink>
  </w:p>
  <w:p w14:paraId="03DACE1C" w14:textId="71F81949" w:rsidR="004E4F42" w:rsidRPr="00122143" w:rsidRDefault="0060256A" w:rsidP="0060256A">
    <w:pPr>
      <w:pStyle w:val="Footer"/>
      <w:tabs>
        <w:tab w:val="left" w:pos="4500"/>
      </w:tabs>
      <w:jc w:val="center"/>
      <w:rPr>
        <w:rFonts w:ascii="Arial" w:hAnsi="Arial" w:cs="Arial"/>
        <w:sz w:val="16"/>
        <w:szCs w:val="16"/>
      </w:rPr>
    </w:pPr>
    <w:r w:rsidRPr="000E1EBA">
      <w:rPr>
        <w:rFonts w:ascii="Verdana" w:hAnsi="Verdana" w:cs="Arial"/>
        <w:sz w:val="16"/>
        <w:szCs w:val="16"/>
      </w:rPr>
      <w:t xml:space="preserve">Web </w:t>
    </w:r>
    <w:r w:rsidR="00B64C48" w:rsidRPr="000E1EBA">
      <w:rPr>
        <w:rFonts w:ascii="Verdana" w:hAnsi="Verdana" w:cs="Arial"/>
        <w:sz w:val="16"/>
        <w:szCs w:val="16"/>
      </w:rPr>
      <w:t>Portal</w:t>
    </w:r>
    <w:r w:rsidRPr="000E1EBA">
      <w:rPr>
        <w:rFonts w:ascii="Verdana" w:hAnsi="Verdana" w:cs="Arial"/>
        <w:sz w:val="16"/>
        <w:szCs w:val="16"/>
      </w:rPr>
      <w:t xml:space="preserve">: </w:t>
    </w:r>
    <w:hyperlink r:id="rId2" w:history="1">
      <w:r w:rsidRPr="000E1EBA">
        <w:rPr>
          <w:rStyle w:val="Hyperlink"/>
          <w:rFonts w:ascii="Verdana" w:hAnsi="Verdana" w:cs="Arial"/>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78A3" w14:textId="77777777" w:rsidR="00A37587" w:rsidRDefault="00A37587" w:rsidP="00FB398F">
      <w:r>
        <w:separator/>
      </w:r>
    </w:p>
  </w:footnote>
  <w:footnote w:type="continuationSeparator" w:id="0">
    <w:p w14:paraId="6A5E2497" w14:textId="77777777" w:rsidR="00A37587" w:rsidRDefault="00A3758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3E9" w14:textId="571C681B"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8E16D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62439E4A">
              <wp:simplePos x="0" y="0"/>
              <wp:positionH relativeFrom="column">
                <wp:posOffset>4772660</wp:posOffset>
              </wp:positionH>
              <wp:positionV relativeFrom="paragraph">
                <wp:posOffset>-69215</wp:posOffset>
              </wp:positionV>
              <wp:extent cx="1288415" cy="1047750"/>
              <wp:effectExtent l="0" t="0" r="7620" b="0"/>
              <wp:wrapNone/>
              <wp:docPr id="1979209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8E16D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06F2578B">
              <wp:simplePos x="0" y="0"/>
              <wp:positionH relativeFrom="column">
                <wp:posOffset>3439160</wp:posOffset>
              </wp:positionH>
              <wp:positionV relativeFrom="paragraph">
                <wp:posOffset>-221615</wp:posOffset>
              </wp:positionV>
              <wp:extent cx="1469390" cy="1200150"/>
              <wp:effectExtent l="0" t="0" r="0" b="0"/>
              <wp:wrapNone/>
              <wp:docPr id="1804555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4D750BE4" w:rsidR="00364377" w:rsidRPr="00797AFF" w:rsidRDefault="008E16D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08C150E2">
              <wp:simplePos x="0" y="0"/>
              <wp:positionH relativeFrom="column">
                <wp:posOffset>4102100</wp:posOffset>
              </wp:positionH>
              <wp:positionV relativeFrom="paragraph">
                <wp:posOffset>-140335</wp:posOffset>
              </wp:positionV>
              <wp:extent cx="1828800" cy="533400"/>
              <wp:effectExtent l="0" t="0" r="0" b="0"/>
              <wp:wrapNone/>
              <wp:docPr id="18916117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797AFF" w:rsidRDefault="0060256A" w:rsidP="0060256A">
                          <w:pPr>
                            <w:jc w:val="center"/>
                            <w:rPr>
                              <w:rFonts w:ascii="Verdana" w:hAnsi="Verdana" w:cs="Arial"/>
                              <w:b/>
                              <w:sz w:val="20"/>
                              <w:szCs w:val="20"/>
                            </w:rPr>
                          </w:pPr>
                          <w:r w:rsidRPr="00797AFF">
                            <w:rPr>
                              <w:rFonts w:ascii="Verdana" w:hAnsi="Verdana" w:cs="Arial"/>
                              <w:b/>
                              <w:sz w:val="20"/>
                              <w:szCs w:val="20"/>
                            </w:rPr>
                            <w:t>STATISTICAL SERVICE</w:t>
                          </w:r>
                        </w:p>
                        <w:p w14:paraId="2E145A1C" w14:textId="77777777" w:rsidR="0060256A" w:rsidRPr="00797AFF" w:rsidRDefault="0060256A" w:rsidP="0060256A">
                          <w:pPr>
                            <w:jc w:val="center"/>
                            <w:rPr>
                              <w:rFonts w:ascii="Verdana" w:hAnsi="Verdana" w:cs="Arial"/>
                              <w:sz w:val="20"/>
                              <w:szCs w:val="20"/>
                            </w:rPr>
                          </w:pPr>
                          <w:r w:rsidRPr="00797AFF">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C13A6"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797AFF" w:rsidRDefault="0060256A" w:rsidP="0060256A">
                    <w:pPr>
                      <w:jc w:val="center"/>
                      <w:rPr>
                        <w:rFonts w:ascii="Verdana" w:hAnsi="Verdana" w:cs="Arial"/>
                        <w:b/>
                        <w:sz w:val="20"/>
                        <w:szCs w:val="20"/>
                      </w:rPr>
                    </w:pPr>
                    <w:r w:rsidRPr="00797AFF">
                      <w:rPr>
                        <w:rFonts w:ascii="Verdana" w:hAnsi="Verdana" w:cs="Arial"/>
                        <w:b/>
                        <w:sz w:val="20"/>
                        <w:szCs w:val="20"/>
                      </w:rPr>
                      <w:t>STATISTICAL SERVICE</w:t>
                    </w:r>
                  </w:p>
                  <w:p w14:paraId="2E145A1C" w14:textId="77777777" w:rsidR="0060256A" w:rsidRPr="00797AFF" w:rsidRDefault="0060256A" w:rsidP="0060256A">
                    <w:pPr>
                      <w:jc w:val="center"/>
                      <w:rPr>
                        <w:rFonts w:ascii="Verdana" w:hAnsi="Verdana" w:cs="Arial"/>
                        <w:sz w:val="20"/>
                        <w:szCs w:val="20"/>
                      </w:rPr>
                    </w:pPr>
                    <w:r w:rsidRPr="00797AFF">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797AFF">
      <w:rPr>
        <w:rFonts w:ascii="Verdana" w:hAnsi="Verdana" w:cs="Arial"/>
        <w:bCs/>
        <w:sz w:val="20"/>
        <w:szCs w:val="20"/>
        <w:lang w:val="en-US"/>
      </w:rPr>
      <w:t>REPUBLIC OF CYPRUS</w:t>
    </w:r>
    <w:r w:rsidR="00364377" w:rsidRPr="00797AFF">
      <w:rPr>
        <w:rFonts w:ascii="Verdana" w:hAnsi="Verdana"/>
        <w:b/>
        <w:bCs/>
        <w:sz w:val="20"/>
        <w:szCs w:val="20"/>
        <w:lang w:val="en-US"/>
      </w:rPr>
      <w:t xml:space="preserve"> </w:t>
    </w:r>
    <w:r w:rsidR="00364377" w:rsidRPr="00797AFF">
      <w:rPr>
        <w:rFonts w:ascii="Verdana" w:hAnsi="Verdana"/>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065A"/>
    <w:rsid w:val="00013E40"/>
    <w:rsid w:val="00014426"/>
    <w:rsid w:val="000161B1"/>
    <w:rsid w:val="0002024D"/>
    <w:rsid w:val="00024990"/>
    <w:rsid w:val="00025A39"/>
    <w:rsid w:val="00027853"/>
    <w:rsid w:val="00030E18"/>
    <w:rsid w:val="00031D32"/>
    <w:rsid w:val="0003603D"/>
    <w:rsid w:val="00036FA9"/>
    <w:rsid w:val="00044E11"/>
    <w:rsid w:val="00045088"/>
    <w:rsid w:val="00045A06"/>
    <w:rsid w:val="00047F74"/>
    <w:rsid w:val="00050391"/>
    <w:rsid w:val="00055291"/>
    <w:rsid w:val="000563D3"/>
    <w:rsid w:val="00057E44"/>
    <w:rsid w:val="00061299"/>
    <w:rsid w:val="00070576"/>
    <w:rsid w:val="00072754"/>
    <w:rsid w:val="000752BB"/>
    <w:rsid w:val="00081ADF"/>
    <w:rsid w:val="00084A02"/>
    <w:rsid w:val="00084BF7"/>
    <w:rsid w:val="000870E9"/>
    <w:rsid w:val="000932CF"/>
    <w:rsid w:val="00096ED8"/>
    <w:rsid w:val="000A1A88"/>
    <w:rsid w:val="000A2B5C"/>
    <w:rsid w:val="000A3601"/>
    <w:rsid w:val="000A6FA8"/>
    <w:rsid w:val="000A786C"/>
    <w:rsid w:val="000B6F3B"/>
    <w:rsid w:val="000C3313"/>
    <w:rsid w:val="000C4E72"/>
    <w:rsid w:val="000D1E7A"/>
    <w:rsid w:val="000D3625"/>
    <w:rsid w:val="000E1EBA"/>
    <w:rsid w:val="000E24B1"/>
    <w:rsid w:val="000E2735"/>
    <w:rsid w:val="000E32D6"/>
    <w:rsid w:val="000E57F2"/>
    <w:rsid w:val="000E72A7"/>
    <w:rsid w:val="000E72FC"/>
    <w:rsid w:val="000F08B0"/>
    <w:rsid w:val="000F1162"/>
    <w:rsid w:val="000F2763"/>
    <w:rsid w:val="000F3467"/>
    <w:rsid w:val="000F38DE"/>
    <w:rsid w:val="000F5D6C"/>
    <w:rsid w:val="000F7308"/>
    <w:rsid w:val="00106852"/>
    <w:rsid w:val="00110F9D"/>
    <w:rsid w:val="00112241"/>
    <w:rsid w:val="00114A67"/>
    <w:rsid w:val="00122143"/>
    <w:rsid w:val="00123097"/>
    <w:rsid w:val="001253B6"/>
    <w:rsid w:val="00127320"/>
    <w:rsid w:val="00127456"/>
    <w:rsid w:val="001312D8"/>
    <w:rsid w:val="0013137B"/>
    <w:rsid w:val="001332E9"/>
    <w:rsid w:val="0015118B"/>
    <w:rsid w:val="001519CE"/>
    <w:rsid w:val="00152950"/>
    <w:rsid w:val="00156D32"/>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A4EC0"/>
    <w:rsid w:val="001B2C39"/>
    <w:rsid w:val="001B3675"/>
    <w:rsid w:val="001B54AB"/>
    <w:rsid w:val="001B5E10"/>
    <w:rsid w:val="001B6AB3"/>
    <w:rsid w:val="001B73D5"/>
    <w:rsid w:val="001C0681"/>
    <w:rsid w:val="001C14B9"/>
    <w:rsid w:val="001C62B3"/>
    <w:rsid w:val="001C7C8C"/>
    <w:rsid w:val="001D0D6A"/>
    <w:rsid w:val="001D20A4"/>
    <w:rsid w:val="001E00D1"/>
    <w:rsid w:val="001E0E58"/>
    <w:rsid w:val="001E14F3"/>
    <w:rsid w:val="001E15ED"/>
    <w:rsid w:val="001E61AA"/>
    <w:rsid w:val="001E7D09"/>
    <w:rsid w:val="0020309E"/>
    <w:rsid w:val="00205BA0"/>
    <w:rsid w:val="00206F1B"/>
    <w:rsid w:val="00210B58"/>
    <w:rsid w:val="00222423"/>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67D0"/>
    <w:rsid w:val="00267406"/>
    <w:rsid w:val="00267554"/>
    <w:rsid w:val="0027122D"/>
    <w:rsid w:val="002717D8"/>
    <w:rsid w:val="0028338F"/>
    <w:rsid w:val="00285840"/>
    <w:rsid w:val="00285C24"/>
    <w:rsid w:val="0029025B"/>
    <w:rsid w:val="002915C4"/>
    <w:rsid w:val="002A15BF"/>
    <w:rsid w:val="002A1D1C"/>
    <w:rsid w:val="002A4D64"/>
    <w:rsid w:val="002A673D"/>
    <w:rsid w:val="002B6554"/>
    <w:rsid w:val="002B6D31"/>
    <w:rsid w:val="002D05F0"/>
    <w:rsid w:val="002D7D4A"/>
    <w:rsid w:val="002E1906"/>
    <w:rsid w:val="002E3846"/>
    <w:rsid w:val="002E3F78"/>
    <w:rsid w:val="002F400C"/>
    <w:rsid w:val="002F4D76"/>
    <w:rsid w:val="002F6D26"/>
    <w:rsid w:val="002F7438"/>
    <w:rsid w:val="0030231E"/>
    <w:rsid w:val="003042C4"/>
    <w:rsid w:val="00304CB4"/>
    <w:rsid w:val="00304E5B"/>
    <w:rsid w:val="00305F79"/>
    <w:rsid w:val="00313F37"/>
    <w:rsid w:val="003141D0"/>
    <w:rsid w:val="003168C1"/>
    <w:rsid w:val="00322FBE"/>
    <w:rsid w:val="003254B5"/>
    <w:rsid w:val="00325632"/>
    <w:rsid w:val="00325FAE"/>
    <w:rsid w:val="00326B52"/>
    <w:rsid w:val="00327549"/>
    <w:rsid w:val="00332B95"/>
    <w:rsid w:val="003342A5"/>
    <w:rsid w:val="00334E18"/>
    <w:rsid w:val="00336C36"/>
    <w:rsid w:val="00340922"/>
    <w:rsid w:val="00342957"/>
    <w:rsid w:val="00343815"/>
    <w:rsid w:val="00347234"/>
    <w:rsid w:val="00350975"/>
    <w:rsid w:val="003522BB"/>
    <w:rsid w:val="00352F6C"/>
    <w:rsid w:val="00353625"/>
    <w:rsid w:val="003545C3"/>
    <w:rsid w:val="003556EA"/>
    <w:rsid w:val="00364377"/>
    <w:rsid w:val="00377ABB"/>
    <w:rsid w:val="003854F5"/>
    <w:rsid w:val="00386FC7"/>
    <w:rsid w:val="00390A32"/>
    <w:rsid w:val="00396C89"/>
    <w:rsid w:val="003A40F2"/>
    <w:rsid w:val="003A50D1"/>
    <w:rsid w:val="003B196D"/>
    <w:rsid w:val="003B2710"/>
    <w:rsid w:val="003B4608"/>
    <w:rsid w:val="003C1B8E"/>
    <w:rsid w:val="003C2392"/>
    <w:rsid w:val="003C5174"/>
    <w:rsid w:val="003C5240"/>
    <w:rsid w:val="003D14E0"/>
    <w:rsid w:val="003D1EA5"/>
    <w:rsid w:val="003D3348"/>
    <w:rsid w:val="003D6570"/>
    <w:rsid w:val="003D6822"/>
    <w:rsid w:val="003D724C"/>
    <w:rsid w:val="003E0A7D"/>
    <w:rsid w:val="003E0CE2"/>
    <w:rsid w:val="003E1CEE"/>
    <w:rsid w:val="003E3D19"/>
    <w:rsid w:val="003F49E4"/>
    <w:rsid w:val="003F4D2F"/>
    <w:rsid w:val="003F5E32"/>
    <w:rsid w:val="003F75F6"/>
    <w:rsid w:val="004045C2"/>
    <w:rsid w:val="00404670"/>
    <w:rsid w:val="00414CA0"/>
    <w:rsid w:val="00422F54"/>
    <w:rsid w:val="00431516"/>
    <w:rsid w:val="004361B3"/>
    <w:rsid w:val="00437544"/>
    <w:rsid w:val="0044249D"/>
    <w:rsid w:val="0044379F"/>
    <w:rsid w:val="00446FB1"/>
    <w:rsid w:val="0046078F"/>
    <w:rsid w:val="00463214"/>
    <w:rsid w:val="0046434D"/>
    <w:rsid w:val="004656FA"/>
    <w:rsid w:val="00471D77"/>
    <w:rsid w:val="00475587"/>
    <w:rsid w:val="00480BC2"/>
    <w:rsid w:val="00482ED3"/>
    <w:rsid w:val="004929C2"/>
    <w:rsid w:val="00493FDD"/>
    <w:rsid w:val="0049586B"/>
    <w:rsid w:val="004A2F95"/>
    <w:rsid w:val="004A3E44"/>
    <w:rsid w:val="004A7983"/>
    <w:rsid w:val="004B2896"/>
    <w:rsid w:val="004B38E9"/>
    <w:rsid w:val="004B3FBA"/>
    <w:rsid w:val="004B4F3E"/>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0F83"/>
    <w:rsid w:val="00505503"/>
    <w:rsid w:val="00510388"/>
    <w:rsid w:val="0051107B"/>
    <w:rsid w:val="00512F9C"/>
    <w:rsid w:val="00527CDB"/>
    <w:rsid w:val="005317FB"/>
    <w:rsid w:val="005341C9"/>
    <w:rsid w:val="005369CA"/>
    <w:rsid w:val="00536DE9"/>
    <w:rsid w:val="00540668"/>
    <w:rsid w:val="00541E08"/>
    <w:rsid w:val="005504B4"/>
    <w:rsid w:val="0055789A"/>
    <w:rsid w:val="005652D1"/>
    <w:rsid w:val="005660A0"/>
    <w:rsid w:val="00566A4F"/>
    <w:rsid w:val="00567D64"/>
    <w:rsid w:val="00572BC2"/>
    <w:rsid w:val="00573BD9"/>
    <w:rsid w:val="005938ED"/>
    <w:rsid w:val="0059478C"/>
    <w:rsid w:val="0059604C"/>
    <w:rsid w:val="005978D4"/>
    <w:rsid w:val="005A73D2"/>
    <w:rsid w:val="005B2A67"/>
    <w:rsid w:val="005B3DCD"/>
    <w:rsid w:val="005B4AD4"/>
    <w:rsid w:val="005B5CC7"/>
    <w:rsid w:val="005B5DCC"/>
    <w:rsid w:val="005C2798"/>
    <w:rsid w:val="005C36C3"/>
    <w:rsid w:val="005C56EE"/>
    <w:rsid w:val="005C5D4B"/>
    <w:rsid w:val="005D1714"/>
    <w:rsid w:val="005D2D39"/>
    <w:rsid w:val="005D7638"/>
    <w:rsid w:val="005E0450"/>
    <w:rsid w:val="005F12F5"/>
    <w:rsid w:val="005F4B4F"/>
    <w:rsid w:val="005F7C7D"/>
    <w:rsid w:val="0060256A"/>
    <w:rsid w:val="006044B7"/>
    <w:rsid w:val="0060571D"/>
    <w:rsid w:val="006071CE"/>
    <w:rsid w:val="006075B5"/>
    <w:rsid w:val="0061018C"/>
    <w:rsid w:val="0061094E"/>
    <w:rsid w:val="00612570"/>
    <w:rsid w:val="00613440"/>
    <w:rsid w:val="00613BE3"/>
    <w:rsid w:val="00622395"/>
    <w:rsid w:val="0062327B"/>
    <w:rsid w:val="00632777"/>
    <w:rsid w:val="00633750"/>
    <w:rsid w:val="00634491"/>
    <w:rsid w:val="006355D0"/>
    <w:rsid w:val="0063679C"/>
    <w:rsid w:val="00637055"/>
    <w:rsid w:val="00641D59"/>
    <w:rsid w:val="00644302"/>
    <w:rsid w:val="00644507"/>
    <w:rsid w:val="00646543"/>
    <w:rsid w:val="00646880"/>
    <w:rsid w:val="00647D2A"/>
    <w:rsid w:val="006537BB"/>
    <w:rsid w:val="0065711B"/>
    <w:rsid w:val="00671785"/>
    <w:rsid w:val="00672BA9"/>
    <w:rsid w:val="00673005"/>
    <w:rsid w:val="006804BE"/>
    <w:rsid w:val="0069008E"/>
    <w:rsid w:val="0069087E"/>
    <w:rsid w:val="00691191"/>
    <w:rsid w:val="006925C4"/>
    <w:rsid w:val="0069309C"/>
    <w:rsid w:val="006A02B7"/>
    <w:rsid w:val="006B0DFC"/>
    <w:rsid w:val="006B46D5"/>
    <w:rsid w:val="006B46F4"/>
    <w:rsid w:val="006C7AF3"/>
    <w:rsid w:val="006D2CAE"/>
    <w:rsid w:val="006D543F"/>
    <w:rsid w:val="006D6548"/>
    <w:rsid w:val="006E0E20"/>
    <w:rsid w:val="006E4256"/>
    <w:rsid w:val="006E4BBA"/>
    <w:rsid w:val="006E5F43"/>
    <w:rsid w:val="006E60A6"/>
    <w:rsid w:val="006F0F69"/>
    <w:rsid w:val="006F116B"/>
    <w:rsid w:val="006F117F"/>
    <w:rsid w:val="006F13DF"/>
    <w:rsid w:val="006F1E66"/>
    <w:rsid w:val="006F21EB"/>
    <w:rsid w:val="006F4FC2"/>
    <w:rsid w:val="00702F26"/>
    <w:rsid w:val="0070313E"/>
    <w:rsid w:val="00703799"/>
    <w:rsid w:val="00705C5C"/>
    <w:rsid w:val="00707FF6"/>
    <w:rsid w:val="00711475"/>
    <w:rsid w:val="0072548A"/>
    <w:rsid w:val="007277A6"/>
    <w:rsid w:val="007437AB"/>
    <w:rsid w:val="007534F8"/>
    <w:rsid w:val="007545AD"/>
    <w:rsid w:val="007579F6"/>
    <w:rsid w:val="00763722"/>
    <w:rsid w:val="00764BC1"/>
    <w:rsid w:val="00770869"/>
    <w:rsid w:val="007738AA"/>
    <w:rsid w:val="00773A72"/>
    <w:rsid w:val="00780A62"/>
    <w:rsid w:val="00783241"/>
    <w:rsid w:val="007838EC"/>
    <w:rsid w:val="00784BDC"/>
    <w:rsid w:val="00792F28"/>
    <w:rsid w:val="0079543F"/>
    <w:rsid w:val="00795880"/>
    <w:rsid w:val="00797AFF"/>
    <w:rsid w:val="007A4367"/>
    <w:rsid w:val="007B0867"/>
    <w:rsid w:val="007B1AC1"/>
    <w:rsid w:val="007B5A08"/>
    <w:rsid w:val="007B693D"/>
    <w:rsid w:val="007C6FE0"/>
    <w:rsid w:val="007D0338"/>
    <w:rsid w:val="007D6A26"/>
    <w:rsid w:val="007E041B"/>
    <w:rsid w:val="007E199A"/>
    <w:rsid w:val="007E2415"/>
    <w:rsid w:val="007E39F3"/>
    <w:rsid w:val="007E68F4"/>
    <w:rsid w:val="007F31BA"/>
    <w:rsid w:val="007F4078"/>
    <w:rsid w:val="0080014B"/>
    <w:rsid w:val="00801793"/>
    <w:rsid w:val="00803642"/>
    <w:rsid w:val="00805BAE"/>
    <w:rsid w:val="00806EA2"/>
    <w:rsid w:val="00812A2B"/>
    <w:rsid w:val="00814A4C"/>
    <w:rsid w:val="00815974"/>
    <w:rsid w:val="00831AAB"/>
    <w:rsid w:val="00831DC4"/>
    <w:rsid w:val="0083574E"/>
    <w:rsid w:val="0083640C"/>
    <w:rsid w:val="0084157B"/>
    <w:rsid w:val="00842BFB"/>
    <w:rsid w:val="008435AE"/>
    <w:rsid w:val="00846B85"/>
    <w:rsid w:val="00847DC3"/>
    <w:rsid w:val="00847F49"/>
    <w:rsid w:val="008535C5"/>
    <w:rsid w:val="00853765"/>
    <w:rsid w:val="0085516F"/>
    <w:rsid w:val="00861278"/>
    <w:rsid w:val="00864B9B"/>
    <w:rsid w:val="0086504E"/>
    <w:rsid w:val="00865CD8"/>
    <w:rsid w:val="00867186"/>
    <w:rsid w:val="00870AF6"/>
    <w:rsid w:val="00880C1A"/>
    <w:rsid w:val="00881268"/>
    <w:rsid w:val="0088394A"/>
    <w:rsid w:val="008860BD"/>
    <w:rsid w:val="00887399"/>
    <w:rsid w:val="0088779E"/>
    <w:rsid w:val="008912AF"/>
    <w:rsid w:val="00892114"/>
    <w:rsid w:val="00892CB9"/>
    <w:rsid w:val="008935CB"/>
    <w:rsid w:val="008936F0"/>
    <w:rsid w:val="008B0E7E"/>
    <w:rsid w:val="008B517B"/>
    <w:rsid w:val="008B5FF0"/>
    <w:rsid w:val="008B65BD"/>
    <w:rsid w:val="008B721B"/>
    <w:rsid w:val="008B7900"/>
    <w:rsid w:val="008C3DCF"/>
    <w:rsid w:val="008C71BF"/>
    <w:rsid w:val="008C7FE0"/>
    <w:rsid w:val="008D5717"/>
    <w:rsid w:val="008E16D2"/>
    <w:rsid w:val="008E44A9"/>
    <w:rsid w:val="008E6B4D"/>
    <w:rsid w:val="008E6BFF"/>
    <w:rsid w:val="008F21AF"/>
    <w:rsid w:val="008F2400"/>
    <w:rsid w:val="008F61BA"/>
    <w:rsid w:val="008F6E3C"/>
    <w:rsid w:val="008F7C55"/>
    <w:rsid w:val="0090338C"/>
    <w:rsid w:val="00914A23"/>
    <w:rsid w:val="009206B5"/>
    <w:rsid w:val="00925378"/>
    <w:rsid w:val="009256CF"/>
    <w:rsid w:val="00930754"/>
    <w:rsid w:val="00931164"/>
    <w:rsid w:val="00934F68"/>
    <w:rsid w:val="009355AC"/>
    <w:rsid w:val="00935F38"/>
    <w:rsid w:val="00937586"/>
    <w:rsid w:val="00947889"/>
    <w:rsid w:val="0095405B"/>
    <w:rsid w:val="00960E98"/>
    <w:rsid w:val="00963A82"/>
    <w:rsid w:val="00971EAD"/>
    <w:rsid w:val="00972912"/>
    <w:rsid w:val="00972CA0"/>
    <w:rsid w:val="00976D1F"/>
    <w:rsid w:val="00981C81"/>
    <w:rsid w:val="00984145"/>
    <w:rsid w:val="009901DC"/>
    <w:rsid w:val="00992209"/>
    <w:rsid w:val="009A23D6"/>
    <w:rsid w:val="009A2D24"/>
    <w:rsid w:val="009A456C"/>
    <w:rsid w:val="009A4B24"/>
    <w:rsid w:val="009B00E0"/>
    <w:rsid w:val="009B292A"/>
    <w:rsid w:val="009B76D5"/>
    <w:rsid w:val="009C165D"/>
    <w:rsid w:val="009C201E"/>
    <w:rsid w:val="009C37F7"/>
    <w:rsid w:val="009C3CEA"/>
    <w:rsid w:val="009C583D"/>
    <w:rsid w:val="009D2611"/>
    <w:rsid w:val="009D79D2"/>
    <w:rsid w:val="009E247C"/>
    <w:rsid w:val="009E31BA"/>
    <w:rsid w:val="009F0528"/>
    <w:rsid w:val="009F0806"/>
    <w:rsid w:val="009F0B47"/>
    <w:rsid w:val="009F233B"/>
    <w:rsid w:val="00A023EE"/>
    <w:rsid w:val="00A05D16"/>
    <w:rsid w:val="00A0659F"/>
    <w:rsid w:val="00A079BA"/>
    <w:rsid w:val="00A13B2F"/>
    <w:rsid w:val="00A2027B"/>
    <w:rsid w:val="00A33875"/>
    <w:rsid w:val="00A360A1"/>
    <w:rsid w:val="00A37587"/>
    <w:rsid w:val="00A402B3"/>
    <w:rsid w:val="00A522FD"/>
    <w:rsid w:val="00A544B7"/>
    <w:rsid w:val="00A618CF"/>
    <w:rsid w:val="00A62770"/>
    <w:rsid w:val="00A62EEB"/>
    <w:rsid w:val="00A660FF"/>
    <w:rsid w:val="00A6625A"/>
    <w:rsid w:val="00A66266"/>
    <w:rsid w:val="00A73395"/>
    <w:rsid w:val="00A82B4C"/>
    <w:rsid w:val="00A93A4C"/>
    <w:rsid w:val="00A93E4F"/>
    <w:rsid w:val="00A94D5D"/>
    <w:rsid w:val="00AA1D9B"/>
    <w:rsid w:val="00AA2543"/>
    <w:rsid w:val="00AA3804"/>
    <w:rsid w:val="00AA55C2"/>
    <w:rsid w:val="00AB0ACA"/>
    <w:rsid w:val="00AB1D41"/>
    <w:rsid w:val="00AC5E9A"/>
    <w:rsid w:val="00AC704B"/>
    <w:rsid w:val="00AD553E"/>
    <w:rsid w:val="00AD5848"/>
    <w:rsid w:val="00AE33C5"/>
    <w:rsid w:val="00AE5ADA"/>
    <w:rsid w:val="00AE67BD"/>
    <w:rsid w:val="00AF6145"/>
    <w:rsid w:val="00B01386"/>
    <w:rsid w:val="00B01BB5"/>
    <w:rsid w:val="00B04AF4"/>
    <w:rsid w:val="00B05214"/>
    <w:rsid w:val="00B0736F"/>
    <w:rsid w:val="00B12479"/>
    <w:rsid w:val="00B23742"/>
    <w:rsid w:val="00B30D97"/>
    <w:rsid w:val="00B31738"/>
    <w:rsid w:val="00B3181A"/>
    <w:rsid w:val="00B35A7C"/>
    <w:rsid w:val="00B37758"/>
    <w:rsid w:val="00B450D1"/>
    <w:rsid w:val="00B529DB"/>
    <w:rsid w:val="00B53D47"/>
    <w:rsid w:val="00B54A25"/>
    <w:rsid w:val="00B618C3"/>
    <w:rsid w:val="00B63610"/>
    <w:rsid w:val="00B63652"/>
    <w:rsid w:val="00B64C48"/>
    <w:rsid w:val="00B65098"/>
    <w:rsid w:val="00B668B0"/>
    <w:rsid w:val="00B70F5C"/>
    <w:rsid w:val="00B71873"/>
    <w:rsid w:val="00B75AE5"/>
    <w:rsid w:val="00B77F52"/>
    <w:rsid w:val="00B800C0"/>
    <w:rsid w:val="00B8132B"/>
    <w:rsid w:val="00B84C5A"/>
    <w:rsid w:val="00B858F5"/>
    <w:rsid w:val="00B85ADA"/>
    <w:rsid w:val="00B9134E"/>
    <w:rsid w:val="00B93668"/>
    <w:rsid w:val="00BA23AD"/>
    <w:rsid w:val="00BA68C6"/>
    <w:rsid w:val="00BB12F1"/>
    <w:rsid w:val="00BB276E"/>
    <w:rsid w:val="00BB3FEE"/>
    <w:rsid w:val="00BB5EB0"/>
    <w:rsid w:val="00BB7A27"/>
    <w:rsid w:val="00BC245A"/>
    <w:rsid w:val="00BC340C"/>
    <w:rsid w:val="00BD16FA"/>
    <w:rsid w:val="00BD26DC"/>
    <w:rsid w:val="00BD41C3"/>
    <w:rsid w:val="00BD488B"/>
    <w:rsid w:val="00BD7CCC"/>
    <w:rsid w:val="00BE002A"/>
    <w:rsid w:val="00BE1BC9"/>
    <w:rsid w:val="00BE5CDA"/>
    <w:rsid w:val="00BE608F"/>
    <w:rsid w:val="00BF23BB"/>
    <w:rsid w:val="00BF33DD"/>
    <w:rsid w:val="00BF5755"/>
    <w:rsid w:val="00BF684B"/>
    <w:rsid w:val="00C016F3"/>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0C2"/>
    <w:rsid w:val="00C54EF9"/>
    <w:rsid w:val="00C56BBF"/>
    <w:rsid w:val="00C572AA"/>
    <w:rsid w:val="00C57A9A"/>
    <w:rsid w:val="00C6016A"/>
    <w:rsid w:val="00C60B3F"/>
    <w:rsid w:val="00C623EB"/>
    <w:rsid w:val="00C6258A"/>
    <w:rsid w:val="00C64C6B"/>
    <w:rsid w:val="00C65138"/>
    <w:rsid w:val="00C66F2E"/>
    <w:rsid w:val="00C6785C"/>
    <w:rsid w:val="00C67992"/>
    <w:rsid w:val="00C70FD1"/>
    <w:rsid w:val="00C733AA"/>
    <w:rsid w:val="00C83027"/>
    <w:rsid w:val="00C84B8A"/>
    <w:rsid w:val="00C85E65"/>
    <w:rsid w:val="00C87CA1"/>
    <w:rsid w:val="00C911B4"/>
    <w:rsid w:val="00C91B3B"/>
    <w:rsid w:val="00C94262"/>
    <w:rsid w:val="00C976E1"/>
    <w:rsid w:val="00CA148E"/>
    <w:rsid w:val="00CA3A9A"/>
    <w:rsid w:val="00CB6BC1"/>
    <w:rsid w:val="00CB7021"/>
    <w:rsid w:val="00CC6F2F"/>
    <w:rsid w:val="00CD3294"/>
    <w:rsid w:val="00CD4524"/>
    <w:rsid w:val="00CD784D"/>
    <w:rsid w:val="00CF40F8"/>
    <w:rsid w:val="00D008DA"/>
    <w:rsid w:val="00D0416F"/>
    <w:rsid w:val="00D05851"/>
    <w:rsid w:val="00D07A31"/>
    <w:rsid w:val="00D10FED"/>
    <w:rsid w:val="00D11736"/>
    <w:rsid w:val="00D12EE8"/>
    <w:rsid w:val="00D15FF1"/>
    <w:rsid w:val="00D167F4"/>
    <w:rsid w:val="00D16895"/>
    <w:rsid w:val="00D2092A"/>
    <w:rsid w:val="00D2216D"/>
    <w:rsid w:val="00D31A6F"/>
    <w:rsid w:val="00D33293"/>
    <w:rsid w:val="00D353D1"/>
    <w:rsid w:val="00D367DB"/>
    <w:rsid w:val="00D36E05"/>
    <w:rsid w:val="00D44F27"/>
    <w:rsid w:val="00D45304"/>
    <w:rsid w:val="00D461C7"/>
    <w:rsid w:val="00D50424"/>
    <w:rsid w:val="00D524D4"/>
    <w:rsid w:val="00D574E2"/>
    <w:rsid w:val="00D57D3E"/>
    <w:rsid w:val="00D776C6"/>
    <w:rsid w:val="00D843A1"/>
    <w:rsid w:val="00D843F4"/>
    <w:rsid w:val="00D87950"/>
    <w:rsid w:val="00DB38E0"/>
    <w:rsid w:val="00DC21CC"/>
    <w:rsid w:val="00DC23CF"/>
    <w:rsid w:val="00DC55A2"/>
    <w:rsid w:val="00DC6562"/>
    <w:rsid w:val="00DE130D"/>
    <w:rsid w:val="00DE24CF"/>
    <w:rsid w:val="00DE407C"/>
    <w:rsid w:val="00DE7C7D"/>
    <w:rsid w:val="00DF2992"/>
    <w:rsid w:val="00DF2D0C"/>
    <w:rsid w:val="00E017A8"/>
    <w:rsid w:val="00E01B9D"/>
    <w:rsid w:val="00E04F5E"/>
    <w:rsid w:val="00E0522E"/>
    <w:rsid w:val="00E120F4"/>
    <w:rsid w:val="00E155F9"/>
    <w:rsid w:val="00E17172"/>
    <w:rsid w:val="00E23DF4"/>
    <w:rsid w:val="00E3181C"/>
    <w:rsid w:val="00E3280A"/>
    <w:rsid w:val="00E32EC5"/>
    <w:rsid w:val="00E372AF"/>
    <w:rsid w:val="00E37D68"/>
    <w:rsid w:val="00E40EAE"/>
    <w:rsid w:val="00E436AC"/>
    <w:rsid w:val="00E44FF8"/>
    <w:rsid w:val="00E5066A"/>
    <w:rsid w:val="00E52CF9"/>
    <w:rsid w:val="00E63F34"/>
    <w:rsid w:val="00E6715A"/>
    <w:rsid w:val="00E72961"/>
    <w:rsid w:val="00E73698"/>
    <w:rsid w:val="00E75DC9"/>
    <w:rsid w:val="00E81610"/>
    <w:rsid w:val="00E84910"/>
    <w:rsid w:val="00E85B28"/>
    <w:rsid w:val="00E87FFA"/>
    <w:rsid w:val="00E91976"/>
    <w:rsid w:val="00E947A6"/>
    <w:rsid w:val="00E97FC7"/>
    <w:rsid w:val="00EA0690"/>
    <w:rsid w:val="00EA202C"/>
    <w:rsid w:val="00EA3065"/>
    <w:rsid w:val="00EA3956"/>
    <w:rsid w:val="00EA5571"/>
    <w:rsid w:val="00EC02A5"/>
    <w:rsid w:val="00EC05A5"/>
    <w:rsid w:val="00EC176B"/>
    <w:rsid w:val="00EC33CD"/>
    <w:rsid w:val="00EC5BE5"/>
    <w:rsid w:val="00ED2650"/>
    <w:rsid w:val="00ED721A"/>
    <w:rsid w:val="00ED7B83"/>
    <w:rsid w:val="00EE38CF"/>
    <w:rsid w:val="00EE393D"/>
    <w:rsid w:val="00EF01CF"/>
    <w:rsid w:val="00EF13E9"/>
    <w:rsid w:val="00EF6A66"/>
    <w:rsid w:val="00EF7AF9"/>
    <w:rsid w:val="00F01495"/>
    <w:rsid w:val="00F01EE6"/>
    <w:rsid w:val="00F07E19"/>
    <w:rsid w:val="00F10138"/>
    <w:rsid w:val="00F10CBC"/>
    <w:rsid w:val="00F13F92"/>
    <w:rsid w:val="00F22ECA"/>
    <w:rsid w:val="00F240E8"/>
    <w:rsid w:val="00F244FA"/>
    <w:rsid w:val="00F3363A"/>
    <w:rsid w:val="00F366A2"/>
    <w:rsid w:val="00F44F43"/>
    <w:rsid w:val="00F450E1"/>
    <w:rsid w:val="00F50DF4"/>
    <w:rsid w:val="00F55DB9"/>
    <w:rsid w:val="00F57AFE"/>
    <w:rsid w:val="00F60B3D"/>
    <w:rsid w:val="00F6278E"/>
    <w:rsid w:val="00F63C41"/>
    <w:rsid w:val="00F63E96"/>
    <w:rsid w:val="00F701E3"/>
    <w:rsid w:val="00F71F8C"/>
    <w:rsid w:val="00F80362"/>
    <w:rsid w:val="00F8143B"/>
    <w:rsid w:val="00F86AD4"/>
    <w:rsid w:val="00F92EE4"/>
    <w:rsid w:val="00F944FF"/>
    <w:rsid w:val="00FA0113"/>
    <w:rsid w:val="00FA12B2"/>
    <w:rsid w:val="00FA7610"/>
    <w:rsid w:val="00FB02BD"/>
    <w:rsid w:val="00FB1A10"/>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3730"/>
  <w15:docId w15:val="{CCBB624F-5B6A-44B9-A1EF-AB1D6596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styleId="UnresolvedMention">
    <w:name w:val="Unresolved Mention"/>
    <w:basedOn w:val="DefaultParagraphFont"/>
    <w:uiPriority w:val="99"/>
    <w:semiHidden/>
    <w:unhideWhenUsed/>
    <w:rsid w:val="0026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hristodou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36</cp:revision>
  <cp:lastPrinted>2025-10-15T11:40:00Z</cp:lastPrinted>
  <dcterms:created xsi:type="dcterms:W3CDTF">2023-10-23T09:34:00Z</dcterms:created>
  <dcterms:modified xsi:type="dcterms:W3CDTF">2026-04-22T10:30:00Z</dcterms:modified>
</cp:coreProperties>
</file>