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BD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DCEC7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9F52579" w14:textId="6EA41D93" w:rsidR="00DD16F7" w:rsidRPr="00DD16F7" w:rsidRDefault="00C43DAE" w:rsidP="00953538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31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Μαΐου, 2023</w:t>
      </w:r>
    </w:p>
    <w:p w14:paraId="0CAB642F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A9607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D2E32D4" w14:textId="77777777" w:rsidR="00981CAA" w:rsidRPr="00DD16F7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62F0EA8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7652039E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E33B78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4D75E3" w14:textId="286F2BD5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ΙΑΝ-Α</w:t>
      </w:r>
      <w:r w:rsidR="00C43DAE">
        <w:rPr>
          <w:rFonts w:ascii="Verdana" w:hAnsi="Verdana" w:cs="Arial"/>
          <w:b/>
          <w:bCs/>
          <w:u w:val="single"/>
          <w:lang w:val="el-GR"/>
        </w:rPr>
        <w:t>Π</w:t>
      </w:r>
      <w:r w:rsidRPr="00C43DAE">
        <w:rPr>
          <w:rFonts w:ascii="Verdana" w:hAnsi="Verdana" w:cs="Arial"/>
          <w:b/>
          <w:bCs/>
          <w:u w:val="single"/>
          <w:lang w:val="el-GR"/>
        </w:rPr>
        <w:t>Ρ 2023</w:t>
      </w:r>
    </w:p>
    <w:p w14:paraId="34B04F7F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93506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3081ED" w14:textId="72198E42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4C64E3" w:rsidRPr="004C64E3">
        <w:rPr>
          <w:rFonts w:ascii="Verdana" w:hAnsi="Verdana" w:cs="Arial"/>
          <w:b/>
          <w:bCs/>
          <w:lang w:val="el-GR"/>
        </w:rPr>
        <w:t>2</w:t>
      </w:r>
      <w:r w:rsidR="000F2B47" w:rsidRPr="000F2B47">
        <w:rPr>
          <w:rFonts w:ascii="Verdana" w:hAnsi="Verdana" w:cs="Arial"/>
          <w:b/>
          <w:bCs/>
          <w:lang w:val="el-GR"/>
        </w:rPr>
        <w:t>91</w:t>
      </w:r>
      <w:r w:rsidRPr="00C43DAE">
        <w:rPr>
          <w:rFonts w:ascii="Verdana" w:hAnsi="Verdana" w:cs="Arial"/>
          <w:b/>
          <w:bCs/>
          <w:lang w:val="el-GR"/>
        </w:rPr>
        <w:t>,</w:t>
      </w:r>
      <w:r w:rsidR="000F2B47" w:rsidRPr="000F2B47">
        <w:rPr>
          <w:rFonts w:ascii="Verdana" w:hAnsi="Verdana" w:cs="Arial"/>
          <w:b/>
          <w:bCs/>
          <w:lang w:val="el-GR"/>
        </w:rPr>
        <w:t>9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00D7664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5B3283" w14:textId="3F5E8911" w:rsidR="007437AB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προκαταρκτικά δημοσιονομικά αποτελέσματα που ετοιμάστηκαν από τη Στατιστική Υπηρεσία για την περίοδο Ιανουαρίου-</w:t>
      </w:r>
      <w:r w:rsidR="004C64E3">
        <w:rPr>
          <w:rFonts w:ascii="Verdana" w:hAnsi="Verdana" w:cs="Arial"/>
          <w:sz w:val="18"/>
          <w:szCs w:val="18"/>
          <w:lang w:val="el-GR"/>
        </w:rPr>
        <w:t>Απριλίου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καταδεικνύουν πλεόνασμα της Γενικής Κυβέρνησης της τάξης των €</w:t>
      </w:r>
      <w:r w:rsidR="004C64E3">
        <w:rPr>
          <w:rFonts w:ascii="Verdana" w:hAnsi="Verdana" w:cs="Arial"/>
          <w:sz w:val="18"/>
          <w:szCs w:val="18"/>
          <w:lang w:val="el-GR"/>
        </w:rPr>
        <w:t>2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91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2B47" w:rsidRPr="00EA1E17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0F2B47" w:rsidRPr="00EA1E17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>% στο ΑΕΠ) σε σύγκριση με πλεόνασμα €2</w:t>
      </w:r>
      <w:r w:rsidR="004C64E3">
        <w:rPr>
          <w:rFonts w:ascii="Verdana" w:hAnsi="Verdana" w:cs="Arial"/>
          <w:sz w:val="18"/>
          <w:szCs w:val="18"/>
          <w:lang w:val="el-GR"/>
        </w:rPr>
        <w:t>96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4C64E3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% στο ΑΕΠ) για την περίοδο Ιανουαρίου-</w:t>
      </w:r>
      <w:r w:rsidR="004C64E3">
        <w:rPr>
          <w:rFonts w:ascii="Verdana" w:hAnsi="Verdana" w:cs="Arial"/>
          <w:sz w:val="18"/>
          <w:szCs w:val="18"/>
          <w:lang w:val="el-GR"/>
        </w:rPr>
        <w:t>Απριλίου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2022.</w:t>
      </w:r>
    </w:p>
    <w:p w14:paraId="2190B7D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2738C4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F633E3" w14:textId="756FF002" w:rsidR="00981CAA" w:rsidRDefault="000F2B47" w:rsidP="00981CAA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17408DC4" wp14:editId="13531597">
            <wp:extent cx="6102350" cy="4535805"/>
            <wp:effectExtent l="0" t="0" r="0" b="0"/>
            <wp:docPr id="591469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58D7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A78A08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9CB16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8A0E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670F59" w14:textId="1F3FB626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0C586298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C4BD3F" w14:textId="0D72B2AE" w:rsidR="00DD16F7" w:rsidRP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Τα συνολικά έσοδα, κατά την περίοδο Ιανουαρίου-</w:t>
      </w:r>
      <w:r w:rsidR="004C64E3">
        <w:rPr>
          <w:rFonts w:ascii="Verdana" w:hAnsi="Verdana" w:cs="Arial"/>
          <w:sz w:val="18"/>
          <w:szCs w:val="18"/>
          <w:lang w:val="el-GR"/>
        </w:rPr>
        <w:t>Απριλίου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αυξήθηκαν κατά €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347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10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5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C64E3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.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651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0F2B47" w:rsidRPr="000F2B47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C64E3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.</w:t>
      </w:r>
      <w:r w:rsidR="004C64E3">
        <w:rPr>
          <w:rFonts w:ascii="Verdana" w:hAnsi="Verdana" w:cs="Arial"/>
          <w:sz w:val="18"/>
          <w:szCs w:val="18"/>
          <w:lang w:val="el-GR"/>
        </w:rPr>
        <w:t>303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</w:t>
      </w:r>
    </w:p>
    <w:p w14:paraId="419CF3A7" w14:textId="77777777" w:rsidR="00DD16F7" w:rsidRP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D3C185F" w14:textId="1543C130" w:rsidR="00DD16F7" w:rsidRPr="00DD16F7" w:rsidRDefault="00DD16F7" w:rsidP="000F2B47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0F2B47">
        <w:rPr>
          <w:rFonts w:ascii="Verdana" w:hAnsi="Verdana" w:cs="Arial"/>
          <w:sz w:val="18"/>
          <w:szCs w:val="18"/>
          <w:lang w:val="el-GR"/>
        </w:rPr>
        <w:t>ο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ι συνολικοί φόροι επί της παραγωγής και των εισαγωγών </w:t>
      </w:r>
      <w:r w:rsidR="000F2B47">
        <w:rPr>
          <w:rFonts w:ascii="Verdana" w:hAnsi="Verdana" w:cs="Arial"/>
          <w:sz w:val="18"/>
          <w:szCs w:val="18"/>
          <w:lang w:val="el-GR"/>
        </w:rPr>
        <w:t>αυξή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0F2B47">
        <w:rPr>
          <w:rFonts w:ascii="Verdana" w:hAnsi="Verdana" w:cs="Arial"/>
          <w:sz w:val="18"/>
          <w:szCs w:val="18"/>
          <w:lang w:val="el-GR"/>
        </w:rPr>
        <w:t>75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,2 εκ. (</w:t>
      </w:r>
      <w:r w:rsidR="000F2B47">
        <w:rPr>
          <w:rFonts w:ascii="Verdana" w:hAnsi="Verdana" w:cs="Arial"/>
          <w:sz w:val="18"/>
          <w:szCs w:val="18"/>
          <w:lang w:val="el-GR"/>
        </w:rPr>
        <w:t>+6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</w:t>
      </w:r>
      <w:r w:rsidR="000F2B47">
        <w:rPr>
          <w:rFonts w:ascii="Verdana" w:hAnsi="Verdana" w:cs="Arial"/>
          <w:sz w:val="18"/>
          <w:szCs w:val="18"/>
          <w:lang w:val="el-GR"/>
        </w:rPr>
        <w:t>0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0F2B47">
        <w:rPr>
          <w:rFonts w:ascii="Verdana" w:hAnsi="Verdana" w:cs="Arial"/>
          <w:sz w:val="18"/>
          <w:szCs w:val="18"/>
          <w:lang w:val="el-GR"/>
        </w:rPr>
        <w:t>ανήλθαν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 στα €1.</w:t>
      </w:r>
      <w:r w:rsidR="000F2B47">
        <w:rPr>
          <w:rFonts w:ascii="Verdana" w:hAnsi="Verdana" w:cs="Arial"/>
          <w:sz w:val="18"/>
          <w:szCs w:val="18"/>
          <w:lang w:val="el-GR"/>
        </w:rPr>
        <w:t>329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</w:t>
      </w:r>
      <w:r w:rsidR="000F2B47">
        <w:rPr>
          <w:rFonts w:ascii="Verdana" w:hAnsi="Verdana" w:cs="Arial"/>
          <w:sz w:val="18"/>
          <w:szCs w:val="18"/>
          <w:lang w:val="el-GR"/>
        </w:rPr>
        <w:t>6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 εκ. σε σύγκριση με €1.254,4 εκ. το 2022, εκ των οποίων τα καθαρά έσοδα του ΦΠΑ (μετά την αφαίρεση των επιστροφών) </w:t>
      </w:r>
      <w:r w:rsidR="000F2B47">
        <w:rPr>
          <w:rFonts w:ascii="Verdana" w:hAnsi="Verdana" w:cs="Arial"/>
          <w:sz w:val="18"/>
          <w:szCs w:val="18"/>
          <w:lang w:val="el-GR"/>
        </w:rPr>
        <w:t>αυξή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θηκαν κατά €</w:t>
      </w:r>
      <w:r w:rsidR="000F2B47">
        <w:rPr>
          <w:rFonts w:ascii="Verdana" w:hAnsi="Verdana" w:cs="Arial"/>
          <w:sz w:val="18"/>
          <w:szCs w:val="18"/>
          <w:lang w:val="el-GR"/>
        </w:rPr>
        <w:t>36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</w:t>
      </w:r>
      <w:r w:rsidR="000F2B47">
        <w:rPr>
          <w:rFonts w:ascii="Verdana" w:hAnsi="Verdana" w:cs="Arial"/>
          <w:sz w:val="18"/>
          <w:szCs w:val="18"/>
          <w:lang w:val="el-GR"/>
        </w:rPr>
        <w:t>8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2B47">
        <w:rPr>
          <w:rFonts w:ascii="Verdana" w:hAnsi="Verdana" w:cs="Arial"/>
          <w:sz w:val="18"/>
          <w:szCs w:val="18"/>
          <w:lang w:val="el-GR"/>
        </w:rPr>
        <w:t>+4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</w:t>
      </w:r>
      <w:r w:rsidR="000F2B47">
        <w:rPr>
          <w:rFonts w:ascii="Verdana" w:hAnsi="Verdana" w:cs="Arial"/>
          <w:sz w:val="18"/>
          <w:szCs w:val="18"/>
          <w:lang w:val="el-GR"/>
        </w:rPr>
        <w:t>3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0F2B47">
        <w:rPr>
          <w:rFonts w:ascii="Verdana" w:hAnsi="Verdana" w:cs="Arial"/>
          <w:sz w:val="18"/>
          <w:szCs w:val="18"/>
          <w:lang w:val="el-GR"/>
        </w:rPr>
        <w:t>ανήλθαν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 στα   €8</w:t>
      </w:r>
      <w:r w:rsidR="000F2B47">
        <w:rPr>
          <w:rFonts w:ascii="Verdana" w:hAnsi="Verdana" w:cs="Arial"/>
          <w:sz w:val="18"/>
          <w:szCs w:val="18"/>
          <w:lang w:val="el-GR"/>
        </w:rPr>
        <w:t>93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>,</w:t>
      </w:r>
      <w:r w:rsidR="000F2B47">
        <w:rPr>
          <w:rFonts w:ascii="Verdana" w:hAnsi="Verdana" w:cs="Arial"/>
          <w:sz w:val="18"/>
          <w:szCs w:val="18"/>
          <w:lang w:val="el-GR"/>
        </w:rPr>
        <w:t>3</w:t>
      </w:r>
      <w:r w:rsidR="000F2B47" w:rsidRPr="003F374F">
        <w:rPr>
          <w:rFonts w:ascii="Verdana" w:hAnsi="Verdana" w:cs="Arial"/>
          <w:sz w:val="18"/>
          <w:szCs w:val="18"/>
          <w:lang w:val="el-GR"/>
        </w:rPr>
        <w:t xml:space="preserve"> εκ. σε σύγκριση με €856,5 εκ. το 2022.</w:t>
      </w:r>
      <w:r w:rsidR="000F2B47">
        <w:rPr>
          <w:rFonts w:ascii="Courier New" w:eastAsia="Times New Roman" w:hAnsi="Courier New" w:cs="Courier New"/>
          <w:lang w:val="el-GR" w:eastAsia="en-CY" w:bidi="he-IL"/>
        </w:rPr>
        <w:t xml:space="preserve"> </w:t>
      </w:r>
      <w:r w:rsidR="000F2B47">
        <w:rPr>
          <w:rFonts w:ascii="Verdana" w:hAnsi="Verdana" w:cs="Arial"/>
          <w:sz w:val="18"/>
          <w:szCs w:val="18"/>
          <w:lang w:val="el-GR"/>
        </w:rPr>
        <w:t>Τ</w:t>
      </w:r>
      <w:r w:rsidRPr="00DD16F7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€1</w:t>
      </w:r>
      <w:r w:rsidR="004C64E3">
        <w:rPr>
          <w:rFonts w:ascii="Verdana" w:hAnsi="Verdana" w:cs="Arial"/>
          <w:sz w:val="18"/>
          <w:szCs w:val="18"/>
          <w:lang w:val="el-GR"/>
        </w:rPr>
        <w:t>53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(+2</w:t>
      </w:r>
      <w:r w:rsidR="004C64E3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C64E3">
        <w:rPr>
          <w:rFonts w:ascii="Verdana" w:hAnsi="Verdana" w:cs="Arial"/>
          <w:sz w:val="18"/>
          <w:szCs w:val="18"/>
          <w:lang w:val="el-GR"/>
        </w:rPr>
        <w:t>904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C64E3">
        <w:rPr>
          <w:rFonts w:ascii="Verdana" w:hAnsi="Verdana" w:cs="Arial"/>
          <w:sz w:val="18"/>
          <w:szCs w:val="18"/>
          <w:lang w:val="el-GR"/>
        </w:rPr>
        <w:t>750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Οι κοινωνικές εισφορές αυξήθηκαν κατά €1</w:t>
      </w:r>
      <w:r w:rsidR="004C64E3">
        <w:rPr>
          <w:rFonts w:ascii="Verdana" w:hAnsi="Verdana" w:cs="Arial"/>
          <w:sz w:val="18"/>
          <w:szCs w:val="18"/>
          <w:lang w:val="el-GR"/>
        </w:rPr>
        <w:t>32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4C64E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C64E3">
        <w:rPr>
          <w:rFonts w:ascii="Verdana" w:hAnsi="Verdana" w:cs="Arial"/>
          <w:sz w:val="18"/>
          <w:szCs w:val="18"/>
          <w:lang w:val="el-GR"/>
        </w:rPr>
        <w:t>1</w:t>
      </w:r>
      <w:r w:rsidR="004C64E3" w:rsidRPr="004C64E3">
        <w:rPr>
          <w:rFonts w:ascii="Verdana" w:hAnsi="Verdana" w:cs="Arial"/>
          <w:sz w:val="18"/>
          <w:szCs w:val="18"/>
          <w:lang w:val="el-GR"/>
        </w:rPr>
        <w:t>.</w:t>
      </w:r>
      <w:r w:rsidR="004C64E3">
        <w:rPr>
          <w:rFonts w:ascii="Verdana" w:hAnsi="Verdana" w:cs="Arial"/>
          <w:sz w:val="18"/>
          <w:szCs w:val="18"/>
          <w:lang w:val="el-GR"/>
        </w:rPr>
        <w:t>085</w:t>
      </w:r>
      <w:r w:rsidR="004C64E3" w:rsidRPr="004C64E3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 xml:space="preserve">3 </w:t>
      </w:r>
      <w:r w:rsidRPr="00DD16F7">
        <w:rPr>
          <w:rFonts w:ascii="Verdana" w:hAnsi="Verdana" w:cs="Arial"/>
          <w:sz w:val="18"/>
          <w:szCs w:val="18"/>
          <w:lang w:val="el-GR"/>
        </w:rPr>
        <w:t>εκ. σε σύγκριση με €</w:t>
      </w:r>
      <w:r w:rsidR="004C64E3">
        <w:rPr>
          <w:rFonts w:ascii="Verdana" w:hAnsi="Verdana" w:cs="Arial"/>
          <w:sz w:val="18"/>
          <w:szCs w:val="18"/>
          <w:lang w:val="el-GR"/>
        </w:rPr>
        <w:t>952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Οι εισπραχθέντες τόκοι και μερίσματα αυξήθηκαν κατά €</w:t>
      </w:r>
      <w:r w:rsidR="004C64E3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4C64E3">
        <w:rPr>
          <w:rFonts w:ascii="Verdana" w:hAnsi="Verdana" w:cs="Arial"/>
          <w:sz w:val="18"/>
          <w:szCs w:val="18"/>
          <w:lang w:val="el-GR"/>
        </w:rPr>
        <w:t>5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4C64E3">
        <w:rPr>
          <w:rFonts w:ascii="Verdana" w:hAnsi="Verdana" w:cs="Arial"/>
          <w:sz w:val="18"/>
          <w:szCs w:val="18"/>
          <w:lang w:val="el-GR"/>
        </w:rPr>
        <w:t>32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8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C64E3">
        <w:rPr>
          <w:rFonts w:ascii="Verdana" w:hAnsi="Verdana" w:cs="Arial"/>
          <w:sz w:val="18"/>
          <w:szCs w:val="18"/>
          <w:lang w:val="el-GR"/>
        </w:rPr>
        <w:t>31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4C64E3" w:rsidRPr="004C64E3">
        <w:rPr>
          <w:rFonts w:ascii="Verdana" w:hAnsi="Verdana" w:cs="Arial"/>
          <w:sz w:val="18"/>
          <w:szCs w:val="18"/>
          <w:lang w:val="el-GR"/>
        </w:rPr>
        <w:t xml:space="preserve"> </w:t>
      </w:r>
      <w:r w:rsidR="004C64E3">
        <w:rPr>
          <w:rFonts w:ascii="Verdana" w:hAnsi="Verdana" w:cs="Arial"/>
          <w:sz w:val="18"/>
          <w:szCs w:val="18"/>
          <w:lang w:val="el-GR"/>
        </w:rPr>
        <w:t>Ο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ι τρέχουσες μεταβιβάσεις </w:t>
      </w:r>
      <w:r w:rsidR="004C64E3">
        <w:rPr>
          <w:rFonts w:ascii="Verdana" w:hAnsi="Verdana" w:cs="Arial"/>
          <w:sz w:val="18"/>
          <w:szCs w:val="18"/>
          <w:lang w:val="el-GR"/>
        </w:rPr>
        <w:t>αυξή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θηκαν κατά €</w:t>
      </w:r>
      <w:r w:rsidR="004C64E3">
        <w:rPr>
          <w:rFonts w:ascii="Verdana" w:hAnsi="Verdana" w:cs="Arial"/>
          <w:sz w:val="18"/>
          <w:szCs w:val="18"/>
          <w:lang w:val="el-GR"/>
        </w:rPr>
        <w:t>33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8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4C64E3">
        <w:rPr>
          <w:rFonts w:ascii="Verdana" w:hAnsi="Verdana" w:cs="Arial"/>
          <w:sz w:val="18"/>
          <w:szCs w:val="18"/>
          <w:lang w:val="el-GR"/>
        </w:rPr>
        <w:t>+52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6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4C64E3">
        <w:rPr>
          <w:rFonts w:ascii="Verdana" w:hAnsi="Verdana" w:cs="Arial"/>
          <w:sz w:val="18"/>
          <w:szCs w:val="18"/>
          <w:lang w:val="el-GR"/>
        </w:rPr>
        <w:t>ανήλθαν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στα</w:t>
      </w:r>
      <w:r w:rsidR="004C64E3">
        <w:rPr>
          <w:rFonts w:ascii="Verdana" w:hAnsi="Verdana" w:cs="Arial"/>
          <w:sz w:val="18"/>
          <w:szCs w:val="18"/>
          <w:lang w:val="el-GR"/>
        </w:rPr>
        <w:t xml:space="preserve"> 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€</w:t>
      </w:r>
      <w:r w:rsidR="004C64E3">
        <w:rPr>
          <w:rFonts w:ascii="Verdana" w:hAnsi="Verdana" w:cs="Arial"/>
          <w:sz w:val="18"/>
          <w:szCs w:val="18"/>
          <w:lang w:val="el-GR"/>
        </w:rPr>
        <w:t>98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0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4C64E3">
        <w:rPr>
          <w:rFonts w:ascii="Verdana" w:hAnsi="Verdana" w:cs="Arial"/>
          <w:sz w:val="18"/>
          <w:szCs w:val="18"/>
          <w:lang w:val="el-GR"/>
        </w:rPr>
        <w:t>64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4C64E3">
        <w:rPr>
          <w:rFonts w:ascii="Verdana" w:hAnsi="Verdana" w:cs="Arial"/>
          <w:sz w:val="18"/>
          <w:szCs w:val="18"/>
          <w:lang w:val="el-GR"/>
        </w:rPr>
        <w:t>2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457FD206" w14:textId="77777777" w:rsidR="00DD16F7" w:rsidRP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CFE555" w14:textId="78759C46" w:rsidR="00D91EB8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Αντιθέτως, </w:t>
      </w:r>
      <w:r w:rsidR="00D91EB8">
        <w:rPr>
          <w:rFonts w:ascii="Verdana" w:hAnsi="Verdana" w:cs="Arial"/>
          <w:sz w:val="18"/>
          <w:szCs w:val="18"/>
          <w:lang w:val="el-GR"/>
        </w:rPr>
        <w:t>ο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ι κεφαλαιουχικές μεταβιβάσεις </w:t>
      </w:r>
      <w:r w:rsidR="003F374F">
        <w:rPr>
          <w:rFonts w:ascii="Verdana" w:hAnsi="Verdana" w:cs="Arial"/>
          <w:sz w:val="18"/>
          <w:szCs w:val="18"/>
          <w:lang w:val="el-GR"/>
        </w:rPr>
        <w:t>μειώ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θηκαν κατά €</w:t>
      </w:r>
      <w:r w:rsidR="003F374F">
        <w:rPr>
          <w:rFonts w:ascii="Verdana" w:hAnsi="Verdana" w:cs="Arial"/>
          <w:sz w:val="18"/>
          <w:szCs w:val="18"/>
          <w:lang w:val="el-GR"/>
        </w:rPr>
        <w:t>16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3F374F">
        <w:rPr>
          <w:rFonts w:ascii="Verdana" w:hAnsi="Verdana" w:cs="Arial"/>
          <w:sz w:val="18"/>
          <w:szCs w:val="18"/>
          <w:lang w:val="el-GR"/>
        </w:rPr>
        <w:t>0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3F374F">
        <w:rPr>
          <w:rFonts w:ascii="Verdana" w:hAnsi="Verdana" w:cs="Arial"/>
          <w:sz w:val="18"/>
          <w:szCs w:val="18"/>
          <w:lang w:val="el-GR"/>
        </w:rPr>
        <w:t>-7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2,</w:t>
      </w:r>
      <w:r w:rsidR="003F374F">
        <w:rPr>
          <w:rFonts w:ascii="Verdana" w:hAnsi="Verdana" w:cs="Arial"/>
          <w:sz w:val="18"/>
          <w:szCs w:val="18"/>
          <w:lang w:val="el-GR"/>
        </w:rPr>
        <w:t>4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3F374F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στα </w:t>
      </w:r>
      <w:r w:rsidR="00B47E59">
        <w:rPr>
          <w:rFonts w:ascii="Verdana" w:hAnsi="Verdana" w:cs="Arial"/>
          <w:sz w:val="18"/>
          <w:szCs w:val="18"/>
          <w:lang w:val="el-GR"/>
        </w:rPr>
        <w:t xml:space="preserve">  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€</w:t>
      </w:r>
      <w:r w:rsidR="003F374F">
        <w:rPr>
          <w:rFonts w:ascii="Verdana" w:hAnsi="Verdana" w:cs="Arial"/>
          <w:sz w:val="18"/>
          <w:szCs w:val="18"/>
          <w:lang w:val="el-GR"/>
        </w:rPr>
        <w:t>6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</w:t>
      </w:r>
      <w:r w:rsidR="003F374F">
        <w:rPr>
          <w:rFonts w:ascii="Verdana" w:hAnsi="Verdana" w:cs="Arial"/>
          <w:sz w:val="18"/>
          <w:szCs w:val="18"/>
          <w:lang w:val="el-GR"/>
        </w:rPr>
        <w:t>1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3F374F">
        <w:rPr>
          <w:rFonts w:ascii="Verdana" w:hAnsi="Verdana" w:cs="Arial"/>
          <w:sz w:val="18"/>
          <w:szCs w:val="18"/>
          <w:lang w:val="el-GR"/>
        </w:rPr>
        <w:t>22</w:t>
      </w:r>
      <w:r w:rsidR="004C64E3" w:rsidRPr="00DD16F7">
        <w:rPr>
          <w:rFonts w:ascii="Verdana" w:hAnsi="Verdana" w:cs="Arial"/>
          <w:sz w:val="18"/>
          <w:szCs w:val="18"/>
          <w:lang w:val="el-GR"/>
        </w:rPr>
        <w:t>,1 εκ. το 2022.</w:t>
      </w:r>
      <w:r w:rsidRPr="00DD16F7">
        <w:rPr>
          <w:rFonts w:ascii="Verdana" w:hAnsi="Verdana" w:cs="Arial"/>
          <w:sz w:val="18"/>
          <w:szCs w:val="18"/>
          <w:lang w:val="el-GR"/>
        </w:rPr>
        <w:t>Τα έσοδα από παροχή υπηρεσιών μειώθηκαν κατά €3</w:t>
      </w:r>
      <w:r w:rsidR="003F374F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3F374F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3F374F">
        <w:rPr>
          <w:rFonts w:ascii="Verdana" w:hAnsi="Verdana" w:cs="Arial"/>
          <w:sz w:val="18"/>
          <w:szCs w:val="18"/>
          <w:lang w:val="el-GR"/>
        </w:rPr>
        <w:t xml:space="preserve"> </w:t>
      </w:r>
      <w:r w:rsidR="00B47E59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DD16F7">
        <w:rPr>
          <w:rFonts w:ascii="Verdana" w:hAnsi="Verdana" w:cs="Arial"/>
          <w:sz w:val="18"/>
          <w:szCs w:val="18"/>
          <w:lang w:val="el-GR"/>
        </w:rPr>
        <w:t>(-</w:t>
      </w:r>
      <w:r w:rsidR="003F374F">
        <w:rPr>
          <w:rFonts w:ascii="Verdana" w:hAnsi="Verdana" w:cs="Arial"/>
          <w:sz w:val="18"/>
          <w:szCs w:val="18"/>
          <w:lang w:val="el-GR"/>
        </w:rPr>
        <w:t>14</w:t>
      </w:r>
      <w:r w:rsidRPr="00DD16F7">
        <w:rPr>
          <w:rFonts w:ascii="Verdana" w:hAnsi="Verdana" w:cs="Arial"/>
          <w:sz w:val="18"/>
          <w:szCs w:val="18"/>
          <w:lang w:val="el-GR"/>
        </w:rPr>
        <w:t>,5%) και περιορίστηκαν στα €1</w:t>
      </w:r>
      <w:r w:rsidR="003F374F">
        <w:rPr>
          <w:rFonts w:ascii="Verdana" w:hAnsi="Verdana" w:cs="Arial"/>
          <w:sz w:val="18"/>
          <w:szCs w:val="18"/>
          <w:lang w:val="el-GR"/>
        </w:rPr>
        <w:t>95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3F374F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3F374F">
        <w:rPr>
          <w:rFonts w:ascii="Verdana" w:hAnsi="Verdana" w:cs="Arial"/>
          <w:sz w:val="18"/>
          <w:szCs w:val="18"/>
          <w:lang w:val="el-GR"/>
        </w:rPr>
        <w:t>228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3F374F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D91EB8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0B974DFC" w14:textId="77777777" w:rsidR="00D91EB8" w:rsidRDefault="00D91EB8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AC5204" w14:textId="77777777" w:rsidR="00417060" w:rsidRPr="00502D50" w:rsidRDefault="00417060" w:rsidP="00417060">
      <w:pPr>
        <w:pStyle w:val="HTMLPreformatted"/>
        <w:jc w:val="both"/>
        <w:rPr>
          <w:rFonts w:ascii="Verdana" w:hAnsi="Verdana" w:cs="Arial"/>
          <w:sz w:val="18"/>
          <w:szCs w:val="18"/>
          <w:lang w:val="el-GR"/>
        </w:rPr>
      </w:pPr>
    </w:p>
    <w:p w14:paraId="6F6E812E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7D5EB5C5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7054B5" w14:textId="6484CCD3" w:rsidR="00981CAA" w:rsidRPr="00DD16F7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Οι συνολικές δαπάνες, κατά την περίοδο Ιανουαρίου-</w:t>
      </w:r>
      <w:r w:rsidR="00F517E6">
        <w:rPr>
          <w:rFonts w:ascii="Verdana" w:hAnsi="Verdana" w:cs="Arial"/>
          <w:sz w:val="18"/>
          <w:szCs w:val="18"/>
          <w:lang w:val="el-GR"/>
        </w:rPr>
        <w:t>Απριλίου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2023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352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(+11,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.</w:t>
      </w:r>
      <w:r w:rsidR="00F517E6">
        <w:rPr>
          <w:rFonts w:ascii="Verdana" w:hAnsi="Verdana" w:cs="Arial"/>
          <w:sz w:val="18"/>
          <w:szCs w:val="18"/>
          <w:lang w:val="el-GR"/>
        </w:rPr>
        <w:t>359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.</w:t>
      </w:r>
      <w:r w:rsidR="00F517E6">
        <w:rPr>
          <w:rFonts w:ascii="Verdana" w:hAnsi="Verdana" w:cs="Arial"/>
          <w:sz w:val="18"/>
          <w:szCs w:val="18"/>
          <w:lang w:val="el-GR"/>
        </w:rPr>
        <w:t>007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την αντίστοιχη περίοδο του 2022. </w:t>
      </w:r>
    </w:p>
    <w:p w14:paraId="316E6D43" w14:textId="77777777" w:rsidR="00981CAA" w:rsidRPr="00DD16F7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D882D7" w14:textId="64FC1C9B" w:rsidR="009C68B5" w:rsidRPr="00DD16F7" w:rsidRDefault="00981CAA" w:rsidP="009C68B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Συγκεκριμένα, οι κοινωνικές παροχές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106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(+8,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€1.</w:t>
      </w:r>
      <w:r w:rsidR="00F517E6">
        <w:rPr>
          <w:rFonts w:ascii="Verdana" w:hAnsi="Verdana" w:cs="Arial"/>
          <w:sz w:val="18"/>
          <w:szCs w:val="18"/>
          <w:lang w:val="el-GR"/>
        </w:rPr>
        <w:t>337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 w:rsidRPr="00DD16F7">
        <w:rPr>
          <w:rFonts w:ascii="Verdana" w:hAnsi="Verdana" w:cs="Arial"/>
          <w:sz w:val="18"/>
          <w:szCs w:val="18"/>
          <w:lang w:val="el-GR"/>
        </w:rPr>
        <w:t>1.</w:t>
      </w:r>
      <w:r w:rsidR="00F517E6">
        <w:rPr>
          <w:rFonts w:ascii="Verdana" w:hAnsi="Verdana" w:cs="Arial"/>
          <w:sz w:val="18"/>
          <w:szCs w:val="18"/>
          <w:lang w:val="el-GR"/>
        </w:rPr>
        <w:t>231</w:t>
      </w:r>
      <w:r w:rsidR="00F517E6"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98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8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>
        <w:rPr>
          <w:rFonts w:ascii="Verdana" w:hAnsi="Verdana" w:cs="Arial"/>
          <w:sz w:val="18"/>
          <w:szCs w:val="18"/>
          <w:lang w:val="el-GR"/>
        </w:rPr>
        <w:t>10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="00F517E6" w:rsidRPr="00DD16F7">
        <w:rPr>
          <w:rFonts w:ascii="Verdana" w:hAnsi="Verdana" w:cs="Arial"/>
          <w:sz w:val="18"/>
          <w:szCs w:val="18"/>
          <w:lang w:val="el-GR"/>
        </w:rPr>
        <w:t>€1.</w:t>
      </w:r>
      <w:r w:rsidR="00F517E6">
        <w:rPr>
          <w:rFonts w:ascii="Verdana" w:hAnsi="Verdana" w:cs="Arial"/>
          <w:sz w:val="18"/>
          <w:szCs w:val="18"/>
          <w:lang w:val="el-GR"/>
        </w:rPr>
        <w:t>058</w:t>
      </w:r>
      <w:r w:rsidR="00F517E6"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="00F517E6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95</w:t>
      </w:r>
      <w:r w:rsidRPr="00DD16F7">
        <w:rPr>
          <w:rFonts w:ascii="Verdana" w:hAnsi="Verdana" w:cs="Arial"/>
          <w:sz w:val="18"/>
          <w:szCs w:val="18"/>
          <w:lang w:val="el-GR"/>
        </w:rPr>
        <w:t>9,</w:t>
      </w:r>
      <w:r w:rsidR="00F517E6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Η ενδιάμεση ανάλωση αυξήθηκε κατά </w:t>
      </w:r>
      <w:r w:rsidR="00F517E6">
        <w:rPr>
          <w:rFonts w:ascii="Verdana" w:hAnsi="Verdana" w:cs="Arial"/>
          <w:sz w:val="18"/>
          <w:szCs w:val="18"/>
          <w:lang w:val="el-GR"/>
        </w:rPr>
        <w:t xml:space="preserve">  </w:t>
      </w:r>
      <w:r w:rsidRPr="00DD16F7">
        <w:rPr>
          <w:rFonts w:ascii="Verdana" w:hAnsi="Verdana" w:cs="Arial"/>
          <w:sz w:val="18"/>
          <w:szCs w:val="18"/>
          <w:lang w:val="el-GR"/>
        </w:rPr>
        <w:t>€</w:t>
      </w:r>
      <w:r w:rsidR="00F517E6">
        <w:rPr>
          <w:rFonts w:ascii="Verdana" w:hAnsi="Verdana" w:cs="Arial"/>
          <w:sz w:val="18"/>
          <w:szCs w:val="18"/>
          <w:lang w:val="el-GR"/>
        </w:rPr>
        <w:t>20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(+6,</w:t>
      </w:r>
      <w:r w:rsidR="00F517E6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ανήλθε στα €</w:t>
      </w:r>
      <w:r w:rsidR="00F517E6">
        <w:rPr>
          <w:rFonts w:ascii="Verdana" w:hAnsi="Verdana" w:cs="Arial"/>
          <w:sz w:val="18"/>
          <w:szCs w:val="18"/>
          <w:lang w:val="el-GR"/>
        </w:rPr>
        <w:t>337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316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Οι επιδοτήσεις αυξήθηκαν κατά €1,</w:t>
      </w:r>
      <w:r w:rsidR="00F517E6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517E6">
        <w:rPr>
          <w:rFonts w:ascii="Verdana" w:hAnsi="Verdana" w:cs="Arial"/>
          <w:sz w:val="18"/>
          <w:szCs w:val="18"/>
          <w:lang w:val="el-GR"/>
        </w:rPr>
        <w:t>28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€2</w:t>
      </w:r>
      <w:r w:rsidR="00F517E6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</w:t>
      </w:r>
      <w:proofErr w:type="spellStart"/>
      <w:r w:rsidRPr="00DD16F7">
        <w:rPr>
          <w:rFonts w:ascii="Verdana" w:hAnsi="Verdana" w:cs="Arial"/>
          <w:sz w:val="18"/>
          <w:szCs w:val="18"/>
          <w:lang w:val="el-GR"/>
        </w:rPr>
        <w:t>Oι</w:t>
      </w:r>
      <w:proofErr w:type="spellEnd"/>
      <w:r w:rsidRPr="00DD16F7">
        <w:rPr>
          <w:rFonts w:ascii="Verdana" w:hAnsi="Verdana" w:cs="Arial"/>
          <w:sz w:val="18"/>
          <w:szCs w:val="18"/>
          <w:lang w:val="el-GR"/>
        </w:rPr>
        <w:t xml:space="preserve"> τρέχουσες μεταβιβάσεις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16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517E6">
        <w:rPr>
          <w:rFonts w:ascii="Verdana" w:hAnsi="Verdana" w:cs="Arial"/>
          <w:sz w:val="18"/>
          <w:szCs w:val="18"/>
          <w:lang w:val="el-GR"/>
        </w:rPr>
        <w:t>226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209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</w:t>
      </w:r>
      <w:r w:rsidR="009C68B5" w:rsidRPr="009C68B5">
        <w:rPr>
          <w:rFonts w:ascii="Verdana" w:hAnsi="Verdana" w:cs="Arial"/>
          <w:sz w:val="18"/>
          <w:szCs w:val="18"/>
          <w:lang w:val="el-GR"/>
        </w:rPr>
        <w:t xml:space="preserve"> </w:t>
      </w:r>
      <w:r w:rsidR="009C68B5">
        <w:rPr>
          <w:rFonts w:ascii="Verdana" w:hAnsi="Verdana" w:cs="Arial"/>
          <w:sz w:val="18"/>
          <w:szCs w:val="18"/>
          <w:lang w:val="el-GR"/>
        </w:rPr>
        <w:t>Ο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ι </w:t>
      </w:r>
      <w:proofErr w:type="spellStart"/>
      <w:r w:rsidR="009C68B5" w:rsidRPr="00DD16F7">
        <w:rPr>
          <w:rFonts w:ascii="Verdana" w:hAnsi="Verdana" w:cs="Arial"/>
          <w:sz w:val="18"/>
          <w:szCs w:val="18"/>
          <w:lang w:val="el-GR"/>
        </w:rPr>
        <w:t>πληρωθέντες</w:t>
      </w:r>
      <w:proofErr w:type="spellEnd"/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 τόκοι </w:t>
      </w:r>
      <w:r w:rsidR="009C68B5">
        <w:rPr>
          <w:rFonts w:ascii="Verdana" w:hAnsi="Verdana" w:cs="Arial"/>
          <w:sz w:val="18"/>
          <w:szCs w:val="18"/>
          <w:lang w:val="el-GR"/>
        </w:rPr>
        <w:t>αυξή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θηκαν κατά €</w:t>
      </w:r>
      <w:r w:rsidR="009C68B5">
        <w:rPr>
          <w:rFonts w:ascii="Verdana" w:hAnsi="Verdana" w:cs="Arial"/>
          <w:sz w:val="18"/>
          <w:szCs w:val="18"/>
          <w:lang w:val="el-GR"/>
        </w:rPr>
        <w:t>20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,</w:t>
      </w:r>
      <w:r w:rsidR="009C68B5">
        <w:rPr>
          <w:rFonts w:ascii="Verdana" w:hAnsi="Verdana" w:cs="Arial"/>
          <w:sz w:val="18"/>
          <w:szCs w:val="18"/>
          <w:lang w:val="el-GR"/>
        </w:rPr>
        <w:t>1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9C68B5">
        <w:rPr>
          <w:rFonts w:ascii="Verdana" w:hAnsi="Verdana" w:cs="Arial"/>
          <w:sz w:val="18"/>
          <w:szCs w:val="18"/>
          <w:lang w:val="el-GR"/>
        </w:rPr>
        <w:t>+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1</w:t>
      </w:r>
      <w:r w:rsidR="009C68B5">
        <w:rPr>
          <w:rFonts w:ascii="Verdana" w:hAnsi="Verdana" w:cs="Arial"/>
          <w:sz w:val="18"/>
          <w:szCs w:val="18"/>
          <w:lang w:val="el-GR"/>
        </w:rPr>
        <w:t>6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,</w:t>
      </w:r>
      <w:r w:rsidR="009C68B5">
        <w:rPr>
          <w:rFonts w:ascii="Verdana" w:hAnsi="Verdana" w:cs="Arial"/>
          <w:sz w:val="18"/>
          <w:szCs w:val="18"/>
          <w:lang w:val="el-GR"/>
        </w:rPr>
        <w:t>7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9C68B5">
        <w:rPr>
          <w:rFonts w:ascii="Verdana" w:hAnsi="Verdana" w:cs="Arial"/>
          <w:sz w:val="18"/>
          <w:szCs w:val="18"/>
          <w:lang w:val="el-GR"/>
        </w:rPr>
        <w:t>ανήλθαν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9C68B5">
        <w:rPr>
          <w:rFonts w:ascii="Verdana" w:hAnsi="Verdana" w:cs="Arial"/>
          <w:sz w:val="18"/>
          <w:szCs w:val="18"/>
          <w:lang w:val="el-GR"/>
        </w:rPr>
        <w:t>140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,</w:t>
      </w:r>
      <w:r w:rsidR="009C68B5">
        <w:rPr>
          <w:rFonts w:ascii="Verdana" w:hAnsi="Verdana" w:cs="Arial"/>
          <w:sz w:val="18"/>
          <w:szCs w:val="18"/>
          <w:lang w:val="el-GR"/>
        </w:rPr>
        <w:t>5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9C68B5">
        <w:rPr>
          <w:rFonts w:ascii="Verdana" w:hAnsi="Verdana" w:cs="Arial"/>
          <w:sz w:val="18"/>
          <w:szCs w:val="18"/>
          <w:lang w:val="el-GR"/>
        </w:rPr>
        <w:t>120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>,</w:t>
      </w:r>
      <w:r w:rsidR="009C68B5">
        <w:rPr>
          <w:rFonts w:ascii="Verdana" w:hAnsi="Verdana" w:cs="Arial"/>
          <w:sz w:val="18"/>
          <w:szCs w:val="18"/>
          <w:lang w:val="el-GR"/>
        </w:rPr>
        <w:t>4</w:t>
      </w:r>
      <w:r w:rsidR="009C68B5" w:rsidRPr="00DD16F7">
        <w:rPr>
          <w:rFonts w:ascii="Verdana" w:hAnsi="Verdana" w:cs="Arial"/>
          <w:sz w:val="18"/>
          <w:szCs w:val="18"/>
          <w:lang w:val="el-GR"/>
        </w:rPr>
        <w:t xml:space="preserve"> εκ. το 2022.</w:t>
      </w:r>
    </w:p>
    <w:p w14:paraId="7CC0350D" w14:textId="77777777" w:rsidR="00981CAA" w:rsidRPr="00DD16F7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1CD9E3" w14:textId="5CB38A96" w:rsidR="00DD16F7" w:rsidRDefault="00981CAA" w:rsidP="009C68B5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>Ο λογαριασμός κεφαλαίου αυξήθηκε κατά €</w:t>
      </w:r>
      <w:r w:rsidR="00F517E6">
        <w:rPr>
          <w:rFonts w:ascii="Verdana" w:hAnsi="Verdana" w:cs="Arial"/>
          <w:sz w:val="18"/>
          <w:szCs w:val="18"/>
          <w:lang w:val="el-GR"/>
        </w:rPr>
        <w:t>88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(+6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ανήλθε στα €</w:t>
      </w:r>
      <w:r w:rsidR="00F517E6">
        <w:rPr>
          <w:rFonts w:ascii="Verdana" w:hAnsi="Verdana" w:cs="Arial"/>
          <w:sz w:val="18"/>
          <w:szCs w:val="18"/>
          <w:lang w:val="el-GR"/>
        </w:rPr>
        <w:t>231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142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2022. Αναλυτικά, οι επενδύσεις πάγιου κεφαλαίου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85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(+8</w:t>
      </w:r>
      <w:r w:rsidR="00F517E6">
        <w:rPr>
          <w:rFonts w:ascii="Verdana" w:hAnsi="Verdana" w:cs="Arial"/>
          <w:sz w:val="18"/>
          <w:szCs w:val="18"/>
          <w:lang w:val="el-GR"/>
        </w:rPr>
        <w:t>2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6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€1</w:t>
      </w:r>
      <w:r w:rsidR="00F517E6">
        <w:rPr>
          <w:rFonts w:ascii="Verdana" w:hAnsi="Verdana" w:cs="Arial"/>
          <w:sz w:val="18"/>
          <w:szCs w:val="18"/>
          <w:lang w:val="el-GR"/>
        </w:rPr>
        <w:t>88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103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το 2022 και οι άλλες μεταβιβάσεις κεφαλαίου αυξήθηκαν κατά €</w:t>
      </w:r>
      <w:r w:rsidR="00F517E6">
        <w:rPr>
          <w:rFonts w:ascii="Verdana" w:hAnsi="Verdana" w:cs="Arial"/>
          <w:sz w:val="18"/>
          <w:szCs w:val="18"/>
          <w:lang w:val="el-GR"/>
        </w:rPr>
        <w:t>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1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517E6">
        <w:rPr>
          <w:rFonts w:ascii="Verdana" w:hAnsi="Verdana" w:cs="Arial"/>
          <w:sz w:val="18"/>
          <w:szCs w:val="18"/>
          <w:lang w:val="el-GR"/>
        </w:rPr>
        <w:t>7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8</w:t>
      </w:r>
      <w:r w:rsidRPr="00DD16F7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517E6">
        <w:rPr>
          <w:rFonts w:ascii="Verdana" w:hAnsi="Verdana" w:cs="Arial"/>
          <w:sz w:val="18"/>
          <w:szCs w:val="18"/>
          <w:lang w:val="el-GR"/>
        </w:rPr>
        <w:t>43</w:t>
      </w:r>
      <w:r w:rsidRPr="00DD16F7">
        <w:rPr>
          <w:rFonts w:ascii="Verdana" w:hAnsi="Verdana" w:cs="Arial"/>
          <w:sz w:val="18"/>
          <w:szCs w:val="18"/>
          <w:lang w:val="el-GR"/>
        </w:rPr>
        <w:t>,</w:t>
      </w:r>
      <w:r w:rsidR="00F517E6">
        <w:rPr>
          <w:rFonts w:ascii="Verdana" w:hAnsi="Verdana" w:cs="Arial"/>
          <w:sz w:val="18"/>
          <w:szCs w:val="18"/>
          <w:lang w:val="el-GR"/>
        </w:rPr>
        <w:t>0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517E6">
        <w:rPr>
          <w:rFonts w:ascii="Verdana" w:hAnsi="Verdana" w:cs="Arial"/>
          <w:sz w:val="18"/>
          <w:szCs w:val="18"/>
          <w:lang w:val="el-GR"/>
        </w:rPr>
        <w:t>39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,9 εκ. το 2022. </w:t>
      </w:r>
    </w:p>
    <w:p w14:paraId="319CB31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D36EE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0B450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B0BFA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C867B1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F041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5A59F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8D4B5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BB27E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B4E70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845555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2D0E7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9876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36092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CE60D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B04F2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63AB74D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69E6A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86325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9D0E1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012F6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BD3D23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6C5797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A63407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3197A3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DA5F1C4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374CF4F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EA7B71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17F6BD" w14:textId="77777777" w:rsidR="00D91EB8" w:rsidRPr="00D91EB8" w:rsidRDefault="00D91EB8" w:rsidP="00DD16F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9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304"/>
        <w:gridCol w:w="1304"/>
        <w:gridCol w:w="1304"/>
        <w:gridCol w:w="236"/>
        <w:gridCol w:w="1361"/>
      </w:tblGrid>
      <w:tr w:rsidR="00376296" w:rsidRPr="00376296" w14:paraId="40AA2DFC" w14:textId="77777777" w:rsidTr="008A73F0">
        <w:trPr>
          <w:trHeight w:val="28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4DFF968B" w14:textId="28B9F723" w:rsidR="008958C5" w:rsidRPr="00376296" w:rsidRDefault="00700B69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613F1F86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4DA9327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</w:tcPr>
          <w:p w14:paraId="6F02EB4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</w:tcPr>
          <w:p w14:paraId="6475FB8E" w14:textId="77777777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</w:tcPr>
          <w:p w14:paraId="5E09FFE0" w14:textId="681E10C3" w:rsidR="008958C5" w:rsidRPr="00376296" w:rsidRDefault="008958C5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97206" w:rsidRPr="00376296" w14:paraId="38EC5D1B" w14:textId="77777777" w:rsidTr="008A73F0">
        <w:trPr>
          <w:trHeight w:val="340"/>
          <w:jc w:val="center"/>
        </w:trPr>
        <w:tc>
          <w:tcPr>
            <w:tcW w:w="4196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5BB2EED1" w14:textId="3C6E210E" w:rsidR="00B97206" w:rsidRPr="00376296" w:rsidRDefault="00B97206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3912" w:type="dxa"/>
            <w:gridSpan w:val="3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5BA6BF0E" w14:textId="20CD2D06" w:rsidR="00B97206" w:rsidRPr="007A174A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</w:tcBorders>
          </w:tcPr>
          <w:p w14:paraId="47E15131" w14:textId="77777777" w:rsidR="00B97206" w:rsidRPr="00376296" w:rsidRDefault="00B97206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</w:tcBorders>
            <w:vAlign w:val="center"/>
          </w:tcPr>
          <w:p w14:paraId="26FC5241" w14:textId="028E4084" w:rsidR="00B97206" w:rsidRPr="00376296" w:rsidRDefault="00B97206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B97206" w:rsidRPr="00376296" w14:paraId="78A7439D" w14:textId="77777777" w:rsidTr="008A73F0">
        <w:trPr>
          <w:trHeight w:val="510"/>
          <w:jc w:val="center"/>
        </w:trPr>
        <w:tc>
          <w:tcPr>
            <w:tcW w:w="4196" w:type="dxa"/>
            <w:vMerge/>
          </w:tcPr>
          <w:p w14:paraId="5EBCB850" w14:textId="32570ABE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4C23182F" w14:textId="4F41AB65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223F971C" w14:textId="0E5485C8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C94BEFF" w14:textId="6D2F4156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36" w:type="dxa"/>
          </w:tcPr>
          <w:p w14:paraId="281DAF43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bottom w:val="single" w:sz="4" w:space="0" w:color="2F5496" w:themeColor="accent1" w:themeShade="BF"/>
            </w:tcBorders>
            <w:vAlign w:val="center"/>
          </w:tcPr>
          <w:p w14:paraId="717034D2" w14:textId="5C8A74F4" w:rsidR="00B97206" w:rsidRPr="00376296" w:rsidRDefault="00B97206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B97206" w:rsidRPr="00376296" w14:paraId="14E5578D" w14:textId="77777777" w:rsidTr="008A73F0">
        <w:trPr>
          <w:trHeight w:val="624"/>
          <w:jc w:val="center"/>
        </w:trPr>
        <w:tc>
          <w:tcPr>
            <w:tcW w:w="4196" w:type="dxa"/>
            <w:vMerge/>
            <w:tcBorders>
              <w:bottom w:val="single" w:sz="4" w:space="0" w:color="2F5496" w:themeColor="accent1" w:themeShade="BF"/>
            </w:tcBorders>
          </w:tcPr>
          <w:p w14:paraId="43D9CA75" w14:textId="77777777" w:rsidR="00B97206" w:rsidRPr="00376296" w:rsidRDefault="00B97206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38BE0D" w14:textId="12068E6F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Ιαν-Απρ 2022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3CDFC081" w14:textId="5FA52492" w:rsidR="00B97206" w:rsidRPr="00376296" w:rsidRDefault="00D363D3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Ιαν-Απρ </w:t>
            </w:r>
            <w:r w:rsidR="00B97206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EE8EF26" w14:textId="5883A676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Ιαν-Απρ 2023/22</w:t>
            </w:r>
          </w:p>
        </w:tc>
        <w:tc>
          <w:tcPr>
            <w:tcW w:w="236" w:type="dxa"/>
            <w:tcBorders>
              <w:bottom w:val="single" w:sz="4" w:space="0" w:color="2F5496" w:themeColor="accent1" w:themeShade="BF"/>
            </w:tcBorders>
            <w:vAlign w:val="center"/>
          </w:tcPr>
          <w:p w14:paraId="4ED2BE84" w14:textId="77777777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92B8049" w14:textId="0AA5150C" w:rsidR="00B97206" w:rsidRPr="00376296" w:rsidRDefault="00B97206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Ιαν-Απρ 2023/22</w:t>
            </w:r>
          </w:p>
        </w:tc>
      </w:tr>
      <w:tr w:rsidR="00917CE0" w:rsidRPr="00376296" w14:paraId="5B186952" w14:textId="77777777" w:rsidTr="00EA1E17">
        <w:trPr>
          <w:trHeight w:val="397"/>
          <w:jc w:val="center"/>
        </w:trPr>
        <w:tc>
          <w:tcPr>
            <w:tcW w:w="4196" w:type="dxa"/>
            <w:tcBorders>
              <w:top w:val="single" w:sz="4" w:space="0" w:color="2F5496" w:themeColor="accent1" w:themeShade="BF"/>
            </w:tcBorders>
            <w:vAlign w:val="center"/>
          </w:tcPr>
          <w:p w14:paraId="3D5C6668" w14:textId="64C41064" w:rsidR="00917CE0" w:rsidRPr="00376296" w:rsidRDefault="00917CE0" w:rsidP="00917CE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D187BD" w14:textId="3EBCDB92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3.303,6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2D511CFA" w14:textId="3056F154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3.651,2</w:t>
            </w:r>
          </w:p>
        </w:tc>
        <w:tc>
          <w:tcPr>
            <w:tcW w:w="130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D168F5" w14:textId="2D1CDE40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347,6</w:t>
            </w:r>
          </w:p>
        </w:tc>
        <w:tc>
          <w:tcPr>
            <w:tcW w:w="2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6928BD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B43314" w14:textId="64BC34DD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10,5%</w:t>
            </w:r>
          </w:p>
        </w:tc>
      </w:tr>
      <w:tr w:rsidR="00917CE0" w:rsidRPr="00376296" w14:paraId="7449ADE1" w14:textId="77777777" w:rsidTr="00EA1E17">
        <w:trPr>
          <w:trHeight w:val="510"/>
          <w:jc w:val="center"/>
        </w:trPr>
        <w:tc>
          <w:tcPr>
            <w:tcW w:w="4196" w:type="dxa"/>
            <w:vAlign w:val="center"/>
          </w:tcPr>
          <w:p w14:paraId="528D4D93" w14:textId="2D0AD3A3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11E5D1A1" w14:textId="21350592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1.254,4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8A7BD12" w14:textId="0AFA4AA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1.329,6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60D1C21" w14:textId="0BF9572F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75,2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70FDC3E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FFCE77F" w14:textId="26AEA76A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6,0%</w:t>
            </w:r>
          </w:p>
        </w:tc>
      </w:tr>
      <w:tr w:rsidR="00917CE0" w:rsidRPr="00376296" w14:paraId="337283EE" w14:textId="77777777" w:rsidTr="00EA1E17">
        <w:trPr>
          <w:trHeight w:val="284"/>
          <w:jc w:val="center"/>
        </w:trPr>
        <w:tc>
          <w:tcPr>
            <w:tcW w:w="4196" w:type="dxa"/>
            <w:vAlign w:val="center"/>
          </w:tcPr>
          <w:p w14:paraId="49A07A2A" w14:textId="7CDC143D" w:rsidR="00917CE0" w:rsidRPr="00376296" w:rsidRDefault="00917CE0" w:rsidP="00917CE0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2C7B669D" w14:textId="4265E035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856,5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51C6835" w14:textId="0130FCFB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893,3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D6848E" w14:textId="0FF1E68A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36,8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2F6804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9A82A7B" w14:textId="20F89D5A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4,3%</w:t>
            </w:r>
          </w:p>
        </w:tc>
      </w:tr>
      <w:tr w:rsidR="00917CE0" w:rsidRPr="00376296" w14:paraId="330B61BE" w14:textId="77777777" w:rsidTr="00EA1E17">
        <w:trPr>
          <w:trHeight w:val="567"/>
          <w:jc w:val="center"/>
        </w:trPr>
        <w:tc>
          <w:tcPr>
            <w:tcW w:w="4196" w:type="dxa"/>
            <w:vAlign w:val="center"/>
          </w:tcPr>
          <w:p w14:paraId="4B3C13BB" w14:textId="7EA748A7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5ACDD7B5" w14:textId="21155D75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750,9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5D90E60" w14:textId="16DFE605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904,2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0947A1" w14:textId="4AD749B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153,3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E51438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60D9B4A" w14:textId="6C2BB81D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20,4%</w:t>
            </w:r>
          </w:p>
        </w:tc>
      </w:tr>
      <w:tr w:rsidR="00917CE0" w:rsidRPr="00376296" w14:paraId="76292B37" w14:textId="77777777" w:rsidTr="00EA1E17">
        <w:trPr>
          <w:trHeight w:val="340"/>
          <w:jc w:val="center"/>
        </w:trPr>
        <w:tc>
          <w:tcPr>
            <w:tcW w:w="4196" w:type="dxa"/>
            <w:vAlign w:val="center"/>
          </w:tcPr>
          <w:p w14:paraId="56B1732A" w14:textId="459E7B8D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09BF47C" w14:textId="24BA2D84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952,4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9FF3E45" w14:textId="24FCACDA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1.085,3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04B568" w14:textId="2008E94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132,9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3E5B25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FB0368B" w14:textId="008F15F7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14,0%</w:t>
            </w:r>
          </w:p>
        </w:tc>
      </w:tr>
      <w:tr w:rsidR="00917CE0" w:rsidRPr="00376296" w14:paraId="72BB985F" w14:textId="77777777" w:rsidTr="00EA1E17">
        <w:trPr>
          <w:trHeight w:val="340"/>
          <w:jc w:val="center"/>
        </w:trPr>
        <w:tc>
          <w:tcPr>
            <w:tcW w:w="4196" w:type="dxa"/>
            <w:vAlign w:val="center"/>
          </w:tcPr>
          <w:p w14:paraId="246BCA14" w14:textId="7772CD52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563426B9" w14:textId="5A5D126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323,8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29BE6FA9" w14:textId="1C038A96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326,0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9CE61D1" w14:textId="4455EBFA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D7D79F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D8B43F9" w14:textId="180A7EC1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0,7%</w:t>
            </w:r>
          </w:p>
        </w:tc>
      </w:tr>
      <w:tr w:rsidR="00917CE0" w:rsidRPr="00376296" w14:paraId="74721AC2" w14:textId="77777777" w:rsidTr="00EA1E17">
        <w:trPr>
          <w:trHeight w:val="284"/>
          <w:jc w:val="center"/>
        </w:trPr>
        <w:tc>
          <w:tcPr>
            <w:tcW w:w="4196" w:type="dxa"/>
            <w:vAlign w:val="center"/>
          </w:tcPr>
          <w:p w14:paraId="21D16A73" w14:textId="20FF55B5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Τόκοι εισπρακτέοι και μερίσματα</w:t>
            </w:r>
          </w:p>
        </w:tc>
        <w:tc>
          <w:tcPr>
            <w:tcW w:w="1304" w:type="dxa"/>
            <w:vAlign w:val="center"/>
          </w:tcPr>
          <w:p w14:paraId="79ED9404" w14:textId="5FC8D1FD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2A546048" w14:textId="6B2C6B6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32,8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1FE6355" w14:textId="1724F93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1,6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AD1BC5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73557B3" w14:textId="485FD09E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5,1%</w:t>
            </w:r>
          </w:p>
        </w:tc>
      </w:tr>
      <w:tr w:rsidR="00917CE0" w:rsidRPr="00376296" w14:paraId="0E2DA397" w14:textId="77777777" w:rsidTr="00EA1E17">
        <w:trPr>
          <w:trHeight w:val="284"/>
          <w:jc w:val="center"/>
        </w:trPr>
        <w:tc>
          <w:tcPr>
            <w:tcW w:w="4196" w:type="dxa"/>
            <w:vAlign w:val="center"/>
          </w:tcPr>
          <w:p w14:paraId="5879862D" w14:textId="421CEB21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04" w:type="dxa"/>
            <w:vAlign w:val="center"/>
          </w:tcPr>
          <w:p w14:paraId="491D565F" w14:textId="51335070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0587552E" w14:textId="2C81B6B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3DB70F2" w14:textId="19C3A945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681CEC4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488C657" w14:textId="2399AC0D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52,6%</w:t>
            </w:r>
          </w:p>
        </w:tc>
      </w:tr>
      <w:tr w:rsidR="00917CE0" w:rsidRPr="00376296" w14:paraId="331A9DB9" w14:textId="77777777" w:rsidTr="00EA1E17">
        <w:trPr>
          <w:trHeight w:val="284"/>
          <w:jc w:val="center"/>
        </w:trPr>
        <w:tc>
          <w:tcPr>
            <w:tcW w:w="4196" w:type="dxa"/>
            <w:vAlign w:val="center"/>
          </w:tcPr>
          <w:p w14:paraId="07E9A33D" w14:textId="08E80EEF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04" w:type="dxa"/>
            <w:vAlign w:val="center"/>
          </w:tcPr>
          <w:p w14:paraId="2928044C" w14:textId="27888952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228,4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shd w:val="clear" w:color="000000" w:fill="FFFFFF"/>
            <w:vAlign w:val="center"/>
          </w:tcPr>
          <w:p w14:paraId="7F39A6BB" w14:textId="3876035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195,2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61BE4CF1" w14:textId="7F91FC80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-33,2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20F7CD5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C9AA0E0" w14:textId="57C2EF4B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-14,5%</w:t>
            </w:r>
          </w:p>
        </w:tc>
      </w:tr>
      <w:tr w:rsidR="00917CE0" w:rsidRPr="00376296" w14:paraId="231FB6C5" w14:textId="77777777" w:rsidTr="00EA1E17">
        <w:trPr>
          <w:trHeight w:val="454"/>
          <w:jc w:val="center"/>
        </w:trPr>
        <w:tc>
          <w:tcPr>
            <w:tcW w:w="4196" w:type="dxa"/>
            <w:vAlign w:val="center"/>
          </w:tcPr>
          <w:p w14:paraId="1F218EB6" w14:textId="39086C7D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04" w:type="dxa"/>
            <w:vAlign w:val="center"/>
          </w:tcPr>
          <w:p w14:paraId="656CA10D" w14:textId="32C46CCA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22,1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36B4DC3" w14:textId="52A21EA6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692E3BF" w14:textId="04C9DD8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-16,0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D62A482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37C8D1" w14:textId="2B16F004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-72,4%</w:t>
            </w:r>
          </w:p>
        </w:tc>
      </w:tr>
      <w:tr w:rsidR="00917CE0" w:rsidRPr="00376296" w14:paraId="1A737A9D" w14:textId="77777777" w:rsidTr="00EA1E17">
        <w:trPr>
          <w:trHeight w:val="397"/>
          <w:jc w:val="center"/>
        </w:trPr>
        <w:tc>
          <w:tcPr>
            <w:tcW w:w="4196" w:type="dxa"/>
            <w:vAlign w:val="center"/>
          </w:tcPr>
          <w:p w14:paraId="12B369ED" w14:textId="7460687D" w:rsidR="00917CE0" w:rsidRPr="00376296" w:rsidRDefault="00917CE0" w:rsidP="00917CE0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04" w:type="dxa"/>
            <w:vAlign w:val="center"/>
          </w:tcPr>
          <w:p w14:paraId="07F37215" w14:textId="665D53B6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3.007,0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16C3FF6" w14:textId="25249A8B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3.359,3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0DE79E9" w14:textId="060FB4AD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352,3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9BED2D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1F7CCAB" w14:textId="4233C66F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11,7%</w:t>
            </w:r>
          </w:p>
        </w:tc>
      </w:tr>
      <w:tr w:rsidR="00917CE0" w:rsidRPr="00376296" w14:paraId="120EDB2D" w14:textId="77777777" w:rsidTr="00EA1E17">
        <w:trPr>
          <w:trHeight w:val="340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5B339F3E" w14:textId="5D31DF9E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04" w:type="dxa"/>
            <w:vAlign w:val="center"/>
          </w:tcPr>
          <w:p w14:paraId="667105EE" w14:textId="59CC195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2.864,1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8FD77B2" w14:textId="7EC9B3B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3.128,2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E5A149" w14:textId="2444DB5F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264,1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811514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A693B25" w14:textId="456CC341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9,2%</w:t>
            </w:r>
          </w:p>
        </w:tc>
      </w:tr>
      <w:tr w:rsidR="00917CE0" w:rsidRPr="00376296" w14:paraId="502E2AC0" w14:textId="77777777" w:rsidTr="00EA1E17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E4BF43E" w14:textId="2B3969D0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04" w:type="dxa"/>
            <w:vAlign w:val="center"/>
          </w:tcPr>
          <w:p w14:paraId="12E59B1C" w14:textId="2D2DE84B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316,7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D7C3793" w14:textId="781B33D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337,1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6CB0EE" w14:textId="44590715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20,4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29DDE3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71CC92F1" w14:textId="181929D1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6,4%</w:t>
            </w:r>
          </w:p>
        </w:tc>
      </w:tr>
      <w:tr w:rsidR="00917CE0" w:rsidRPr="00376296" w14:paraId="778B032D" w14:textId="77777777" w:rsidTr="00EA1E17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162AE3B1" w14:textId="23758A6B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04" w:type="dxa"/>
            <w:vAlign w:val="center"/>
          </w:tcPr>
          <w:p w14:paraId="066DABE9" w14:textId="6D8F071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959,9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868BC5F" w14:textId="5B426CB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1.058,7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50F613B" w14:textId="3CE3BD34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98,8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D599338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A11CA4E" w14:textId="18D2C39C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10,3%</w:t>
            </w:r>
          </w:p>
        </w:tc>
      </w:tr>
      <w:tr w:rsidR="00917CE0" w:rsidRPr="00376296" w14:paraId="682FCF4C" w14:textId="77777777" w:rsidTr="00EA1E17">
        <w:trPr>
          <w:trHeight w:val="28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2B05C451" w14:textId="48D7E73A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04" w:type="dxa"/>
            <w:vAlign w:val="center"/>
          </w:tcPr>
          <w:p w14:paraId="174931B8" w14:textId="77D71F67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1.231,0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6E050E99" w14:textId="3605835F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1.337,7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0DEA9C" w14:textId="3106D577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106,7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10C0292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57EE3338" w14:textId="68FF06CC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8,7%</w:t>
            </w:r>
          </w:p>
        </w:tc>
      </w:tr>
      <w:tr w:rsidR="00917CE0" w:rsidRPr="00376296" w14:paraId="60A7BF4D" w14:textId="77777777" w:rsidTr="00EA1E17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7A28271" w14:textId="7C8D478C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ληρωτέοι</w:t>
            </w:r>
            <w:proofErr w:type="spellEnd"/>
          </w:p>
        </w:tc>
        <w:tc>
          <w:tcPr>
            <w:tcW w:w="1304" w:type="dxa"/>
            <w:vAlign w:val="center"/>
          </w:tcPr>
          <w:p w14:paraId="6073285A" w14:textId="760FC841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120,4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3CDFF5D6" w14:textId="6177EC77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140,5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E6F738" w14:textId="2CF44544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A70F70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5080B56" w14:textId="23428EBD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16,7%</w:t>
            </w:r>
          </w:p>
        </w:tc>
      </w:tr>
      <w:tr w:rsidR="00917CE0" w:rsidRPr="00376296" w14:paraId="760FCEAF" w14:textId="77777777" w:rsidTr="00EA1E17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D307C4A" w14:textId="690B4AEE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04" w:type="dxa"/>
            <w:vAlign w:val="center"/>
          </w:tcPr>
          <w:p w14:paraId="181CE905" w14:textId="79087413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26,2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282418E5" w14:textId="195E7D02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BDBC5E3" w14:textId="4CE7E5D4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1,9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830C85F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9434DE4" w14:textId="53E37D29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7,3%</w:t>
            </w:r>
          </w:p>
        </w:tc>
      </w:tr>
      <w:tr w:rsidR="00917CE0" w:rsidRPr="00376296" w14:paraId="16A6A5C9" w14:textId="77777777" w:rsidTr="00EA1E17">
        <w:trPr>
          <w:trHeight w:val="28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6C4334AA" w14:textId="52285D71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04" w:type="dxa"/>
            <w:vAlign w:val="center"/>
          </w:tcPr>
          <w:p w14:paraId="6948556B" w14:textId="0E0B92EE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209,9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1701C6DC" w14:textId="2781CA1B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226,1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36A95C" w14:textId="7C42A026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E0BF42E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0BA366AD" w14:textId="5A4CBF11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7,7%</w:t>
            </w:r>
          </w:p>
        </w:tc>
      </w:tr>
      <w:tr w:rsidR="00917CE0" w:rsidRPr="00376296" w14:paraId="2042A012" w14:textId="77777777" w:rsidTr="00EA1E17">
        <w:trPr>
          <w:trHeight w:val="454"/>
          <w:jc w:val="center"/>
        </w:trPr>
        <w:tc>
          <w:tcPr>
            <w:tcW w:w="4196" w:type="dxa"/>
            <w:shd w:val="clear" w:color="000000" w:fill="FFFFFF"/>
            <w:vAlign w:val="center"/>
          </w:tcPr>
          <w:p w14:paraId="0D753580" w14:textId="45E1CD49" w:rsidR="00917CE0" w:rsidRPr="00376296" w:rsidRDefault="00917CE0" w:rsidP="00917CE0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04" w:type="dxa"/>
            <w:vAlign w:val="center"/>
          </w:tcPr>
          <w:p w14:paraId="64922299" w14:textId="58E41AC3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142,9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5464323" w14:textId="54E68506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231,1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8A83B7" w14:textId="0D3A6450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88,2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EBA977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32D13DF5" w14:textId="4A1CA3F8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61,7%</w:t>
            </w:r>
          </w:p>
        </w:tc>
      </w:tr>
      <w:tr w:rsidR="00917CE0" w:rsidRPr="00376296" w14:paraId="768B50DD" w14:textId="77777777" w:rsidTr="00EA1E17">
        <w:trPr>
          <w:trHeight w:val="510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7719360C" w14:textId="65EECE72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04" w:type="dxa"/>
            <w:vAlign w:val="center"/>
          </w:tcPr>
          <w:p w14:paraId="1D3B6804" w14:textId="36E05F93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103,0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0B122C76" w14:textId="40199FD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188,1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405786" w14:textId="1042B848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85,1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6A9368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1A5F3EB" w14:textId="59FFBBBD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82,6%</w:t>
            </w:r>
          </w:p>
        </w:tc>
      </w:tr>
      <w:tr w:rsidR="00917CE0" w:rsidRPr="00376296" w14:paraId="4FA83E2A" w14:textId="77777777" w:rsidTr="00EA1E17">
        <w:trPr>
          <w:trHeight w:val="454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699E9391" w14:textId="683184A5" w:rsidR="00917CE0" w:rsidRPr="0047741C" w:rsidRDefault="00917CE0" w:rsidP="00917CE0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 xml:space="preserve">Ακαθάριστες επενδύσεις παγίου κεφαλαίου </w:t>
            </w:r>
            <w:proofErr w:type="spellStart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εξαιρ</w:t>
            </w:r>
            <w:proofErr w:type="spellEnd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. απαλλοτριώσεων</w:t>
            </w:r>
          </w:p>
        </w:tc>
        <w:tc>
          <w:tcPr>
            <w:tcW w:w="1304" w:type="dxa"/>
            <w:vAlign w:val="center"/>
          </w:tcPr>
          <w:p w14:paraId="038FFED1" w14:textId="3BF7AAB9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101,4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462F42EF" w14:textId="4429CCCC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187,7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27AEB5" w14:textId="7F5D716C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86,3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660E19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C5B3" w14:textId="117B8EEB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85,1%</w:t>
            </w:r>
          </w:p>
        </w:tc>
      </w:tr>
      <w:tr w:rsidR="00917CE0" w:rsidRPr="00376296" w14:paraId="58BA1542" w14:textId="77777777" w:rsidTr="00EA1E17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1CA144C2" w14:textId="38D07449" w:rsidR="00917CE0" w:rsidRPr="00376296" w:rsidRDefault="00917CE0" w:rsidP="00917CE0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71D79453" w14:textId="13B35AED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39,9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766229C9" w14:textId="2B79198D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43,0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EA0B1E" w14:textId="2DC39A92" w:rsidR="00917CE0" w:rsidRPr="00EA1E17" w:rsidRDefault="00917CE0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3,1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3B9448E" w14:textId="77777777" w:rsidR="00917CE0" w:rsidRPr="00EA1E17" w:rsidRDefault="00917CE0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5587E070" w14:textId="7ADC6581" w:rsidR="00917CE0" w:rsidRPr="00EA1E17" w:rsidRDefault="00917CE0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7,8%</w:t>
            </w:r>
          </w:p>
        </w:tc>
      </w:tr>
      <w:tr w:rsidR="000F2B47" w:rsidRPr="00376296" w14:paraId="63E4DCC5" w14:textId="77777777" w:rsidTr="00EA1E17">
        <w:trPr>
          <w:trHeight w:val="624"/>
          <w:jc w:val="center"/>
        </w:trPr>
        <w:tc>
          <w:tcPr>
            <w:tcW w:w="4196" w:type="dxa"/>
            <w:vAlign w:val="center"/>
          </w:tcPr>
          <w:p w14:paraId="5A190E4C" w14:textId="77777777" w:rsidR="000F2B47" w:rsidRPr="00376296" w:rsidRDefault="000F2B47" w:rsidP="000F2B47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BF92078" w14:textId="0E465A6C" w:rsidR="000F2B47" w:rsidRPr="00376296" w:rsidRDefault="000F2B47" w:rsidP="000F2B47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04" w:type="dxa"/>
            <w:vAlign w:val="center"/>
          </w:tcPr>
          <w:p w14:paraId="0F5F6B05" w14:textId="58584BD2" w:rsidR="000F2B47" w:rsidRPr="00EA1E17" w:rsidRDefault="000F2B47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296,6</w:t>
            </w:r>
          </w:p>
        </w:tc>
        <w:tc>
          <w:tcPr>
            <w:tcW w:w="1304" w:type="dxa"/>
            <w:tcBorders>
              <w:right w:val="double" w:sz="4" w:space="0" w:color="2F5496" w:themeColor="accent1" w:themeShade="BF"/>
            </w:tcBorders>
            <w:vAlign w:val="center"/>
          </w:tcPr>
          <w:p w14:paraId="5A9966F9" w14:textId="0F6B57C7" w:rsidR="000F2B47" w:rsidRPr="00EA1E17" w:rsidRDefault="000F2B47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291,9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103539" w14:textId="0C449E19" w:rsidR="000F2B47" w:rsidRPr="00EA1E17" w:rsidRDefault="000F2B47" w:rsidP="00EA1E17">
            <w:pPr>
              <w:ind w:right="113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-4,7</w:t>
            </w:r>
          </w:p>
        </w:tc>
        <w:tc>
          <w:tcPr>
            <w:tcW w:w="236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AD6B295" w14:textId="77777777" w:rsidR="000F2B47" w:rsidRPr="00EA1E17" w:rsidRDefault="000F2B47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</w:tcBorders>
            <w:shd w:val="clear" w:color="000000" w:fill="FFFFFF"/>
            <w:vAlign w:val="center"/>
          </w:tcPr>
          <w:p w14:paraId="498DE707" w14:textId="4981E522" w:rsidR="000F2B47" w:rsidRPr="00EA1E17" w:rsidRDefault="000F2B47" w:rsidP="00EA1E17">
            <w:pPr>
              <w:ind w:right="28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0F2B47" w:rsidRPr="00376296" w14:paraId="1AD7C465" w14:textId="77777777" w:rsidTr="00EA1E17">
        <w:trPr>
          <w:trHeight w:val="454"/>
          <w:jc w:val="center"/>
        </w:trPr>
        <w:tc>
          <w:tcPr>
            <w:tcW w:w="4196" w:type="dxa"/>
            <w:tcBorders>
              <w:bottom w:val="single" w:sz="4" w:space="0" w:color="2F5496" w:themeColor="accent1" w:themeShade="BF"/>
            </w:tcBorders>
            <w:vAlign w:val="center"/>
          </w:tcPr>
          <w:p w14:paraId="2CED15FB" w14:textId="0B16A4C6" w:rsidR="000F2B47" w:rsidRPr="00376296" w:rsidRDefault="000F2B47" w:rsidP="000F2B47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119AC" w14:textId="0BB92CB4" w:rsidR="000F2B47" w:rsidRPr="00EA1E17" w:rsidRDefault="000F2B47" w:rsidP="00EA1E17">
            <w:pPr>
              <w:ind w:right="113"/>
              <w:jc w:val="right"/>
              <w:rPr>
                <w:rFonts w:ascii="Verdana" w:hAnsi="Verdana"/>
                <w:color w:val="2F5496" w:themeColor="accent1" w:themeShade="BF"/>
                <w:sz w:val="18"/>
                <w:szCs w:val="18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1,1%</w:t>
            </w:r>
          </w:p>
        </w:tc>
        <w:tc>
          <w:tcPr>
            <w:tcW w:w="1304" w:type="dxa"/>
            <w:tcBorders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73F2AD01" w14:textId="1CDC1D58" w:rsidR="000F2B47" w:rsidRPr="00EA1E17" w:rsidRDefault="000F2B47" w:rsidP="00EA1E17">
            <w:pPr>
              <w:ind w:right="113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EA1E17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1,0%</w:t>
            </w:r>
          </w:p>
        </w:tc>
        <w:tc>
          <w:tcPr>
            <w:tcW w:w="1304" w:type="dxa"/>
            <w:tcBorders>
              <w:left w:val="doub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FE3F12E" w14:textId="7247BD3C" w:rsidR="000F2B47" w:rsidRPr="00EA1E17" w:rsidRDefault="000F2B47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A84841" w14:textId="77777777" w:rsidR="000F2B47" w:rsidRPr="00EA1E17" w:rsidRDefault="000F2B47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6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0E8B796" w14:textId="2010687F" w:rsidR="000F2B47" w:rsidRPr="00EA1E17" w:rsidRDefault="000F2B47" w:rsidP="00EA1E17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E0AE7D" w14:textId="1192D43E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E51867" w14:textId="17E60502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A5EC6" w14:textId="77777777" w:rsidR="00981CAA" w:rsidRDefault="00981CA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B09FF9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E5ACC2E" w14:textId="2C57F23B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1F1AB18" w14:textId="10C18A7C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1F3D7DA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094F06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2129623D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AA757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04313548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D5C61F" w14:textId="192B1DB1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1A1E9198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1C4314A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7EA398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52913A2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73E32C1A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- Υλοποίηση προϋπολογισμού των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Ημικρατικών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Οργανισμών.</w:t>
      </w:r>
    </w:p>
    <w:p w14:paraId="6D1FE41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4F47C1A" w14:textId="7B7F4AB5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5C9451FB" w14:textId="4119F601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5B1B4DA0" w14:textId="2DEBFF43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66035B0E" w14:textId="77777777" w:rsidR="001D662E" w:rsidRPr="001D662E" w:rsidRDefault="00CC4941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2433FB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36EB17F3" w14:textId="77777777" w:rsidR="000D145B" w:rsidRPr="00573F8E" w:rsidRDefault="000D145B" w:rsidP="000D145B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Μιχαήλ Παναγιώτα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02186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1" w:history="1">
        <w:r w:rsidRPr="008755AD">
          <w:rPr>
            <w:rStyle w:val="Hyperlink"/>
            <w:rFonts w:ascii="Verdana" w:hAnsi="Verdana"/>
            <w:sz w:val="18"/>
            <w:szCs w:val="18"/>
          </w:rPr>
          <w:t>pmichael</w:t>
        </w:r>
        <w:r w:rsidRPr="008755A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590DA29D" w14:textId="77777777" w:rsidR="000D145B" w:rsidRDefault="000D145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D01F" w14:textId="77777777" w:rsidR="00A16CF2" w:rsidRDefault="00A16CF2" w:rsidP="00FB398F">
      <w:r>
        <w:separator/>
      </w:r>
    </w:p>
  </w:endnote>
  <w:endnote w:type="continuationSeparator" w:id="0">
    <w:p w14:paraId="3F9960F4" w14:textId="77777777" w:rsidR="00A16CF2" w:rsidRDefault="00A16CF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A1E17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E545" w14:textId="77777777" w:rsidR="00A16CF2" w:rsidRDefault="00A16CF2" w:rsidP="00FB398F">
      <w:r>
        <w:separator/>
      </w:r>
    </w:p>
  </w:footnote>
  <w:footnote w:type="continuationSeparator" w:id="0">
    <w:p w14:paraId="58273789" w14:textId="77777777" w:rsidR="00A16CF2" w:rsidRDefault="00A16CF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45B"/>
    <w:rsid w:val="000D1E7A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106852"/>
    <w:rsid w:val="00110F9D"/>
    <w:rsid w:val="0011181A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613"/>
    <w:rsid w:val="001C7C8C"/>
    <w:rsid w:val="001D0D6A"/>
    <w:rsid w:val="001D20A4"/>
    <w:rsid w:val="001D662E"/>
    <w:rsid w:val="001E00D1"/>
    <w:rsid w:val="001E0E58"/>
    <w:rsid w:val="001E14F3"/>
    <w:rsid w:val="001E15ED"/>
    <w:rsid w:val="001E61AA"/>
    <w:rsid w:val="002000F1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847A0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1DAB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56EA"/>
    <w:rsid w:val="00376296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670"/>
    <w:rsid w:val="00414CA0"/>
    <w:rsid w:val="0041706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4EF6"/>
    <w:rsid w:val="004B6599"/>
    <w:rsid w:val="004C64E3"/>
    <w:rsid w:val="004C6CA7"/>
    <w:rsid w:val="004C7638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240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332B"/>
    <w:rsid w:val="006C5026"/>
    <w:rsid w:val="006C575F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174A"/>
    <w:rsid w:val="007A436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07E5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B0E7E"/>
    <w:rsid w:val="008B65BD"/>
    <w:rsid w:val="008B7900"/>
    <w:rsid w:val="008C71BF"/>
    <w:rsid w:val="008C7FE0"/>
    <w:rsid w:val="008D2807"/>
    <w:rsid w:val="008D5717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17CE0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E98"/>
    <w:rsid w:val="00963A82"/>
    <w:rsid w:val="00972912"/>
    <w:rsid w:val="00973BFC"/>
    <w:rsid w:val="00976D1F"/>
    <w:rsid w:val="00981C81"/>
    <w:rsid w:val="00981CAA"/>
    <w:rsid w:val="009A2D24"/>
    <w:rsid w:val="009A456C"/>
    <w:rsid w:val="009B00E0"/>
    <w:rsid w:val="009B292A"/>
    <w:rsid w:val="009B76D5"/>
    <w:rsid w:val="009C165D"/>
    <w:rsid w:val="009C3CEA"/>
    <w:rsid w:val="009C583D"/>
    <w:rsid w:val="009C68B5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16CF2"/>
    <w:rsid w:val="00A20C70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A6E3B"/>
    <w:rsid w:val="00AB0ACA"/>
    <w:rsid w:val="00AB1D41"/>
    <w:rsid w:val="00AC10FE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1EB7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47E59"/>
    <w:rsid w:val="00B53D47"/>
    <w:rsid w:val="00B54A25"/>
    <w:rsid w:val="00B618C3"/>
    <w:rsid w:val="00B63652"/>
    <w:rsid w:val="00B668B0"/>
    <w:rsid w:val="00B70F5C"/>
    <w:rsid w:val="00B71873"/>
    <w:rsid w:val="00B754E6"/>
    <w:rsid w:val="00B75AE5"/>
    <w:rsid w:val="00B800C0"/>
    <w:rsid w:val="00B80C99"/>
    <w:rsid w:val="00B8132B"/>
    <w:rsid w:val="00B84C5A"/>
    <w:rsid w:val="00B858F5"/>
    <w:rsid w:val="00B93668"/>
    <w:rsid w:val="00B97206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C494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3D3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91EB8"/>
    <w:rsid w:val="00DA7D12"/>
    <w:rsid w:val="00DB3DA3"/>
    <w:rsid w:val="00DC23CF"/>
    <w:rsid w:val="00DC6562"/>
    <w:rsid w:val="00DD16F7"/>
    <w:rsid w:val="00DE130D"/>
    <w:rsid w:val="00DE24CF"/>
    <w:rsid w:val="00DE407C"/>
    <w:rsid w:val="00DE7C7D"/>
    <w:rsid w:val="00DF2992"/>
    <w:rsid w:val="00DF2D0C"/>
    <w:rsid w:val="00E00058"/>
    <w:rsid w:val="00E01B9D"/>
    <w:rsid w:val="00E02C2B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4842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1E17"/>
    <w:rsid w:val="00EA3956"/>
    <w:rsid w:val="00EA7136"/>
    <w:rsid w:val="00EB325A"/>
    <w:rsid w:val="00EC02A5"/>
    <w:rsid w:val="00EC176B"/>
    <w:rsid w:val="00EC2B8A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783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ichael@cystat.mof.gov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ystat.gov.cy/el/KeyFiguresList?s=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  Panagiota</cp:lastModifiedBy>
  <cp:revision>18</cp:revision>
  <cp:lastPrinted>2023-05-30T10:22:00Z</cp:lastPrinted>
  <dcterms:created xsi:type="dcterms:W3CDTF">2023-05-28T09:32:00Z</dcterms:created>
  <dcterms:modified xsi:type="dcterms:W3CDTF">2023-05-30T10:37:00Z</dcterms:modified>
</cp:coreProperties>
</file>