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236E" w14:textId="77777777" w:rsidR="00981CAA" w:rsidRDefault="00981CAA" w:rsidP="00882A5A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73A32F6A" w14:textId="77777777" w:rsidR="00981CAA" w:rsidRDefault="00981CAA" w:rsidP="00882A5A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565EEA78" w14:textId="68F9DDF1" w:rsidR="00DD16F7" w:rsidRPr="00DD16F7" w:rsidRDefault="00EE4190" w:rsidP="00882A5A">
      <w:pPr>
        <w:jc w:val="right"/>
        <w:rPr>
          <w:rFonts w:ascii="Verdana" w:hAnsi="Verdana" w:cs="Arial"/>
          <w:sz w:val="18"/>
          <w:szCs w:val="18"/>
          <w:lang w:val="el-GR"/>
        </w:rPr>
      </w:pPr>
      <w:r w:rsidRPr="00354C7D">
        <w:rPr>
          <w:rFonts w:ascii="Verdana" w:hAnsi="Verdana" w:cs="Arial"/>
          <w:sz w:val="18"/>
          <w:szCs w:val="18"/>
          <w:lang w:val="el-GR"/>
        </w:rPr>
        <w:t>29</w:t>
      </w:r>
      <w:r w:rsidR="00DD16F7" w:rsidRPr="00DD16F7">
        <w:rPr>
          <w:rFonts w:ascii="Verdana" w:hAnsi="Verdana" w:cs="Arial"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sz w:val="18"/>
          <w:szCs w:val="18"/>
          <w:lang w:val="el-GR"/>
        </w:rPr>
        <w:t>Δεκε</w:t>
      </w:r>
      <w:r w:rsidR="001C4DC0">
        <w:rPr>
          <w:rFonts w:ascii="Verdana" w:hAnsi="Verdana" w:cs="Arial"/>
          <w:sz w:val="18"/>
          <w:szCs w:val="18"/>
          <w:lang w:val="el-GR"/>
        </w:rPr>
        <w:t>μβρίου</w:t>
      </w:r>
      <w:r w:rsidR="00DD16F7" w:rsidRPr="00DD16F7">
        <w:rPr>
          <w:rFonts w:ascii="Verdana" w:hAnsi="Verdana" w:cs="Arial"/>
          <w:sz w:val="18"/>
          <w:szCs w:val="18"/>
          <w:lang w:val="el-GR"/>
        </w:rPr>
        <w:t>, 2023</w:t>
      </w:r>
    </w:p>
    <w:p w14:paraId="1255EC44" w14:textId="77777777" w:rsidR="00DD16F7" w:rsidRDefault="00DD16F7" w:rsidP="00882A5A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0555AB0C" w14:textId="77777777" w:rsidR="00981CAA" w:rsidRDefault="00981CAA" w:rsidP="00882A5A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428FA3A1" w14:textId="77777777" w:rsidR="00981CAA" w:rsidRPr="00DD16F7" w:rsidRDefault="00981CAA" w:rsidP="00882A5A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1B854124" w14:textId="77777777" w:rsidR="00DD16F7" w:rsidRPr="00953538" w:rsidRDefault="00DD16F7" w:rsidP="00953538">
      <w:pPr>
        <w:jc w:val="center"/>
        <w:rPr>
          <w:rFonts w:ascii="Verdana" w:hAnsi="Verdana" w:cs="Arial"/>
          <w:b/>
          <w:bCs/>
          <w:sz w:val="24"/>
          <w:szCs w:val="24"/>
          <w:lang w:val="el-GR"/>
        </w:rPr>
      </w:pPr>
      <w:r w:rsidRPr="00953538">
        <w:rPr>
          <w:rFonts w:ascii="Verdana" w:hAnsi="Verdana" w:cs="Arial"/>
          <w:b/>
          <w:bCs/>
          <w:sz w:val="24"/>
          <w:szCs w:val="24"/>
          <w:lang w:val="el-GR"/>
        </w:rPr>
        <w:t>ΔΕΛΤΙΟ ΤΥΠΟΥ</w:t>
      </w:r>
    </w:p>
    <w:p w14:paraId="6220B9E6" w14:textId="77777777" w:rsidR="00DD16F7" w:rsidRDefault="00DD16F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C8892C2" w14:textId="77777777" w:rsidR="00C43DAE" w:rsidRPr="00DD16F7" w:rsidRDefault="00C43DAE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E72ED06" w14:textId="04AFB23D" w:rsidR="00DD16F7" w:rsidRPr="00C43DAE" w:rsidRDefault="00DD16F7" w:rsidP="00DD16F7">
      <w:pPr>
        <w:jc w:val="both"/>
        <w:rPr>
          <w:rFonts w:ascii="Verdana" w:hAnsi="Verdana" w:cs="Arial"/>
          <w:b/>
          <w:bCs/>
          <w:u w:val="single"/>
          <w:lang w:val="el-GR"/>
        </w:rPr>
      </w:pPr>
      <w:r w:rsidRPr="00C43DAE">
        <w:rPr>
          <w:rFonts w:ascii="Verdana" w:hAnsi="Verdana" w:cs="Arial"/>
          <w:u w:val="single"/>
          <w:lang w:val="el-GR"/>
        </w:rPr>
        <w:t>ΔΗΜΟΣΙΟΝΟΜΙΚΟΙ ΛΟΓΑΡΙΑΣΜΟΙ ΤΗΣ ΓΕΝΙΚΗΣ ΚΥΒΕΡΝΗΣΗΣ</w:t>
      </w:r>
      <w:r w:rsidR="00C43DAE" w:rsidRPr="00C43DAE">
        <w:rPr>
          <w:rFonts w:ascii="Verdana" w:hAnsi="Verdana" w:cs="Arial"/>
          <w:u w:val="single"/>
          <w:lang w:val="el-GR"/>
        </w:rPr>
        <w:t>:</w:t>
      </w:r>
      <w:r w:rsidR="00C43DAE">
        <w:rPr>
          <w:rFonts w:ascii="Verdana" w:hAnsi="Verdana" w:cs="Arial"/>
          <w:u w:val="single"/>
          <w:lang w:val="el-GR"/>
        </w:rPr>
        <w:t xml:space="preserve"> </w:t>
      </w:r>
      <w:r w:rsidRPr="00C43DAE">
        <w:rPr>
          <w:rFonts w:ascii="Verdana" w:hAnsi="Verdana" w:cs="Arial"/>
          <w:b/>
          <w:bCs/>
          <w:u w:val="single"/>
          <w:lang w:val="el-GR"/>
        </w:rPr>
        <w:t>ΙΑΝ-</w:t>
      </w:r>
      <w:r w:rsidR="00EE4190">
        <w:rPr>
          <w:rFonts w:ascii="Verdana" w:hAnsi="Verdana" w:cs="Arial"/>
          <w:b/>
          <w:bCs/>
          <w:u w:val="single"/>
          <w:lang w:val="el-GR"/>
        </w:rPr>
        <w:t>ΝΟΕ</w:t>
      </w:r>
      <w:r w:rsidRPr="00C43DAE">
        <w:rPr>
          <w:rFonts w:ascii="Verdana" w:hAnsi="Verdana" w:cs="Arial"/>
          <w:b/>
          <w:bCs/>
          <w:u w:val="single"/>
          <w:lang w:val="el-GR"/>
        </w:rPr>
        <w:t xml:space="preserve"> 2023</w:t>
      </w:r>
    </w:p>
    <w:p w14:paraId="59FBE322" w14:textId="77777777" w:rsidR="00DD16F7" w:rsidRDefault="00DD16F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F457508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6A77A0B" w14:textId="722707DB" w:rsidR="00C43DAE" w:rsidRPr="00C43DAE" w:rsidRDefault="00C43DAE" w:rsidP="00C43DAE">
      <w:pPr>
        <w:jc w:val="center"/>
        <w:rPr>
          <w:rFonts w:ascii="Verdana" w:hAnsi="Verdana" w:cs="Arial"/>
          <w:b/>
          <w:bCs/>
          <w:lang w:val="el-GR"/>
        </w:rPr>
      </w:pPr>
      <w:r w:rsidRPr="00C43DAE">
        <w:rPr>
          <w:rFonts w:ascii="Verdana" w:hAnsi="Verdana" w:cs="Arial"/>
          <w:b/>
          <w:bCs/>
          <w:lang w:val="el-GR"/>
        </w:rPr>
        <w:t>Πλεόνασμα €</w:t>
      </w:r>
      <w:r w:rsidR="00EE4190">
        <w:rPr>
          <w:rFonts w:ascii="Verdana" w:hAnsi="Verdana" w:cs="Arial"/>
          <w:b/>
          <w:bCs/>
          <w:lang w:val="el-GR"/>
        </w:rPr>
        <w:t>1.000</w:t>
      </w:r>
      <w:r w:rsidRPr="00C43DAE">
        <w:rPr>
          <w:rFonts w:ascii="Verdana" w:hAnsi="Verdana" w:cs="Arial"/>
          <w:b/>
          <w:bCs/>
          <w:lang w:val="el-GR"/>
        </w:rPr>
        <w:t>,</w:t>
      </w:r>
      <w:r w:rsidR="00EE4190">
        <w:rPr>
          <w:rFonts w:ascii="Verdana" w:hAnsi="Verdana" w:cs="Arial"/>
          <w:b/>
          <w:bCs/>
          <w:lang w:val="el-GR"/>
        </w:rPr>
        <w:t>7</w:t>
      </w:r>
      <w:r w:rsidRPr="00C43DAE">
        <w:rPr>
          <w:rFonts w:ascii="Verdana" w:hAnsi="Verdana" w:cs="Arial"/>
          <w:b/>
          <w:bCs/>
          <w:lang w:val="el-GR"/>
        </w:rPr>
        <w:t xml:space="preserve"> εκ.</w:t>
      </w:r>
    </w:p>
    <w:p w14:paraId="3201AC13" w14:textId="77777777" w:rsidR="00C43DAE" w:rsidRPr="00DD16F7" w:rsidRDefault="00C43DAE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5331199" w14:textId="0A990C0F" w:rsidR="007437AB" w:rsidRPr="005747B4" w:rsidRDefault="00DD16F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DD16F7">
        <w:rPr>
          <w:rFonts w:ascii="Verdana" w:hAnsi="Verdana" w:cs="Arial"/>
          <w:sz w:val="18"/>
          <w:szCs w:val="18"/>
          <w:lang w:val="el-GR"/>
        </w:rPr>
        <w:t>Τα προκαταρκτικά δημοσιονομικά αποτελέσματα που ετοιμάστηκαν από τη Στατιστική Υπηρεσία για την περίοδο Ιανουαρίου-</w:t>
      </w:r>
      <w:r w:rsidR="00EE4190">
        <w:rPr>
          <w:rFonts w:ascii="Verdana" w:hAnsi="Verdana" w:cs="Arial"/>
          <w:sz w:val="18"/>
          <w:szCs w:val="18"/>
          <w:lang w:val="el-GR"/>
        </w:rPr>
        <w:t>Νοεμ</w:t>
      </w:r>
      <w:r w:rsidR="00126788">
        <w:rPr>
          <w:rFonts w:ascii="Verdana" w:hAnsi="Verdana" w:cs="Arial"/>
          <w:sz w:val="18"/>
          <w:szCs w:val="18"/>
          <w:lang w:val="el-GR"/>
        </w:rPr>
        <w:t>βρίου</w:t>
      </w:r>
      <w:r w:rsidR="00BA352F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2023 καταδεικνύουν πλεόνασμα της Γενικής Κυβέρνησης της τάξης των </w:t>
      </w:r>
      <w:r w:rsidR="00197986">
        <w:rPr>
          <w:rFonts w:ascii="Verdana" w:hAnsi="Verdana" w:cs="Arial"/>
          <w:sz w:val="18"/>
          <w:szCs w:val="18"/>
          <w:lang w:val="el-GR"/>
        </w:rPr>
        <w:t xml:space="preserve">    </w:t>
      </w:r>
      <w:r w:rsidRPr="00BA352F">
        <w:rPr>
          <w:rFonts w:ascii="Verdana" w:hAnsi="Verdana" w:cs="Arial"/>
          <w:sz w:val="18"/>
          <w:szCs w:val="18"/>
          <w:lang w:val="el-GR"/>
        </w:rPr>
        <w:t>€</w:t>
      </w:r>
      <w:r w:rsidR="00EE4190">
        <w:rPr>
          <w:rFonts w:ascii="Verdana" w:hAnsi="Verdana" w:cs="Arial"/>
          <w:sz w:val="18"/>
          <w:szCs w:val="18"/>
          <w:lang w:val="el-GR"/>
        </w:rPr>
        <w:t>1.000</w:t>
      </w:r>
      <w:r w:rsidRPr="00BA352F">
        <w:rPr>
          <w:rFonts w:ascii="Verdana" w:hAnsi="Verdana" w:cs="Arial"/>
          <w:sz w:val="18"/>
          <w:szCs w:val="18"/>
          <w:lang w:val="el-GR"/>
        </w:rPr>
        <w:t>,</w:t>
      </w:r>
      <w:r w:rsidR="00EE4190">
        <w:rPr>
          <w:rFonts w:ascii="Verdana" w:hAnsi="Verdana" w:cs="Arial"/>
          <w:sz w:val="18"/>
          <w:szCs w:val="18"/>
          <w:lang w:val="el-GR"/>
        </w:rPr>
        <w:t>7</w:t>
      </w:r>
      <w:r w:rsidRPr="00BA352F">
        <w:rPr>
          <w:rFonts w:ascii="Verdana" w:hAnsi="Verdana" w:cs="Arial"/>
          <w:sz w:val="18"/>
          <w:szCs w:val="18"/>
          <w:lang w:val="el-GR"/>
        </w:rPr>
        <w:t xml:space="preserve"> εκ. (</w:t>
      </w:r>
      <w:r w:rsidR="001C4DC0">
        <w:rPr>
          <w:rFonts w:ascii="Verdana" w:hAnsi="Verdana" w:cs="Arial"/>
          <w:sz w:val="18"/>
          <w:szCs w:val="18"/>
          <w:lang w:val="el-GR"/>
        </w:rPr>
        <w:t>3</w:t>
      </w:r>
      <w:r w:rsidRPr="00BA352F">
        <w:rPr>
          <w:rFonts w:ascii="Verdana" w:hAnsi="Verdana" w:cs="Arial"/>
          <w:sz w:val="18"/>
          <w:szCs w:val="18"/>
          <w:lang w:val="el-GR"/>
        </w:rPr>
        <w:t>,</w:t>
      </w:r>
      <w:r w:rsidR="00EE4190">
        <w:rPr>
          <w:rFonts w:ascii="Verdana" w:hAnsi="Verdana" w:cs="Arial"/>
          <w:sz w:val="18"/>
          <w:szCs w:val="18"/>
          <w:lang w:val="el-GR"/>
        </w:rPr>
        <w:t>4</w:t>
      </w:r>
      <w:r w:rsidRPr="00BA352F">
        <w:rPr>
          <w:rFonts w:ascii="Verdana" w:hAnsi="Verdana" w:cs="Arial"/>
          <w:sz w:val="18"/>
          <w:szCs w:val="18"/>
          <w:lang w:val="el-GR"/>
        </w:rPr>
        <w:t xml:space="preserve">% στο </w:t>
      </w:r>
      <w:r w:rsidR="00BA352F" w:rsidRPr="00BA352F">
        <w:rPr>
          <w:rFonts w:ascii="Verdana" w:hAnsi="Verdana" w:cs="Arial"/>
          <w:sz w:val="18"/>
          <w:szCs w:val="18"/>
          <w:lang w:val="el-GR"/>
        </w:rPr>
        <w:t xml:space="preserve">ΑΕΠ) σε σύγκριση με </w:t>
      </w:r>
      <w:r w:rsidR="003C0B1E">
        <w:rPr>
          <w:rFonts w:ascii="Verdana" w:hAnsi="Verdana" w:cs="Arial"/>
          <w:sz w:val="18"/>
          <w:szCs w:val="18"/>
          <w:lang w:val="el-GR"/>
        </w:rPr>
        <w:t>πλεόνασμα</w:t>
      </w:r>
      <w:r w:rsidR="00BA352F" w:rsidRPr="00BA352F">
        <w:rPr>
          <w:rFonts w:ascii="Verdana" w:hAnsi="Verdana" w:cs="Arial"/>
          <w:sz w:val="18"/>
          <w:szCs w:val="18"/>
          <w:lang w:val="el-GR"/>
        </w:rPr>
        <w:t xml:space="preserve"> €</w:t>
      </w:r>
      <w:r w:rsidR="00126788">
        <w:rPr>
          <w:rFonts w:ascii="Verdana" w:hAnsi="Verdana" w:cs="Arial"/>
          <w:sz w:val="18"/>
          <w:szCs w:val="18"/>
          <w:lang w:val="el-GR"/>
        </w:rPr>
        <w:t>6</w:t>
      </w:r>
      <w:r w:rsidR="00EE4190">
        <w:rPr>
          <w:rFonts w:ascii="Verdana" w:hAnsi="Verdana" w:cs="Arial"/>
          <w:sz w:val="18"/>
          <w:szCs w:val="18"/>
          <w:lang w:val="el-GR"/>
        </w:rPr>
        <w:t>36</w:t>
      </w:r>
      <w:r w:rsidRPr="00BA352F">
        <w:rPr>
          <w:rFonts w:ascii="Verdana" w:hAnsi="Verdana" w:cs="Arial"/>
          <w:sz w:val="18"/>
          <w:szCs w:val="18"/>
          <w:lang w:val="el-GR"/>
        </w:rPr>
        <w:t>,</w:t>
      </w:r>
      <w:r w:rsidR="00EE4190">
        <w:rPr>
          <w:rFonts w:ascii="Verdana" w:hAnsi="Verdana" w:cs="Arial"/>
          <w:sz w:val="18"/>
          <w:szCs w:val="18"/>
          <w:lang w:val="el-GR"/>
        </w:rPr>
        <w:t>8</w:t>
      </w:r>
      <w:r w:rsidRPr="00BA352F">
        <w:rPr>
          <w:rFonts w:ascii="Verdana" w:hAnsi="Verdana" w:cs="Arial"/>
          <w:sz w:val="18"/>
          <w:szCs w:val="18"/>
          <w:lang w:val="el-GR"/>
        </w:rPr>
        <w:t xml:space="preserve"> εκ. (</w:t>
      </w:r>
      <w:r w:rsidR="005747B4">
        <w:rPr>
          <w:rFonts w:ascii="Verdana" w:hAnsi="Verdana" w:cs="Arial"/>
          <w:sz w:val="18"/>
          <w:szCs w:val="18"/>
          <w:lang w:val="el-GR"/>
        </w:rPr>
        <w:t>2</w:t>
      </w:r>
      <w:r w:rsidRPr="00BA352F">
        <w:rPr>
          <w:rFonts w:ascii="Verdana" w:hAnsi="Verdana" w:cs="Arial"/>
          <w:sz w:val="18"/>
          <w:szCs w:val="18"/>
          <w:lang w:val="el-GR"/>
        </w:rPr>
        <w:t>,</w:t>
      </w:r>
      <w:r w:rsidR="00EE4190">
        <w:rPr>
          <w:rFonts w:ascii="Verdana" w:hAnsi="Verdana" w:cs="Arial"/>
          <w:sz w:val="18"/>
          <w:szCs w:val="18"/>
          <w:lang w:val="el-GR"/>
        </w:rPr>
        <w:t>3</w:t>
      </w:r>
      <w:r w:rsidRPr="00BA352F">
        <w:rPr>
          <w:rFonts w:ascii="Verdana" w:hAnsi="Verdana" w:cs="Arial"/>
          <w:sz w:val="18"/>
          <w:szCs w:val="18"/>
          <w:lang w:val="el-GR"/>
        </w:rPr>
        <w:t>% στο ΑΕΠ) για την περίοδο Ιανουαρίου-</w:t>
      </w:r>
      <w:r w:rsidR="00EE4190">
        <w:rPr>
          <w:rFonts w:ascii="Verdana" w:hAnsi="Verdana" w:cs="Arial"/>
          <w:sz w:val="18"/>
          <w:szCs w:val="18"/>
          <w:lang w:val="el-GR"/>
        </w:rPr>
        <w:t>Νοεμ</w:t>
      </w:r>
      <w:r w:rsidR="00126788">
        <w:rPr>
          <w:rFonts w:ascii="Verdana" w:hAnsi="Verdana" w:cs="Arial"/>
          <w:sz w:val="18"/>
          <w:szCs w:val="18"/>
          <w:lang w:val="el-GR"/>
        </w:rPr>
        <w:t>βρίου</w:t>
      </w:r>
      <w:r w:rsidRPr="00BA352F">
        <w:rPr>
          <w:rFonts w:ascii="Verdana" w:hAnsi="Verdana" w:cs="Arial"/>
          <w:sz w:val="18"/>
          <w:szCs w:val="18"/>
          <w:lang w:val="el-GR"/>
        </w:rPr>
        <w:t xml:space="preserve"> 2022.</w:t>
      </w:r>
    </w:p>
    <w:p w14:paraId="1336D302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954AA01" w14:textId="2000EA82" w:rsidR="00882A5A" w:rsidRDefault="00EE4190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noProof/>
          <w:sz w:val="18"/>
          <w:szCs w:val="18"/>
          <w:lang w:val="el-GR"/>
        </w:rPr>
        <w:drawing>
          <wp:inline distT="0" distB="0" distL="0" distR="0" wp14:anchorId="57300138" wp14:editId="34A45941">
            <wp:extent cx="6102350" cy="4535805"/>
            <wp:effectExtent l="0" t="0" r="0" b="0"/>
            <wp:docPr id="2806747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453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499E96" w14:textId="6DA2D836" w:rsidR="00DD16F7" w:rsidRDefault="00DD16F7" w:rsidP="00882A5A">
      <w:pPr>
        <w:jc w:val="center"/>
        <w:rPr>
          <w:rFonts w:ascii="Verdana" w:hAnsi="Verdana" w:cs="Arial"/>
          <w:sz w:val="18"/>
          <w:szCs w:val="18"/>
          <w:lang w:val="el-GR"/>
        </w:rPr>
      </w:pPr>
    </w:p>
    <w:p w14:paraId="6B44A746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3D2184C" w14:textId="77777777" w:rsidR="00DD16F7" w:rsidRDefault="00DD16F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DFAFCCA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0C0C1C6" w14:textId="13D01893" w:rsidR="00882A5A" w:rsidRDefault="00882A5A">
      <w:pPr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br w:type="page"/>
      </w:r>
    </w:p>
    <w:p w14:paraId="314B7B0C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DD6B475" w14:textId="77777777" w:rsidR="00DD16F7" w:rsidRPr="00C43DAE" w:rsidRDefault="00C43DAE" w:rsidP="00DD16F7">
      <w:pPr>
        <w:jc w:val="both"/>
        <w:rPr>
          <w:rFonts w:ascii="Verdana" w:hAnsi="Verdana" w:cs="Arial"/>
          <w:b/>
          <w:bCs/>
          <w:sz w:val="18"/>
          <w:szCs w:val="18"/>
          <w:u w:val="single"/>
          <w:lang w:val="el-GR"/>
        </w:rPr>
      </w:pPr>
      <w:r w:rsidRPr="00C43DAE">
        <w:rPr>
          <w:rFonts w:ascii="Verdana" w:hAnsi="Verdana" w:cs="Arial"/>
          <w:b/>
          <w:bCs/>
          <w:sz w:val="18"/>
          <w:szCs w:val="18"/>
          <w:u w:val="single"/>
          <w:lang w:val="el-GR"/>
        </w:rPr>
        <w:t>Έσοδα</w:t>
      </w:r>
    </w:p>
    <w:p w14:paraId="00D592B9" w14:textId="77777777" w:rsidR="00C43DAE" w:rsidRPr="00DD16F7" w:rsidRDefault="00C43DAE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C6A68C0" w14:textId="2F4BE010" w:rsidR="00DD16F7" w:rsidRPr="00BA352F" w:rsidRDefault="00DD16F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DD16F7">
        <w:rPr>
          <w:rFonts w:ascii="Verdana" w:hAnsi="Verdana" w:cs="Arial"/>
          <w:sz w:val="18"/>
          <w:szCs w:val="18"/>
          <w:lang w:val="el-GR"/>
        </w:rPr>
        <w:t>Τα συνολικά έσοδα, κατά την περίοδο Ιανουαρίου-</w:t>
      </w:r>
      <w:r w:rsidR="00EE4190">
        <w:rPr>
          <w:rFonts w:ascii="Verdana" w:hAnsi="Verdana" w:cs="Arial"/>
          <w:sz w:val="18"/>
          <w:szCs w:val="18"/>
          <w:lang w:val="el-GR"/>
        </w:rPr>
        <w:t>Νοεμ</w:t>
      </w:r>
      <w:r w:rsidR="00E343FE" w:rsidRPr="00E343FE">
        <w:rPr>
          <w:rFonts w:ascii="Verdana" w:hAnsi="Verdana" w:cs="Arial"/>
          <w:sz w:val="18"/>
          <w:szCs w:val="18"/>
          <w:lang w:val="el-GR"/>
        </w:rPr>
        <w:t>βρίου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2023 </w:t>
      </w:r>
      <w:r w:rsidRPr="00BA352F">
        <w:rPr>
          <w:rFonts w:ascii="Verdana" w:hAnsi="Verdana" w:cs="Arial"/>
          <w:sz w:val="18"/>
          <w:szCs w:val="18"/>
          <w:lang w:val="el-GR"/>
        </w:rPr>
        <w:t xml:space="preserve">αυξήθηκαν κατά </w:t>
      </w:r>
      <w:r w:rsidR="00E343FE" w:rsidRPr="00E343FE">
        <w:rPr>
          <w:rFonts w:ascii="Verdana" w:hAnsi="Verdana" w:cs="Arial"/>
          <w:sz w:val="18"/>
          <w:szCs w:val="18"/>
          <w:lang w:val="el-GR"/>
        </w:rPr>
        <w:t>€</w:t>
      </w:r>
      <w:r w:rsidR="00E343FE">
        <w:rPr>
          <w:rFonts w:ascii="Verdana" w:hAnsi="Verdana" w:cs="Arial"/>
          <w:sz w:val="18"/>
          <w:szCs w:val="18"/>
          <w:lang w:val="el-GR"/>
        </w:rPr>
        <w:t>1</w:t>
      </w:r>
      <w:r w:rsidR="00E343FE" w:rsidRPr="00E343FE">
        <w:rPr>
          <w:rFonts w:ascii="Verdana" w:hAnsi="Verdana" w:cs="Arial"/>
          <w:sz w:val="18"/>
          <w:szCs w:val="18"/>
          <w:lang w:val="el-GR"/>
        </w:rPr>
        <w:t>.</w:t>
      </w:r>
      <w:r w:rsidR="00EE4190">
        <w:rPr>
          <w:rFonts w:ascii="Verdana" w:hAnsi="Verdana" w:cs="Arial"/>
          <w:sz w:val="18"/>
          <w:szCs w:val="18"/>
          <w:lang w:val="el-GR"/>
        </w:rPr>
        <w:t>227</w:t>
      </w:r>
      <w:r w:rsidR="00E343FE" w:rsidRPr="00E343FE">
        <w:rPr>
          <w:rFonts w:ascii="Verdana" w:hAnsi="Verdana" w:cs="Arial"/>
          <w:sz w:val="18"/>
          <w:szCs w:val="18"/>
          <w:lang w:val="el-GR"/>
        </w:rPr>
        <w:t>,</w:t>
      </w:r>
      <w:r w:rsidR="00EE4190">
        <w:rPr>
          <w:rFonts w:ascii="Verdana" w:hAnsi="Verdana" w:cs="Arial"/>
          <w:sz w:val="18"/>
          <w:szCs w:val="18"/>
          <w:lang w:val="el-GR"/>
        </w:rPr>
        <w:t>9</w:t>
      </w:r>
      <w:r w:rsidR="00E343FE" w:rsidRPr="00E343FE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BA352F">
        <w:rPr>
          <w:rFonts w:ascii="Verdana" w:hAnsi="Verdana" w:cs="Arial"/>
          <w:sz w:val="18"/>
          <w:szCs w:val="18"/>
          <w:lang w:val="el-GR"/>
        </w:rPr>
        <w:t>εκ. (+</w:t>
      </w:r>
      <w:r w:rsidR="00BA352F" w:rsidRPr="00BA352F">
        <w:rPr>
          <w:rFonts w:ascii="Verdana" w:hAnsi="Verdana" w:cs="Arial"/>
          <w:sz w:val="18"/>
          <w:szCs w:val="18"/>
          <w:lang w:val="el-GR"/>
        </w:rPr>
        <w:t>1</w:t>
      </w:r>
      <w:r w:rsidR="00EE4190">
        <w:rPr>
          <w:rFonts w:ascii="Verdana" w:hAnsi="Verdana" w:cs="Arial"/>
          <w:sz w:val="18"/>
          <w:szCs w:val="18"/>
          <w:lang w:val="el-GR"/>
        </w:rPr>
        <w:t>2</w:t>
      </w:r>
      <w:r w:rsidRPr="00BA352F">
        <w:rPr>
          <w:rFonts w:ascii="Verdana" w:hAnsi="Verdana" w:cs="Arial"/>
          <w:sz w:val="18"/>
          <w:szCs w:val="18"/>
          <w:lang w:val="el-GR"/>
        </w:rPr>
        <w:t>,</w:t>
      </w:r>
      <w:r w:rsidR="00EE4190">
        <w:rPr>
          <w:rFonts w:ascii="Verdana" w:hAnsi="Verdana" w:cs="Arial"/>
          <w:sz w:val="18"/>
          <w:szCs w:val="18"/>
          <w:lang w:val="el-GR"/>
        </w:rPr>
        <w:t>5</w:t>
      </w:r>
      <w:r w:rsidRPr="00BA352F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1C4DC0">
        <w:rPr>
          <w:rFonts w:ascii="Verdana" w:hAnsi="Verdana" w:cs="Arial"/>
          <w:sz w:val="18"/>
          <w:szCs w:val="18"/>
          <w:lang w:val="el-GR"/>
        </w:rPr>
        <w:t>1</w:t>
      </w:r>
      <w:r w:rsidR="00EE4190">
        <w:rPr>
          <w:rFonts w:ascii="Verdana" w:hAnsi="Verdana" w:cs="Arial"/>
          <w:sz w:val="18"/>
          <w:szCs w:val="18"/>
          <w:lang w:val="el-GR"/>
        </w:rPr>
        <w:t>1</w:t>
      </w:r>
      <w:r w:rsidRPr="00BA352F">
        <w:rPr>
          <w:rFonts w:ascii="Verdana" w:hAnsi="Verdana" w:cs="Arial"/>
          <w:sz w:val="18"/>
          <w:szCs w:val="18"/>
          <w:lang w:val="el-GR"/>
        </w:rPr>
        <w:t>.</w:t>
      </w:r>
      <w:r w:rsidR="001C4DC0">
        <w:rPr>
          <w:rFonts w:ascii="Verdana" w:hAnsi="Verdana" w:cs="Arial"/>
          <w:sz w:val="18"/>
          <w:szCs w:val="18"/>
          <w:lang w:val="el-GR"/>
        </w:rPr>
        <w:t>0</w:t>
      </w:r>
      <w:r w:rsidR="00EE4190">
        <w:rPr>
          <w:rFonts w:ascii="Verdana" w:hAnsi="Verdana" w:cs="Arial"/>
          <w:sz w:val="18"/>
          <w:szCs w:val="18"/>
          <w:lang w:val="el-GR"/>
        </w:rPr>
        <w:t>64</w:t>
      </w:r>
      <w:r w:rsidRPr="00BA352F">
        <w:rPr>
          <w:rFonts w:ascii="Verdana" w:hAnsi="Verdana" w:cs="Arial"/>
          <w:sz w:val="18"/>
          <w:szCs w:val="18"/>
          <w:lang w:val="el-GR"/>
        </w:rPr>
        <w:t>,</w:t>
      </w:r>
      <w:r w:rsidR="00EE4190">
        <w:rPr>
          <w:rFonts w:ascii="Verdana" w:hAnsi="Verdana" w:cs="Arial"/>
          <w:sz w:val="18"/>
          <w:szCs w:val="18"/>
          <w:lang w:val="el-GR"/>
        </w:rPr>
        <w:t>3</w:t>
      </w:r>
      <w:r w:rsidRPr="00BA352F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EE4190">
        <w:rPr>
          <w:rFonts w:ascii="Verdana" w:hAnsi="Verdana" w:cs="Arial"/>
          <w:sz w:val="18"/>
          <w:szCs w:val="18"/>
          <w:lang w:val="el-GR"/>
        </w:rPr>
        <w:t>9</w:t>
      </w:r>
      <w:r w:rsidRPr="00BA352F">
        <w:rPr>
          <w:rFonts w:ascii="Verdana" w:hAnsi="Verdana" w:cs="Arial"/>
          <w:sz w:val="18"/>
          <w:szCs w:val="18"/>
          <w:lang w:val="el-GR"/>
        </w:rPr>
        <w:t>.</w:t>
      </w:r>
      <w:r w:rsidR="00EE4190">
        <w:rPr>
          <w:rFonts w:ascii="Verdana" w:hAnsi="Verdana" w:cs="Arial"/>
          <w:sz w:val="18"/>
          <w:szCs w:val="18"/>
          <w:lang w:val="el-GR"/>
        </w:rPr>
        <w:t>836</w:t>
      </w:r>
      <w:r w:rsidRPr="00BA352F">
        <w:rPr>
          <w:rFonts w:ascii="Verdana" w:hAnsi="Verdana" w:cs="Arial"/>
          <w:sz w:val="18"/>
          <w:szCs w:val="18"/>
          <w:lang w:val="el-GR"/>
        </w:rPr>
        <w:t>,</w:t>
      </w:r>
      <w:r w:rsidR="00EE4190">
        <w:rPr>
          <w:rFonts w:ascii="Verdana" w:hAnsi="Verdana" w:cs="Arial"/>
          <w:sz w:val="18"/>
          <w:szCs w:val="18"/>
          <w:lang w:val="el-GR"/>
        </w:rPr>
        <w:t>4</w:t>
      </w:r>
      <w:r w:rsidRPr="00BA352F">
        <w:rPr>
          <w:rFonts w:ascii="Verdana" w:hAnsi="Verdana" w:cs="Arial"/>
          <w:sz w:val="18"/>
          <w:szCs w:val="18"/>
          <w:lang w:val="el-GR"/>
        </w:rPr>
        <w:t xml:space="preserve"> εκ. την αντίστοιχη περίοδο του 2022.</w:t>
      </w:r>
    </w:p>
    <w:p w14:paraId="3941414D" w14:textId="77777777" w:rsidR="00DD16F7" w:rsidRPr="004D538A" w:rsidRDefault="00DD16F7" w:rsidP="00DD16F7">
      <w:pPr>
        <w:jc w:val="both"/>
        <w:rPr>
          <w:rFonts w:ascii="Verdana" w:hAnsi="Verdana" w:cs="Arial"/>
          <w:sz w:val="18"/>
          <w:szCs w:val="18"/>
          <w:highlight w:val="yellow"/>
          <w:lang w:val="el-GR"/>
        </w:rPr>
      </w:pPr>
    </w:p>
    <w:p w14:paraId="6E4AB87A" w14:textId="1F75701D" w:rsidR="007A4737" w:rsidRDefault="00DD16F7" w:rsidP="007A4737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2E0E52">
        <w:rPr>
          <w:rFonts w:ascii="Verdana" w:hAnsi="Verdana" w:cs="Arial"/>
          <w:sz w:val="18"/>
          <w:szCs w:val="18"/>
          <w:lang w:val="el-GR"/>
        </w:rPr>
        <w:t xml:space="preserve">Συγκεκριμένα, </w:t>
      </w:r>
      <w:r w:rsidR="000F2B47" w:rsidRPr="002E0E52">
        <w:rPr>
          <w:rFonts w:ascii="Verdana" w:hAnsi="Verdana" w:cs="Arial"/>
          <w:sz w:val="18"/>
          <w:szCs w:val="18"/>
          <w:lang w:val="el-GR"/>
        </w:rPr>
        <w:t xml:space="preserve">οι συνολικοί φόροι επί της παραγωγής και των εισαγωγών 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αυξήθηκαν κατά €</w:t>
      </w:r>
      <w:r w:rsidR="00EE4190">
        <w:rPr>
          <w:rFonts w:ascii="Verdana" w:hAnsi="Verdana" w:cs="Arial"/>
          <w:sz w:val="18"/>
          <w:szCs w:val="18"/>
          <w:lang w:val="el-GR"/>
        </w:rPr>
        <w:t>457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,</w:t>
      </w:r>
      <w:r w:rsidR="00EE4190">
        <w:rPr>
          <w:rFonts w:ascii="Verdana" w:hAnsi="Verdana" w:cs="Arial"/>
          <w:sz w:val="18"/>
          <w:szCs w:val="18"/>
          <w:lang w:val="el-GR"/>
        </w:rPr>
        <w:t>3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E343FE">
        <w:rPr>
          <w:rFonts w:ascii="Verdana" w:hAnsi="Verdana" w:cs="Arial"/>
          <w:sz w:val="18"/>
          <w:szCs w:val="18"/>
          <w:lang w:val="el-GR"/>
        </w:rPr>
        <w:t>1</w:t>
      </w:r>
      <w:r w:rsidR="00EE4190">
        <w:rPr>
          <w:rFonts w:ascii="Verdana" w:hAnsi="Verdana" w:cs="Arial"/>
          <w:sz w:val="18"/>
          <w:szCs w:val="18"/>
          <w:lang w:val="el-GR"/>
        </w:rPr>
        <w:t>2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,</w:t>
      </w:r>
      <w:r w:rsidR="00EE4190">
        <w:rPr>
          <w:rFonts w:ascii="Verdana" w:hAnsi="Verdana" w:cs="Arial"/>
          <w:sz w:val="18"/>
          <w:szCs w:val="18"/>
          <w:lang w:val="el-GR"/>
        </w:rPr>
        <w:t>5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EE4190">
        <w:rPr>
          <w:rFonts w:ascii="Verdana" w:hAnsi="Verdana" w:cs="Arial"/>
          <w:sz w:val="18"/>
          <w:szCs w:val="18"/>
          <w:lang w:val="el-GR"/>
        </w:rPr>
        <w:t>4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.</w:t>
      </w:r>
      <w:r w:rsidR="00EE4190">
        <w:rPr>
          <w:rFonts w:ascii="Verdana" w:hAnsi="Verdana" w:cs="Arial"/>
          <w:sz w:val="18"/>
          <w:szCs w:val="18"/>
          <w:lang w:val="el-GR"/>
        </w:rPr>
        <w:t>128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,</w:t>
      </w:r>
      <w:r w:rsidR="00EE4190">
        <w:rPr>
          <w:rFonts w:ascii="Verdana" w:hAnsi="Verdana" w:cs="Arial"/>
          <w:sz w:val="18"/>
          <w:szCs w:val="18"/>
          <w:lang w:val="el-GR"/>
        </w:rPr>
        <w:t>5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E343FE">
        <w:rPr>
          <w:rFonts w:ascii="Verdana" w:hAnsi="Verdana" w:cs="Arial"/>
          <w:sz w:val="18"/>
          <w:szCs w:val="18"/>
          <w:lang w:val="el-GR"/>
        </w:rPr>
        <w:t>3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.</w:t>
      </w:r>
      <w:r w:rsidR="00EE4190">
        <w:rPr>
          <w:rFonts w:ascii="Verdana" w:hAnsi="Verdana" w:cs="Arial"/>
          <w:sz w:val="18"/>
          <w:szCs w:val="18"/>
          <w:lang w:val="el-GR"/>
        </w:rPr>
        <w:t>671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,</w:t>
      </w:r>
      <w:r w:rsidR="00EE4190">
        <w:rPr>
          <w:rFonts w:ascii="Verdana" w:hAnsi="Verdana" w:cs="Arial"/>
          <w:sz w:val="18"/>
          <w:szCs w:val="18"/>
          <w:lang w:val="el-GR"/>
        </w:rPr>
        <w:t>2</w:t>
      </w:r>
      <w:r w:rsidR="000F2B47" w:rsidRPr="002E0E52">
        <w:rPr>
          <w:rFonts w:ascii="Verdana" w:hAnsi="Verdana" w:cs="Arial"/>
          <w:sz w:val="18"/>
          <w:szCs w:val="18"/>
          <w:lang w:val="el-GR"/>
        </w:rPr>
        <w:t xml:space="preserve"> εκ. το 2022, εκ των οποίων τα καθαρά έσοδα του ΦΠΑ (μετά την αφαίρεση τω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ν επιστροφών) αυξήθηκαν κατά €</w:t>
      </w:r>
      <w:r w:rsidR="001C4DC0">
        <w:rPr>
          <w:rFonts w:ascii="Verdana" w:hAnsi="Verdana" w:cs="Arial"/>
          <w:sz w:val="18"/>
          <w:szCs w:val="18"/>
          <w:lang w:val="el-GR"/>
        </w:rPr>
        <w:t>2</w:t>
      </w:r>
      <w:r w:rsidR="00EE4190">
        <w:rPr>
          <w:rFonts w:ascii="Verdana" w:hAnsi="Verdana" w:cs="Arial"/>
          <w:sz w:val="18"/>
          <w:szCs w:val="18"/>
          <w:lang w:val="el-GR"/>
        </w:rPr>
        <w:t>95</w:t>
      </w:r>
      <w:r w:rsidR="000F2B47" w:rsidRPr="002E0E52">
        <w:rPr>
          <w:rFonts w:ascii="Verdana" w:hAnsi="Verdana" w:cs="Arial"/>
          <w:sz w:val="18"/>
          <w:szCs w:val="18"/>
          <w:lang w:val="el-GR"/>
        </w:rPr>
        <w:t>,</w:t>
      </w:r>
      <w:r w:rsidR="00EE4190">
        <w:rPr>
          <w:rFonts w:ascii="Verdana" w:hAnsi="Verdana" w:cs="Arial"/>
          <w:sz w:val="18"/>
          <w:szCs w:val="18"/>
          <w:lang w:val="el-GR"/>
        </w:rPr>
        <w:t>0</w:t>
      </w:r>
      <w:r w:rsidR="000F2B47" w:rsidRPr="002E0E52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1C4DC0">
        <w:rPr>
          <w:rFonts w:ascii="Verdana" w:hAnsi="Verdana" w:cs="Arial"/>
          <w:sz w:val="18"/>
          <w:szCs w:val="18"/>
          <w:lang w:val="el-GR"/>
        </w:rPr>
        <w:t>1</w:t>
      </w:r>
      <w:r w:rsidR="00EE4190">
        <w:rPr>
          <w:rFonts w:ascii="Verdana" w:hAnsi="Verdana" w:cs="Arial"/>
          <w:sz w:val="18"/>
          <w:szCs w:val="18"/>
          <w:lang w:val="el-GR"/>
        </w:rPr>
        <w:t>1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,</w:t>
      </w:r>
      <w:r w:rsidR="00EE4190">
        <w:rPr>
          <w:rFonts w:ascii="Verdana" w:hAnsi="Verdana" w:cs="Arial"/>
          <w:sz w:val="18"/>
          <w:szCs w:val="18"/>
          <w:lang w:val="el-GR"/>
        </w:rPr>
        <w:t>8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5747B4">
        <w:rPr>
          <w:rFonts w:ascii="Verdana" w:hAnsi="Verdana" w:cs="Arial"/>
          <w:sz w:val="18"/>
          <w:szCs w:val="18"/>
          <w:lang w:val="el-GR"/>
        </w:rPr>
        <w:t>2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.</w:t>
      </w:r>
      <w:r w:rsidR="00EE4190">
        <w:rPr>
          <w:rFonts w:ascii="Verdana" w:hAnsi="Verdana" w:cs="Arial"/>
          <w:sz w:val="18"/>
          <w:szCs w:val="18"/>
          <w:lang w:val="el-GR"/>
        </w:rPr>
        <w:t>791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,</w:t>
      </w:r>
      <w:r w:rsidR="00EE4190">
        <w:rPr>
          <w:rFonts w:ascii="Verdana" w:hAnsi="Verdana" w:cs="Arial"/>
          <w:sz w:val="18"/>
          <w:szCs w:val="18"/>
          <w:lang w:val="el-GR"/>
        </w:rPr>
        <w:t>0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 xml:space="preserve"> </w:t>
      </w:r>
      <w:r w:rsidR="000F2B47" w:rsidRPr="002E0E52">
        <w:rPr>
          <w:rFonts w:ascii="Verdana" w:hAnsi="Verdana" w:cs="Arial"/>
          <w:sz w:val="18"/>
          <w:szCs w:val="18"/>
          <w:lang w:val="el-GR"/>
        </w:rPr>
        <w:t xml:space="preserve">εκ. σε σύγκριση με 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€</w:t>
      </w:r>
      <w:r w:rsidR="001C4DC0">
        <w:rPr>
          <w:rFonts w:ascii="Verdana" w:hAnsi="Verdana" w:cs="Arial"/>
          <w:sz w:val="18"/>
          <w:szCs w:val="18"/>
          <w:lang w:val="el-GR"/>
        </w:rPr>
        <w:t>2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.</w:t>
      </w:r>
      <w:r w:rsidR="00EE4190">
        <w:rPr>
          <w:rFonts w:ascii="Verdana" w:hAnsi="Verdana" w:cs="Arial"/>
          <w:sz w:val="18"/>
          <w:szCs w:val="18"/>
          <w:lang w:val="el-GR"/>
        </w:rPr>
        <w:t>496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>,</w:t>
      </w:r>
      <w:r w:rsidR="00EE4190">
        <w:rPr>
          <w:rFonts w:ascii="Verdana" w:hAnsi="Verdana" w:cs="Arial"/>
          <w:sz w:val="18"/>
          <w:szCs w:val="18"/>
          <w:lang w:val="el-GR"/>
        </w:rPr>
        <w:t>0</w:t>
      </w:r>
      <w:r w:rsidR="002E0E52" w:rsidRPr="002E0E52">
        <w:rPr>
          <w:rFonts w:ascii="Verdana" w:hAnsi="Verdana" w:cs="Arial"/>
          <w:sz w:val="18"/>
          <w:szCs w:val="18"/>
          <w:lang w:val="el-GR"/>
        </w:rPr>
        <w:t xml:space="preserve"> </w:t>
      </w:r>
      <w:r w:rsidR="000F2B47" w:rsidRPr="002E0E52">
        <w:rPr>
          <w:rFonts w:ascii="Verdana" w:hAnsi="Verdana" w:cs="Arial"/>
          <w:sz w:val="18"/>
          <w:szCs w:val="18"/>
          <w:lang w:val="el-GR"/>
        </w:rPr>
        <w:t>εκ. το 2022.</w:t>
      </w:r>
      <w:r w:rsidR="000F2B47" w:rsidRPr="002E0E52">
        <w:rPr>
          <w:rFonts w:ascii="Courier New" w:eastAsia="Times New Roman" w:hAnsi="Courier New" w:cs="Courier New"/>
          <w:lang w:val="el-GR" w:bidi="he-IL"/>
        </w:rPr>
        <w:t xml:space="preserve"> </w:t>
      </w:r>
      <w:r w:rsidR="000F2B47" w:rsidRPr="002E0E52">
        <w:rPr>
          <w:rFonts w:ascii="Verdana" w:hAnsi="Verdana" w:cs="Arial"/>
          <w:sz w:val="18"/>
          <w:szCs w:val="18"/>
          <w:lang w:val="el-GR"/>
        </w:rPr>
        <w:t>Τ</w:t>
      </w:r>
      <w:r w:rsidRPr="002E0E52">
        <w:rPr>
          <w:rFonts w:ascii="Verdana" w:hAnsi="Verdana" w:cs="Arial"/>
          <w:sz w:val="18"/>
          <w:szCs w:val="18"/>
          <w:lang w:val="el-GR"/>
        </w:rPr>
        <w:t>α έσοδα από τη φορολογία στο εισόδημα και τον πλούτο αυξήθηκαν κατά €</w:t>
      </w:r>
      <w:r w:rsidR="001C4DC0">
        <w:rPr>
          <w:rFonts w:ascii="Verdana" w:hAnsi="Verdana" w:cs="Arial"/>
          <w:sz w:val="18"/>
          <w:szCs w:val="18"/>
          <w:lang w:val="el-GR"/>
        </w:rPr>
        <w:t>3</w:t>
      </w:r>
      <w:r w:rsidR="00EE4190">
        <w:rPr>
          <w:rFonts w:ascii="Verdana" w:hAnsi="Verdana" w:cs="Arial"/>
          <w:sz w:val="18"/>
          <w:szCs w:val="18"/>
          <w:lang w:val="el-GR"/>
        </w:rPr>
        <w:t>87</w:t>
      </w:r>
      <w:r w:rsidRPr="002E0E52">
        <w:rPr>
          <w:rFonts w:ascii="Verdana" w:hAnsi="Verdana" w:cs="Arial"/>
          <w:sz w:val="18"/>
          <w:szCs w:val="18"/>
          <w:lang w:val="el-GR"/>
        </w:rPr>
        <w:t>,</w:t>
      </w:r>
      <w:r w:rsidR="00EE4190">
        <w:rPr>
          <w:rFonts w:ascii="Verdana" w:hAnsi="Verdana" w:cs="Arial"/>
          <w:sz w:val="18"/>
          <w:szCs w:val="18"/>
          <w:lang w:val="el-GR"/>
        </w:rPr>
        <w:t>7</w:t>
      </w:r>
      <w:r w:rsidRPr="002E0E52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3C0B1E">
        <w:rPr>
          <w:rFonts w:ascii="Verdana" w:hAnsi="Verdana" w:cs="Arial"/>
          <w:sz w:val="18"/>
          <w:szCs w:val="18"/>
          <w:lang w:val="el-GR"/>
        </w:rPr>
        <w:t>1</w:t>
      </w:r>
      <w:r w:rsidR="00EE4190">
        <w:rPr>
          <w:rFonts w:ascii="Verdana" w:hAnsi="Verdana" w:cs="Arial"/>
          <w:sz w:val="18"/>
          <w:szCs w:val="18"/>
          <w:lang w:val="el-GR"/>
        </w:rPr>
        <w:t>7</w:t>
      </w:r>
      <w:r w:rsidRPr="002E0E52">
        <w:rPr>
          <w:rFonts w:ascii="Verdana" w:hAnsi="Verdana" w:cs="Arial"/>
          <w:sz w:val="18"/>
          <w:szCs w:val="18"/>
          <w:lang w:val="el-GR"/>
        </w:rPr>
        <w:t>,</w:t>
      </w:r>
      <w:r w:rsidR="00EE4190">
        <w:rPr>
          <w:rFonts w:ascii="Verdana" w:hAnsi="Verdana" w:cs="Arial"/>
          <w:sz w:val="18"/>
          <w:szCs w:val="18"/>
          <w:lang w:val="el-GR"/>
        </w:rPr>
        <w:t>2</w:t>
      </w:r>
      <w:r w:rsidRPr="002E0E52">
        <w:rPr>
          <w:rFonts w:ascii="Verdana" w:hAnsi="Verdana" w:cs="Arial"/>
          <w:sz w:val="18"/>
          <w:szCs w:val="18"/>
          <w:lang w:val="el-GR"/>
        </w:rPr>
        <w:t xml:space="preserve">%) </w:t>
      </w:r>
      <w:r w:rsidRPr="00243109">
        <w:rPr>
          <w:rFonts w:ascii="Verdana" w:hAnsi="Verdana" w:cs="Arial"/>
          <w:sz w:val="18"/>
          <w:szCs w:val="18"/>
          <w:lang w:val="el-GR"/>
        </w:rPr>
        <w:t xml:space="preserve">και ανήλθαν στα </w:t>
      </w:r>
      <w:bookmarkStart w:id="0" w:name="_Hlk141267608"/>
      <w:r w:rsidR="002E0E52" w:rsidRPr="00243109">
        <w:rPr>
          <w:rFonts w:ascii="Verdana" w:hAnsi="Verdana" w:cs="Arial"/>
          <w:sz w:val="18"/>
          <w:szCs w:val="18"/>
          <w:lang w:val="el-GR"/>
        </w:rPr>
        <w:t>€</w:t>
      </w:r>
      <w:r w:rsidR="007A4737">
        <w:rPr>
          <w:rFonts w:ascii="Verdana" w:hAnsi="Verdana" w:cs="Arial"/>
          <w:sz w:val="18"/>
          <w:szCs w:val="18"/>
          <w:lang w:val="el-GR"/>
        </w:rPr>
        <w:t>2</w:t>
      </w:r>
      <w:r w:rsidR="002E0E52" w:rsidRPr="00243109">
        <w:rPr>
          <w:rFonts w:ascii="Verdana" w:hAnsi="Verdana" w:cs="Arial"/>
          <w:sz w:val="18"/>
          <w:szCs w:val="18"/>
          <w:lang w:val="el-GR"/>
        </w:rPr>
        <w:t>.</w:t>
      </w:r>
      <w:r w:rsidR="00EE4190">
        <w:rPr>
          <w:rFonts w:ascii="Verdana" w:hAnsi="Verdana" w:cs="Arial"/>
          <w:sz w:val="18"/>
          <w:szCs w:val="18"/>
          <w:lang w:val="el-GR"/>
        </w:rPr>
        <w:t>636</w:t>
      </w:r>
      <w:r w:rsidR="002E0E52" w:rsidRPr="00243109">
        <w:rPr>
          <w:rFonts w:ascii="Verdana" w:hAnsi="Verdana" w:cs="Arial"/>
          <w:sz w:val="18"/>
          <w:szCs w:val="18"/>
          <w:lang w:val="el-GR"/>
        </w:rPr>
        <w:t>,</w:t>
      </w:r>
      <w:bookmarkEnd w:id="0"/>
      <w:r w:rsidR="00EE4190">
        <w:rPr>
          <w:rFonts w:ascii="Verdana" w:hAnsi="Verdana" w:cs="Arial"/>
          <w:sz w:val="18"/>
          <w:szCs w:val="18"/>
          <w:lang w:val="el-GR"/>
        </w:rPr>
        <w:t>7</w:t>
      </w:r>
      <w:r w:rsidR="002E0E52" w:rsidRPr="00243109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243109">
        <w:rPr>
          <w:rFonts w:ascii="Verdana" w:hAnsi="Verdana" w:cs="Arial"/>
          <w:sz w:val="18"/>
          <w:szCs w:val="18"/>
          <w:lang w:val="el-GR"/>
        </w:rPr>
        <w:t>εκ. σε σύγκριση με</w:t>
      </w:r>
      <w:r w:rsidR="00F53671">
        <w:rPr>
          <w:rFonts w:ascii="Verdana" w:hAnsi="Verdana" w:cs="Arial"/>
          <w:sz w:val="18"/>
          <w:szCs w:val="18"/>
          <w:lang w:val="el-GR"/>
        </w:rPr>
        <w:t xml:space="preserve"> </w:t>
      </w:r>
      <w:r w:rsidR="00F53671" w:rsidRPr="00F53671">
        <w:rPr>
          <w:rFonts w:ascii="Verdana" w:hAnsi="Verdana" w:cs="Arial"/>
          <w:sz w:val="18"/>
          <w:szCs w:val="18"/>
          <w:lang w:val="el-GR"/>
        </w:rPr>
        <w:t>€</w:t>
      </w:r>
      <w:r w:rsidR="005747B4">
        <w:rPr>
          <w:rFonts w:ascii="Verdana" w:hAnsi="Verdana" w:cs="Arial"/>
          <w:sz w:val="18"/>
          <w:szCs w:val="18"/>
          <w:lang w:val="el-GR"/>
        </w:rPr>
        <w:t>2</w:t>
      </w:r>
      <w:r w:rsidR="00F53671" w:rsidRPr="00F53671">
        <w:rPr>
          <w:rFonts w:ascii="Verdana" w:hAnsi="Verdana" w:cs="Arial"/>
          <w:sz w:val="18"/>
          <w:szCs w:val="18"/>
          <w:lang w:val="el-GR"/>
        </w:rPr>
        <w:t>.</w:t>
      </w:r>
      <w:r w:rsidR="00EE4190">
        <w:rPr>
          <w:rFonts w:ascii="Verdana" w:hAnsi="Verdana" w:cs="Arial"/>
          <w:sz w:val="18"/>
          <w:szCs w:val="18"/>
          <w:lang w:val="el-GR"/>
        </w:rPr>
        <w:t>249</w:t>
      </w:r>
      <w:r w:rsidR="00F53671" w:rsidRPr="00F53671">
        <w:rPr>
          <w:rFonts w:ascii="Verdana" w:hAnsi="Verdana" w:cs="Arial"/>
          <w:sz w:val="18"/>
          <w:szCs w:val="18"/>
          <w:lang w:val="el-GR"/>
        </w:rPr>
        <w:t>,</w:t>
      </w:r>
      <w:r w:rsidR="00EE4190">
        <w:rPr>
          <w:rFonts w:ascii="Verdana" w:hAnsi="Verdana" w:cs="Arial"/>
          <w:sz w:val="18"/>
          <w:szCs w:val="18"/>
          <w:lang w:val="el-GR"/>
        </w:rPr>
        <w:t>0</w:t>
      </w:r>
      <w:r w:rsidR="00F53671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243109">
        <w:rPr>
          <w:rFonts w:ascii="Verdana" w:hAnsi="Verdana" w:cs="Arial"/>
          <w:sz w:val="18"/>
          <w:szCs w:val="18"/>
          <w:lang w:val="el-GR"/>
        </w:rPr>
        <w:t>εκ. το 2022. Οι κοινωνικές εισφορές αυξήθηκαν κατά €</w:t>
      </w:r>
      <w:r w:rsidR="007A4737">
        <w:rPr>
          <w:rFonts w:ascii="Verdana" w:hAnsi="Verdana" w:cs="Arial"/>
          <w:sz w:val="18"/>
          <w:szCs w:val="18"/>
          <w:lang w:val="el-GR"/>
        </w:rPr>
        <w:t>3</w:t>
      </w:r>
      <w:r w:rsidR="00EE4190">
        <w:rPr>
          <w:rFonts w:ascii="Verdana" w:hAnsi="Verdana" w:cs="Arial"/>
          <w:sz w:val="18"/>
          <w:szCs w:val="18"/>
          <w:lang w:val="el-GR"/>
        </w:rPr>
        <w:t>56</w:t>
      </w:r>
      <w:r w:rsidRPr="00243109">
        <w:rPr>
          <w:rFonts w:ascii="Verdana" w:hAnsi="Verdana" w:cs="Arial"/>
          <w:sz w:val="18"/>
          <w:szCs w:val="18"/>
          <w:lang w:val="el-GR"/>
        </w:rPr>
        <w:t>,</w:t>
      </w:r>
      <w:r w:rsidR="00EE4190">
        <w:rPr>
          <w:rFonts w:ascii="Verdana" w:hAnsi="Verdana" w:cs="Arial"/>
          <w:sz w:val="18"/>
          <w:szCs w:val="18"/>
          <w:lang w:val="el-GR"/>
        </w:rPr>
        <w:t>3</w:t>
      </w:r>
      <w:r w:rsidRPr="00243109">
        <w:rPr>
          <w:rFonts w:ascii="Verdana" w:hAnsi="Verdana" w:cs="Arial"/>
          <w:sz w:val="18"/>
          <w:szCs w:val="18"/>
          <w:lang w:val="el-GR"/>
        </w:rPr>
        <w:t xml:space="preserve"> εκ. (+1</w:t>
      </w:r>
      <w:r w:rsidR="00EE4190">
        <w:rPr>
          <w:rFonts w:ascii="Verdana" w:hAnsi="Verdana" w:cs="Arial"/>
          <w:sz w:val="18"/>
          <w:szCs w:val="18"/>
          <w:lang w:val="el-GR"/>
        </w:rPr>
        <w:t>2</w:t>
      </w:r>
      <w:r w:rsidRPr="00243109">
        <w:rPr>
          <w:rFonts w:ascii="Verdana" w:hAnsi="Verdana" w:cs="Arial"/>
          <w:sz w:val="18"/>
          <w:szCs w:val="18"/>
          <w:lang w:val="el-GR"/>
        </w:rPr>
        <w:t>,</w:t>
      </w:r>
      <w:r w:rsidR="00EE4190">
        <w:rPr>
          <w:rFonts w:ascii="Verdana" w:hAnsi="Verdana" w:cs="Arial"/>
          <w:sz w:val="18"/>
          <w:szCs w:val="18"/>
          <w:lang w:val="el-GR"/>
        </w:rPr>
        <w:t>9</w:t>
      </w:r>
      <w:r w:rsidRPr="00243109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EE4190">
        <w:rPr>
          <w:rFonts w:ascii="Verdana" w:hAnsi="Verdana" w:cs="Arial"/>
          <w:sz w:val="18"/>
          <w:szCs w:val="18"/>
          <w:lang w:val="el-GR"/>
        </w:rPr>
        <w:t>3</w:t>
      </w:r>
      <w:r w:rsidR="00243109" w:rsidRPr="00243109">
        <w:rPr>
          <w:rFonts w:ascii="Verdana" w:hAnsi="Verdana" w:cs="Arial"/>
          <w:sz w:val="18"/>
          <w:szCs w:val="18"/>
          <w:lang w:val="el-GR"/>
        </w:rPr>
        <w:t>.</w:t>
      </w:r>
      <w:r w:rsidR="00EE4190">
        <w:rPr>
          <w:rFonts w:ascii="Verdana" w:hAnsi="Verdana" w:cs="Arial"/>
          <w:sz w:val="18"/>
          <w:szCs w:val="18"/>
          <w:lang w:val="el-GR"/>
        </w:rPr>
        <w:t>124</w:t>
      </w:r>
      <w:r w:rsidR="00243109" w:rsidRPr="00243109">
        <w:rPr>
          <w:rFonts w:ascii="Verdana" w:hAnsi="Verdana" w:cs="Arial"/>
          <w:sz w:val="18"/>
          <w:szCs w:val="18"/>
          <w:lang w:val="el-GR"/>
        </w:rPr>
        <w:t>,</w:t>
      </w:r>
      <w:r w:rsidR="00EE4190">
        <w:rPr>
          <w:rFonts w:ascii="Verdana" w:hAnsi="Verdana" w:cs="Arial"/>
          <w:sz w:val="18"/>
          <w:szCs w:val="18"/>
          <w:lang w:val="el-GR"/>
        </w:rPr>
        <w:t>6</w:t>
      </w:r>
      <w:r w:rsidR="004C64E3" w:rsidRPr="00243109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243109">
        <w:rPr>
          <w:rFonts w:ascii="Verdana" w:hAnsi="Verdana" w:cs="Arial"/>
          <w:sz w:val="18"/>
          <w:szCs w:val="18"/>
          <w:lang w:val="el-GR"/>
        </w:rPr>
        <w:t xml:space="preserve">εκ. σε σύγκριση με </w:t>
      </w:r>
      <w:r w:rsidR="00243109" w:rsidRPr="00243109">
        <w:rPr>
          <w:rFonts w:ascii="Verdana" w:hAnsi="Verdana" w:cs="Arial"/>
          <w:sz w:val="18"/>
          <w:szCs w:val="18"/>
          <w:lang w:val="el-GR"/>
        </w:rPr>
        <w:t>€</w:t>
      </w:r>
      <w:r w:rsidR="007A4737">
        <w:rPr>
          <w:rFonts w:ascii="Verdana" w:hAnsi="Verdana" w:cs="Arial"/>
          <w:sz w:val="18"/>
          <w:szCs w:val="18"/>
          <w:lang w:val="el-GR"/>
        </w:rPr>
        <w:t>2</w:t>
      </w:r>
      <w:r w:rsidR="00243109" w:rsidRPr="00243109">
        <w:rPr>
          <w:rFonts w:ascii="Verdana" w:hAnsi="Verdana" w:cs="Arial"/>
          <w:sz w:val="18"/>
          <w:szCs w:val="18"/>
          <w:lang w:val="el-GR"/>
        </w:rPr>
        <w:t>.</w:t>
      </w:r>
      <w:r w:rsidR="001C4DC0">
        <w:rPr>
          <w:rFonts w:ascii="Verdana" w:hAnsi="Verdana" w:cs="Arial"/>
          <w:sz w:val="18"/>
          <w:szCs w:val="18"/>
          <w:lang w:val="el-GR"/>
        </w:rPr>
        <w:t>7</w:t>
      </w:r>
      <w:r w:rsidR="00EE4190">
        <w:rPr>
          <w:rFonts w:ascii="Verdana" w:hAnsi="Verdana" w:cs="Arial"/>
          <w:sz w:val="18"/>
          <w:szCs w:val="18"/>
          <w:lang w:val="el-GR"/>
        </w:rPr>
        <w:t>68</w:t>
      </w:r>
      <w:r w:rsidR="00243109" w:rsidRPr="00243109">
        <w:rPr>
          <w:rFonts w:ascii="Verdana" w:hAnsi="Verdana" w:cs="Arial"/>
          <w:sz w:val="18"/>
          <w:szCs w:val="18"/>
          <w:lang w:val="el-GR"/>
        </w:rPr>
        <w:t>,</w:t>
      </w:r>
      <w:r w:rsidR="001C4DC0">
        <w:rPr>
          <w:rFonts w:ascii="Verdana" w:hAnsi="Verdana" w:cs="Arial"/>
          <w:sz w:val="18"/>
          <w:szCs w:val="18"/>
          <w:lang w:val="el-GR"/>
        </w:rPr>
        <w:t>3</w:t>
      </w:r>
      <w:r w:rsidR="00243109" w:rsidRPr="00243109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243109">
        <w:rPr>
          <w:rFonts w:ascii="Verdana" w:hAnsi="Verdana" w:cs="Arial"/>
          <w:sz w:val="18"/>
          <w:szCs w:val="18"/>
          <w:lang w:val="el-GR"/>
        </w:rPr>
        <w:t xml:space="preserve">εκ. το 2022. </w:t>
      </w:r>
      <w:r w:rsidR="004C64E3" w:rsidRPr="00E672E9">
        <w:rPr>
          <w:rFonts w:ascii="Verdana" w:hAnsi="Verdana" w:cs="Arial"/>
          <w:sz w:val="18"/>
          <w:szCs w:val="18"/>
          <w:lang w:val="el-GR"/>
        </w:rPr>
        <w:t>Οι τρέχουσες</w:t>
      </w:r>
      <w:r w:rsidR="00E672E9" w:rsidRPr="00E672E9">
        <w:rPr>
          <w:rFonts w:ascii="Verdana" w:hAnsi="Verdana" w:cs="Arial"/>
          <w:sz w:val="18"/>
          <w:szCs w:val="18"/>
          <w:lang w:val="el-GR"/>
        </w:rPr>
        <w:t xml:space="preserve"> μεταβιβάσεις</w:t>
      </w:r>
      <w:r w:rsidR="004E0B0A">
        <w:rPr>
          <w:rFonts w:ascii="Verdana" w:hAnsi="Verdana" w:cs="Arial"/>
          <w:sz w:val="18"/>
          <w:szCs w:val="18"/>
          <w:lang w:val="el-GR"/>
        </w:rPr>
        <w:t xml:space="preserve"> αυξήθηκαν κατά €</w:t>
      </w:r>
      <w:r w:rsidR="001C4DC0">
        <w:rPr>
          <w:rFonts w:ascii="Verdana" w:hAnsi="Verdana" w:cs="Arial"/>
          <w:sz w:val="18"/>
          <w:szCs w:val="18"/>
          <w:lang w:val="el-GR"/>
        </w:rPr>
        <w:t>4</w:t>
      </w:r>
      <w:r w:rsidR="00EE4190">
        <w:rPr>
          <w:rFonts w:ascii="Verdana" w:hAnsi="Verdana" w:cs="Arial"/>
          <w:sz w:val="18"/>
          <w:szCs w:val="18"/>
          <w:lang w:val="el-GR"/>
        </w:rPr>
        <w:t>9</w:t>
      </w:r>
      <w:r w:rsidR="004E0B0A">
        <w:rPr>
          <w:rFonts w:ascii="Verdana" w:hAnsi="Verdana" w:cs="Arial"/>
          <w:sz w:val="18"/>
          <w:szCs w:val="18"/>
          <w:lang w:val="el-GR"/>
        </w:rPr>
        <w:t>,</w:t>
      </w:r>
      <w:r w:rsidR="00EE4190">
        <w:rPr>
          <w:rFonts w:ascii="Verdana" w:hAnsi="Verdana" w:cs="Arial"/>
          <w:sz w:val="18"/>
          <w:szCs w:val="18"/>
          <w:lang w:val="el-GR"/>
        </w:rPr>
        <w:t>0</w:t>
      </w:r>
      <w:r w:rsidR="004E0B0A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1C4DC0">
        <w:rPr>
          <w:rFonts w:ascii="Verdana" w:hAnsi="Verdana" w:cs="Arial"/>
          <w:sz w:val="18"/>
          <w:szCs w:val="18"/>
          <w:lang w:val="el-GR"/>
        </w:rPr>
        <w:t>2</w:t>
      </w:r>
      <w:r w:rsidR="005747B4">
        <w:rPr>
          <w:rFonts w:ascii="Verdana" w:hAnsi="Verdana" w:cs="Arial"/>
          <w:sz w:val="18"/>
          <w:szCs w:val="18"/>
          <w:lang w:val="el-GR"/>
        </w:rPr>
        <w:t>5</w:t>
      </w:r>
      <w:r w:rsidR="004E0B0A">
        <w:rPr>
          <w:rFonts w:ascii="Verdana" w:hAnsi="Verdana" w:cs="Arial"/>
          <w:sz w:val="18"/>
          <w:szCs w:val="18"/>
          <w:lang w:val="el-GR"/>
        </w:rPr>
        <w:t>,</w:t>
      </w:r>
      <w:r w:rsidR="00EE4190">
        <w:rPr>
          <w:rFonts w:ascii="Verdana" w:hAnsi="Verdana" w:cs="Arial"/>
          <w:sz w:val="18"/>
          <w:szCs w:val="18"/>
          <w:lang w:val="el-GR"/>
        </w:rPr>
        <w:t>4</w:t>
      </w:r>
      <w:r w:rsidR="00E672E9" w:rsidRPr="00E672E9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5747B4">
        <w:rPr>
          <w:rFonts w:ascii="Verdana" w:hAnsi="Verdana" w:cs="Arial"/>
          <w:sz w:val="18"/>
          <w:szCs w:val="18"/>
          <w:lang w:val="el-GR"/>
        </w:rPr>
        <w:t>2</w:t>
      </w:r>
      <w:r w:rsidR="00EE4190">
        <w:rPr>
          <w:rFonts w:ascii="Verdana" w:hAnsi="Verdana" w:cs="Arial"/>
          <w:sz w:val="18"/>
          <w:szCs w:val="18"/>
          <w:lang w:val="el-GR"/>
        </w:rPr>
        <w:t>42</w:t>
      </w:r>
      <w:r w:rsidR="00E672E9" w:rsidRPr="00E672E9">
        <w:rPr>
          <w:rFonts w:ascii="Verdana" w:hAnsi="Verdana" w:cs="Arial"/>
          <w:sz w:val="18"/>
          <w:szCs w:val="18"/>
          <w:lang w:val="el-GR"/>
        </w:rPr>
        <w:t>,</w:t>
      </w:r>
      <w:r w:rsidR="001C4DC0">
        <w:rPr>
          <w:rFonts w:ascii="Verdana" w:hAnsi="Verdana" w:cs="Arial"/>
          <w:sz w:val="18"/>
          <w:szCs w:val="18"/>
          <w:lang w:val="el-GR"/>
        </w:rPr>
        <w:t>2</w:t>
      </w:r>
      <w:r w:rsidR="00E672E9" w:rsidRPr="00E672E9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3C0B1E">
        <w:rPr>
          <w:rFonts w:ascii="Verdana" w:hAnsi="Verdana" w:cs="Arial"/>
          <w:sz w:val="18"/>
          <w:szCs w:val="18"/>
          <w:lang w:val="el-GR"/>
        </w:rPr>
        <w:t>1</w:t>
      </w:r>
      <w:r w:rsidR="00EE4190">
        <w:rPr>
          <w:rFonts w:ascii="Verdana" w:hAnsi="Verdana" w:cs="Arial"/>
          <w:sz w:val="18"/>
          <w:szCs w:val="18"/>
          <w:lang w:val="el-GR"/>
        </w:rPr>
        <w:t>93</w:t>
      </w:r>
      <w:r w:rsidR="00E672E9" w:rsidRPr="00E672E9">
        <w:rPr>
          <w:rFonts w:ascii="Verdana" w:hAnsi="Verdana" w:cs="Arial"/>
          <w:sz w:val="18"/>
          <w:szCs w:val="18"/>
          <w:lang w:val="el-GR"/>
        </w:rPr>
        <w:t>,</w:t>
      </w:r>
      <w:r w:rsidR="00EE4190">
        <w:rPr>
          <w:rFonts w:ascii="Verdana" w:hAnsi="Verdana" w:cs="Arial"/>
          <w:sz w:val="18"/>
          <w:szCs w:val="18"/>
          <w:lang w:val="el-GR"/>
        </w:rPr>
        <w:t>2</w:t>
      </w:r>
      <w:r w:rsidR="004C64E3" w:rsidRPr="00E672E9">
        <w:rPr>
          <w:rFonts w:ascii="Verdana" w:hAnsi="Verdana" w:cs="Arial"/>
          <w:sz w:val="18"/>
          <w:szCs w:val="18"/>
          <w:lang w:val="el-GR"/>
        </w:rPr>
        <w:t xml:space="preserve"> εκ. το 2022.</w:t>
      </w:r>
      <w:r w:rsidRPr="00E672E9">
        <w:rPr>
          <w:rFonts w:ascii="Verdana" w:hAnsi="Verdana" w:cs="Arial"/>
          <w:sz w:val="18"/>
          <w:szCs w:val="18"/>
          <w:lang w:val="el-GR"/>
        </w:rPr>
        <w:t xml:space="preserve"> 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 xml:space="preserve">Τα έσοδα από παροχή υπηρεσιών </w:t>
      </w:r>
      <w:r w:rsidR="007A4737">
        <w:rPr>
          <w:rFonts w:ascii="Verdana" w:hAnsi="Verdana" w:cs="Arial"/>
          <w:sz w:val="18"/>
          <w:szCs w:val="18"/>
          <w:lang w:val="el-GR"/>
        </w:rPr>
        <w:t>αυξή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>θηκαν κατά €</w:t>
      </w:r>
      <w:r w:rsidR="00EE4190">
        <w:rPr>
          <w:rFonts w:ascii="Verdana" w:hAnsi="Verdana" w:cs="Arial"/>
          <w:sz w:val="18"/>
          <w:szCs w:val="18"/>
          <w:lang w:val="el-GR"/>
        </w:rPr>
        <w:t>61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>,</w:t>
      </w:r>
      <w:r w:rsidR="00EE4190">
        <w:rPr>
          <w:rFonts w:ascii="Verdana" w:hAnsi="Verdana" w:cs="Arial"/>
          <w:sz w:val="18"/>
          <w:szCs w:val="18"/>
          <w:lang w:val="el-GR"/>
        </w:rPr>
        <w:t>6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 xml:space="preserve"> εκ.</w:t>
      </w:r>
      <w:r w:rsidR="007A4737">
        <w:rPr>
          <w:rFonts w:ascii="Verdana" w:hAnsi="Verdana" w:cs="Arial"/>
          <w:sz w:val="18"/>
          <w:szCs w:val="18"/>
          <w:lang w:val="el-GR"/>
        </w:rPr>
        <w:t xml:space="preserve"> </w:t>
      </w:r>
      <w:r w:rsidR="00EE4190" w:rsidRPr="00EE4190">
        <w:rPr>
          <w:rFonts w:ascii="Verdana" w:hAnsi="Verdana" w:cs="Arial"/>
          <w:sz w:val="18"/>
          <w:szCs w:val="18"/>
          <w:lang w:val="el-GR"/>
        </w:rPr>
        <w:t>(+</w:t>
      </w:r>
      <w:r w:rsidR="00EE4190">
        <w:rPr>
          <w:rFonts w:ascii="Verdana" w:hAnsi="Verdana" w:cs="Arial"/>
          <w:sz w:val="18"/>
          <w:szCs w:val="18"/>
          <w:lang w:val="el-GR"/>
        </w:rPr>
        <w:t>9</w:t>
      </w:r>
      <w:r w:rsidR="00EE4190" w:rsidRPr="00EE4190">
        <w:rPr>
          <w:rFonts w:ascii="Verdana" w:hAnsi="Verdana" w:cs="Arial"/>
          <w:sz w:val="18"/>
          <w:szCs w:val="18"/>
          <w:lang w:val="el-GR"/>
        </w:rPr>
        <w:t>,</w:t>
      </w:r>
      <w:r w:rsidR="00EE4190">
        <w:rPr>
          <w:rFonts w:ascii="Verdana" w:hAnsi="Verdana" w:cs="Arial"/>
          <w:sz w:val="18"/>
          <w:szCs w:val="18"/>
          <w:lang w:val="el-GR"/>
        </w:rPr>
        <w:t>0</w:t>
      </w:r>
      <w:r w:rsidR="00EE4190" w:rsidRPr="00EE4190">
        <w:rPr>
          <w:rFonts w:ascii="Verdana" w:hAnsi="Verdana" w:cs="Arial"/>
          <w:sz w:val="18"/>
          <w:szCs w:val="18"/>
          <w:lang w:val="el-GR"/>
        </w:rPr>
        <w:t>%)</w:t>
      </w:r>
      <w:r w:rsidR="00EE4190">
        <w:rPr>
          <w:rFonts w:ascii="Verdana" w:hAnsi="Verdana" w:cs="Arial"/>
          <w:sz w:val="18"/>
          <w:szCs w:val="18"/>
          <w:lang w:val="el-GR"/>
        </w:rPr>
        <w:t xml:space="preserve"> 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 xml:space="preserve">και </w:t>
      </w:r>
      <w:r w:rsidR="007A4737">
        <w:rPr>
          <w:rFonts w:ascii="Verdana" w:hAnsi="Verdana" w:cs="Arial"/>
          <w:sz w:val="18"/>
          <w:szCs w:val="18"/>
          <w:lang w:val="el-GR"/>
        </w:rPr>
        <w:t>ανήλθαν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 xml:space="preserve"> στα €</w:t>
      </w:r>
      <w:r w:rsidR="00EE4190">
        <w:rPr>
          <w:rFonts w:ascii="Verdana" w:hAnsi="Verdana" w:cs="Arial"/>
          <w:sz w:val="18"/>
          <w:szCs w:val="18"/>
          <w:lang w:val="el-GR"/>
        </w:rPr>
        <w:t>748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>,</w:t>
      </w:r>
      <w:r w:rsidR="00EE4190">
        <w:rPr>
          <w:rFonts w:ascii="Verdana" w:hAnsi="Verdana" w:cs="Arial"/>
          <w:sz w:val="18"/>
          <w:szCs w:val="18"/>
          <w:lang w:val="el-GR"/>
        </w:rPr>
        <w:t>1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1C4DC0">
        <w:rPr>
          <w:rFonts w:ascii="Verdana" w:hAnsi="Verdana" w:cs="Arial"/>
          <w:sz w:val="18"/>
          <w:szCs w:val="18"/>
          <w:lang w:val="el-GR"/>
        </w:rPr>
        <w:t>6</w:t>
      </w:r>
      <w:r w:rsidR="00EE4190">
        <w:rPr>
          <w:rFonts w:ascii="Verdana" w:hAnsi="Verdana" w:cs="Arial"/>
          <w:sz w:val="18"/>
          <w:szCs w:val="18"/>
          <w:lang w:val="el-GR"/>
        </w:rPr>
        <w:t>86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>,</w:t>
      </w:r>
      <w:r w:rsidR="00EE4190">
        <w:rPr>
          <w:rFonts w:ascii="Verdana" w:hAnsi="Verdana" w:cs="Arial"/>
          <w:sz w:val="18"/>
          <w:szCs w:val="18"/>
          <w:lang w:val="el-GR"/>
        </w:rPr>
        <w:t>5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 xml:space="preserve"> εκ. το 2022.</w:t>
      </w:r>
      <w:r w:rsidR="007A4737" w:rsidRPr="00D91EB8">
        <w:rPr>
          <w:rFonts w:ascii="Verdana" w:hAnsi="Verdana" w:cs="Arial"/>
          <w:sz w:val="18"/>
          <w:szCs w:val="18"/>
          <w:lang w:val="el-GR"/>
        </w:rPr>
        <w:t xml:space="preserve"> </w:t>
      </w:r>
    </w:p>
    <w:p w14:paraId="337E3B7E" w14:textId="77777777" w:rsidR="00DD16F7" w:rsidRPr="004D538A" w:rsidRDefault="00DD16F7" w:rsidP="00DD16F7">
      <w:pPr>
        <w:jc w:val="both"/>
        <w:rPr>
          <w:rFonts w:ascii="Verdana" w:hAnsi="Verdana" w:cs="Arial"/>
          <w:sz w:val="18"/>
          <w:szCs w:val="18"/>
          <w:highlight w:val="yellow"/>
          <w:lang w:val="el-GR"/>
        </w:rPr>
      </w:pPr>
    </w:p>
    <w:p w14:paraId="0CBD1017" w14:textId="196338A1" w:rsidR="00D91EB8" w:rsidRDefault="00DD16F7" w:rsidP="007A4737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7E4426">
        <w:rPr>
          <w:rFonts w:ascii="Verdana" w:hAnsi="Verdana" w:cs="Arial"/>
          <w:sz w:val="18"/>
          <w:szCs w:val="18"/>
          <w:lang w:val="el-GR"/>
        </w:rPr>
        <w:t xml:space="preserve">Αντιθέτως, </w:t>
      </w:r>
      <w:r w:rsidR="003C0B1E" w:rsidRPr="007E4426">
        <w:rPr>
          <w:rFonts w:ascii="Verdana" w:hAnsi="Verdana" w:cs="Arial"/>
          <w:sz w:val="18"/>
          <w:szCs w:val="18"/>
          <w:lang w:val="el-GR"/>
        </w:rPr>
        <w:t>οι εισπραχθέντες τόκοι και μερίσματα μειώθηκαν κατά €</w:t>
      </w:r>
      <w:r w:rsidR="00EE4190">
        <w:rPr>
          <w:rFonts w:ascii="Verdana" w:hAnsi="Verdana" w:cs="Arial"/>
          <w:sz w:val="18"/>
          <w:szCs w:val="18"/>
          <w:lang w:val="el-GR"/>
        </w:rPr>
        <w:t>17</w:t>
      </w:r>
      <w:r w:rsidR="003C0B1E" w:rsidRPr="007E4426">
        <w:rPr>
          <w:rFonts w:ascii="Verdana" w:hAnsi="Verdana" w:cs="Arial"/>
          <w:sz w:val="18"/>
          <w:szCs w:val="18"/>
          <w:lang w:val="el-GR"/>
        </w:rPr>
        <w:t>,</w:t>
      </w:r>
      <w:r w:rsidR="00EE4190">
        <w:rPr>
          <w:rFonts w:ascii="Verdana" w:hAnsi="Verdana" w:cs="Arial"/>
          <w:sz w:val="18"/>
          <w:szCs w:val="18"/>
          <w:lang w:val="el-GR"/>
        </w:rPr>
        <w:t>8</w:t>
      </w:r>
      <w:r w:rsidR="003C0B1E" w:rsidRPr="007E4426">
        <w:rPr>
          <w:rFonts w:ascii="Verdana" w:hAnsi="Verdana" w:cs="Arial"/>
          <w:sz w:val="18"/>
          <w:szCs w:val="18"/>
          <w:lang w:val="el-GR"/>
        </w:rPr>
        <w:t xml:space="preserve"> εκ. (-</w:t>
      </w:r>
      <w:r w:rsidR="00EE4190">
        <w:rPr>
          <w:rFonts w:ascii="Verdana" w:hAnsi="Verdana" w:cs="Arial"/>
          <w:sz w:val="18"/>
          <w:szCs w:val="18"/>
          <w:lang w:val="el-GR"/>
        </w:rPr>
        <w:t>15</w:t>
      </w:r>
      <w:r w:rsidR="003C0B1E" w:rsidRPr="007E4426">
        <w:rPr>
          <w:rFonts w:ascii="Verdana" w:hAnsi="Verdana" w:cs="Arial"/>
          <w:sz w:val="18"/>
          <w:szCs w:val="18"/>
          <w:lang w:val="el-GR"/>
        </w:rPr>
        <w:t>,</w:t>
      </w:r>
      <w:r w:rsidR="00EE4190">
        <w:rPr>
          <w:rFonts w:ascii="Verdana" w:hAnsi="Verdana" w:cs="Arial"/>
          <w:sz w:val="18"/>
          <w:szCs w:val="18"/>
          <w:lang w:val="el-GR"/>
        </w:rPr>
        <w:t>8</w:t>
      </w:r>
      <w:r w:rsidR="003C0B1E" w:rsidRPr="007E4426">
        <w:rPr>
          <w:rFonts w:ascii="Verdana" w:hAnsi="Verdana" w:cs="Arial"/>
          <w:sz w:val="18"/>
          <w:szCs w:val="18"/>
          <w:lang w:val="el-GR"/>
        </w:rPr>
        <w:t>%) και περιορίστηκαν στα €</w:t>
      </w:r>
      <w:r w:rsidR="00EE4190">
        <w:rPr>
          <w:rFonts w:ascii="Verdana" w:hAnsi="Verdana" w:cs="Arial"/>
          <w:sz w:val="18"/>
          <w:szCs w:val="18"/>
          <w:lang w:val="el-GR"/>
        </w:rPr>
        <w:t>94</w:t>
      </w:r>
      <w:r w:rsidR="003C0B1E" w:rsidRPr="007E4426">
        <w:rPr>
          <w:rFonts w:ascii="Verdana" w:hAnsi="Verdana" w:cs="Arial"/>
          <w:sz w:val="18"/>
          <w:szCs w:val="18"/>
          <w:lang w:val="el-GR"/>
        </w:rPr>
        <w:t>,</w:t>
      </w:r>
      <w:r w:rsidR="00EE4190">
        <w:rPr>
          <w:rFonts w:ascii="Verdana" w:hAnsi="Verdana" w:cs="Arial"/>
          <w:sz w:val="18"/>
          <w:szCs w:val="18"/>
          <w:lang w:val="el-GR"/>
        </w:rPr>
        <w:t>6</w:t>
      </w:r>
      <w:r w:rsidR="003C0B1E" w:rsidRPr="007E4426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1C4DC0">
        <w:rPr>
          <w:rFonts w:ascii="Verdana" w:hAnsi="Verdana" w:cs="Arial"/>
          <w:sz w:val="18"/>
          <w:szCs w:val="18"/>
          <w:lang w:val="el-GR"/>
        </w:rPr>
        <w:t>1</w:t>
      </w:r>
      <w:r w:rsidR="00EE4190">
        <w:rPr>
          <w:rFonts w:ascii="Verdana" w:hAnsi="Verdana" w:cs="Arial"/>
          <w:sz w:val="18"/>
          <w:szCs w:val="18"/>
          <w:lang w:val="el-GR"/>
        </w:rPr>
        <w:t>12</w:t>
      </w:r>
      <w:r w:rsidR="003C0B1E" w:rsidRPr="007E4426">
        <w:rPr>
          <w:rFonts w:ascii="Verdana" w:hAnsi="Verdana" w:cs="Arial"/>
          <w:sz w:val="18"/>
          <w:szCs w:val="18"/>
          <w:lang w:val="el-GR"/>
        </w:rPr>
        <w:t>,</w:t>
      </w:r>
      <w:r w:rsidR="00EE4190">
        <w:rPr>
          <w:rFonts w:ascii="Verdana" w:hAnsi="Verdana" w:cs="Arial"/>
          <w:sz w:val="18"/>
          <w:szCs w:val="18"/>
          <w:lang w:val="el-GR"/>
        </w:rPr>
        <w:t>4</w:t>
      </w:r>
      <w:r w:rsidR="003C0B1E" w:rsidRPr="007E4426">
        <w:rPr>
          <w:rFonts w:ascii="Verdana" w:hAnsi="Verdana" w:cs="Arial"/>
          <w:sz w:val="18"/>
          <w:szCs w:val="18"/>
          <w:lang w:val="el-GR"/>
        </w:rPr>
        <w:t xml:space="preserve"> εκ. το 2022. 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>Οι κεφαλαιουχικές μεταβιβάσεις μειώθηκαν κατά          €6</w:t>
      </w:r>
      <w:r w:rsidR="00EE4190">
        <w:rPr>
          <w:rFonts w:ascii="Verdana" w:hAnsi="Verdana" w:cs="Arial"/>
          <w:sz w:val="18"/>
          <w:szCs w:val="18"/>
          <w:lang w:val="el-GR"/>
        </w:rPr>
        <w:t>6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>,</w:t>
      </w:r>
      <w:r w:rsidR="00EE4190">
        <w:rPr>
          <w:rFonts w:ascii="Verdana" w:hAnsi="Verdana" w:cs="Arial"/>
          <w:sz w:val="18"/>
          <w:szCs w:val="18"/>
          <w:lang w:val="el-GR"/>
        </w:rPr>
        <w:t>2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 xml:space="preserve"> εκ. (-4</w:t>
      </w:r>
      <w:r w:rsidR="00EE4190">
        <w:rPr>
          <w:rFonts w:ascii="Verdana" w:hAnsi="Verdana" w:cs="Arial"/>
          <w:sz w:val="18"/>
          <w:szCs w:val="18"/>
          <w:lang w:val="el-GR"/>
        </w:rPr>
        <w:t>2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>,</w:t>
      </w:r>
      <w:r w:rsidR="00EE4190">
        <w:rPr>
          <w:rFonts w:ascii="Verdana" w:hAnsi="Verdana" w:cs="Arial"/>
          <w:sz w:val="18"/>
          <w:szCs w:val="18"/>
          <w:lang w:val="el-GR"/>
        </w:rPr>
        <w:t>5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>%) και περιορίστηκαν στα €8</w:t>
      </w:r>
      <w:r w:rsidR="00EE4190">
        <w:rPr>
          <w:rFonts w:ascii="Verdana" w:hAnsi="Verdana" w:cs="Arial"/>
          <w:sz w:val="18"/>
          <w:szCs w:val="18"/>
          <w:lang w:val="el-GR"/>
        </w:rPr>
        <w:t>9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>,</w:t>
      </w:r>
      <w:r w:rsidR="001C4DC0">
        <w:rPr>
          <w:rFonts w:ascii="Verdana" w:hAnsi="Verdana" w:cs="Arial"/>
          <w:sz w:val="18"/>
          <w:szCs w:val="18"/>
          <w:lang w:val="el-GR"/>
        </w:rPr>
        <w:t>6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 xml:space="preserve"> εκ. σε σύγκριση με €15</w:t>
      </w:r>
      <w:r w:rsidR="00EE4190">
        <w:rPr>
          <w:rFonts w:ascii="Verdana" w:hAnsi="Verdana" w:cs="Arial"/>
          <w:sz w:val="18"/>
          <w:szCs w:val="18"/>
          <w:lang w:val="el-GR"/>
        </w:rPr>
        <w:t>5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>,</w:t>
      </w:r>
      <w:r w:rsidR="00EE4190">
        <w:rPr>
          <w:rFonts w:ascii="Verdana" w:hAnsi="Verdana" w:cs="Arial"/>
          <w:sz w:val="18"/>
          <w:szCs w:val="18"/>
          <w:lang w:val="el-GR"/>
        </w:rPr>
        <w:t>8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 xml:space="preserve"> εκ. το 2022.</w:t>
      </w:r>
    </w:p>
    <w:p w14:paraId="4C1F087D" w14:textId="77777777" w:rsidR="00D91EB8" w:rsidRDefault="00D91EB8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D957DD9" w14:textId="77777777" w:rsidR="00417060" w:rsidRPr="00502D50" w:rsidRDefault="00417060" w:rsidP="00417060">
      <w:pPr>
        <w:pStyle w:val="HTMLPreformatted"/>
        <w:jc w:val="both"/>
        <w:rPr>
          <w:rFonts w:ascii="Verdana" w:hAnsi="Verdana" w:cs="Arial"/>
          <w:sz w:val="18"/>
          <w:szCs w:val="18"/>
          <w:lang w:val="el-GR"/>
        </w:rPr>
      </w:pPr>
    </w:p>
    <w:p w14:paraId="4B09D0E3" w14:textId="77777777" w:rsidR="00981CAA" w:rsidRPr="00C43DAE" w:rsidRDefault="00981CAA" w:rsidP="00981CAA">
      <w:pPr>
        <w:jc w:val="both"/>
        <w:rPr>
          <w:rFonts w:ascii="Verdana" w:hAnsi="Verdana" w:cs="Arial"/>
          <w:b/>
          <w:bCs/>
          <w:sz w:val="18"/>
          <w:szCs w:val="18"/>
          <w:u w:val="single"/>
          <w:lang w:val="el-GR"/>
        </w:rPr>
      </w:pPr>
      <w:r w:rsidRPr="00C43DAE">
        <w:rPr>
          <w:rFonts w:ascii="Verdana" w:hAnsi="Verdana" w:cs="Arial"/>
          <w:b/>
          <w:bCs/>
          <w:sz w:val="18"/>
          <w:szCs w:val="18"/>
          <w:u w:val="single"/>
          <w:lang w:val="el-GR"/>
        </w:rPr>
        <w:t>Δαπάνες</w:t>
      </w:r>
    </w:p>
    <w:p w14:paraId="529F7340" w14:textId="77777777" w:rsidR="00981CAA" w:rsidRDefault="00981CAA" w:rsidP="00981CAA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A152F79" w14:textId="33941D61" w:rsidR="00766958" w:rsidRDefault="00981CAA" w:rsidP="00981CAA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DD16F7">
        <w:rPr>
          <w:rFonts w:ascii="Verdana" w:hAnsi="Verdana" w:cs="Arial"/>
          <w:sz w:val="18"/>
          <w:szCs w:val="18"/>
          <w:lang w:val="el-GR"/>
        </w:rPr>
        <w:t xml:space="preserve">Οι συνολικές δαπάνες, κατά την περίοδο </w:t>
      </w:r>
      <w:r w:rsidR="009A630D" w:rsidRPr="009A630D">
        <w:rPr>
          <w:rFonts w:ascii="Verdana" w:hAnsi="Verdana" w:cs="Arial"/>
          <w:sz w:val="18"/>
          <w:szCs w:val="18"/>
          <w:lang w:val="el-GR"/>
        </w:rPr>
        <w:t>Ιανουαρίου-</w:t>
      </w:r>
      <w:r w:rsidR="00EE4190" w:rsidRPr="00EE4190">
        <w:rPr>
          <w:rFonts w:ascii="Verdana" w:hAnsi="Verdana" w:cs="Arial"/>
          <w:sz w:val="18"/>
          <w:szCs w:val="18"/>
          <w:lang w:val="el-GR"/>
        </w:rPr>
        <w:t>Νοεμβρίου</w:t>
      </w:r>
      <w:r w:rsidR="004D538A" w:rsidRPr="004D538A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2023 </w:t>
      </w:r>
      <w:r w:rsidRPr="00B64E43">
        <w:rPr>
          <w:rFonts w:ascii="Verdana" w:hAnsi="Verdana" w:cs="Arial"/>
          <w:sz w:val="18"/>
          <w:szCs w:val="18"/>
          <w:lang w:val="el-GR"/>
        </w:rPr>
        <w:t>αυξήθηκαν κατά €</w:t>
      </w:r>
      <w:r w:rsidR="009A630D">
        <w:rPr>
          <w:rFonts w:ascii="Verdana" w:hAnsi="Verdana" w:cs="Arial"/>
          <w:sz w:val="18"/>
          <w:szCs w:val="18"/>
          <w:lang w:val="el-GR"/>
        </w:rPr>
        <w:t>8</w:t>
      </w:r>
      <w:r w:rsidR="00224775">
        <w:rPr>
          <w:rFonts w:ascii="Verdana" w:hAnsi="Verdana" w:cs="Arial"/>
          <w:sz w:val="18"/>
          <w:szCs w:val="18"/>
          <w:lang w:val="el-GR"/>
        </w:rPr>
        <w:t>64</w:t>
      </w:r>
      <w:r w:rsidRPr="00B64E43">
        <w:rPr>
          <w:rFonts w:ascii="Verdana" w:hAnsi="Verdana" w:cs="Arial"/>
          <w:sz w:val="18"/>
          <w:szCs w:val="18"/>
          <w:lang w:val="el-GR"/>
        </w:rPr>
        <w:t>,</w:t>
      </w:r>
      <w:r w:rsidR="00224775">
        <w:rPr>
          <w:rFonts w:ascii="Verdana" w:hAnsi="Verdana" w:cs="Arial"/>
          <w:sz w:val="18"/>
          <w:szCs w:val="18"/>
          <w:lang w:val="el-GR"/>
        </w:rPr>
        <w:t>0</w:t>
      </w:r>
      <w:r w:rsidR="00B64E43" w:rsidRPr="00B64E43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224775">
        <w:rPr>
          <w:rFonts w:ascii="Verdana" w:hAnsi="Verdana" w:cs="Arial"/>
          <w:sz w:val="18"/>
          <w:szCs w:val="18"/>
          <w:lang w:val="el-GR"/>
        </w:rPr>
        <w:t>9</w:t>
      </w:r>
      <w:r w:rsidRPr="00B64E43">
        <w:rPr>
          <w:rFonts w:ascii="Verdana" w:hAnsi="Verdana" w:cs="Arial"/>
          <w:sz w:val="18"/>
          <w:szCs w:val="18"/>
          <w:lang w:val="el-GR"/>
        </w:rPr>
        <w:t>,</w:t>
      </w:r>
      <w:r w:rsidR="00224775">
        <w:rPr>
          <w:rFonts w:ascii="Verdana" w:hAnsi="Verdana" w:cs="Arial"/>
          <w:sz w:val="18"/>
          <w:szCs w:val="18"/>
          <w:lang w:val="el-GR"/>
        </w:rPr>
        <w:t>4</w:t>
      </w:r>
      <w:r w:rsidRPr="00B64E43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224775">
        <w:rPr>
          <w:rFonts w:ascii="Verdana" w:hAnsi="Verdana" w:cs="Arial"/>
          <w:sz w:val="18"/>
          <w:szCs w:val="18"/>
          <w:lang w:val="el-GR"/>
        </w:rPr>
        <w:t>10</w:t>
      </w:r>
      <w:r w:rsidRPr="00B64E43">
        <w:rPr>
          <w:rFonts w:ascii="Verdana" w:hAnsi="Verdana" w:cs="Arial"/>
          <w:sz w:val="18"/>
          <w:szCs w:val="18"/>
          <w:lang w:val="el-GR"/>
        </w:rPr>
        <w:t>.</w:t>
      </w:r>
      <w:r w:rsidR="00224775">
        <w:rPr>
          <w:rFonts w:ascii="Verdana" w:hAnsi="Verdana" w:cs="Arial"/>
          <w:sz w:val="18"/>
          <w:szCs w:val="18"/>
          <w:lang w:val="el-GR"/>
        </w:rPr>
        <w:t>063</w:t>
      </w:r>
      <w:r w:rsidRPr="00B64E43">
        <w:rPr>
          <w:rFonts w:ascii="Verdana" w:hAnsi="Verdana" w:cs="Arial"/>
          <w:sz w:val="18"/>
          <w:szCs w:val="18"/>
          <w:lang w:val="el-GR"/>
        </w:rPr>
        <w:t>,</w:t>
      </w:r>
      <w:r w:rsidR="00224775">
        <w:rPr>
          <w:rFonts w:ascii="Verdana" w:hAnsi="Verdana" w:cs="Arial"/>
          <w:sz w:val="18"/>
          <w:szCs w:val="18"/>
          <w:lang w:val="el-GR"/>
        </w:rPr>
        <w:t>6</w:t>
      </w:r>
      <w:r w:rsidRPr="00B64E43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224775">
        <w:rPr>
          <w:rFonts w:ascii="Verdana" w:hAnsi="Verdana" w:cs="Arial"/>
          <w:sz w:val="18"/>
          <w:szCs w:val="18"/>
          <w:lang w:val="el-GR"/>
        </w:rPr>
        <w:t>9</w:t>
      </w:r>
      <w:r w:rsidRPr="00B64E43">
        <w:rPr>
          <w:rFonts w:ascii="Verdana" w:hAnsi="Verdana" w:cs="Arial"/>
          <w:sz w:val="18"/>
          <w:szCs w:val="18"/>
          <w:lang w:val="el-GR"/>
        </w:rPr>
        <w:t>.</w:t>
      </w:r>
      <w:r w:rsidR="00224775">
        <w:rPr>
          <w:rFonts w:ascii="Verdana" w:hAnsi="Verdana" w:cs="Arial"/>
          <w:sz w:val="18"/>
          <w:szCs w:val="18"/>
          <w:lang w:val="el-GR"/>
        </w:rPr>
        <w:t>199</w:t>
      </w:r>
      <w:r w:rsidRPr="00B64E43">
        <w:rPr>
          <w:rFonts w:ascii="Verdana" w:hAnsi="Verdana" w:cs="Arial"/>
          <w:sz w:val="18"/>
          <w:szCs w:val="18"/>
          <w:lang w:val="el-GR"/>
        </w:rPr>
        <w:t>,</w:t>
      </w:r>
      <w:r w:rsidR="00224775">
        <w:rPr>
          <w:rFonts w:ascii="Verdana" w:hAnsi="Verdana" w:cs="Arial"/>
          <w:sz w:val="18"/>
          <w:szCs w:val="18"/>
          <w:lang w:val="el-GR"/>
        </w:rPr>
        <w:t>6</w:t>
      </w:r>
      <w:r w:rsidRPr="00B64E43">
        <w:rPr>
          <w:rFonts w:ascii="Verdana" w:hAnsi="Verdana" w:cs="Arial"/>
          <w:sz w:val="18"/>
          <w:szCs w:val="18"/>
          <w:lang w:val="el-GR"/>
        </w:rPr>
        <w:t xml:space="preserve"> εκ. την αντίστοιχη περίοδο του 2022.</w:t>
      </w:r>
    </w:p>
    <w:p w14:paraId="29CB0AE7" w14:textId="77777777" w:rsidR="00981CAA" w:rsidRPr="00766958" w:rsidRDefault="00981CAA" w:rsidP="00981CAA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B64E43">
        <w:rPr>
          <w:rFonts w:ascii="Verdana" w:hAnsi="Verdana" w:cs="Arial"/>
          <w:sz w:val="18"/>
          <w:szCs w:val="18"/>
          <w:lang w:val="el-GR"/>
        </w:rPr>
        <w:t xml:space="preserve"> </w:t>
      </w:r>
    </w:p>
    <w:p w14:paraId="16713BAE" w14:textId="6D0B8A58" w:rsidR="00AE7AB6" w:rsidRDefault="00981CAA" w:rsidP="00AE7AB6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257D60">
        <w:rPr>
          <w:rFonts w:ascii="Verdana" w:hAnsi="Verdana" w:cs="Arial"/>
          <w:sz w:val="18"/>
          <w:szCs w:val="18"/>
          <w:lang w:val="el-GR"/>
        </w:rPr>
        <w:t>Συγκεκριμένα, οι κοινωνικές παροχές αυξήθηκαν κατά €</w:t>
      </w:r>
      <w:r w:rsidR="00F53671">
        <w:rPr>
          <w:rFonts w:ascii="Verdana" w:hAnsi="Verdana" w:cs="Arial"/>
          <w:sz w:val="18"/>
          <w:szCs w:val="18"/>
          <w:lang w:val="el-GR"/>
        </w:rPr>
        <w:t>2</w:t>
      </w:r>
      <w:r w:rsidR="00CC0B9F">
        <w:rPr>
          <w:rFonts w:ascii="Verdana" w:hAnsi="Verdana" w:cs="Arial"/>
          <w:sz w:val="18"/>
          <w:szCs w:val="18"/>
          <w:lang w:val="el-GR"/>
        </w:rPr>
        <w:t>59</w:t>
      </w:r>
      <w:r w:rsidRPr="00257D60">
        <w:rPr>
          <w:rFonts w:ascii="Verdana" w:hAnsi="Verdana" w:cs="Arial"/>
          <w:sz w:val="18"/>
          <w:szCs w:val="18"/>
          <w:lang w:val="el-GR"/>
        </w:rPr>
        <w:t>,</w:t>
      </w:r>
      <w:r w:rsidR="009A630D">
        <w:rPr>
          <w:rFonts w:ascii="Verdana" w:hAnsi="Verdana" w:cs="Arial"/>
          <w:sz w:val="18"/>
          <w:szCs w:val="18"/>
          <w:lang w:val="el-GR"/>
        </w:rPr>
        <w:t>2</w:t>
      </w:r>
      <w:r w:rsidRPr="00257D60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CC0B9F">
        <w:rPr>
          <w:rFonts w:ascii="Verdana" w:hAnsi="Verdana" w:cs="Arial"/>
          <w:sz w:val="18"/>
          <w:szCs w:val="18"/>
          <w:lang w:val="el-GR"/>
        </w:rPr>
        <w:t>7</w:t>
      </w:r>
      <w:r w:rsidRPr="00257D60">
        <w:rPr>
          <w:rFonts w:ascii="Verdana" w:hAnsi="Verdana" w:cs="Arial"/>
          <w:sz w:val="18"/>
          <w:szCs w:val="18"/>
          <w:lang w:val="el-GR"/>
        </w:rPr>
        <w:t>,</w:t>
      </w:r>
      <w:r w:rsidR="00CC0B9F">
        <w:rPr>
          <w:rFonts w:ascii="Verdana" w:hAnsi="Verdana" w:cs="Arial"/>
          <w:sz w:val="18"/>
          <w:szCs w:val="18"/>
          <w:lang w:val="el-GR"/>
        </w:rPr>
        <w:t>1</w:t>
      </w:r>
      <w:r w:rsidRPr="00257D60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5747B4">
        <w:rPr>
          <w:rFonts w:ascii="Verdana" w:hAnsi="Verdana" w:cs="Arial"/>
          <w:sz w:val="18"/>
          <w:szCs w:val="18"/>
          <w:lang w:val="el-GR"/>
        </w:rPr>
        <w:t>3</w:t>
      </w:r>
      <w:r w:rsidRPr="00257D60">
        <w:rPr>
          <w:rFonts w:ascii="Verdana" w:hAnsi="Verdana" w:cs="Arial"/>
          <w:sz w:val="18"/>
          <w:szCs w:val="18"/>
          <w:lang w:val="el-GR"/>
        </w:rPr>
        <w:t>.</w:t>
      </w:r>
      <w:r w:rsidR="00CC0B9F">
        <w:rPr>
          <w:rFonts w:ascii="Verdana" w:hAnsi="Verdana" w:cs="Arial"/>
          <w:sz w:val="18"/>
          <w:szCs w:val="18"/>
          <w:lang w:val="el-GR"/>
        </w:rPr>
        <w:t>935</w:t>
      </w:r>
      <w:r w:rsidRPr="00257D60">
        <w:rPr>
          <w:rFonts w:ascii="Verdana" w:hAnsi="Verdana" w:cs="Arial"/>
          <w:sz w:val="18"/>
          <w:szCs w:val="18"/>
          <w:lang w:val="el-GR"/>
        </w:rPr>
        <w:t>,</w:t>
      </w:r>
      <w:r w:rsidR="00CC0B9F">
        <w:rPr>
          <w:rFonts w:ascii="Verdana" w:hAnsi="Verdana" w:cs="Arial"/>
          <w:sz w:val="18"/>
          <w:szCs w:val="18"/>
          <w:lang w:val="el-GR"/>
        </w:rPr>
        <w:t>0</w:t>
      </w:r>
      <w:r w:rsidRPr="00257D60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7038CC">
        <w:rPr>
          <w:rFonts w:ascii="Verdana" w:hAnsi="Verdana" w:cs="Arial"/>
          <w:sz w:val="18"/>
          <w:szCs w:val="18"/>
          <w:lang w:val="el-GR"/>
        </w:rPr>
        <w:t>3</w:t>
      </w:r>
      <w:r w:rsidR="00766958" w:rsidRPr="00257D60">
        <w:rPr>
          <w:rFonts w:ascii="Verdana" w:hAnsi="Verdana" w:cs="Arial"/>
          <w:sz w:val="18"/>
          <w:szCs w:val="18"/>
          <w:lang w:val="el-GR"/>
        </w:rPr>
        <w:t>.</w:t>
      </w:r>
      <w:r w:rsidR="00CC0B9F">
        <w:rPr>
          <w:rFonts w:ascii="Verdana" w:hAnsi="Verdana" w:cs="Arial"/>
          <w:sz w:val="18"/>
          <w:szCs w:val="18"/>
          <w:lang w:val="el-GR"/>
        </w:rPr>
        <w:t>67</w:t>
      </w:r>
      <w:r w:rsidR="009A630D">
        <w:rPr>
          <w:rFonts w:ascii="Verdana" w:hAnsi="Verdana" w:cs="Arial"/>
          <w:sz w:val="18"/>
          <w:szCs w:val="18"/>
          <w:lang w:val="el-GR"/>
        </w:rPr>
        <w:t>5</w:t>
      </w:r>
      <w:r w:rsidR="00F517E6" w:rsidRPr="00257D60">
        <w:rPr>
          <w:rFonts w:ascii="Verdana" w:hAnsi="Verdana" w:cs="Arial"/>
          <w:sz w:val="18"/>
          <w:szCs w:val="18"/>
          <w:lang w:val="el-GR"/>
        </w:rPr>
        <w:t>,</w:t>
      </w:r>
      <w:r w:rsidR="00CC0B9F">
        <w:rPr>
          <w:rFonts w:ascii="Verdana" w:hAnsi="Verdana" w:cs="Arial"/>
          <w:sz w:val="18"/>
          <w:szCs w:val="18"/>
          <w:lang w:val="el-GR"/>
        </w:rPr>
        <w:t>8</w:t>
      </w:r>
      <w:r w:rsidRPr="00257D60">
        <w:rPr>
          <w:rFonts w:ascii="Verdana" w:hAnsi="Verdana" w:cs="Arial"/>
          <w:sz w:val="18"/>
          <w:szCs w:val="18"/>
          <w:lang w:val="el-GR"/>
        </w:rPr>
        <w:t xml:space="preserve"> εκ. το 2022. Οι απολαβές προσωπικού (συμπεριλαμβανομένων των τεκμαρτών κοινωνικών εισφορών και συντάξεων των δημοσίων υπαλλήλων) αυξήθηκαν κατά €</w:t>
      </w:r>
      <w:r w:rsidR="009A630D">
        <w:rPr>
          <w:rFonts w:ascii="Verdana" w:hAnsi="Verdana" w:cs="Arial"/>
          <w:sz w:val="18"/>
          <w:szCs w:val="18"/>
          <w:lang w:val="el-GR"/>
        </w:rPr>
        <w:t>3</w:t>
      </w:r>
      <w:r w:rsidR="00CC0B9F">
        <w:rPr>
          <w:rFonts w:ascii="Verdana" w:hAnsi="Verdana" w:cs="Arial"/>
          <w:sz w:val="18"/>
          <w:szCs w:val="18"/>
          <w:lang w:val="el-GR"/>
        </w:rPr>
        <w:t>46</w:t>
      </w:r>
      <w:r w:rsidRPr="00257D60">
        <w:rPr>
          <w:rFonts w:ascii="Verdana" w:hAnsi="Verdana" w:cs="Arial"/>
          <w:sz w:val="18"/>
          <w:szCs w:val="18"/>
          <w:lang w:val="el-GR"/>
        </w:rPr>
        <w:t>,</w:t>
      </w:r>
      <w:r w:rsidR="00CC0B9F">
        <w:rPr>
          <w:rFonts w:ascii="Verdana" w:hAnsi="Verdana" w:cs="Arial"/>
          <w:sz w:val="18"/>
          <w:szCs w:val="18"/>
          <w:lang w:val="el-GR"/>
        </w:rPr>
        <w:t>7</w:t>
      </w:r>
      <w:r w:rsidRPr="00257D60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F517E6" w:rsidRPr="00257D60">
        <w:rPr>
          <w:rFonts w:ascii="Verdana" w:hAnsi="Verdana" w:cs="Arial"/>
          <w:sz w:val="18"/>
          <w:szCs w:val="18"/>
          <w:lang w:val="el-GR"/>
        </w:rPr>
        <w:t>1</w:t>
      </w:r>
      <w:r w:rsidR="007038CC">
        <w:rPr>
          <w:rFonts w:ascii="Verdana" w:hAnsi="Verdana" w:cs="Arial"/>
          <w:sz w:val="18"/>
          <w:szCs w:val="18"/>
          <w:lang w:val="el-GR"/>
        </w:rPr>
        <w:t>2</w:t>
      </w:r>
      <w:r w:rsidRPr="00257D60">
        <w:rPr>
          <w:rFonts w:ascii="Verdana" w:hAnsi="Verdana" w:cs="Arial"/>
          <w:sz w:val="18"/>
          <w:szCs w:val="18"/>
          <w:lang w:val="el-GR"/>
        </w:rPr>
        <w:t>,</w:t>
      </w:r>
      <w:r w:rsidR="00CC0B9F">
        <w:rPr>
          <w:rFonts w:ascii="Verdana" w:hAnsi="Verdana" w:cs="Arial"/>
          <w:sz w:val="18"/>
          <w:szCs w:val="18"/>
          <w:lang w:val="el-GR"/>
        </w:rPr>
        <w:t>9</w:t>
      </w:r>
      <w:r w:rsidRPr="00257D60">
        <w:rPr>
          <w:rFonts w:ascii="Verdana" w:hAnsi="Verdana" w:cs="Arial"/>
          <w:sz w:val="18"/>
          <w:szCs w:val="18"/>
          <w:lang w:val="el-GR"/>
        </w:rPr>
        <w:t xml:space="preserve">%) και ανήλθαν στα </w:t>
      </w:r>
      <w:r w:rsidR="00766958" w:rsidRPr="00257D60">
        <w:rPr>
          <w:rFonts w:ascii="Verdana" w:hAnsi="Verdana" w:cs="Arial"/>
          <w:sz w:val="18"/>
          <w:szCs w:val="18"/>
          <w:lang w:val="el-GR"/>
        </w:rPr>
        <w:t>€</w:t>
      </w:r>
      <w:r w:rsidR="00CC0B9F">
        <w:rPr>
          <w:rFonts w:ascii="Verdana" w:hAnsi="Verdana" w:cs="Arial"/>
          <w:sz w:val="18"/>
          <w:szCs w:val="18"/>
          <w:lang w:val="el-GR"/>
        </w:rPr>
        <w:t>3</w:t>
      </w:r>
      <w:r w:rsidR="00766958" w:rsidRPr="00257D60">
        <w:rPr>
          <w:rFonts w:ascii="Verdana" w:hAnsi="Verdana" w:cs="Arial"/>
          <w:sz w:val="18"/>
          <w:szCs w:val="18"/>
          <w:lang w:val="el-GR"/>
        </w:rPr>
        <w:t>.</w:t>
      </w:r>
      <w:r w:rsidR="00CC0B9F">
        <w:rPr>
          <w:rFonts w:ascii="Verdana" w:hAnsi="Verdana" w:cs="Arial"/>
          <w:sz w:val="18"/>
          <w:szCs w:val="18"/>
          <w:lang w:val="el-GR"/>
        </w:rPr>
        <w:t>041</w:t>
      </w:r>
      <w:r w:rsidR="00766958" w:rsidRPr="00257D60">
        <w:rPr>
          <w:rFonts w:ascii="Verdana" w:hAnsi="Verdana" w:cs="Arial"/>
          <w:sz w:val="18"/>
          <w:szCs w:val="18"/>
          <w:lang w:val="el-GR"/>
        </w:rPr>
        <w:t>,</w:t>
      </w:r>
      <w:r w:rsidR="00CC0B9F">
        <w:rPr>
          <w:rFonts w:ascii="Verdana" w:hAnsi="Verdana" w:cs="Arial"/>
          <w:sz w:val="18"/>
          <w:szCs w:val="18"/>
          <w:lang w:val="el-GR"/>
        </w:rPr>
        <w:t>9</w:t>
      </w:r>
      <w:r w:rsidRPr="00257D60">
        <w:rPr>
          <w:rFonts w:ascii="Verdana" w:hAnsi="Verdana" w:cs="Arial"/>
          <w:sz w:val="18"/>
          <w:szCs w:val="18"/>
          <w:lang w:val="el-GR"/>
        </w:rPr>
        <w:t xml:space="preserve"> εκ. σε σύγκριση με </w:t>
      </w:r>
      <w:r w:rsidR="00257D60" w:rsidRPr="00257D60">
        <w:rPr>
          <w:rFonts w:ascii="Verdana" w:hAnsi="Verdana" w:cs="Arial"/>
          <w:sz w:val="18"/>
          <w:szCs w:val="18"/>
          <w:lang w:val="el-GR"/>
        </w:rPr>
        <w:t>€</w:t>
      </w:r>
      <w:r w:rsidR="007038CC">
        <w:rPr>
          <w:rFonts w:ascii="Verdana" w:hAnsi="Verdana" w:cs="Arial"/>
          <w:sz w:val="18"/>
          <w:szCs w:val="18"/>
          <w:lang w:val="el-GR"/>
        </w:rPr>
        <w:t>2</w:t>
      </w:r>
      <w:r w:rsidR="00257D60" w:rsidRPr="00257D60">
        <w:rPr>
          <w:rFonts w:ascii="Verdana" w:hAnsi="Verdana" w:cs="Arial"/>
          <w:sz w:val="18"/>
          <w:szCs w:val="18"/>
          <w:lang w:val="el-GR"/>
        </w:rPr>
        <w:t>.</w:t>
      </w:r>
      <w:r w:rsidR="00CC0B9F">
        <w:rPr>
          <w:rFonts w:ascii="Verdana" w:hAnsi="Verdana" w:cs="Arial"/>
          <w:sz w:val="18"/>
          <w:szCs w:val="18"/>
          <w:lang w:val="el-GR"/>
        </w:rPr>
        <w:t>695</w:t>
      </w:r>
      <w:r w:rsidR="00257D60" w:rsidRPr="00257D60">
        <w:rPr>
          <w:rFonts w:ascii="Verdana" w:hAnsi="Verdana" w:cs="Arial"/>
          <w:sz w:val="18"/>
          <w:szCs w:val="18"/>
          <w:lang w:val="el-GR"/>
        </w:rPr>
        <w:t>,</w:t>
      </w:r>
      <w:r w:rsidR="00CC0B9F">
        <w:rPr>
          <w:rFonts w:ascii="Verdana" w:hAnsi="Verdana" w:cs="Arial"/>
          <w:sz w:val="18"/>
          <w:szCs w:val="18"/>
          <w:lang w:val="el-GR"/>
        </w:rPr>
        <w:t>2</w:t>
      </w:r>
      <w:r w:rsidR="00257D60" w:rsidRPr="00257D60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257D60">
        <w:rPr>
          <w:rFonts w:ascii="Verdana" w:hAnsi="Verdana" w:cs="Arial"/>
          <w:sz w:val="18"/>
          <w:szCs w:val="18"/>
          <w:lang w:val="el-GR"/>
        </w:rPr>
        <w:t xml:space="preserve">εκ. το 2022. </w:t>
      </w:r>
      <w:r w:rsidR="00CA1528" w:rsidRPr="00CA1528">
        <w:rPr>
          <w:rFonts w:ascii="Verdana" w:hAnsi="Verdana" w:cs="Arial"/>
          <w:sz w:val="18"/>
          <w:szCs w:val="18"/>
          <w:lang w:val="el-GR"/>
        </w:rPr>
        <w:t>Οι επιδοτήσεις αυξήθηκαν κατά €</w:t>
      </w:r>
      <w:r w:rsidR="00CC0B9F">
        <w:rPr>
          <w:rFonts w:ascii="Verdana" w:hAnsi="Verdana" w:cs="Arial"/>
          <w:sz w:val="18"/>
          <w:szCs w:val="18"/>
          <w:lang w:val="el-GR"/>
        </w:rPr>
        <w:t>37</w:t>
      </w:r>
      <w:r w:rsidRPr="00CA1528">
        <w:rPr>
          <w:rFonts w:ascii="Verdana" w:hAnsi="Verdana" w:cs="Arial"/>
          <w:sz w:val="18"/>
          <w:szCs w:val="18"/>
          <w:lang w:val="el-GR"/>
        </w:rPr>
        <w:t>,</w:t>
      </w:r>
      <w:r w:rsidR="00CC0B9F">
        <w:rPr>
          <w:rFonts w:ascii="Verdana" w:hAnsi="Verdana" w:cs="Arial"/>
          <w:sz w:val="18"/>
          <w:szCs w:val="18"/>
          <w:lang w:val="el-GR"/>
        </w:rPr>
        <w:t>3</w:t>
      </w:r>
      <w:r w:rsidRPr="00CA1528">
        <w:rPr>
          <w:rFonts w:ascii="Verdana" w:hAnsi="Verdana" w:cs="Arial"/>
          <w:sz w:val="18"/>
          <w:szCs w:val="18"/>
          <w:lang w:val="el-GR"/>
        </w:rPr>
        <w:t xml:space="preserve"> εκ. </w:t>
      </w:r>
      <w:r w:rsidR="009A630D" w:rsidRPr="009A630D">
        <w:rPr>
          <w:rFonts w:ascii="Verdana" w:hAnsi="Verdana" w:cs="Arial"/>
          <w:sz w:val="18"/>
          <w:szCs w:val="18"/>
          <w:lang w:val="el-GR"/>
        </w:rPr>
        <w:t>(+</w:t>
      </w:r>
      <w:r w:rsidR="00CC0B9F">
        <w:rPr>
          <w:rFonts w:ascii="Verdana" w:hAnsi="Verdana" w:cs="Arial"/>
          <w:sz w:val="18"/>
          <w:szCs w:val="18"/>
          <w:lang w:val="el-GR"/>
        </w:rPr>
        <w:t>35</w:t>
      </w:r>
      <w:r w:rsidR="009A630D" w:rsidRPr="009A630D">
        <w:rPr>
          <w:rFonts w:ascii="Verdana" w:hAnsi="Verdana" w:cs="Arial"/>
          <w:sz w:val="18"/>
          <w:szCs w:val="18"/>
          <w:lang w:val="el-GR"/>
        </w:rPr>
        <w:t>,</w:t>
      </w:r>
      <w:r w:rsidR="00CC0B9F">
        <w:rPr>
          <w:rFonts w:ascii="Verdana" w:hAnsi="Verdana" w:cs="Arial"/>
          <w:sz w:val="18"/>
          <w:szCs w:val="18"/>
          <w:lang w:val="el-GR"/>
        </w:rPr>
        <w:t>3</w:t>
      </w:r>
      <w:r w:rsidR="009A630D" w:rsidRPr="009A630D">
        <w:rPr>
          <w:rFonts w:ascii="Verdana" w:hAnsi="Verdana" w:cs="Arial"/>
          <w:sz w:val="18"/>
          <w:szCs w:val="18"/>
          <w:lang w:val="el-GR"/>
        </w:rPr>
        <w:t xml:space="preserve">%) </w:t>
      </w:r>
      <w:r w:rsidRPr="00CA1528">
        <w:rPr>
          <w:rFonts w:ascii="Verdana" w:hAnsi="Verdana" w:cs="Arial"/>
          <w:sz w:val="18"/>
          <w:szCs w:val="18"/>
          <w:lang w:val="el-GR"/>
        </w:rPr>
        <w:t>και ανήλθαν στα €</w:t>
      </w:r>
      <w:r w:rsidR="00E524C2">
        <w:rPr>
          <w:rFonts w:ascii="Verdana" w:hAnsi="Verdana" w:cs="Arial"/>
          <w:sz w:val="18"/>
          <w:szCs w:val="18"/>
          <w:lang w:val="el-GR"/>
        </w:rPr>
        <w:t>1</w:t>
      </w:r>
      <w:r w:rsidR="00CC0B9F">
        <w:rPr>
          <w:rFonts w:ascii="Verdana" w:hAnsi="Verdana" w:cs="Arial"/>
          <w:sz w:val="18"/>
          <w:szCs w:val="18"/>
          <w:lang w:val="el-GR"/>
        </w:rPr>
        <w:t>43</w:t>
      </w:r>
      <w:r w:rsidRPr="00CA1528">
        <w:rPr>
          <w:rFonts w:ascii="Verdana" w:hAnsi="Verdana" w:cs="Arial"/>
          <w:sz w:val="18"/>
          <w:szCs w:val="18"/>
          <w:lang w:val="el-GR"/>
        </w:rPr>
        <w:t>,</w:t>
      </w:r>
      <w:r w:rsidR="00CC0B9F">
        <w:rPr>
          <w:rFonts w:ascii="Verdana" w:hAnsi="Verdana" w:cs="Arial"/>
          <w:sz w:val="18"/>
          <w:szCs w:val="18"/>
          <w:lang w:val="el-GR"/>
        </w:rPr>
        <w:t>1</w:t>
      </w:r>
      <w:r w:rsidR="00CA1528" w:rsidRPr="00CA1528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CC0B9F">
        <w:rPr>
          <w:rFonts w:ascii="Verdana" w:hAnsi="Verdana" w:cs="Arial"/>
          <w:sz w:val="18"/>
          <w:szCs w:val="18"/>
          <w:lang w:val="el-GR"/>
        </w:rPr>
        <w:t>105</w:t>
      </w:r>
      <w:r w:rsidRPr="00CA1528">
        <w:rPr>
          <w:rFonts w:ascii="Verdana" w:hAnsi="Verdana" w:cs="Arial"/>
          <w:sz w:val="18"/>
          <w:szCs w:val="18"/>
          <w:lang w:val="el-GR"/>
        </w:rPr>
        <w:t>,</w:t>
      </w:r>
      <w:r w:rsidR="00CC0B9F">
        <w:rPr>
          <w:rFonts w:ascii="Verdana" w:hAnsi="Verdana" w:cs="Arial"/>
          <w:sz w:val="18"/>
          <w:szCs w:val="18"/>
          <w:lang w:val="el-GR"/>
        </w:rPr>
        <w:t>8</w:t>
      </w:r>
      <w:r w:rsidRPr="00CA1528">
        <w:rPr>
          <w:rFonts w:ascii="Verdana" w:hAnsi="Verdana" w:cs="Arial"/>
          <w:sz w:val="18"/>
          <w:szCs w:val="18"/>
          <w:lang w:val="el-GR"/>
        </w:rPr>
        <w:t xml:space="preserve"> εκ. το 2022. </w:t>
      </w:r>
      <w:r w:rsidR="00AE7AB6" w:rsidRPr="00FF050F">
        <w:rPr>
          <w:rFonts w:ascii="Verdana" w:hAnsi="Verdana" w:cs="Arial"/>
          <w:sz w:val="18"/>
          <w:szCs w:val="18"/>
          <w:lang w:val="el-GR"/>
        </w:rPr>
        <w:t xml:space="preserve">Οι τρέχουσες μεταβιβάσεις </w:t>
      </w:r>
      <w:r w:rsidR="00AE7AB6">
        <w:rPr>
          <w:rFonts w:ascii="Verdana" w:hAnsi="Verdana" w:cs="Arial"/>
          <w:sz w:val="18"/>
          <w:szCs w:val="18"/>
          <w:lang w:val="el-GR"/>
        </w:rPr>
        <w:t>αυξή</w:t>
      </w:r>
      <w:r w:rsidR="00AE7AB6" w:rsidRPr="00FF050F">
        <w:rPr>
          <w:rFonts w:ascii="Verdana" w:hAnsi="Verdana" w:cs="Arial"/>
          <w:sz w:val="18"/>
          <w:szCs w:val="18"/>
          <w:lang w:val="el-GR"/>
        </w:rPr>
        <w:t>θηκαν κατά €</w:t>
      </w:r>
      <w:r w:rsidR="009A630D" w:rsidRPr="009A630D">
        <w:rPr>
          <w:rFonts w:ascii="Verdana" w:hAnsi="Verdana" w:cs="Arial"/>
          <w:sz w:val="18"/>
          <w:szCs w:val="18"/>
          <w:lang w:val="el-GR"/>
        </w:rPr>
        <w:t>1</w:t>
      </w:r>
      <w:r w:rsidR="00CC0B9F">
        <w:rPr>
          <w:rFonts w:ascii="Verdana" w:hAnsi="Verdana" w:cs="Arial"/>
          <w:sz w:val="18"/>
          <w:szCs w:val="18"/>
          <w:lang w:val="el-GR"/>
        </w:rPr>
        <w:t>36</w:t>
      </w:r>
      <w:r w:rsidR="00AE7AB6" w:rsidRPr="00FF050F">
        <w:rPr>
          <w:rFonts w:ascii="Verdana" w:hAnsi="Verdana" w:cs="Arial"/>
          <w:sz w:val="18"/>
          <w:szCs w:val="18"/>
          <w:lang w:val="el-GR"/>
        </w:rPr>
        <w:t>,</w:t>
      </w:r>
      <w:r w:rsidR="00CC0B9F">
        <w:rPr>
          <w:rFonts w:ascii="Verdana" w:hAnsi="Verdana" w:cs="Arial"/>
          <w:sz w:val="18"/>
          <w:szCs w:val="18"/>
          <w:lang w:val="el-GR"/>
        </w:rPr>
        <w:t>9</w:t>
      </w:r>
      <w:r w:rsidR="00AE7AB6" w:rsidRPr="00FF050F">
        <w:rPr>
          <w:rFonts w:ascii="Verdana" w:hAnsi="Verdana" w:cs="Arial"/>
          <w:sz w:val="18"/>
          <w:szCs w:val="18"/>
          <w:lang w:val="el-GR"/>
        </w:rPr>
        <w:t xml:space="preserve"> εκ. (</w:t>
      </w:r>
      <w:r w:rsidR="00AE7AB6">
        <w:rPr>
          <w:rFonts w:ascii="Verdana" w:hAnsi="Verdana" w:cs="Arial"/>
          <w:sz w:val="18"/>
          <w:szCs w:val="18"/>
          <w:lang w:val="el-GR"/>
        </w:rPr>
        <w:t>+</w:t>
      </w:r>
      <w:r w:rsidR="00A06045">
        <w:rPr>
          <w:rFonts w:ascii="Verdana" w:hAnsi="Verdana" w:cs="Arial"/>
          <w:sz w:val="18"/>
          <w:szCs w:val="18"/>
          <w:lang w:val="el-GR"/>
        </w:rPr>
        <w:t>2</w:t>
      </w:r>
      <w:r w:rsidR="00CC0B9F">
        <w:rPr>
          <w:rFonts w:ascii="Verdana" w:hAnsi="Verdana" w:cs="Arial"/>
          <w:sz w:val="18"/>
          <w:szCs w:val="18"/>
          <w:lang w:val="el-GR"/>
        </w:rPr>
        <w:t>7</w:t>
      </w:r>
      <w:r w:rsidR="00AE7AB6" w:rsidRPr="00FF050F">
        <w:rPr>
          <w:rFonts w:ascii="Verdana" w:hAnsi="Verdana" w:cs="Arial"/>
          <w:sz w:val="18"/>
          <w:szCs w:val="18"/>
          <w:lang w:val="el-GR"/>
        </w:rPr>
        <w:t>,</w:t>
      </w:r>
      <w:r w:rsidR="00CC0B9F">
        <w:rPr>
          <w:rFonts w:ascii="Verdana" w:hAnsi="Verdana" w:cs="Arial"/>
          <w:sz w:val="18"/>
          <w:szCs w:val="18"/>
          <w:lang w:val="el-GR"/>
        </w:rPr>
        <w:t>7</w:t>
      </w:r>
      <w:r w:rsidR="00AE7AB6" w:rsidRPr="00FF050F">
        <w:rPr>
          <w:rFonts w:ascii="Verdana" w:hAnsi="Verdana" w:cs="Arial"/>
          <w:sz w:val="18"/>
          <w:szCs w:val="18"/>
          <w:lang w:val="el-GR"/>
        </w:rPr>
        <w:t xml:space="preserve">%) και </w:t>
      </w:r>
      <w:r w:rsidR="00AE7AB6">
        <w:rPr>
          <w:rFonts w:ascii="Verdana" w:hAnsi="Verdana" w:cs="Arial"/>
          <w:sz w:val="18"/>
          <w:szCs w:val="18"/>
          <w:lang w:val="el-GR"/>
        </w:rPr>
        <w:t>ανήλθαν</w:t>
      </w:r>
      <w:r w:rsidR="00AE7AB6" w:rsidRPr="00FF050F">
        <w:rPr>
          <w:rFonts w:ascii="Verdana" w:hAnsi="Verdana" w:cs="Arial"/>
          <w:sz w:val="18"/>
          <w:szCs w:val="18"/>
          <w:lang w:val="el-GR"/>
        </w:rPr>
        <w:t xml:space="preserve"> στα €</w:t>
      </w:r>
      <w:r w:rsidR="00CC0B9F">
        <w:rPr>
          <w:rFonts w:ascii="Verdana" w:hAnsi="Verdana" w:cs="Arial"/>
          <w:sz w:val="18"/>
          <w:szCs w:val="18"/>
          <w:lang w:val="el-GR"/>
        </w:rPr>
        <w:t>632</w:t>
      </w:r>
      <w:r w:rsidR="00AE7AB6" w:rsidRPr="00FF050F">
        <w:rPr>
          <w:rFonts w:ascii="Verdana" w:hAnsi="Verdana" w:cs="Arial"/>
          <w:sz w:val="18"/>
          <w:szCs w:val="18"/>
          <w:lang w:val="el-GR"/>
        </w:rPr>
        <w:t>,</w:t>
      </w:r>
      <w:r w:rsidR="00CC0B9F">
        <w:rPr>
          <w:rFonts w:ascii="Verdana" w:hAnsi="Verdana" w:cs="Arial"/>
          <w:sz w:val="18"/>
          <w:szCs w:val="18"/>
          <w:lang w:val="el-GR"/>
        </w:rPr>
        <w:t>2</w:t>
      </w:r>
      <w:r w:rsidR="00AE7AB6" w:rsidRPr="00FF050F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A06045">
        <w:rPr>
          <w:rFonts w:ascii="Verdana" w:hAnsi="Verdana" w:cs="Arial"/>
          <w:sz w:val="18"/>
          <w:szCs w:val="18"/>
          <w:lang w:val="el-GR"/>
        </w:rPr>
        <w:t>4</w:t>
      </w:r>
      <w:r w:rsidR="00CC0B9F">
        <w:rPr>
          <w:rFonts w:ascii="Verdana" w:hAnsi="Verdana" w:cs="Arial"/>
          <w:sz w:val="18"/>
          <w:szCs w:val="18"/>
          <w:lang w:val="el-GR"/>
        </w:rPr>
        <w:t>95</w:t>
      </w:r>
      <w:r w:rsidR="00AE7AB6" w:rsidRPr="00FF050F">
        <w:rPr>
          <w:rFonts w:ascii="Verdana" w:hAnsi="Verdana" w:cs="Arial"/>
          <w:sz w:val="18"/>
          <w:szCs w:val="18"/>
          <w:lang w:val="el-GR"/>
        </w:rPr>
        <w:t>,</w:t>
      </w:r>
      <w:r w:rsidR="00CC0B9F">
        <w:rPr>
          <w:rFonts w:ascii="Verdana" w:hAnsi="Verdana" w:cs="Arial"/>
          <w:sz w:val="18"/>
          <w:szCs w:val="18"/>
          <w:lang w:val="el-GR"/>
        </w:rPr>
        <w:t>3</w:t>
      </w:r>
      <w:r w:rsidR="00AE7AB6" w:rsidRPr="00FF050F">
        <w:rPr>
          <w:rFonts w:ascii="Verdana" w:hAnsi="Verdana" w:cs="Arial"/>
          <w:sz w:val="18"/>
          <w:szCs w:val="18"/>
          <w:lang w:val="el-GR"/>
        </w:rPr>
        <w:t xml:space="preserve"> εκ. το 2022.</w:t>
      </w:r>
    </w:p>
    <w:p w14:paraId="110B3B3C" w14:textId="77777777" w:rsidR="00AE7AB6" w:rsidRDefault="00AE7AB6" w:rsidP="00AE7AB6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1579B1D" w14:textId="7BE7D435" w:rsidR="00DD16F7" w:rsidRDefault="00981CAA" w:rsidP="009C68B5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497113">
        <w:rPr>
          <w:rFonts w:ascii="Verdana" w:hAnsi="Verdana" w:cs="Arial"/>
          <w:sz w:val="18"/>
          <w:szCs w:val="18"/>
          <w:lang w:val="el-GR"/>
        </w:rPr>
        <w:t xml:space="preserve">Ο λογαριασμός κεφαλαίου </w:t>
      </w:r>
      <w:r w:rsidR="00AE7AB6">
        <w:rPr>
          <w:rFonts w:ascii="Verdana" w:hAnsi="Verdana" w:cs="Arial"/>
          <w:sz w:val="18"/>
          <w:szCs w:val="18"/>
          <w:lang w:val="el-GR"/>
        </w:rPr>
        <w:t>αυξή</w:t>
      </w:r>
      <w:r w:rsidRPr="00497113">
        <w:rPr>
          <w:rFonts w:ascii="Verdana" w:hAnsi="Verdana" w:cs="Arial"/>
          <w:sz w:val="18"/>
          <w:szCs w:val="18"/>
          <w:lang w:val="el-GR"/>
        </w:rPr>
        <w:t>θηκε κατά €</w:t>
      </w:r>
      <w:r w:rsidR="004044B8" w:rsidRPr="004044B8">
        <w:rPr>
          <w:rFonts w:ascii="Verdana" w:hAnsi="Verdana" w:cs="Arial"/>
          <w:sz w:val="18"/>
          <w:szCs w:val="18"/>
          <w:lang w:val="el-GR"/>
        </w:rPr>
        <w:t>1</w:t>
      </w:r>
      <w:r w:rsidR="00CC0B9F">
        <w:rPr>
          <w:rFonts w:ascii="Verdana" w:hAnsi="Verdana" w:cs="Arial"/>
          <w:sz w:val="18"/>
          <w:szCs w:val="18"/>
          <w:lang w:val="el-GR"/>
        </w:rPr>
        <w:t>13</w:t>
      </w:r>
      <w:r w:rsidRPr="00497113">
        <w:rPr>
          <w:rFonts w:ascii="Verdana" w:hAnsi="Verdana" w:cs="Arial"/>
          <w:sz w:val="18"/>
          <w:szCs w:val="18"/>
          <w:lang w:val="el-GR"/>
        </w:rPr>
        <w:t>,</w:t>
      </w:r>
      <w:r w:rsidR="00CC0B9F">
        <w:rPr>
          <w:rFonts w:ascii="Verdana" w:hAnsi="Verdana" w:cs="Arial"/>
          <w:sz w:val="18"/>
          <w:szCs w:val="18"/>
          <w:lang w:val="el-GR"/>
        </w:rPr>
        <w:t>9</w:t>
      </w:r>
      <w:r w:rsidR="00497113" w:rsidRPr="00497113">
        <w:rPr>
          <w:rFonts w:ascii="Verdana" w:hAnsi="Verdana" w:cs="Arial"/>
          <w:sz w:val="18"/>
          <w:szCs w:val="18"/>
          <w:lang w:val="el-GR"/>
        </w:rPr>
        <w:t xml:space="preserve"> εκ. (</w:t>
      </w:r>
      <w:r w:rsidR="00AA1CF3">
        <w:rPr>
          <w:rFonts w:ascii="Verdana" w:hAnsi="Verdana" w:cs="Arial"/>
          <w:sz w:val="18"/>
          <w:szCs w:val="18"/>
          <w:lang w:val="el-GR"/>
        </w:rPr>
        <w:t>+1</w:t>
      </w:r>
      <w:r w:rsidR="00CC0B9F">
        <w:rPr>
          <w:rFonts w:ascii="Verdana" w:hAnsi="Verdana" w:cs="Arial"/>
          <w:sz w:val="18"/>
          <w:szCs w:val="18"/>
          <w:lang w:val="el-GR"/>
        </w:rPr>
        <w:t>4</w:t>
      </w:r>
      <w:r w:rsidRPr="00497113">
        <w:rPr>
          <w:rFonts w:ascii="Verdana" w:hAnsi="Verdana" w:cs="Arial"/>
          <w:sz w:val="18"/>
          <w:szCs w:val="18"/>
          <w:lang w:val="el-GR"/>
        </w:rPr>
        <w:t>,</w:t>
      </w:r>
      <w:r w:rsidR="00CC0B9F">
        <w:rPr>
          <w:rFonts w:ascii="Verdana" w:hAnsi="Verdana" w:cs="Arial"/>
          <w:sz w:val="18"/>
          <w:szCs w:val="18"/>
          <w:lang w:val="el-GR"/>
        </w:rPr>
        <w:t>5</w:t>
      </w:r>
      <w:r w:rsidRPr="00497113">
        <w:rPr>
          <w:rFonts w:ascii="Verdana" w:hAnsi="Verdana" w:cs="Arial"/>
          <w:sz w:val="18"/>
          <w:szCs w:val="18"/>
          <w:lang w:val="el-GR"/>
        </w:rPr>
        <w:t xml:space="preserve">%) και </w:t>
      </w:r>
      <w:r w:rsidR="00AA1CF3">
        <w:rPr>
          <w:rFonts w:ascii="Verdana" w:hAnsi="Verdana" w:cs="Arial"/>
          <w:sz w:val="18"/>
          <w:szCs w:val="18"/>
          <w:lang w:val="el-GR"/>
        </w:rPr>
        <w:t>ανήλθε</w:t>
      </w:r>
      <w:r w:rsidRPr="00497113">
        <w:rPr>
          <w:rFonts w:ascii="Verdana" w:hAnsi="Verdana" w:cs="Arial"/>
          <w:sz w:val="18"/>
          <w:szCs w:val="18"/>
          <w:lang w:val="el-GR"/>
        </w:rPr>
        <w:t xml:space="preserve"> στα €</w:t>
      </w:r>
      <w:r w:rsidR="004044B8" w:rsidRPr="004044B8">
        <w:rPr>
          <w:rFonts w:ascii="Verdana" w:hAnsi="Verdana" w:cs="Arial"/>
          <w:sz w:val="18"/>
          <w:szCs w:val="18"/>
          <w:lang w:val="el-GR"/>
        </w:rPr>
        <w:t>8</w:t>
      </w:r>
      <w:r w:rsidR="00CC0B9F">
        <w:rPr>
          <w:rFonts w:ascii="Verdana" w:hAnsi="Verdana" w:cs="Arial"/>
          <w:sz w:val="18"/>
          <w:szCs w:val="18"/>
          <w:lang w:val="el-GR"/>
        </w:rPr>
        <w:t>97</w:t>
      </w:r>
      <w:r w:rsidRPr="00497113">
        <w:rPr>
          <w:rFonts w:ascii="Verdana" w:hAnsi="Verdana" w:cs="Arial"/>
          <w:sz w:val="18"/>
          <w:szCs w:val="18"/>
          <w:lang w:val="el-GR"/>
        </w:rPr>
        <w:t>,</w:t>
      </w:r>
      <w:r w:rsidR="00CC0B9F">
        <w:rPr>
          <w:rFonts w:ascii="Verdana" w:hAnsi="Verdana" w:cs="Arial"/>
          <w:sz w:val="18"/>
          <w:szCs w:val="18"/>
          <w:lang w:val="el-GR"/>
        </w:rPr>
        <w:t>0</w:t>
      </w:r>
      <w:r w:rsidRPr="00497113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CC0B9F">
        <w:rPr>
          <w:rFonts w:ascii="Verdana" w:hAnsi="Verdana" w:cs="Arial"/>
          <w:sz w:val="18"/>
          <w:szCs w:val="18"/>
          <w:lang w:val="el-GR"/>
        </w:rPr>
        <w:t>783</w:t>
      </w:r>
      <w:r w:rsidRPr="00497113">
        <w:rPr>
          <w:rFonts w:ascii="Verdana" w:hAnsi="Verdana" w:cs="Arial"/>
          <w:sz w:val="18"/>
          <w:szCs w:val="18"/>
          <w:lang w:val="el-GR"/>
        </w:rPr>
        <w:t>,</w:t>
      </w:r>
      <w:r w:rsidR="004044B8" w:rsidRPr="004044B8">
        <w:rPr>
          <w:rFonts w:ascii="Verdana" w:hAnsi="Verdana" w:cs="Arial"/>
          <w:sz w:val="18"/>
          <w:szCs w:val="18"/>
          <w:lang w:val="el-GR"/>
        </w:rPr>
        <w:t>1</w:t>
      </w:r>
      <w:r w:rsidRPr="00497113">
        <w:rPr>
          <w:rFonts w:ascii="Verdana" w:hAnsi="Verdana" w:cs="Arial"/>
          <w:sz w:val="18"/>
          <w:szCs w:val="18"/>
          <w:lang w:val="el-GR"/>
        </w:rPr>
        <w:t xml:space="preserve"> εκ. το 2022. </w:t>
      </w:r>
      <w:r w:rsidRPr="00D25E9C">
        <w:rPr>
          <w:rFonts w:ascii="Verdana" w:hAnsi="Verdana" w:cs="Arial"/>
          <w:sz w:val="18"/>
          <w:szCs w:val="18"/>
          <w:lang w:val="el-GR"/>
        </w:rPr>
        <w:t>Αναλυτικά, οι επενδύσεις πάγιου κεφαλαίου αυξήθηκαν κατά €</w:t>
      </w:r>
      <w:r w:rsidR="00A06045">
        <w:rPr>
          <w:rFonts w:ascii="Verdana" w:hAnsi="Verdana" w:cs="Arial"/>
          <w:sz w:val="18"/>
          <w:szCs w:val="18"/>
          <w:lang w:val="el-GR"/>
        </w:rPr>
        <w:t>1</w:t>
      </w:r>
      <w:r w:rsidR="00CC0B9F">
        <w:rPr>
          <w:rFonts w:ascii="Verdana" w:hAnsi="Verdana" w:cs="Arial"/>
          <w:sz w:val="18"/>
          <w:szCs w:val="18"/>
          <w:lang w:val="el-GR"/>
        </w:rPr>
        <w:t>10</w:t>
      </w:r>
      <w:r w:rsidRPr="00D25E9C">
        <w:rPr>
          <w:rFonts w:ascii="Verdana" w:hAnsi="Verdana" w:cs="Arial"/>
          <w:sz w:val="18"/>
          <w:szCs w:val="18"/>
          <w:lang w:val="el-GR"/>
        </w:rPr>
        <w:t>,</w:t>
      </w:r>
      <w:r w:rsidR="00CC0B9F">
        <w:rPr>
          <w:rFonts w:ascii="Verdana" w:hAnsi="Verdana" w:cs="Arial"/>
          <w:sz w:val="18"/>
          <w:szCs w:val="18"/>
          <w:lang w:val="el-GR"/>
        </w:rPr>
        <w:t>7</w:t>
      </w:r>
      <w:r w:rsidR="00D25E9C" w:rsidRPr="00D25E9C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CC0B9F">
        <w:rPr>
          <w:rFonts w:ascii="Verdana" w:hAnsi="Verdana" w:cs="Arial"/>
          <w:sz w:val="18"/>
          <w:szCs w:val="18"/>
          <w:lang w:val="el-GR"/>
        </w:rPr>
        <w:t>17</w:t>
      </w:r>
      <w:r w:rsidRPr="00D25E9C">
        <w:rPr>
          <w:rFonts w:ascii="Verdana" w:hAnsi="Verdana" w:cs="Arial"/>
          <w:sz w:val="18"/>
          <w:szCs w:val="18"/>
          <w:lang w:val="el-GR"/>
        </w:rPr>
        <w:t>,</w:t>
      </w:r>
      <w:r w:rsidR="00CC0B9F">
        <w:rPr>
          <w:rFonts w:ascii="Verdana" w:hAnsi="Verdana" w:cs="Arial"/>
          <w:sz w:val="18"/>
          <w:szCs w:val="18"/>
          <w:lang w:val="el-GR"/>
        </w:rPr>
        <w:t>9</w:t>
      </w:r>
      <w:r w:rsidR="00D25E9C" w:rsidRPr="00D25E9C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CC0B9F">
        <w:rPr>
          <w:rFonts w:ascii="Verdana" w:hAnsi="Verdana" w:cs="Arial"/>
          <w:sz w:val="18"/>
          <w:szCs w:val="18"/>
          <w:lang w:val="el-GR"/>
        </w:rPr>
        <w:t>729</w:t>
      </w:r>
      <w:r w:rsidR="00FF050F">
        <w:rPr>
          <w:rFonts w:ascii="Verdana" w:hAnsi="Verdana" w:cs="Arial"/>
          <w:sz w:val="18"/>
          <w:szCs w:val="18"/>
          <w:lang w:val="el-GR"/>
        </w:rPr>
        <w:t>,</w:t>
      </w:r>
      <w:r w:rsidR="00CC0B9F">
        <w:rPr>
          <w:rFonts w:ascii="Verdana" w:hAnsi="Verdana" w:cs="Arial"/>
          <w:sz w:val="18"/>
          <w:szCs w:val="18"/>
          <w:lang w:val="el-GR"/>
        </w:rPr>
        <w:t>4</w:t>
      </w:r>
      <w:r w:rsidRPr="00D25E9C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CC0B9F">
        <w:rPr>
          <w:rFonts w:ascii="Verdana" w:hAnsi="Verdana" w:cs="Arial"/>
          <w:sz w:val="18"/>
          <w:szCs w:val="18"/>
          <w:lang w:val="el-GR"/>
        </w:rPr>
        <w:t>618</w:t>
      </w:r>
      <w:r w:rsidRPr="00D25E9C">
        <w:rPr>
          <w:rFonts w:ascii="Verdana" w:hAnsi="Verdana" w:cs="Arial"/>
          <w:sz w:val="18"/>
          <w:szCs w:val="18"/>
          <w:lang w:val="el-GR"/>
        </w:rPr>
        <w:t>,</w:t>
      </w:r>
      <w:r w:rsidR="00CC0B9F">
        <w:rPr>
          <w:rFonts w:ascii="Verdana" w:hAnsi="Verdana" w:cs="Arial"/>
          <w:sz w:val="18"/>
          <w:szCs w:val="18"/>
          <w:lang w:val="el-GR"/>
        </w:rPr>
        <w:t>7</w:t>
      </w:r>
      <w:r w:rsidRPr="00D25E9C">
        <w:rPr>
          <w:rFonts w:ascii="Verdana" w:hAnsi="Verdana" w:cs="Arial"/>
          <w:sz w:val="18"/>
          <w:szCs w:val="18"/>
          <w:lang w:val="el-GR"/>
        </w:rPr>
        <w:t xml:space="preserve"> εκ. το 2022 και οι άλλες μεταβιβάσεις κεφαλαίου </w:t>
      </w:r>
      <w:r w:rsidR="00354C7D">
        <w:rPr>
          <w:rFonts w:ascii="Verdana" w:hAnsi="Verdana" w:cs="Arial"/>
          <w:sz w:val="18"/>
          <w:szCs w:val="18"/>
          <w:lang w:val="el-GR"/>
        </w:rPr>
        <w:t>αυξή</w:t>
      </w:r>
      <w:r w:rsidRPr="00D25E9C">
        <w:rPr>
          <w:rFonts w:ascii="Verdana" w:hAnsi="Verdana" w:cs="Arial"/>
          <w:sz w:val="18"/>
          <w:szCs w:val="18"/>
          <w:lang w:val="el-GR"/>
        </w:rPr>
        <w:t>θηκαν κατά €</w:t>
      </w:r>
      <w:r w:rsidR="00CC0B9F">
        <w:rPr>
          <w:rFonts w:ascii="Verdana" w:hAnsi="Verdana" w:cs="Arial"/>
          <w:sz w:val="18"/>
          <w:szCs w:val="18"/>
          <w:lang w:val="el-GR"/>
        </w:rPr>
        <w:t>3</w:t>
      </w:r>
      <w:r w:rsidRPr="00D25E9C">
        <w:rPr>
          <w:rFonts w:ascii="Verdana" w:hAnsi="Verdana" w:cs="Arial"/>
          <w:sz w:val="18"/>
          <w:szCs w:val="18"/>
          <w:lang w:val="el-GR"/>
        </w:rPr>
        <w:t>,</w:t>
      </w:r>
      <w:r w:rsidR="00CC0B9F">
        <w:rPr>
          <w:rFonts w:ascii="Verdana" w:hAnsi="Verdana" w:cs="Arial"/>
          <w:sz w:val="18"/>
          <w:szCs w:val="18"/>
          <w:lang w:val="el-GR"/>
        </w:rPr>
        <w:t>2</w:t>
      </w:r>
      <w:r w:rsidRPr="00D25E9C">
        <w:rPr>
          <w:rFonts w:ascii="Verdana" w:hAnsi="Verdana" w:cs="Arial"/>
          <w:sz w:val="18"/>
          <w:szCs w:val="18"/>
          <w:lang w:val="el-GR"/>
        </w:rPr>
        <w:t xml:space="preserve"> εκ. (</w:t>
      </w:r>
      <w:r w:rsidR="00354C7D">
        <w:rPr>
          <w:rFonts w:ascii="Verdana" w:hAnsi="Verdana" w:cs="Arial"/>
          <w:sz w:val="18"/>
          <w:szCs w:val="18"/>
          <w:lang w:val="el-GR"/>
        </w:rPr>
        <w:t>+</w:t>
      </w:r>
      <w:r w:rsidR="00CC0B9F">
        <w:rPr>
          <w:rFonts w:ascii="Verdana" w:hAnsi="Verdana" w:cs="Arial"/>
          <w:sz w:val="18"/>
          <w:szCs w:val="18"/>
          <w:lang w:val="el-GR"/>
        </w:rPr>
        <w:t>2</w:t>
      </w:r>
      <w:r w:rsidRPr="00D25E9C">
        <w:rPr>
          <w:rFonts w:ascii="Verdana" w:hAnsi="Verdana" w:cs="Arial"/>
          <w:sz w:val="18"/>
          <w:szCs w:val="18"/>
          <w:lang w:val="el-GR"/>
        </w:rPr>
        <w:t>,</w:t>
      </w:r>
      <w:r w:rsidR="00CC0B9F">
        <w:rPr>
          <w:rFonts w:ascii="Verdana" w:hAnsi="Verdana" w:cs="Arial"/>
          <w:sz w:val="18"/>
          <w:szCs w:val="18"/>
          <w:lang w:val="el-GR"/>
        </w:rPr>
        <w:t>0</w:t>
      </w:r>
      <w:r w:rsidRPr="00D25E9C">
        <w:rPr>
          <w:rFonts w:ascii="Verdana" w:hAnsi="Verdana" w:cs="Arial"/>
          <w:sz w:val="18"/>
          <w:szCs w:val="18"/>
          <w:lang w:val="el-GR"/>
        </w:rPr>
        <w:t xml:space="preserve">%) και </w:t>
      </w:r>
      <w:r w:rsidR="00354C7D">
        <w:rPr>
          <w:rFonts w:ascii="Verdana" w:hAnsi="Verdana" w:cs="Arial"/>
          <w:sz w:val="18"/>
          <w:szCs w:val="18"/>
          <w:lang w:val="el-GR"/>
        </w:rPr>
        <w:t>ανήλθα</w:t>
      </w:r>
      <w:r w:rsidR="00A06045">
        <w:rPr>
          <w:rFonts w:ascii="Verdana" w:hAnsi="Verdana" w:cs="Arial"/>
          <w:sz w:val="18"/>
          <w:szCs w:val="18"/>
          <w:lang w:val="el-GR"/>
        </w:rPr>
        <w:t>ν</w:t>
      </w:r>
      <w:r w:rsidRPr="00D25E9C">
        <w:rPr>
          <w:rFonts w:ascii="Verdana" w:hAnsi="Verdana" w:cs="Arial"/>
          <w:sz w:val="18"/>
          <w:szCs w:val="18"/>
          <w:lang w:val="el-GR"/>
        </w:rPr>
        <w:t xml:space="preserve"> στα €</w:t>
      </w:r>
      <w:r w:rsidR="00A06045">
        <w:rPr>
          <w:rFonts w:ascii="Verdana" w:hAnsi="Verdana" w:cs="Arial"/>
          <w:sz w:val="18"/>
          <w:szCs w:val="18"/>
          <w:lang w:val="el-GR"/>
        </w:rPr>
        <w:t>1</w:t>
      </w:r>
      <w:r w:rsidR="00CC0B9F">
        <w:rPr>
          <w:rFonts w:ascii="Verdana" w:hAnsi="Verdana" w:cs="Arial"/>
          <w:sz w:val="18"/>
          <w:szCs w:val="18"/>
          <w:lang w:val="el-GR"/>
        </w:rPr>
        <w:t>67</w:t>
      </w:r>
      <w:r w:rsidRPr="00D25E9C">
        <w:rPr>
          <w:rFonts w:ascii="Verdana" w:hAnsi="Verdana" w:cs="Arial"/>
          <w:sz w:val="18"/>
          <w:szCs w:val="18"/>
          <w:lang w:val="el-GR"/>
        </w:rPr>
        <w:t>,</w:t>
      </w:r>
      <w:r w:rsidR="00CC0B9F">
        <w:rPr>
          <w:rFonts w:ascii="Verdana" w:hAnsi="Verdana" w:cs="Arial"/>
          <w:sz w:val="18"/>
          <w:szCs w:val="18"/>
          <w:lang w:val="el-GR"/>
        </w:rPr>
        <w:t>6</w:t>
      </w:r>
      <w:r w:rsidRPr="00D25E9C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A06045">
        <w:rPr>
          <w:rFonts w:ascii="Verdana" w:hAnsi="Verdana" w:cs="Arial"/>
          <w:sz w:val="18"/>
          <w:szCs w:val="18"/>
          <w:lang w:val="el-GR"/>
        </w:rPr>
        <w:t>1</w:t>
      </w:r>
      <w:r w:rsidR="00CC0B9F">
        <w:rPr>
          <w:rFonts w:ascii="Verdana" w:hAnsi="Verdana" w:cs="Arial"/>
          <w:sz w:val="18"/>
          <w:szCs w:val="18"/>
          <w:lang w:val="el-GR"/>
        </w:rPr>
        <w:t>64</w:t>
      </w:r>
      <w:r w:rsidRPr="00D25E9C">
        <w:rPr>
          <w:rFonts w:ascii="Verdana" w:hAnsi="Verdana" w:cs="Arial"/>
          <w:sz w:val="18"/>
          <w:szCs w:val="18"/>
          <w:lang w:val="el-GR"/>
        </w:rPr>
        <w:t>,</w:t>
      </w:r>
      <w:r w:rsidR="00A06045">
        <w:rPr>
          <w:rFonts w:ascii="Verdana" w:hAnsi="Verdana" w:cs="Arial"/>
          <w:sz w:val="18"/>
          <w:szCs w:val="18"/>
          <w:lang w:val="el-GR"/>
        </w:rPr>
        <w:t>4</w:t>
      </w:r>
      <w:r w:rsidRPr="00D25E9C">
        <w:rPr>
          <w:rFonts w:ascii="Verdana" w:hAnsi="Verdana" w:cs="Arial"/>
          <w:sz w:val="18"/>
          <w:szCs w:val="18"/>
          <w:lang w:val="el-GR"/>
        </w:rPr>
        <w:t xml:space="preserve"> εκ. το 2022.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</w:t>
      </w:r>
    </w:p>
    <w:p w14:paraId="78E697ED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FBE8269" w14:textId="7B7CC291" w:rsidR="00981CAA" w:rsidRDefault="00AA1CF3" w:rsidP="00AA1CF3">
      <w:pPr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>Αντιθέτως</w:t>
      </w:r>
      <w:r w:rsidR="00513B93" w:rsidRPr="00FF050F">
        <w:rPr>
          <w:rFonts w:ascii="Verdana" w:hAnsi="Verdana" w:cs="Arial"/>
          <w:sz w:val="18"/>
          <w:szCs w:val="18"/>
          <w:lang w:val="el-GR"/>
        </w:rPr>
        <w:t xml:space="preserve">, </w:t>
      </w:r>
      <w:r w:rsidR="00FF050F" w:rsidRPr="00FF050F">
        <w:rPr>
          <w:rFonts w:ascii="Verdana" w:hAnsi="Verdana" w:cs="Arial"/>
          <w:sz w:val="18"/>
          <w:szCs w:val="18"/>
          <w:lang w:val="el-GR"/>
        </w:rPr>
        <w:t>η ενδιάμεση ανάλωση μειώθηκε κατά €</w:t>
      </w:r>
      <w:r w:rsidR="00AD2457">
        <w:rPr>
          <w:rFonts w:ascii="Verdana" w:hAnsi="Verdana" w:cs="Arial"/>
          <w:sz w:val="18"/>
          <w:szCs w:val="18"/>
          <w:lang w:val="el-GR"/>
        </w:rPr>
        <w:t>29</w:t>
      </w:r>
      <w:r w:rsidR="00FF050F" w:rsidRPr="00FF050F">
        <w:rPr>
          <w:rFonts w:ascii="Verdana" w:hAnsi="Verdana" w:cs="Arial"/>
          <w:sz w:val="18"/>
          <w:szCs w:val="18"/>
          <w:lang w:val="el-GR"/>
        </w:rPr>
        <w:t>,</w:t>
      </w:r>
      <w:r w:rsidR="00AD2457">
        <w:rPr>
          <w:rFonts w:ascii="Verdana" w:hAnsi="Verdana" w:cs="Arial"/>
          <w:sz w:val="18"/>
          <w:szCs w:val="18"/>
          <w:lang w:val="el-GR"/>
        </w:rPr>
        <w:t>1</w:t>
      </w:r>
      <w:r w:rsidR="00FF050F" w:rsidRPr="00FF050F">
        <w:rPr>
          <w:rFonts w:ascii="Verdana" w:hAnsi="Verdana" w:cs="Arial"/>
          <w:sz w:val="18"/>
          <w:szCs w:val="18"/>
          <w:lang w:val="el-GR"/>
        </w:rPr>
        <w:t xml:space="preserve"> εκ. (-</w:t>
      </w:r>
      <w:r w:rsidR="00AD2457">
        <w:rPr>
          <w:rFonts w:ascii="Verdana" w:hAnsi="Verdana" w:cs="Arial"/>
          <w:sz w:val="18"/>
          <w:szCs w:val="18"/>
          <w:lang w:val="el-GR"/>
        </w:rPr>
        <w:t>2</w:t>
      </w:r>
      <w:r w:rsidR="00FF050F" w:rsidRPr="00FF050F">
        <w:rPr>
          <w:rFonts w:ascii="Verdana" w:hAnsi="Verdana" w:cs="Arial"/>
          <w:sz w:val="18"/>
          <w:szCs w:val="18"/>
          <w:lang w:val="el-GR"/>
        </w:rPr>
        <w:t>,</w:t>
      </w:r>
      <w:r w:rsidR="00AD2457">
        <w:rPr>
          <w:rFonts w:ascii="Verdana" w:hAnsi="Verdana" w:cs="Arial"/>
          <w:sz w:val="18"/>
          <w:szCs w:val="18"/>
          <w:lang w:val="el-GR"/>
        </w:rPr>
        <w:t>7</w:t>
      </w:r>
      <w:r w:rsidR="00FF050F" w:rsidRPr="00FF050F">
        <w:rPr>
          <w:rFonts w:ascii="Verdana" w:hAnsi="Verdana" w:cs="Arial"/>
          <w:sz w:val="18"/>
          <w:szCs w:val="18"/>
          <w:lang w:val="el-GR"/>
        </w:rPr>
        <w:t>%) και περιορίστηκε στα €</w:t>
      </w:r>
      <w:r w:rsidR="00AD2457">
        <w:rPr>
          <w:rFonts w:ascii="Verdana" w:hAnsi="Verdana" w:cs="Arial"/>
          <w:sz w:val="18"/>
          <w:szCs w:val="18"/>
          <w:lang w:val="el-GR"/>
        </w:rPr>
        <w:t>1.032</w:t>
      </w:r>
      <w:r w:rsidR="00FF050F" w:rsidRPr="00FF050F">
        <w:rPr>
          <w:rFonts w:ascii="Verdana" w:hAnsi="Verdana" w:cs="Arial"/>
          <w:sz w:val="18"/>
          <w:szCs w:val="18"/>
          <w:lang w:val="el-GR"/>
        </w:rPr>
        <w:t>,</w:t>
      </w:r>
      <w:r w:rsidR="00AD2457">
        <w:rPr>
          <w:rFonts w:ascii="Verdana" w:hAnsi="Verdana" w:cs="Arial"/>
          <w:sz w:val="18"/>
          <w:szCs w:val="18"/>
          <w:lang w:val="el-GR"/>
        </w:rPr>
        <w:t>7</w:t>
      </w:r>
      <w:r w:rsidR="00FF050F" w:rsidRPr="00FF050F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AD2457">
        <w:rPr>
          <w:rFonts w:ascii="Verdana" w:hAnsi="Verdana" w:cs="Arial"/>
          <w:sz w:val="18"/>
          <w:szCs w:val="18"/>
          <w:lang w:val="el-GR"/>
        </w:rPr>
        <w:t>1.061</w:t>
      </w:r>
      <w:r w:rsidR="00FF050F" w:rsidRPr="00FF050F">
        <w:rPr>
          <w:rFonts w:ascii="Verdana" w:hAnsi="Verdana" w:cs="Arial"/>
          <w:sz w:val="18"/>
          <w:szCs w:val="18"/>
          <w:lang w:val="el-GR"/>
        </w:rPr>
        <w:t>,</w:t>
      </w:r>
      <w:r w:rsidR="00AD2457">
        <w:rPr>
          <w:rFonts w:ascii="Verdana" w:hAnsi="Verdana" w:cs="Arial"/>
          <w:sz w:val="18"/>
          <w:szCs w:val="18"/>
          <w:lang w:val="el-GR"/>
        </w:rPr>
        <w:t>8</w:t>
      </w:r>
      <w:r w:rsidR="00FF050F" w:rsidRPr="00FF050F">
        <w:rPr>
          <w:rFonts w:ascii="Verdana" w:hAnsi="Verdana" w:cs="Arial"/>
          <w:sz w:val="18"/>
          <w:szCs w:val="18"/>
          <w:lang w:val="el-GR"/>
        </w:rPr>
        <w:t xml:space="preserve"> εκ. το 2022. Οι πληρωθέντες τόκοι μειώθηκαν κατά €</w:t>
      </w:r>
      <w:r w:rsidR="00AD2457">
        <w:rPr>
          <w:rFonts w:ascii="Verdana" w:hAnsi="Verdana" w:cs="Arial"/>
          <w:sz w:val="18"/>
          <w:szCs w:val="18"/>
          <w:lang w:val="el-GR"/>
        </w:rPr>
        <w:t>0</w:t>
      </w:r>
      <w:r w:rsidR="00FF050F" w:rsidRPr="00FF050F">
        <w:rPr>
          <w:rFonts w:ascii="Verdana" w:hAnsi="Verdana" w:cs="Arial"/>
          <w:sz w:val="18"/>
          <w:szCs w:val="18"/>
          <w:lang w:val="el-GR"/>
        </w:rPr>
        <w:t>,</w:t>
      </w:r>
      <w:r w:rsidR="00AD2457">
        <w:rPr>
          <w:rFonts w:ascii="Verdana" w:hAnsi="Verdana" w:cs="Arial"/>
          <w:sz w:val="18"/>
          <w:szCs w:val="18"/>
          <w:lang w:val="el-GR"/>
        </w:rPr>
        <w:t>9</w:t>
      </w:r>
      <w:r w:rsidR="00FF050F" w:rsidRPr="00FF050F">
        <w:rPr>
          <w:rFonts w:ascii="Verdana" w:hAnsi="Verdana" w:cs="Arial"/>
          <w:sz w:val="18"/>
          <w:szCs w:val="18"/>
          <w:lang w:val="el-GR"/>
        </w:rPr>
        <w:t xml:space="preserve"> εκ. (-</w:t>
      </w:r>
      <w:r w:rsidR="00AD2457">
        <w:rPr>
          <w:rFonts w:ascii="Verdana" w:hAnsi="Verdana" w:cs="Arial"/>
          <w:sz w:val="18"/>
          <w:szCs w:val="18"/>
          <w:lang w:val="el-GR"/>
        </w:rPr>
        <w:t>0</w:t>
      </w:r>
      <w:r w:rsidR="00FF050F" w:rsidRPr="00FF050F">
        <w:rPr>
          <w:rFonts w:ascii="Verdana" w:hAnsi="Verdana" w:cs="Arial"/>
          <w:sz w:val="18"/>
          <w:szCs w:val="18"/>
          <w:lang w:val="el-GR"/>
        </w:rPr>
        <w:t>,</w:t>
      </w:r>
      <w:r w:rsidR="00AD2457">
        <w:rPr>
          <w:rFonts w:ascii="Verdana" w:hAnsi="Verdana" w:cs="Arial"/>
          <w:sz w:val="18"/>
          <w:szCs w:val="18"/>
          <w:lang w:val="el-GR"/>
        </w:rPr>
        <w:t>2</w:t>
      </w:r>
      <w:r w:rsidR="00FF050F" w:rsidRPr="00FF050F">
        <w:rPr>
          <w:rFonts w:ascii="Verdana" w:hAnsi="Verdana" w:cs="Arial"/>
          <w:sz w:val="18"/>
          <w:szCs w:val="18"/>
          <w:lang w:val="el-GR"/>
        </w:rPr>
        <w:t>%) και περιορίστηκαν στα €</w:t>
      </w:r>
      <w:r w:rsidR="00A06045">
        <w:rPr>
          <w:rFonts w:ascii="Verdana" w:hAnsi="Verdana" w:cs="Arial"/>
          <w:sz w:val="18"/>
          <w:szCs w:val="18"/>
          <w:lang w:val="el-GR"/>
        </w:rPr>
        <w:t>3</w:t>
      </w:r>
      <w:r w:rsidR="00AD2457">
        <w:rPr>
          <w:rFonts w:ascii="Verdana" w:hAnsi="Verdana" w:cs="Arial"/>
          <w:sz w:val="18"/>
          <w:szCs w:val="18"/>
          <w:lang w:val="el-GR"/>
        </w:rPr>
        <w:t>81</w:t>
      </w:r>
      <w:r w:rsidR="00FF050F" w:rsidRPr="00FF050F">
        <w:rPr>
          <w:rFonts w:ascii="Verdana" w:hAnsi="Verdana" w:cs="Arial"/>
          <w:sz w:val="18"/>
          <w:szCs w:val="18"/>
          <w:lang w:val="el-GR"/>
        </w:rPr>
        <w:t>,</w:t>
      </w:r>
      <w:r w:rsidR="00AD2457">
        <w:rPr>
          <w:rFonts w:ascii="Verdana" w:hAnsi="Verdana" w:cs="Arial"/>
          <w:sz w:val="18"/>
          <w:szCs w:val="18"/>
          <w:lang w:val="el-GR"/>
        </w:rPr>
        <w:t>7</w:t>
      </w:r>
      <w:r w:rsidR="00FF050F" w:rsidRPr="00FF050F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A06045">
        <w:rPr>
          <w:rFonts w:ascii="Verdana" w:hAnsi="Verdana" w:cs="Arial"/>
          <w:sz w:val="18"/>
          <w:szCs w:val="18"/>
          <w:lang w:val="el-GR"/>
        </w:rPr>
        <w:t>3</w:t>
      </w:r>
      <w:r w:rsidR="00AD2457">
        <w:rPr>
          <w:rFonts w:ascii="Verdana" w:hAnsi="Verdana" w:cs="Arial"/>
          <w:sz w:val="18"/>
          <w:szCs w:val="18"/>
          <w:lang w:val="el-GR"/>
        </w:rPr>
        <w:t>82</w:t>
      </w:r>
      <w:r w:rsidR="00FF050F" w:rsidRPr="00FF050F">
        <w:rPr>
          <w:rFonts w:ascii="Verdana" w:hAnsi="Verdana" w:cs="Arial"/>
          <w:sz w:val="18"/>
          <w:szCs w:val="18"/>
          <w:lang w:val="el-GR"/>
        </w:rPr>
        <w:t>,</w:t>
      </w:r>
      <w:r w:rsidR="00AD2457">
        <w:rPr>
          <w:rFonts w:ascii="Verdana" w:hAnsi="Verdana" w:cs="Arial"/>
          <w:sz w:val="18"/>
          <w:szCs w:val="18"/>
          <w:lang w:val="el-GR"/>
        </w:rPr>
        <w:t>6</w:t>
      </w:r>
      <w:r w:rsidR="00FF050F" w:rsidRPr="00FF050F">
        <w:rPr>
          <w:rFonts w:ascii="Verdana" w:hAnsi="Verdana" w:cs="Arial"/>
          <w:sz w:val="18"/>
          <w:szCs w:val="18"/>
          <w:lang w:val="el-GR"/>
        </w:rPr>
        <w:t xml:space="preserve"> εκ. το 2022.</w:t>
      </w:r>
    </w:p>
    <w:p w14:paraId="4A9DEF61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7F5322F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492F5AB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4E74444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7329F73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C1BC1D7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FE81E63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6E2882A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B8EA90B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AF7F984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62C13B8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3FD60B8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A745BBE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CF06D41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E9C194C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5836BC5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DCA6BD0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996DF28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BFBDE24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885F865" w14:textId="77777777" w:rsidR="000F2B47" w:rsidRDefault="000F2B4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6973B6A" w14:textId="77777777" w:rsidR="000F2B47" w:rsidRDefault="000F2B4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2CF53F6" w14:textId="77777777" w:rsidR="000F2B47" w:rsidRDefault="000F2B4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6D4C0FD" w14:textId="77777777" w:rsidR="000F2B47" w:rsidRDefault="000F2B4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AFC5B5D" w14:textId="02258567" w:rsidR="00882A5A" w:rsidRDefault="00882A5A">
      <w:pPr>
        <w:rPr>
          <w:rFonts w:ascii="Verdana" w:hAnsi="Verdana" w:cs="Arial"/>
          <w:sz w:val="18"/>
          <w:szCs w:val="18"/>
          <w:lang w:val="el-GR"/>
        </w:rPr>
      </w:pPr>
    </w:p>
    <w:p w14:paraId="3FBAE2A0" w14:textId="77777777" w:rsidR="002D3A12" w:rsidRDefault="002D3A12">
      <w:pPr>
        <w:rPr>
          <w:rFonts w:ascii="Verdana" w:hAnsi="Verdana" w:cs="Arial"/>
          <w:sz w:val="18"/>
          <w:szCs w:val="18"/>
          <w:lang w:val="el-GR"/>
        </w:rPr>
      </w:pPr>
    </w:p>
    <w:p w14:paraId="0D074A99" w14:textId="77777777" w:rsidR="002D3A12" w:rsidRDefault="002D3A12">
      <w:pPr>
        <w:rPr>
          <w:rFonts w:ascii="Verdana" w:hAnsi="Verdana" w:cs="Arial"/>
          <w:sz w:val="18"/>
          <w:szCs w:val="18"/>
          <w:lang w:val="el-GR"/>
        </w:rPr>
      </w:pPr>
    </w:p>
    <w:p w14:paraId="615BCB8E" w14:textId="77777777" w:rsidR="00D91EB8" w:rsidRPr="00D25E9C" w:rsidRDefault="00D91EB8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tbl>
      <w:tblPr>
        <w:tblStyle w:val="TableGrid"/>
        <w:tblW w:w="10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1328"/>
        <w:gridCol w:w="1386"/>
        <w:gridCol w:w="240"/>
        <w:gridCol w:w="1329"/>
        <w:gridCol w:w="240"/>
        <w:gridCol w:w="1384"/>
      </w:tblGrid>
      <w:tr w:rsidR="00882A5A" w:rsidRPr="00376296" w14:paraId="2FA9F8F6" w14:textId="77777777" w:rsidTr="00B26CAE">
        <w:trPr>
          <w:trHeight w:val="284"/>
          <w:jc w:val="center"/>
        </w:trPr>
        <w:tc>
          <w:tcPr>
            <w:tcW w:w="4263" w:type="dxa"/>
            <w:tcBorders>
              <w:bottom w:val="single" w:sz="4" w:space="0" w:color="2F5496" w:themeColor="accent1" w:themeShade="BF"/>
            </w:tcBorders>
            <w:vAlign w:val="center"/>
          </w:tcPr>
          <w:p w14:paraId="199CF110" w14:textId="77777777" w:rsidR="00882A5A" w:rsidRPr="00376296" w:rsidRDefault="00882A5A" w:rsidP="00700B69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lastRenderedPageBreak/>
              <w:t>Πίνακας</w:t>
            </w:r>
          </w:p>
        </w:tc>
        <w:tc>
          <w:tcPr>
            <w:tcW w:w="1328" w:type="dxa"/>
            <w:tcBorders>
              <w:bottom w:val="single" w:sz="4" w:space="0" w:color="2F5496" w:themeColor="accent1" w:themeShade="BF"/>
            </w:tcBorders>
          </w:tcPr>
          <w:p w14:paraId="34D8AA8F" w14:textId="77777777" w:rsidR="00882A5A" w:rsidRPr="00376296" w:rsidRDefault="00882A5A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tcBorders>
              <w:bottom w:val="single" w:sz="4" w:space="0" w:color="2F5496" w:themeColor="accent1" w:themeShade="BF"/>
            </w:tcBorders>
          </w:tcPr>
          <w:p w14:paraId="77140F2E" w14:textId="77777777" w:rsidR="00882A5A" w:rsidRPr="00376296" w:rsidRDefault="00882A5A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</w:tcPr>
          <w:p w14:paraId="3BB96266" w14:textId="77777777" w:rsidR="00882A5A" w:rsidRPr="00376296" w:rsidRDefault="00882A5A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29" w:type="dxa"/>
            <w:tcBorders>
              <w:bottom w:val="single" w:sz="4" w:space="0" w:color="2F5496" w:themeColor="accent1" w:themeShade="BF"/>
            </w:tcBorders>
          </w:tcPr>
          <w:p w14:paraId="579752BE" w14:textId="54898B7F" w:rsidR="00882A5A" w:rsidRPr="00376296" w:rsidRDefault="00882A5A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</w:tcPr>
          <w:p w14:paraId="634E26C0" w14:textId="77777777" w:rsidR="00882A5A" w:rsidRPr="00376296" w:rsidRDefault="00882A5A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bottom w:val="single" w:sz="4" w:space="0" w:color="2F5496" w:themeColor="accent1" w:themeShade="BF"/>
            </w:tcBorders>
          </w:tcPr>
          <w:p w14:paraId="48318AE3" w14:textId="77777777" w:rsidR="00882A5A" w:rsidRPr="00376296" w:rsidRDefault="00882A5A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</w:tr>
      <w:tr w:rsidR="00B26CAE" w:rsidRPr="00376296" w14:paraId="21D5E863" w14:textId="77777777" w:rsidTr="00B26CAE">
        <w:trPr>
          <w:trHeight w:val="340"/>
          <w:jc w:val="center"/>
        </w:trPr>
        <w:tc>
          <w:tcPr>
            <w:tcW w:w="4263" w:type="dxa"/>
            <w:vMerge w:val="restart"/>
            <w:tcBorders>
              <w:top w:val="single" w:sz="4" w:space="0" w:color="2F5496" w:themeColor="accent1" w:themeShade="BF"/>
            </w:tcBorders>
            <w:vAlign w:val="center"/>
          </w:tcPr>
          <w:p w14:paraId="26C0CEAF" w14:textId="77777777" w:rsidR="00B26CAE" w:rsidRPr="00376296" w:rsidRDefault="00B26CAE" w:rsidP="00B97206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Μακροοικονομικά Μεγέθη Γενικής Κυβέρνησης</w:t>
            </w:r>
          </w:p>
        </w:tc>
        <w:tc>
          <w:tcPr>
            <w:tcW w:w="4283" w:type="dxa"/>
            <w:gridSpan w:val="4"/>
            <w:tcBorders>
              <w:top w:val="single" w:sz="4" w:space="0" w:color="2F5496" w:themeColor="accent1" w:themeShade="BF"/>
            </w:tcBorders>
            <w:vAlign w:val="center"/>
          </w:tcPr>
          <w:p w14:paraId="4DC5D6D5" w14:textId="5200C609" w:rsidR="00B26CAE" w:rsidRPr="007A174A" w:rsidRDefault="00B26CAE" w:rsidP="007A174A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7A174A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Ευρώ (εκατομμύρια)</w:t>
            </w:r>
          </w:p>
        </w:tc>
        <w:tc>
          <w:tcPr>
            <w:tcW w:w="240" w:type="dxa"/>
            <w:tcBorders>
              <w:top w:val="single" w:sz="4" w:space="0" w:color="2F5496" w:themeColor="accent1" w:themeShade="BF"/>
            </w:tcBorders>
          </w:tcPr>
          <w:p w14:paraId="39CF7941" w14:textId="77777777" w:rsidR="00B26CAE" w:rsidRPr="00376296" w:rsidRDefault="00B26CAE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top w:val="single" w:sz="4" w:space="0" w:color="2F5496" w:themeColor="accent1" w:themeShade="BF"/>
            </w:tcBorders>
            <w:vAlign w:val="center"/>
          </w:tcPr>
          <w:p w14:paraId="676B7E37" w14:textId="77777777" w:rsidR="00B26CAE" w:rsidRPr="00376296" w:rsidRDefault="00B26CAE" w:rsidP="007A174A">
            <w:pPr>
              <w:jc w:val="center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Μεταβολή</w:t>
            </w:r>
          </w:p>
        </w:tc>
      </w:tr>
      <w:tr w:rsidR="00882A5A" w:rsidRPr="00376296" w14:paraId="02916BCB" w14:textId="77777777" w:rsidTr="00B26CAE">
        <w:trPr>
          <w:trHeight w:val="510"/>
          <w:jc w:val="center"/>
        </w:trPr>
        <w:tc>
          <w:tcPr>
            <w:tcW w:w="4263" w:type="dxa"/>
            <w:vMerge/>
          </w:tcPr>
          <w:p w14:paraId="2640E0BA" w14:textId="77777777" w:rsidR="00882A5A" w:rsidRPr="00376296" w:rsidRDefault="00882A5A" w:rsidP="00886F08">
            <w:pPr>
              <w:jc w:val="both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21FA1358" w14:textId="77777777" w:rsidR="00882A5A" w:rsidRPr="00376296" w:rsidRDefault="00882A5A" w:rsidP="007A174A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Δημοσιονο</w:t>
            </w: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μικά</w:t>
            </w:r>
          </w:p>
          <w:p w14:paraId="11C4CD4B" w14:textId="77777777" w:rsidR="00882A5A" w:rsidRPr="00376296" w:rsidRDefault="00882A5A" w:rsidP="007A174A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Αποτελέσμ</w:t>
            </w: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ατα</w:t>
            </w:r>
          </w:p>
        </w:tc>
        <w:tc>
          <w:tcPr>
            <w:tcW w:w="240" w:type="dxa"/>
            <w:tcBorders>
              <w:top w:val="single" w:sz="4" w:space="0" w:color="2F5496" w:themeColor="accent1" w:themeShade="BF"/>
              <w:right w:val="nil"/>
            </w:tcBorders>
          </w:tcPr>
          <w:p w14:paraId="02E10CD1" w14:textId="77777777" w:rsidR="00882A5A" w:rsidRPr="00376296" w:rsidRDefault="00882A5A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2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</w:tcBorders>
            <w:vAlign w:val="center"/>
          </w:tcPr>
          <w:p w14:paraId="4604842C" w14:textId="39476456" w:rsidR="00882A5A" w:rsidRPr="00376296" w:rsidRDefault="00882A5A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Διαφορά</w:t>
            </w:r>
          </w:p>
        </w:tc>
        <w:tc>
          <w:tcPr>
            <w:tcW w:w="240" w:type="dxa"/>
          </w:tcPr>
          <w:p w14:paraId="364F623A" w14:textId="77777777" w:rsidR="00882A5A" w:rsidRPr="00376296" w:rsidRDefault="00882A5A" w:rsidP="00886F08">
            <w:pPr>
              <w:jc w:val="both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bottom w:val="single" w:sz="4" w:space="0" w:color="2F5496" w:themeColor="accent1" w:themeShade="BF"/>
            </w:tcBorders>
            <w:vAlign w:val="center"/>
          </w:tcPr>
          <w:p w14:paraId="1E782789" w14:textId="77777777" w:rsidR="00882A5A" w:rsidRPr="00376296" w:rsidRDefault="00882A5A" w:rsidP="007A174A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(%)</w:t>
            </w:r>
          </w:p>
        </w:tc>
      </w:tr>
      <w:tr w:rsidR="00882A5A" w:rsidRPr="00376296" w14:paraId="4A582409" w14:textId="77777777" w:rsidTr="00B26CAE">
        <w:trPr>
          <w:trHeight w:val="624"/>
          <w:jc w:val="center"/>
        </w:trPr>
        <w:tc>
          <w:tcPr>
            <w:tcW w:w="4263" w:type="dxa"/>
            <w:vMerge/>
            <w:tcBorders>
              <w:bottom w:val="single" w:sz="4" w:space="0" w:color="2F5496" w:themeColor="accent1" w:themeShade="BF"/>
            </w:tcBorders>
          </w:tcPr>
          <w:p w14:paraId="1FE106FE" w14:textId="77777777" w:rsidR="00882A5A" w:rsidRPr="00376296" w:rsidRDefault="00882A5A" w:rsidP="00886F08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2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16D5F341" w14:textId="2634B6D2" w:rsidR="00882A5A" w:rsidRPr="00376296" w:rsidRDefault="00882A5A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Ιαν-</w:t>
            </w:r>
            <w:r w:rsidR="00AD2457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Νοε</w:t>
            </w:r>
            <w:r w:rsidR="00BB1A33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 xml:space="preserve"> </w:t>
            </w: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2022</w:t>
            </w:r>
          </w:p>
        </w:tc>
        <w:tc>
          <w:tcPr>
            <w:tcW w:w="138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28E1B8D7" w14:textId="2FBC81F6" w:rsidR="00882A5A" w:rsidRPr="00376296" w:rsidRDefault="00882A5A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Ιαν-</w:t>
            </w:r>
            <w:r w:rsidR="00AD2457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Νοε</w:t>
            </w:r>
            <w:r w:rsidR="00BB1A33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 xml:space="preserve"> </w:t>
            </w: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2023</w:t>
            </w:r>
          </w:p>
        </w:tc>
        <w:tc>
          <w:tcPr>
            <w:tcW w:w="240" w:type="dxa"/>
            <w:tcBorders>
              <w:bottom w:val="single" w:sz="4" w:space="0" w:color="2F5496" w:themeColor="accent1" w:themeShade="BF"/>
              <w:right w:val="nil"/>
            </w:tcBorders>
          </w:tcPr>
          <w:p w14:paraId="5F975BE4" w14:textId="77777777" w:rsidR="00882A5A" w:rsidRDefault="00882A5A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2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</w:tcBorders>
            <w:vAlign w:val="center"/>
          </w:tcPr>
          <w:p w14:paraId="767CDABB" w14:textId="2AF7C9ED" w:rsidR="00882A5A" w:rsidRPr="00376296" w:rsidRDefault="00882A5A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Ιαν-</w:t>
            </w:r>
            <w:r w:rsidR="00AD2457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Νοε</w:t>
            </w: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 xml:space="preserve"> 2023/22</w:t>
            </w: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  <w:vAlign w:val="center"/>
          </w:tcPr>
          <w:p w14:paraId="2EE034D7" w14:textId="77777777" w:rsidR="00882A5A" w:rsidRPr="00376296" w:rsidRDefault="00882A5A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6A57EE26" w14:textId="38018A66" w:rsidR="00882A5A" w:rsidRPr="00376296" w:rsidRDefault="00882A5A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Ιαν-</w:t>
            </w:r>
            <w:r w:rsidR="00AD2457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Νοε</w:t>
            </w: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 xml:space="preserve"> 2023/22</w:t>
            </w:r>
          </w:p>
        </w:tc>
      </w:tr>
      <w:tr w:rsidR="001E00D9" w:rsidRPr="00376296" w14:paraId="704546A5" w14:textId="77777777" w:rsidTr="00241362">
        <w:trPr>
          <w:trHeight w:val="397"/>
          <w:jc w:val="center"/>
        </w:trPr>
        <w:tc>
          <w:tcPr>
            <w:tcW w:w="4263" w:type="dxa"/>
            <w:tcBorders>
              <w:top w:val="single" w:sz="4" w:space="0" w:color="2F5496" w:themeColor="accent1" w:themeShade="BF"/>
            </w:tcBorders>
            <w:vAlign w:val="center"/>
          </w:tcPr>
          <w:p w14:paraId="326B4D41" w14:textId="77777777" w:rsidR="001E00D9" w:rsidRPr="00376296" w:rsidRDefault="001E00D9" w:rsidP="001E00D9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Σύνολο Εσόδων</w:t>
            </w:r>
          </w:p>
        </w:tc>
        <w:tc>
          <w:tcPr>
            <w:tcW w:w="1328" w:type="dxa"/>
            <w:tcBorders>
              <w:top w:val="single" w:sz="4" w:space="0" w:color="2F5496" w:themeColor="accent1" w:themeShade="BF"/>
            </w:tcBorders>
            <w:shd w:val="clear" w:color="000000" w:fill="FFFFFF"/>
            <w:tcMar>
              <w:right w:w="284" w:type="dxa"/>
            </w:tcMar>
            <w:vAlign w:val="center"/>
          </w:tcPr>
          <w:p w14:paraId="597F843D" w14:textId="79DDF2F0" w:rsidR="001E00D9" w:rsidRPr="00241362" w:rsidRDefault="001E00D9" w:rsidP="00241362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9.836,4</w:t>
            </w:r>
          </w:p>
        </w:tc>
        <w:tc>
          <w:tcPr>
            <w:tcW w:w="1386" w:type="dxa"/>
            <w:tcBorders>
              <w:top w:val="single" w:sz="4" w:space="0" w:color="2F5496" w:themeColor="accent1" w:themeShade="BF"/>
            </w:tcBorders>
            <w:tcMar>
              <w:right w:w="284" w:type="dxa"/>
            </w:tcMar>
            <w:vAlign w:val="center"/>
          </w:tcPr>
          <w:p w14:paraId="0C00F8E5" w14:textId="36BC3333" w:rsidR="001E00D9" w:rsidRPr="00241362" w:rsidRDefault="001E00D9" w:rsidP="00241362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11.064,3</w:t>
            </w:r>
          </w:p>
        </w:tc>
        <w:tc>
          <w:tcPr>
            <w:tcW w:w="240" w:type="dxa"/>
            <w:tcBorders>
              <w:top w:val="single" w:sz="4" w:space="0" w:color="2F5496" w:themeColor="accent1" w:themeShade="BF"/>
              <w:right w:val="nil"/>
            </w:tcBorders>
            <w:vAlign w:val="center"/>
          </w:tcPr>
          <w:p w14:paraId="2B39665C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2F5496" w:themeColor="accent1" w:themeShade="BF"/>
              <w:left w:val="nil"/>
            </w:tcBorders>
            <w:tcMar>
              <w:right w:w="340" w:type="dxa"/>
            </w:tcMar>
            <w:vAlign w:val="center"/>
          </w:tcPr>
          <w:p w14:paraId="1C592FC7" w14:textId="16C4CCF0" w:rsidR="001E00D9" w:rsidRPr="00241362" w:rsidRDefault="001E00D9" w:rsidP="00241362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1.227,9</w:t>
            </w:r>
          </w:p>
        </w:tc>
        <w:tc>
          <w:tcPr>
            <w:tcW w:w="240" w:type="dxa"/>
            <w:tcBorders>
              <w:top w:val="single" w:sz="4" w:space="0" w:color="2F5496" w:themeColor="accent1" w:themeShade="BF"/>
            </w:tcBorders>
            <w:vAlign w:val="center"/>
          </w:tcPr>
          <w:p w14:paraId="248A9CD1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top w:val="single" w:sz="4" w:space="0" w:color="2F5496" w:themeColor="accent1" w:themeShade="BF"/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74AEC840" w14:textId="3E65B552" w:rsidR="001E00D9" w:rsidRPr="00241362" w:rsidRDefault="001E00D9" w:rsidP="00241362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12,5%</w:t>
            </w:r>
          </w:p>
        </w:tc>
      </w:tr>
      <w:tr w:rsidR="001E00D9" w:rsidRPr="00376296" w14:paraId="258F09AD" w14:textId="77777777" w:rsidTr="00241362">
        <w:trPr>
          <w:trHeight w:val="510"/>
          <w:jc w:val="center"/>
        </w:trPr>
        <w:tc>
          <w:tcPr>
            <w:tcW w:w="4263" w:type="dxa"/>
            <w:vAlign w:val="center"/>
          </w:tcPr>
          <w:p w14:paraId="2CB40A79" w14:textId="77777777" w:rsidR="001E00D9" w:rsidRPr="00376296" w:rsidRDefault="001E00D9" w:rsidP="001E00D9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Φόροι επί της Παραγωγής και των Εισαγωγών</w:t>
            </w:r>
          </w:p>
        </w:tc>
        <w:tc>
          <w:tcPr>
            <w:tcW w:w="1328" w:type="dxa"/>
            <w:shd w:val="clear" w:color="000000" w:fill="FFFFFF"/>
            <w:tcMar>
              <w:right w:w="284" w:type="dxa"/>
            </w:tcMar>
            <w:vAlign w:val="center"/>
          </w:tcPr>
          <w:p w14:paraId="12029868" w14:textId="56BF2AA1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3.671,2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089D7619" w14:textId="75BCCC88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4.128,5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4D1F6505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1BC845EC" w14:textId="17EA8E7F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457,3</w:t>
            </w:r>
          </w:p>
        </w:tc>
        <w:tc>
          <w:tcPr>
            <w:tcW w:w="240" w:type="dxa"/>
            <w:vAlign w:val="center"/>
          </w:tcPr>
          <w:p w14:paraId="6D2F21FC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4437A3AD" w14:textId="4B4E64AE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12,5%</w:t>
            </w:r>
          </w:p>
        </w:tc>
      </w:tr>
      <w:tr w:rsidR="001E00D9" w:rsidRPr="00376296" w14:paraId="07613810" w14:textId="77777777" w:rsidTr="00241362">
        <w:trPr>
          <w:trHeight w:val="284"/>
          <w:jc w:val="center"/>
        </w:trPr>
        <w:tc>
          <w:tcPr>
            <w:tcW w:w="4263" w:type="dxa"/>
            <w:vAlign w:val="center"/>
          </w:tcPr>
          <w:p w14:paraId="7B7305EA" w14:textId="77777777" w:rsidR="001E00D9" w:rsidRPr="00376296" w:rsidRDefault="001E00D9" w:rsidP="001E00D9">
            <w:pPr>
              <w:ind w:left="340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  <w:t>εκ των οποίων Φ.Π.Α.</w:t>
            </w:r>
          </w:p>
        </w:tc>
        <w:tc>
          <w:tcPr>
            <w:tcW w:w="1328" w:type="dxa"/>
            <w:shd w:val="clear" w:color="000000" w:fill="FFFFFF"/>
            <w:tcMar>
              <w:right w:w="284" w:type="dxa"/>
            </w:tcMar>
            <w:vAlign w:val="center"/>
          </w:tcPr>
          <w:p w14:paraId="06B6DA92" w14:textId="0AEEBAF9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2.496,0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2FEBD08E" w14:textId="714669A4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2.791,0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090CABD4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04ACB64D" w14:textId="1149F03E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295,0</w:t>
            </w:r>
          </w:p>
        </w:tc>
        <w:tc>
          <w:tcPr>
            <w:tcW w:w="240" w:type="dxa"/>
            <w:vAlign w:val="center"/>
          </w:tcPr>
          <w:p w14:paraId="70DA4BDC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019D375A" w14:textId="5DB58AE4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11,8%</w:t>
            </w:r>
          </w:p>
        </w:tc>
      </w:tr>
      <w:tr w:rsidR="001E00D9" w:rsidRPr="00376296" w14:paraId="6E6AC45A" w14:textId="77777777" w:rsidTr="00241362">
        <w:trPr>
          <w:trHeight w:val="567"/>
          <w:jc w:val="center"/>
        </w:trPr>
        <w:tc>
          <w:tcPr>
            <w:tcW w:w="4263" w:type="dxa"/>
            <w:vAlign w:val="center"/>
          </w:tcPr>
          <w:p w14:paraId="37B0726A" w14:textId="77777777" w:rsidR="001E00D9" w:rsidRPr="00376296" w:rsidRDefault="001E00D9" w:rsidP="001E00D9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Τρέχοντες Φόροι στο Εισόδημα και τον Πλούτο κλπ.</w:t>
            </w:r>
          </w:p>
        </w:tc>
        <w:tc>
          <w:tcPr>
            <w:tcW w:w="1328" w:type="dxa"/>
            <w:shd w:val="clear" w:color="000000" w:fill="FFFFFF"/>
            <w:tcMar>
              <w:right w:w="284" w:type="dxa"/>
            </w:tcMar>
            <w:vAlign w:val="center"/>
          </w:tcPr>
          <w:p w14:paraId="07221F1F" w14:textId="03CF00A8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2.249,0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43109285" w14:textId="4E5C833C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2.636,7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1F95FF72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6DD1E33D" w14:textId="6FE17D53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387,7</w:t>
            </w:r>
          </w:p>
        </w:tc>
        <w:tc>
          <w:tcPr>
            <w:tcW w:w="240" w:type="dxa"/>
            <w:vAlign w:val="center"/>
          </w:tcPr>
          <w:p w14:paraId="28077CB8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42486580" w14:textId="07F32C24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17,2%</w:t>
            </w:r>
          </w:p>
        </w:tc>
      </w:tr>
      <w:tr w:rsidR="001E00D9" w:rsidRPr="00376296" w14:paraId="54CF88E3" w14:textId="77777777" w:rsidTr="00241362">
        <w:trPr>
          <w:trHeight w:val="340"/>
          <w:jc w:val="center"/>
        </w:trPr>
        <w:tc>
          <w:tcPr>
            <w:tcW w:w="4263" w:type="dxa"/>
            <w:vAlign w:val="center"/>
          </w:tcPr>
          <w:p w14:paraId="10FB9D45" w14:textId="77777777" w:rsidR="001E00D9" w:rsidRPr="00376296" w:rsidRDefault="001E00D9" w:rsidP="001E00D9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Κοινωνικές Εισφορές</w:t>
            </w:r>
          </w:p>
        </w:tc>
        <w:tc>
          <w:tcPr>
            <w:tcW w:w="1328" w:type="dxa"/>
            <w:shd w:val="clear" w:color="000000" w:fill="FFFFFF"/>
            <w:tcMar>
              <w:right w:w="284" w:type="dxa"/>
            </w:tcMar>
            <w:vAlign w:val="center"/>
          </w:tcPr>
          <w:p w14:paraId="1FCD1B30" w14:textId="6581C5BA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2.768,3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1A98BFFB" w14:textId="3ED9E616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3.124,6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2EC0F895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7109B4DB" w14:textId="4AD131E5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356,3</w:t>
            </w:r>
          </w:p>
        </w:tc>
        <w:tc>
          <w:tcPr>
            <w:tcW w:w="240" w:type="dxa"/>
            <w:vAlign w:val="center"/>
          </w:tcPr>
          <w:p w14:paraId="1C6C2A00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7C93FFF6" w14:textId="37BA33C3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12,9%</w:t>
            </w:r>
          </w:p>
        </w:tc>
      </w:tr>
      <w:tr w:rsidR="001E00D9" w:rsidRPr="00376296" w14:paraId="04984229" w14:textId="77777777" w:rsidTr="00241362">
        <w:trPr>
          <w:trHeight w:val="340"/>
          <w:jc w:val="center"/>
        </w:trPr>
        <w:tc>
          <w:tcPr>
            <w:tcW w:w="4263" w:type="dxa"/>
            <w:vAlign w:val="center"/>
          </w:tcPr>
          <w:p w14:paraId="38C34482" w14:textId="77777777" w:rsidR="001E00D9" w:rsidRPr="00376296" w:rsidRDefault="001E00D9" w:rsidP="001E00D9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Λοιπά Τρέχοντα Έσοδα</w:t>
            </w:r>
          </w:p>
        </w:tc>
        <w:tc>
          <w:tcPr>
            <w:tcW w:w="1328" w:type="dxa"/>
            <w:shd w:val="clear" w:color="000000" w:fill="FFFFFF"/>
            <w:tcMar>
              <w:right w:w="284" w:type="dxa"/>
            </w:tcMar>
            <w:vAlign w:val="center"/>
          </w:tcPr>
          <w:p w14:paraId="3627F31D" w14:textId="04390736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992,0</w:t>
            </w:r>
          </w:p>
        </w:tc>
        <w:tc>
          <w:tcPr>
            <w:tcW w:w="1386" w:type="dxa"/>
            <w:shd w:val="clear" w:color="000000" w:fill="FFFFFF"/>
            <w:tcMar>
              <w:right w:w="284" w:type="dxa"/>
            </w:tcMar>
            <w:vAlign w:val="center"/>
          </w:tcPr>
          <w:p w14:paraId="35A668BE" w14:textId="290111D1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1.084,9</w:t>
            </w:r>
          </w:p>
        </w:tc>
        <w:tc>
          <w:tcPr>
            <w:tcW w:w="240" w:type="dxa"/>
            <w:tcBorders>
              <w:right w:val="nil"/>
            </w:tcBorders>
            <w:shd w:val="clear" w:color="000000" w:fill="FFFFFF"/>
            <w:vAlign w:val="center"/>
          </w:tcPr>
          <w:p w14:paraId="642B0DCC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4C0D0642" w14:textId="3CB3DD69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92,9</w:t>
            </w:r>
          </w:p>
        </w:tc>
        <w:tc>
          <w:tcPr>
            <w:tcW w:w="240" w:type="dxa"/>
            <w:vAlign w:val="center"/>
          </w:tcPr>
          <w:p w14:paraId="2AB5E586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1F330D77" w14:textId="7C1D0F1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9,4%</w:t>
            </w:r>
          </w:p>
        </w:tc>
      </w:tr>
      <w:tr w:rsidR="001E00D9" w:rsidRPr="00376296" w14:paraId="572B1A32" w14:textId="77777777" w:rsidTr="00241362">
        <w:trPr>
          <w:trHeight w:val="284"/>
          <w:jc w:val="center"/>
        </w:trPr>
        <w:tc>
          <w:tcPr>
            <w:tcW w:w="4263" w:type="dxa"/>
            <w:vAlign w:val="center"/>
          </w:tcPr>
          <w:p w14:paraId="602ECDA6" w14:textId="77777777" w:rsidR="001E00D9" w:rsidRPr="00376296" w:rsidRDefault="001E00D9" w:rsidP="001E00D9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26CAE">
              <w:rPr>
                <w:rFonts w:ascii="Verdana" w:hAnsi="Verdana" w:cs="Arial"/>
                <w:color w:val="2F5496"/>
                <w:sz w:val="18"/>
                <w:szCs w:val="18"/>
                <w:lang w:val="el-GR"/>
              </w:rPr>
              <w:t>Τόκοι εισπρακτέοι και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 xml:space="preserve"> μερίσματα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7E944054" w14:textId="2D2D1752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112,4</w:t>
            </w:r>
          </w:p>
        </w:tc>
        <w:tc>
          <w:tcPr>
            <w:tcW w:w="1386" w:type="dxa"/>
            <w:shd w:val="clear" w:color="000000" w:fill="FFFFFF"/>
            <w:tcMar>
              <w:right w:w="284" w:type="dxa"/>
            </w:tcMar>
            <w:vAlign w:val="center"/>
          </w:tcPr>
          <w:p w14:paraId="1874CD5B" w14:textId="3212535A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94,6</w:t>
            </w:r>
          </w:p>
        </w:tc>
        <w:tc>
          <w:tcPr>
            <w:tcW w:w="240" w:type="dxa"/>
            <w:tcBorders>
              <w:right w:val="nil"/>
            </w:tcBorders>
            <w:shd w:val="clear" w:color="000000" w:fill="FFFFFF"/>
            <w:vAlign w:val="center"/>
          </w:tcPr>
          <w:p w14:paraId="121ED7D3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53F6D2D5" w14:textId="09A6D4A0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-17,8</w:t>
            </w:r>
          </w:p>
        </w:tc>
        <w:tc>
          <w:tcPr>
            <w:tcW w:w="240" w:type="dxa"/>
            <w:vAlign w:val="center"/>
          </w:tcPr>
          <w:p w14:paraId="3F0306C0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7226D7A0" w14:textId="76AC8A8F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-15,8%</w:t>
            </w:r>
          </w:p>
        </w:tc>
      </w:tr>
      <w:tr w:rsidR="001E00D9" w:rsidRPr="00376296" w14:paraId="7908C14C" w14:textId="77777777" w:rsidTr="00241362">
        <w:trPr>
          <w:trHeight w:val="284"/>
          <w:jc w:val="center"/>
        </w:trPr>
        <w:tc>
          <w:tcPr>
            <w:tcW w:w="4263" w:type="dxa"/>
            <w:vAlign w:val="center"/>
          </w:tcPr>
          <w:p w14:paraId="2B98E0C8" w14:textId="77777777" w:rsidR="001E00D9" w:rsidRPr="00376296" w:rsidRDefault="001E00D9" w:rsidP="001E00D9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Τρέχουσες μεταβιβάσεις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22F432B9" w14:textId="18C104D6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193,2</w:t>
            </w:r>
          </w:p>
        </w:tc>
        <w:tc>
          <w:tcPr>
            <w:tcW w:w="1386" w:type="dxa"/>
            <w:shd w:val="clear" w:color="000000" w:fill="FFFFFF"/>
            <w:tcMar>
              <w:right w:w="284" w:type="dxa"/>
            </w:tcMar>
            <w:vAlign w:val="center"/>
          </w:tcPr>
          <w:p w14:paraId="0D4AA36D" w14:textId="1F57B702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242,2</w:t>
            </w:r>
          </w:p>
        </w:tc>
        <w:tc>
          <w:tcPr>
            <w:tcW w:w="240" w:type="dxa"/>
            <w:tcBorders>
              <w:right w:val="nil"/>
            </w:tcBorders>
            <w:shd w:val="clear" w:color="000000" w:fill="FFFFFF"/>
            <w:vAlign w:val="center"/>
          </w:tcPr>
          <w:p w14:paraId="7865C458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036C3344" w14:textId="569370DD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49,0</w:t>
            </w:r>
          </w:p>
        </w:tc>
        <w:tc>
          <w:tcPr>
            <w:tcW w:w="240" w:type="dxa"/>
            <w:vAlign w:val="center"/>
          </w:tcPr>
          <w:p w14:paraId="68F760B0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7545277C" w14:textId="164647D0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25,4%</w:t>
            </w:r>
          </w:p>
        </w:tc>
      </w:tr>
      <w:tr w:rsidR="001E00D9" w:rsidRPr="00376296" w14:paraId="3957EA62" w14:textId="77777777" w:rsidTr="00241362">
        <w:trPr>
          <w:trHeight w:val="284"/>
          <w:jc w:val="center"/>
        </w:trPr>
        <w:tc>
          <w:tcPr>
            <w:tcW w:w="4263" w:type="dxa"/>
            <w:vAlign w:val="center"/>
          </w:tcPr>
          <w:p w14:paraId="5FEC672F" w14:textId="77777777" w:rsidR="001E00D9" w:rsidRPr="00376296" w:rsidRDefault="001E00D9" w:rsidP="001E00D9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Έσοδα από παροχή υπηρεσιών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0B3F698B" w14:textId="0E0DC8E0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686,5</w:t>
            </w:r>
          </w:p>
        </w:tc>
        <w:tc>
          <w:tcPr>
            <w:tcW w:w="1386" w:type="dxa"/>
            <w:shd w:val="clear" w:color="000000" w:fill="FFFFFF"/>
            <w:tcMar>
              <w:right w:w="284" w:type="dxa"/>
            </w:tcMar>
            <w:vAlign w:val="center"/>
          </w:tcPr>
          <w:p w14:paraId="1AC0A974" w14:textId="442BE709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748,1</w:t>
            </w:r>
          </w:p>
        </w:tc>
        <w:tc>
          <w:tcPr>
            <w:tcW w:w="240" w:type="dxa"/>
            <w:tcBorders>
              <w:right w:val="nil"/>
            </w:tcBorders>
            <w:shd w:val="clear" w:color="000000" w:fill="FFFFFF"/>
            <w:vAlign w:val="center"/>
          </w:tcPr>
          <w:p w14:paraId="3B210B71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6C318434" w14:textId="30BFC888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61,6</w:t>
            </w:r>
          </w:p>
        </w:tc>
        <w:tc>
          <w:tcPr>
            <w:tcW w:w="240" w:type="dxa"/>
            <w:vAlign w:val="center"/>
          </w:tcPr>
          <w:p w14:paraId="42A9C084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054B6B16" w14:textId="556376CC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9,0%</w:t>
            </w:r>
          </w:p>
        </w:tc>
      </w:tr>
      <w:tr w:rsidR="001E00D9" w:rsidRPr="00376296" w14:paraId="3E88DC06" w14:textId="77777777" w:rsidTr="00241362">
        <w:trPr>
          <w:trHeight w:val="454"/>
          <w:jc w:val="center"/>
        </w:trPr>
        <w:tc>
          <w:tcPr>
            <w:tcW w:w="4263" w:type="dxa"/>
            <w:vAlign w:val="center"/>
          </w:tcPr>
          <w:p w14:paraId="7CC77EB3" w14:textId="77777777" w:rsidR="001E00D9" w:rsidRPr="00376296" w:rsidRDefault="001E00D9" w:rsidP="001E00D9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Κεφαλαιουχικές Μεταβιβάσεις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0C5495B6" w14:textId="4A2BCF39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155,8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24002430" w14:textId="551F51B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89,6</w:t>
            </w:r>
          </w:p>
        </w:tc>
        <w:tc>
          <w:tcPr>
            <w:tcW w:w="240" w:type="dxa"/>
            <w:tcBorders>
              <w:right w:val="nil"/>
            </w:tcBorders>
            <w:shd w:val="clear" w:color="000000" w:fill="FFFFFF"/>
            <w:vAlign w:val="center"/>
          </w:tcPr>
          <w:p w14:paraId="6537A4BA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3478FA57" w14:textId="78498F06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-66,2</w:t>
            </w:r>
          </w:p>
        </w:tc>
        <w:tc>
          <w:tcPr>
            <w:tcW w:w="240" w:type="dxa"/>
            <w:vAlign w:val="center"/>
          </w:tcPr>
          <w:p w14:paraId="2028983A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50649A86" w14:textId="6E6AE851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-42,5%</w:t>
            </w:r>
          </w:p>
        </w:tc>
      </w:tr>
      <w:tr w:rsidR="001E00D9" w:rsidRPr="00376296" w14:paraId="33BC7419" w14:textId="77777777" w:rsidTr="00241362">
        <w:trPr>
          <w:trHeight w:val="397"/>
          <w:jc w:val="center"/>
        </w:trPr>
        <w:tc>
          <w:tcPr>
            <w:tcW w:w="4263" w:type="dxa"/>
            <w:vAlign w:val="center"/>
          </w:tcPr>
          <w:p w14:paraId="236DA7C0" w14:textId="77777777" w:rsidR="001E00D9" w:rsidRPr="00376296" w:rsidRDefault="001E00D9" w:rsidP="001E00D9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Σύνολο Δαπανών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40C934DC" w14:textId="26420D27" w:rsidR="001E00D9" w:rsidRPr="00241362" w:rsidRDefault="001E00D9" w:rsidP="00241362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9.199,6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01FDBA09" w14:textId="5790564E" w:rsidR="001E00D9" w:rsidRPr="00241362" w:rsidRDefault="001E00D9" w:rsidP="00241362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10.063,6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6EA8753A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7DD6A423" w14:textId="6F97E23E" w:rsidR="001E00D9" w:rsidRPr="00241362" w:rsidRDefault="001E00D9" w:rsidP="00241362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864,0</w:t>
            </w:r>
          </w:p>
        </w:tc>
        <w:tc>
          <w:tcPr>
            <w:tcW w:w="240" w:type="dxa"/>
            <w:vAlign w:val="center"/>
          </w:tcPr>
          <w:p w14:paraId="2E63CDC0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45D9130B" w14:textId="6654A9C9" w:rsidR="001E00D9" w:rsidRPr="00241362" w:rsidRDefault="001E00D9" w:rsidP="00241362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9,4%</w:t>
            </w:r>
          </w:p>
        </w:tc>
      </w:tr>
      <w:tr w:rsidR="001E00D9" w:rsidRPr="00376296" w14:paraId="52F73659" w14:textId="77777777" w:rsidTr="00241362">
        <w:trPr>
          <w:trHeight w:val="340"/>
          <w:jc w:val="center"/>
        </w:trPr>
        <w:tc>
          <w:tcPr>
            <w:tcW w:w="4263" w:type="dxa"/>
            <w:shd w:val="clear" w:color="000000" w:fill="FFFFFF"/>
            <w:vAlign w:val="center"/>
          </w:tcPr>
          <w:p w14:paraId="5FBEBA86" w14:textId="77777777" w:rsidR="001E00D9" w:rsidRPr="00376296" w:rsidRDefault="001E00D9" w:rsidP="001E00D9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Σύνολο 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Τ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ρεχουσών 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Δ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απανών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33067F8C" w14:textId="32667AB3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8.416,5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1B57E1AC" w14:textId="10AA3F44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9.166,6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3251624E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157945B9" w14:textId="1FA5A1E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750,1</w:t>
            </w:r>
          </w:p>
        </w:tc>
        <w:tc>
          <w:tcPr>
            <w:tcW w:w="240" w:type="dxa"/>
            <w:vAlign w:val="center"/>
          </w:tcPr>
          <w:p w14:paraId="6874938F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5B4DCE7B" w14:textId="4FD0F94D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8,9%</w:t>
            </w:r>
          </w:p>
        </w:tc>
      </w:tr>
      <w:tr w:rsidR="001E00D9" w:rsidRPr="00376296" w14:paraId="67BAAD50" w14:textId="77777777" w:rsidTr="00241362">
        <w:trPr>
          <w:trHeight w:val="284"/>
          <w:jc w:val="center"/>
        </w:trPr>
        <w:tc>
          <w:tcPr>
            <w:tcW w:w="4263" w:type="dxa"/>
            <w:shd w:val="clear" w:color="000000" w:fill="FFFFFF"/>
            <w:vAlign w:val="center"/>
          </w:tcPr>
          <w:p w14:paraId="70ECE339" w14:textId="77777777" w:rsidR="001E00D9" w:rsidRPr="00376296" w:rsidRDefault="001E00D9" w:rsidP="001E00D9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Ενδιάμεση ανάλωση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4AD5FB51" w14:textId="1C1D6288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1.061,8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0E1724C6" w14:textId="1F70C120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1.032,7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48DFB061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28EA8B4F" w14:textId="43D2CC7D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-29,1</w:t>
            </w:r>
          </w:p>
        </w:tc>
        <w:tc>
          <w:tcPr>
            <w:tcW w:w="240" w:type="dxa"/>
            <w:vAlign w:val="center"/>
          </w:tcPr>
          <w:p w14:paraId="48EF2533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1972E4A8" w14:textId="4DEFBAB9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-2,7%</w:t>
            </w:r>
          </w:p>
        </w:tc>
      </w:tr>
      <w:tr w:rsidR="001E00D9" w:rsidRPr="00376296" w14:paraId="71016919" w14:textId="77777777" w:rsidTr="00241362">
        <w:trPr>
          <w:trHeight w:val="284"/>
          <w:jc w:val="center"/>
        </w:trPr>
        <w:tc>
          <w:tcPr>
            <w:tcW w:w="4263" w:type="dxa"/>
            <w:shd w:val="clear" w:color="000000" w:fill="FFFFFF"/>
            <w:vAlign w:val="center"/>
          </w:tcPr>
          <w:p w14:paraId="7F97BD4F" w14:textId="77777777" w:rsidR="001E00D9" w:rsidRPr="00376296" w:rsidRDefault="001E00D9" w:rsidP="001E00D9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Απολαβές προσωπικού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7B468B70" w14:textId="426B9C34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2.695,2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5C603EBF" w14:textId="7ABCAFE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3.041,9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305482CD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7354175A" w14:textId="3BCB8A6A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346,7</w:t>
            </w:r>
          </w:p>
        </w:tc>
        <w:tc>
          <w:tcPr>
            <w:tcW w:w="240" w:type="dxa"/>
            <w:vAlign w:val="center"/>
          </w:tcPr>
          <w:p w14:paraId="7C10BC19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290CF435" w14:textId="71F8313A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12,9%</w:t>
            </w:r>
          </w:p>
        </w:tc>
      </w:tr>
      <w:tr w:rsidR="001E00D9" w:rsidRPr="00376296" w14:paraId="103D2E58" w14:textId="77777777" w:rsidTr="00241362">
        <w:trPr>
          <w:trHeight w:val="284"/>
          <w:jc w:val="center"/>
        </w:trPr>
        <w:tc>
          <w:tcPr>
            <w:tcW w:w="4263" w:type="dxa"/>
            <w:shd w:val="clear" w:color="auto" w:fill="auto"/>
            <w:vAlign w:val="center"/>
          </w:tcPr>
          <w:p w14:paraId="5E29C7BC" w14:textId="77777777" w:rsidR="001E00D9" w:rsidRPr="00376296" w:rsidRDefault="001E00D9" w:rsidP="001E00D9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Κοινωνικές παροχές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03E0679E" w14:textId="7EE36504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3.675,8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52F3D697" w14:textId="45FFA87A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3.935,0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45FE29F5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6F7C2F8D" w14:textId="62D993E5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259,2</w:t>
            </w:r>
          </w:p>
        </w:tc>
        <w:tc>
          <w:tcPr>
            <w:tcW w:w="240" w:type="dxa"/>
            <w:vAlign w:val="center"/>
          </w:tcPr>
          <w:p w14:paraId="0A39261E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4D7803F8" w14:textId="70390CEC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7,1%</w:t>
            </w:r>
          </w:p>
        </w:tc>
      </w:tr>
      <w:tr w:rsidR="001E00D9" w:rsidRPr="00376296" w14:paraId="399F1719" w14:textId="77777777" w:rsidTr="00241362">
        <w:trPr>
          <w:trHeight w:val="284"/>
          <w:jc w:val="center"/>
        </w:trPr>
        <w:tc>
          <w:tcPr>
            <w:tcW w:w="4263" w:type="dxa"/>
            <w:shd w:val="clear" w:color="000000" w:fill="FFFFFF"/>
            <w:vAlign w:val="center"/>
          </w:tcPr>
          <w:p w14:paraId="16279301" w14:textId="77777777" w:rsidR="001E00D9" w:rsidRPr="00376296" w:rsidRDefault="001E00D9" w:rsidP="001E00D9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Τόκοι πληρωτέοι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073F4736" w14:textId="4FFC2B62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382,6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219B9EC9" w14:textId="23DA79EB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381,7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095B9A62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6A275963" w14:textId="69974FED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-0,9</w:t>
            </w:r>
          </w:p>
        </w:tc>
        <w:tc>
          <w:tcPr>
            <w:tcW w:w="240" w:type="dxa"/>
            <w:vAlign w:val="center"/>
          </w:tcPr>
          <w:p w14:paraId="029D190A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5FD64197" w14:textId="592B52DE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-0,2%</w:t>
            </w:r>
          </w:p>
        </w:tc>
      </w:tr>
      <w:tr w:rsidR="001E00D9" w:rsidRPr="00376296" w14:paraId="48B4F4E9" w14:textId="77777777" w:rsidTr="00241362">
        <w:trPr>
          <w:trHeight w:val="284"/>
          <w:jc w:val="center"/>
        </w:trPr>
        <w:tc>
          <w:tcPr>
            <w:tcW w:w="4263" w:type="dxa"/>
            <w:shd w:val="clear" w:color="000000" w:fill="FFFFFF"/>
            <w:vAlign w:val="center"/>
          </w:tcPr>
          <w:p w14:paraId="2745F160" w14:textId="77777777" w:rsidR="001E00D9" w:rsidRPr="00376296" w:rsidRDefault="001E00D9" w:rsidP="001E00D9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Επιδοτήσεις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4149BACE" w14:textId="18148A05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105,8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44903CE3" w14:textId="543D3654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143,1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64CB6C81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6C7CB850" w14:textId="3ABB95D0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37,3</w:t>
            </w:r>
          </w:p>
        </w:tc>
        <w:tc>
          <w:tcPr>
            <w:tcW w:w="240" w:type="dxa"/>
            <w:vAlign w:val="center"/>
          </w:tcPr>
          <w:p w14:paraId="07B7CBD4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311333BF" w14:textId="7F0FFE85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35,3%</w:t>
            </w:r>
          </w:p>
        </w:tc>
      </w:tr>
      <w:tr w:rsidR="001E00D9" w:rsidRPr="00376296" w14:paraId="4C9EF8A5" w14:textId="77777777" w:rsidTr="00241362">
        <w:trPr>
          <w:trHeight w:val="284"/>
          <w:jc w:val="center"/>
        </w:trPr>
        <w:tc>
          <w:tcPr>
            <w:tcW w:w="4263" w:type="dxa"/>
            <w:shd w:val="clear" w:color="000000" w:fill="FFFFFF"/>
            <w:vAlign w:val="center"/>
          </w:tcPr>
          <w:p w14:paraId="61247645" w14:textId="77777777" w:rsidR="001E00D9" w:rsidRPr="00376296" w:rsidRDefault="001E00D9" w:rsidP="001E00D9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Λοιπές τρέχουσες δαπάνες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4EDA16EC" w14:textId="766B2BC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495,3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1FAE3E1E" w14:textId="579259FD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632,2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25DDAD82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7A91CB54" w14:textId="476ED71C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136,9</w:t>
            </w:r>
          </w:p>
        </w:tc>
        <w:tc>
          <w:tcPr>
            <w:tcW w:w="240" w:type="dxa"/>
            <w:vAlign w:val="center"/>
          </w:tcPr>
          <w:p w14:paraId="46324BD4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1293D6AA" w14:textId="6C886F2F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27,7%</w:t>
            </w:r>
          </w:p>
        </w:tc>
      </w:tr>
      <w:tr w:rsidR="001E00D9" w:rsidRPr="00376296" w14:paraId="4013BA58" w14:textId="77777777" w:rsidTr="00241362">
        <w:trPr>
          <w:trHeight w:val="454"/>
          <w:jc w:val="center"/>
        </w:trPr>
        <w:tc>
          <w:tcPr>
            <w:tcW w:w="4263" w:type="dxa"/>
            <w:shd w:val="clear" w:color="000000" w:fill="FFFFFF"/>
            <w:vAlign w:val="center"/>
          </w:tcPr>
          <w:p w14:paraId="09B5B753" w14:textId="77777777" w:rsidR="001E00D9" w:rsidRPr="00376296" w:rsidRDefault="001E00D9" w:rsidP="001E00D9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Κεφαλαιουχικές 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Δ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απάνες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1B46956A" w14:textId="0028C4A2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783,1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7DDEC810" w14:textId="3DFAA374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897,0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37F02255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66AE15BB" w14:textId="49C3070A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113,9</w:t>
            </w:r>
          </w:p>
        </w:tc>
        <w:tc>
          <w:tcPr>
            <w:tcW w:w="240" w:type="dxa"/>
            <w:vAlign w:val="center"/>
          </w:tcPr>
          <w:p w14:paraId="3F8493F4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5C2CDC7E" w14:textId="29ACA2A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14,5%</w:t>
            </w:r>
          </w:p>
        </w:tc>
      </w:tr>
      <w:tr w:rsidR="001E00D9" w:rsidRPr="00376296" w14:paraId="73ADDF77" w14:textId="77777777" w:rsidTr="00241362">
        <w:trPr>
          <w:trHeight w:val="510"/>
          <w:jc w:val="center"/>
        </w:trPr>
        <w:tc>
          <w:tcPr>
            <w:tcW w:w="4263" w:type="dxa"/>
            <w:shd w:val="clear" w:color="auto" w:fill="auto"/>
            <w:vAlign w:val="center"/>
          </w:tcPr>
          <w:p w14:paraId="4FE0A360" w14:textId="77777777" w:rsidR="001E00D9" w:rsidRPr="00376296" w:rsidRDefault="001E00D9" w:rsidP="001E00D9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Ακαθάριστες επενδύσεις παγίου κεφαλαίου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77E878CE" w14:textId="68A50656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618,7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2C6F7C5C" w14:textId="3FFD3C4B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729,4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52795339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4C02A346" w14:textId="31B4092A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110,7</w:t>
            </w:r>
          </w:p>
        </w:tc>
        <w:tc>
          <w:tcPr>
            <w:tcW w:w="240" w:type="dxa"/>
            <w:vAlign w:val="center"/>
          </w:tcPr>
          <w:p w14:paraId="1C3E83B5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254F70FA" w14:textId="1E9E9D8D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17,9%</w:t>
            </w:r>
          </w:p>
        </w:tc>
      </w:tr>
      <w:tr w:rsidR="001E00D9" w:rsidRPr="00376296" w14:paraId="59D13F9C" w14:textId="77777777" w:rsidTr="00241362">
        <w:trPr>
          <w:trHeight w:val="454"/>
          <w:jc w:val="center"/>
        </w:trPr>
        <w:tc>
          <w:tcPr>
            <w:tcW w:w="4263" w:type="dxa"/>
            <w:shd w:val="clear" w:color="auto" w:fill="auto"/>
            <w:vAlign w:val="center"/>
          </w:tcPr>
          <w:p w14:paraId="7062BE5B" w14:textId="77777777" w:rsidR="001E00D9" w:rsidRPr="0047741C" w:rsidRDefault="001E00D9" w:rsidP="001E00D9">
            <w:pPr>
              <w:ind w:left="454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</w:pPr>
            <w:r w:rsidRPr="0047741C"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  <w:t>Ακαθάριστες επενδύσεις παγίου κεφαλαίου εξαιρ. απαλλοτριώσεων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172D9914" w14:textId="3F37EDA3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594,9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4B565D05" w14:textId="7A07BAF1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704,3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5EC9D138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4B3B70F7" w14:textId="700D380E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109,4</w:t>
            </w:r>
          </w:p>
        </w:tc>
        <w:tc>
          <w:tcPr>
            <w:tcW w:w="240" w:type="dxa"/>
            <w:vAlign w:val="center"/>
          </w:tcPr>
          <w:p w14:paraId="4269A001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692C0BE5" w14:textId="45EE3015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18,4%</w:t>
            </w:r>
          </w:p>
        </w:tc>
      </w:tr>
      <w:tr w:rsidR="001E00D9" w:rsidRPr="00376296" w14:paraId="01B3A1EC" w14:textId="77777777" w:rsidTr="00241362">
        <w:trPr>
          <w:trHeight w:val="454"/>
          <w:jc w:val="center"/>
        </w:trPr>
        <w:tc>
          <w:tcPr>
            <w:tcW w:w="4263" w:type="dxa"/>
            <w:tcBorders>
              <w:bottom w:val="single" w:sz="4" w:space="0" w:color="2F5496" w:themeColor="accent1" w:themeShade="BF"/>
            </w:tcBorders>
            <w:shd w:val="clear" w:color="000000" w:fill="FFFFFF"/>
            <w:vAlign w:val="center"/>
          </w:tcPr>
          <w:p w14:paraId="4B822155" w14:textId="77777777" w:rsidR="001E00D9" w:rsidRPr="00376296" w:rsidRDefault="001E00D9" w:rsidP="001E00D9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Λοιπές μεταβιβάσεις κεφαλαίου</w:t>
            </w:r>
          </w:p>
        </w:tc>
        <w:tc>
          <w:tcPr>
            <w:tcW w:w="1328" w:type="dxa"/>
            <w:tcBorders>
              <w:bottom w:val="single" w:sz="4" w:space="0" w:color="2F5496" w:themeColor="accent1" w:themeShade="BF"/>
            </w:tcBorders>
            <w:tcMar>
              <w:right w:w="284" w:type="dxa"/>
            </w:tcMar>
            <w:vAlign w:val="center"/>
          </w:tcPr>
          <w:p w14:paraId="5A4595AA" w14:textId="3ED23899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164,4</w:t>
            </w:r>
          </w:p>
        </w:tc>
        <w:tc>
          <w:tcPr>
            <w:tcW w:w="1386" w:type="dxa"/>
            <w:tcBorders>
              <w:bottom w:val="single" w:sz="4" w:space="0" w:color="2F5496" w:themeColor="accent1" w:themeShade="BF"/>
            </w:tcBorders>
            <w:tcMar>
              <w:right w:w="284" w:type="dxa"/>
            </w:tcMar>
            <w:vAlign w:val="center"/>
          </w:tcPr>
          <w:p w14:paraId="3A8B8827" w14:textId="0F7BDED5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167,6</w:t>
            </w:r>
          </w:p>
        </w:tc>
        <w:tc>
          <w:tcPr>
            <w:tcW w:w="240" w:type="dxa"/>
            <w:tcBorders>
              <w:bottom w:val="single" w:sz="4" w:space="0" w:color="2F5496" w:themeColor="accent1" w:themeShade="BF"/>
              <w:right w:val="nil"/>
            </w:tcBorders>
            <w:vAlign w:val="center"/>
          </w:tcPr>
          <w:p w14:paraId="77DD8C69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  <w:bottom w:val="single" w:sz="4" w:space="0" w:color="2F5496" w:themeColor="accent1" w:themeShade="BF"/>
            </w:tcBorders>
            <w:tcMar>
              <w:right w:w="340" w:type="dxa"/>
            </w:tcMar>
            <w:vAlign w:val="center"/>
          </w:tcPr>
          <w:p w14:paraId="15F32181" w14:textId="2E84FDC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3,2</w:t>
            </w: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  <w:vAlign w:val="center"/>
          </w:tcPr>
          <w:p w14:paraId="2B590378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  <w:bottom w:val="single" w:sz="4" w:space="0" w:color="2F5496" w:themeColor="accent1" w:themeShade="BF"/>
            </w:tcBorders>
            <w:shd w:val="clear" w:color="000000" w:fill="FFFFFF"/>
            <w:tcMar>
              <w:right w:w="340" w:type="dxa"/>
            </w:tcMar>
            <w:vAlign w:val="center"/>
          </w:tcPr>
          <w:p w14:paraId="10E6CF83" w14:textId="6378268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2,0%</w:t>
            </w:r>
          </w:p>
        </w:tc>
      </w:tr>
      <w:tr w:rsidR="001E00D9" w:rsidRPr="00376296" w14:paraId="7F7E9BA4" w14:textId="77777777" w:rsidTr="00241362">
        <w:trPr>
          <w:trHeight w:val="624"/>
          <w:jc w:val="center"/>
        </w:trPr>
        <w:tc>
          <w:tcPr>
            <w:tcW w:w="4263" w:type="dxa"/>
            <w:vAlign w:val="center"/>
          </w:tcPr>
          <w:p w14:paraId="6357793A" w14:textId="77777777" w:rsidR="001E00D9" w:rsidRPr="00376296" w:rsidRDefault="001E00D9" w:rsidP="001E00D9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Δημοσιονομικό Πλεόνασμα (+)</w:t>
            </w:r>
          </w:p>
          <w:p w14:paraId="2DD2A381" w14:textId="77777777" w:rsidR="001E00D9" w:rsidRPr="00376296" w:rsidRDefault="001E00D9" w:rsidP="001E00D9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/Έλλειμμα (-)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04D758E5" w14:textId="1212862E" w:rsidR="001E00D9" w:rsidRPr="00241362" w:rsidRDefault="001E00D9" w:rsidP="00241362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636,8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5479F22D" w14:textId="55AE065C" w:rsidR="001E00D9" w:rsidRPr="00241362" w:rsidRDefault="001E00D9" w:rsidP="00241362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1.000,7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57DE75CE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654C8FE6" w14:textId="43D5D2FC" w:rsidR="001E00D9" w:rsidRPr="00241362" w:rsidRDefault="001E00D9" w:rsidP="00241362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363,9</w:t>
            </w:r>
          </w:p>
        </w:tc>
        <w:tc>
          <w:tcPr>
            <w:tcW w:w="240" w:type="dxa"/>
            <w:vAlign w:val="center"/>
          </w:tcPr>
          <w:p w14:paraId="45394571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vAlign w:val="center"/>
          </w:tcPr>
          <w:p w14:paraId="4129E68E" w14:textId="77777777" w:rsidR="001E00D9" w:rsidRPr="00241362" w:rsidRDefault="001E00D9" w:rsidP="00241362">
            <w:pPr>
              <w:ind w:right="284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</w:tr>
      <w:tr w:rsidR="001E00D9" w:rsidRPr="00376296" w14:paraId="3B996676" w14:textId="77777777" w:rsidTr="00241362">
        <w:trPr>
          <w:trHeight w:val="454"/>
          <w:jc w:val="center"/>
        </w:trPr>
        <w:tc>
          <w:tcPr>
            <w:tcW w:w="4263" w:type="dxa"/>
            <w:tcBorders>
              <w:bottom w:val="single" w:sz="4" w:space="0" w:color="2F5496" w:themeColor="accent1" w:themeShade="BF"/>
            </w:tcBorders>
            <w:vAlign w:val="center"/>
          </w:tcPr>
          <w:p w14:paraId="3725DC6A" w14:textId="77777777" w:rsidR="001E00D9" w:rsidRPr="00376296" w:rsidRDefault="001E00D9" w:rsidP="001E00D9">
            <w:pPr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% επί του ΑΕΠ</w:t>
            </w:r>
          </w:p>
        </w:tc>
        <w:tc>
          <w:tcPr>
            <w:tcW w:w="1328" w:type="dxa"/>
            <w:tcBorders>
              <w:bottom w:val="single" w:sz="4" w:space="0" w:color="2F5496" w:themeColor="accent1" w:themeShade="BF"/>
            </w:tcBorders>
            <w:tcMar>
              <w:right w:w="284" w:type="dxa"/>
            </w:tcMar>
            <w:vAlign w:val="center"/>
          </w:tcPr>
          <w:p w14:paraId="42858F79" w14:textId="33D932FA" w:rsidR="001E00D9" w:rsidRPr="00241362" w:rsidRDefault="001E00D9" w:rsidP="00241362">
            <w:pPr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2,3%</w:t>
            </w:r>
          </w:p>
        </w:tc>
        <w:tc>
          <w:tcPr>
            <w:tcW w:w="1386" w:type="dxa"/>
            <w:tcBorders>
              <w:bottom w:val="single" w:sz="4" w:space="0" w:color="2F5496" w:themeColor="accent1" w:themeShade="BF"/>
            </w:tcBorders>
            <w:tcMar>
              <w:right w:w="284" w:type="dxa"/>
            </w:tcMar>
            <w:vAlign w:val="center"/>
          </w:tcPr>
          <w:p w14:paraId="18DDDAF1" w14:textId="253A0428" w:rsidR="001E00D9" w:rsidRPr="00241362" w:rsidRDefault="001E00D9" w:rsidP="00241362">
            <w:pPr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24136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3,4%</w:t>
            </w:r>
          </w:p>
        </w:tc>
        <w:tc>
          <w:tcPr>
            <w:tcW w:w="240" w:type="dxa"/>
            <w:tcBorders>
              <w:bottom w:val="single" w:sz="4" w:space="0" w:color="2F5496" w:themeColor="accent1" w:themeShade="BF"/>
              <w:right w:val="nil"/>
            </w:tcBorders>
            <w:vAlign w:val="center"/>
          </w:tcPr>
          <w:p w14:paraId="7DA28529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  <w:bottom w:val="single" w:sz="4" w:space="0" w:color="2F5496" w:themeColor="accent1" w:themeShade="BF"/>
            </w:tcBorders>
            <w:vAlign w:val="center"/>
          </w:tcPr>
          <w:p w14:paraId="12251C0E" w14:textId="68826AAF" w:rsidR="001E00D9" w:rsidRPr="00241362" w:rsidRDefault="001E00D9" w:rsidP="00241362">
            <w:pPr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  <w:vAlign w:val="center"/>
          </w:tcPr>
          <w:p w14:paraId="34B20A05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  <w:bottom w:val="single" w:sz="4" w:space="0" w:color="2F5496" w:themeColor="accent1" w:themeShade="BF"/>
            </w:tcBorders>
            <w:shd w:val="clear" w:color="000000" w:fill="FFFFFF"/>
            <w:vAlign w:val="center"/>
          </w:tcPr>
          <w:p w14:paraId="2D373FDA" w14:textId="77777777" w:rsidR="001E00D9" w:rsidRPr="00241362" w:rsidRDefault="001E00D9" w:rsidP="0024136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</w:tr>
    </w:tbl>
    <w:p w14:paraId="06FC95A9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306313D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F9BB785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3DC324C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182644D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24EBDE2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1D74DC2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BCEF055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CE6B316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9713466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6F40BFD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B7CC812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D14283E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95893DC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62D47BF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22648A7" w14:textId="77777777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1BDCF1D" w14:textId="61576818" w:rsidR="00882A5A" w:rsidRDefault="00882A5A">
      <w:pPr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br w:type="page"/>
      </w:r>
    </w:p>
    <w:p w14:paraId="7C9E73B2" w14:textId="77777777" w:rsidR="00761E3A" w:rsidRPr="00A12E81" w:rsidRDefault="00761E3A" w:rsidP="00761E3A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 w:rsidRPr="00A12E81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65C9731D" w14:textId="77777777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C521EAF" w14:textId="77777777" w:rsidR="001D662E" w:rsidRPr="001D662E" w:rsidRDefault="001D662E" w:rsidP="001D662E">
      <w:pPr>
        <w:jc w:val="both"/>
        <w:rPr>
          <w:rFonts w:ascii="Verdana" w:hAnsi="Verdana" w:cs="Arial"/>
          <w:b/>
          <w:bCs/>
          <w:sz w:val="18"/>
          <w:szCs w:val="18"/>
          <w:u w:val="single"/>
          <w:lang w:val="el-GR"/>
        </w:rPr>
      </w:pPr>
      <w:r w:rsidRPr="001D662E">
        <w:rPr>
          <w:rFonts w:ascii="Verdana" w:hAnsi="Verdana" w:cs="Arial"/>
          <w:b/>
          <w:bCs/>
          <w:sz w:val="18"/>
          <w:szCs w:val="18"/>
          <w:u w:val="single"/>
          <w:lang w:val="el-GR"/>
        </w:rPr>
        <w:t>Κάλυψη και Μεθοδολογία</w:t>
      </w:r>
    </w:p>
    <w:p w14:paraId="75702924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AE736CC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D662E">
        <w:rPr>
          <w:rFonts w:ascii="Verdana" w:hAnsi="Verdana" w:cs="Arial"/>
          <w:sz w:val="18"/>
          <w:szCs w:val="18"/>
          <w:lang w:val="el-GR"/>
        </w:rPr>
        <w:t>Παρέχεται πληροφόρηση για την ακολουθία λογαριασμών για τον τομέα της Γενικής Κυβέρνησης. Η ανάλυση αφορά τις κυριότερες κατηγορίες εσόδων και δαπανών και γίνεται διαχωρισμός των εσόδων και των εξόδων (δαπανών), σε τρέχοντα και κεφαλαιουχικά, αντίστοιχα.</w:t>
      </w:r>
    </w:p>
    <w:p w14:paraId="432E1F87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B7C5BC7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D662E">
        <w:rPr>
          <w:rFonts w:ascii="Verdana" w:hAnsi="Verdana" w:cs="Arial"/>
          <w:sz w:val="18"/>
          <w:szCs w:val="18"/>
          <w:lang w:val="el-GR"/>
        </w:rPr>
        <w:t>Τα έσοδα και οι δαπάνες για την Γενική Κυβέρνηση καλύπτουν όλους τους υποτομείς της Γενικής Κυβέρνησης με βάση το Ευρωπαϊκό Σύστημα Λογαριασμών 2010 (ΕΣΛ 2010).</w:t>
      </w:r>
    </w:p>
    <w:p w14:paraId="4CD9C40C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942E9A2" w14:textId="77777777" w:rsidR="001D662E" w:rsidRPr="001D662E" w:rsidRDefault="001D662E" w:rsidP="001D662E">
      <w:pPr>
        <w:jc w:val="both"/>
        <w:rPr>
          <w:rFonts w:ascii="Verdana" w:hAnsi="Verdana" w:cs="Arial"/>
          <w:b/>
          <w:bCs/>
          <w:sz w:val="18"/>
          <w:szCs w:val="18"/>
          <w:u w:val="single"/>
          <w:lang w:val="el-GR"/>
        </w:rPr>
      </w:pPr>
      <w:r w:rsidRPr="001D662E">
        <w:rPr>
          <w:rFonts w:ascii="Verdana" w:hAnsi="Verdana" w:cs="Arial"/>
          <w:b/>
          <w:bCs/>
          <w:sz w:val="18"/>
          <w:szCs w:val="18"/>
          <w:u w:val="single"/>
          <w:lang w:val="el-GR"/>
        </w:rPr>
        <w:t>Πηγή Στοιχείων</w:t>
      </w:r>
    </w:p>
    <w:p w14:paraId="7709CD8E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E1FBB65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D662E">
        <w:rPr>
          <w:rFonts w:ascii="Verdana" w:hAnsi="Verdana" w:cs="Arial"/>
          <w:sz w:val="18"/>
          <w:szCs w:val="18"/>
          <w:lang w:val="el-GR"/>
        </w:rPr>
        <w:t>Η συλλογή των οικονομικών στοιχείων γίνεται από:</w:t>
      </w:r>
    </w:p>
    <w:p w14:paraId="3264E071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D662E">
        <w:rPr>
          <w:rFonts w:ascii="Verdana" w:hAnsi="Verdana" w:cs="Arial"/>
          <w:sz w:val="18"/>
          <w:szCs w:val="18"/>
          <w:lang w:val="el-GR"/>
        </w:rPr>
        <w:t>- Το Ολοκληρωμένο Σύστημα Διοικητικής και Οικονομικής Πληροφόρησης του Γενικού Λογιστηρίου (FIMAS) για την Κεντρική Κυβέρνηση, τα Εκτός Προϋπολογισμού Ταμεία και για τους Οργανισμούς Κοινωνικής Ασφάλισης,</w:t>
      </w:r>
    </w:p>
    <w:p w14:paraId="63032537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D662E">
        <w:rPr>
          <w:rFonts w:ascii="Verdana" w:hAnsi="Verdana" w:cs="Arial"/>
          <w:sz w:val="18"/>
          <w:szCs w:val="18"/>
          <w:lang w:val="el-GR"/>
        </w:rPr>
        <w:t>- Υλοποίηση προϋπολογισμού των Δήμων και Κοινοτήτων,</w:t>
      </w:r>
    </w:p>
    <w:p w14:paraId="0AB7AAD7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D662E">
        <w:rPr>
          <w:rFonts w:ascii="Verdana" w:hAnsi="Verdana" w:cs="Arial"/>
          <w:sz w:val="18"/>
          <w:szCs w:val="18"/>
          <w:lang w:val="el-GR"/>
        </w:rPr>
        <w:t>- Υλοποίηση προϋπολογισμού των Ημικρατικών Οργανισμών.</w:t>
      </w:r>
    </w:p>
    <w:p w14:paraId="4321B73F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F7FCE1D" w14:textId="77777777" w:rsidR="00761E3A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D662E">
        <w:rPr>
          <w:rFonts w:ascii="Verdana" w:hAnsi="Verdana" w:cs="Arial"/>
          <w:sz w:val="18"/>
          <w:szCs w:val="18"/>
          <w:lang w:val="el-GR"/>
        </w:rPr>
        <w:t>Για την ολοκλήρωση των εκτιμήσεων λαμβάνονται υπόψη οποιεσδήποτε μεθοδολογικές προσαρμογές ή διορθώσεις με βάση το  Ευρωπαϊκό Σύστημα Λογαριασμών 2010 (ΕΣΛ 2010).</w:t>
      </w:r>
    </w:p>
    <w:p w14:paraId="651333C1" w14:textId="77777777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CB571D2" w14:textId="77777777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7DC3EAF" w14:textId="77777777" w:rsidR="00761E3A" w:rsidRDefault="00761E3A" w:rsidP="00761E3A">
      <w:pPr>
        <w:jc w:val="both"/>
        <w:rPr>
          <w:rFonts w:ascii="Verdana" w:hAnsi="Verdana"/>
          <w:b/>
          <w:bCs/>
          <w:i/>
          <w:iCs/>
          <w:sz w:val="18"/>
          <w:szCs w:val="18"/>
          <w:lang w:val="el-G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el-GR"/>
        </w:rPr>
        <w:t>Για περισσότερες πληροφορίες:</w:t>
      </w:r>
    </w:p>
    <w:p w14:paraId="675D9EA8" w14:textId="77777777" w:rsidR="00761E3A" w:rsidRDefault="00761E3A" w:rsidP="00761E3A">
      <w:pPr>
        <w:rPr>
          <w:color w:val="000000"/>
          <w:lang w:val="el-GR"/>
        </w:rPr>
      </w:pPr>
      <w:r>
        <w:rPr>
          <w:rFonts w:ascii="Verdana" w:hAnsi="Verdana"/>
          <w:color w:val="000000"/>
          <w:sz w:val="18"/>
          <w:szCs w:val="18"/>
          <w:lang w:val="el-GR"/>
        </w:rPr>
        <w:t>Πύλη Στατιστικής Υπηρεσίας, υπόθεμα </w:t>
      </w:r>
      <w:hyperlink r:id="rId9" w:history="1">
        <w:r w:rsidR="001D662E" w:rsidRPr="001D662E">
          <w:rPr>
            <w:rStyle w:val="Hyperlink"/>
            <w:rFonts w:ascii="Verdana" w:hAnsi="Verdana"/>
            <w:sz w:val="18"/>
            <w:szCs w:val="18"/>
            <w:lang w:val="el-GR"/>
          </w:rPr>
          <w:t>Δημόσια Οικονομικά</w:t>
        </w:r>
      </w:hyperlink>
    </w:p>
    <w:p w14:paraId="0D9C8021" w14:textId="77777777" w:rsidR="001D662E" w:rsidRPr="001D662E" w:rsidRDefault="00000000" w:rsidP="001D662E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1D662E" w:rsidRPr="001D662E"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Πίνακες</w:t>
        </w:r>
      </w:hyperlink>
      <w:r w:rsidR="001D662E" w:rsidRPr="001D662E">
        <w:rPr>
          <w:rFonts w:ascii="Verdana" w:hAnsi="Verdana"/>
          <w:sz w:val="18"/>
          <w:szCs w:val="18"/>
          <w:lang w:val="el-GR"/>
        </w:rPr>
        <w:t xml:space="preserve"> (</w:t>
      </w:r>
      <w:r w:rsidR="001D662E" w:rsidRPr="001D662E">
        <w:rPr>
          <w:rFonts w:ascii="Verdana" w:hAnsi="Verdana"/>
          <w:sz w:val="18"/>
          <w:szCs w:val="18"/>
        </w:rPr>
        <w:t>Excel</w:t>
      </w:r>
      <w:r w:rsidR="001D662E" w:rsidRPr="001D662E">
        <w:rPr>
          <w:rFonts w:ascii="Verdana" w:hAnsi="Verdana"/>
          <w:sz w:val="18"/>
          <w:szCs w:val="18"/>
          <w:lang w:val="el-GR"/>
        </w:rPr>
        <w:t>)</w:t>
      </w:r>
    </w:p>
    <w:p w14:paraId="47EC3772" w14:textId="77777777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C17F8DD" w14:textId="77777777" w:rsidR="000D145B" w:rsidRPr="00573F8E" w:rsidRDefault="000D145B" w:rsidP="000D145B">
      <w:pPr>
        <w:ind w:right="-79"/>
        <w:jc w:val="both"/>
        <w:rPr>
          <w:rFonts w:ascii="Verdana" w:hAnsi="Verdana"/>
          <w:sz w:val="18"/>
          <w:szCs w:val="18"/>
          <w:lang w:val="el-GR"/>
        </w:rPr>
      </w:pPr>
      <w:r w:rsidRPr="00573F8E">
        <w:rPr>
          <w:rFonts w:ascii="Verdana" w:hAnsi="Verdana"/>
          <w:i/>
          <w:sz w:val="18"/>
          <w:szCs w:val="18"/>
          <w:u w:val="single"/>
          <w:lang w:val="el-GR"/>
        </w:rPr>
        <w:t>Επικοινωνία</w:t>
      </w:r>
      <w:r w:rsidRPr="00573F8E">
        <w:rPr>
          <w:rFonts w:ascii="Verdana" w:hAnsi="Verdana"/>
          <w:sz w:val="18"/>
          <w:szCs w:val="18"/>
          <w:lang w:val="el-GR"/>
        </w:rPr>
        <w:t xml:space="preserve"> </w:t>
      </w:r>
    </w:p>
    <w:p w14:paraId="6EA8A990" w14:textId="77777777" w:rsidR="009102F6" w:rsidRPr="00573F8E" w:rsidRDefault="009102F6" w:rsidP="009102F6">
      <w:pPr>
        <w:tabs>
          <w:tab w:val="left" w:pos="1080"/>
          <w:tab w:val="left" w:pos="7088"/>
        </w:tabs>
        <w:jc w:val="both"/>
        <w:rPr>
          <w:rFonts w:ascii="Verdana" w:eastAsia="Malgun Gothic" w:hAnsi="Verdana" w:cs="Arial"/>
          <w:color w:val="0000FF"/>
          <w:sz w:val="18"/>
          <w:szCs w:val="18"/>
          <w:u w:val="single"/>
          <w:lang w:val="el-GR"/>
        </w:rPr>
      </w:pPr>
      <w:r>
        <w:rPr>
          <w:rFonts w:ascii="Verdana" w:eastAsia="Malgun Gothic" w:hAnsi="Verdana" w:cs="Arial"/>
          <w:color w:val="000000"/>
          <w:sz w:val="18"/>
          <w:szCs w:val="18"/>
          <w:lang w:val="el-GR"/>
        </w:rPr>
        <w:t>Μιχαήλ Παναγιώτα</w:t>
      </w:r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>: Τηλ</w:t>
      </w:r>
      <w:r w:rsidRPr="0016040F">
        <w:rPr>
          <w:rFonts w:ascii="Verdana" w:eastAsia="Malgun Gothic" w:hAnsi="Verdana" w:cs="Arial"/>
          <w:color w:val="000000"/>
          <w:sz w:val="18"/>
          <w:szCs w:val="18"/>
          <w:lang w:val="el-GR"/>
        </w:rPr>
        <w:t>.</w:t>
      </w:r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>:+357226</w:t>
      </w:r>
      <w:r>
        <w:rPr>
          <w:rFonts w:ascii="Verdana" w:eastAsia="Malgun Gothic" w:hAnsi="Verdana" w:cs="Arial"/>
          <w:color w:val="000000"/>
          <w:sz w:val="18"/>
          <w:szCs w:val="18"/>
          <w:lang w:val="el-GR"/>
        </w:rPr>
        <w:t>02186</w:t>
      </w:r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, </w:t>
      </w:r>
      <w:bookmarkStart w:id="1" w:name="_Hlk139008772"/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Ηλεκτρ. Ταχ.: </w:t>
      </w:r>
      <w:hyperlink r:id="rId11" w:history="1">
        <w:r w:rsidRPr="008755AD">
          <w:rPr>
            <w:rStyle w:val="Hyperlink"/>
            <w:rFonts w:ascii="Verdana" w:hAnsi="Verdana"/>
            <w:sz w:val="18"/>
            <w:szCs w:val="18"/>
          </w:rPr>
          <w:t>pmichael</w:t>
        </w:r>
        <w:r w:rsidRPr="008755AD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@cystat.mof.gov.cy</w:t>
        </w:r>
      </w:hyperlink>
      <w:bookmarkEnd w:id="1"/>
    </w:p>
    <w:p w14:paraId="245BAE69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C3EC1B7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E9A85F0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91116C9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FA40B9D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7E1A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64071" w14:textId="77777777" w:rsidR="00896924" w:rsidRDefault="00896924" w:rsidP="00FB398F">
      <w:r>
        <w:separator/>
      </w:r>
    </w:p>
  </w:endnote>
  <w:endnote w:type="continuationSeparator" w:id="0">
    <w:p w14:paraId="206CD1F0" w14:textId="77777777" w:rsidR="00896924" w:rsidRDefault="00896924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EBF4" w14:textId="77777777" w:rsidR="004845C3" w:rsidRDefault="00484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72E2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E56698">
      <w:fldChar w:fldCharType="begin"/>
    </w:r>
    <w:r w:rsidR="004D4950">
      <w:instrText xml:space="preserve"> PAGE   \* MERGEFORMAT </w:instrText>
    </w:r>
    <w:r w:rsidR="00E56698">
      <w:fldChar w:fldCharType="separate"/>
    </w:r>
    <w:r w:rsidR="00803320">
      <w:rPr>
        <w:noProof/>
      </w:rPr>
      <w:t>2</w:t>
    </w:r>
    <w:r w:rsidR="00E56698">
      <w:rPr>
        <w:noProof/>
      </w:rPr>
      <w:fldChar w:fldCharType="end"/>
    </w:r>
    <w: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E42B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Καραολή, 1444 Λευκωσία, Κύπρος</w:t>
    </w:r>
  </w:p>
  <w:p w14:paraId="75981A4A" w14:textId="77777777" w:rsidR="004E4F42" w:rsidRPr="002D3A12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r w:rsidRPr="002D3A12">
      <w:rPr>
        <w:rFonts w:ascii="Arial" w:hAnsi="Arial" w:cs="Arial"/>
        <w:i/>
        <w:iCs/>
        <w:sz w:val="16"/>
        <w:szCs w:val="16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D3A12">
      <w:rPr>
        <w:rFonts w:ascii="Arial" w:hAnsi="Arial" w:cs="Arial"/>
        <w:i/>
        <w:iCs/>
        <w:sz w:val="16"/>
        <w:szCs w:val="16"/>
      </w:rPr>
      <w:t xml:space="preserve">:  22 661313, </w:t>
    </w:r>
    <w:r w:rsidRPr="00233FBF">
      <w:rPr>
        <w:rFonts w:ascii="Arial" w:hAnsi="Arial" w:cs="Arial"/>
        <w:i/>
        <w:iCs/>
        <w:sz w:val="16"/>
        <w:szCs w:val="16"/>
        <w:lang w:val="de-DE"/>
      </w:rPr>
      <w:t>E</w:t>
    </w:r>
    <w:r w:rsidRPr="002D3A12">
      <w:rPr>
        <w:rFonts w:ascii="Arial" w:hAnsi="Arial" w:cs="Arial"/>
        <w:i/>
        <w:iCs/>
        <w:sz w:val="16"/>
        <w:szCs w:val="16"/>
      </w:rPr>
      <w:t>-</w:t>
    </w:r>
    <w:r w:rsidRPr="00233FBF">
      <w:rPr>
        <w:rFonts w:ascii="Arial" w:hAnsi="Arial" w:cs="Arial"/>
        <w:i/>
        <w:iCs/>
        <w:sz w:val="16"/>
        <w:szCs w:val="16"/>
        <w:lang w:val="de-DE"/>
      </w:rPr>
      <w:t>mail</w:t>
    </w:r>
    <w:r w:rsidRPr="002D3A12">
      <w:rPr>
        <w:rFonts w:ascii="Arial" w:hAnsi="Arial" w:cs="Arial"/>
        <w:i/>
        <w:iCs/>
        <w:sz w:val="16"/>
        <w:szCs w:val="16"/>
      </w:rPr>
      <w:t xml:space="preserve">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</w:t>
      </w:r>
      <w:r w:rsidRPr="002D3A12">
        <w:rPr>
          <w:rStyle w:val="Hyperlink"/>
          <w:rFonts w:ascii="Arial" w:hAnsi="Arial" w:cs="Arial"/>
          <w:i/>
          <w:iCs/>
          <w:sz w:val="16"/>
          <w:szCs w:val="16"/>
        </w:rPr>
        <w:t>@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cystat</w:t>
      </w:r>
      <w:r w:rsidRPr="002D3A12">
        <w:rPr>
          <w:rStyle w:val="Hyperlink"/>
          <w:rFonts w:ascii="Arial" w:hAnsi="Arial" w:cs="Arial"/>
          <w:i/>
          <w:iCs/>
          <w:sz w:val="16"/>
          <w:szCs w:val="16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mof</w:t>
      </w:r>
      <w:r w:rsidRPr="002D3A12">
        <w:rPr>
          <w:rStyle w:val="Hyperlink"/>
          <w:rFonts w:ascii="Arial" w:hAnsi="Arial" w:cs="Arial"/>
          <w:i/>
          <w:iCs/>
          <w:sz w:val="16"/>
          <w:szCs w:val="16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gov</w:t>
      </w:r>
      <w:r w:rsidRPr="002D3A12">
        <w:rPr>
          <w:rStyle w:val="Hyperlink"/>
          <w:rFonts w:ascii="Arial" w:hAnsi="Arial" w:cs="Arial"/>
          <w:i/>
          <w:iCs/>
          <w:sz w:val="16"/>
          <w:szCs w:val="16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cy</w:t>
      </w:r>
    </w:hyperlink>
    <w:r w:rsidRPr="002D3A12">
      <w:rPr>
        <w:rFonts w:ascii="Arial" w:hAnsi="Arial" w:cs="Arial"/>
        <w:i/>
        <w:iCs/>
        <w:sz w:val="16"/>
        <w:szCs w:val="16"/>
      </w:rPr>
      <w:t xml:space="preserve">  </w:t>
    </w:r>
  </w:p>
  <w:p w14:paraId="67356C76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8AF34" w14:textId="77777777" w:rsidR="00896924" w:rsidRDefault="00896924" w:rsidP="00FB398F">
      <w:r>
        <w:separator/>
      </w:r>
    </w:p>
  </w:footnote>
  <w:footnote w:type="continuationSeparator" w:id="0">
    <w:p w14:paraId="51F9531F" w14:textId="77777777" w:rsidR="00896924" w:rsidRDefault="00896924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5209" w14:textId="77777777" w:rsidR="004845C3" w:rsidRDefault="00484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1522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BB60" w14:textId="29FFFFA2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56192" behindDoc="0" locked="0" layoutInCell="1" allowOverlap="1" wp14:anchorId="34DAD577" wp14:editId="4A3C04E8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4DE8"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95077A" wp14:editId="75B48930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8415" cy="1047750"/>
              <wp:effectExtent l="0" t="0" r="7620" b="0"/>
              <wp:wrapNone/>
              <wp:docPr id="133217183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77516A" w14:textId="77777777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0BE433C8" wp14:editId="4CA343C4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5077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75.8pt;margin-top:-5.45pt;width:101.45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" strokecolor="white">
              <v:textbox>
                <w:txbxContent>
                  <w:p w14:paraId="4577516A" w14:textId="77777777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0BE433C8" wp14:editId="4CA343C4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4DE8"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CD34D" wp14:editId="08208AFB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9390" cy="1200150"/>
              <wp:effectExtent l="0" t="0" r="0" b="0"/>
              <wp:wrapNone/>
              <wp:docPr id="15098694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9390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562FD" w14:textId="77777777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2E6B9451" wp14:editId="7025A04B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4CD34D" id="Text Box 2" o:spid="_x0000_s1027" type="#_x0000_t202" style="position:absolute;left:0;text-align:left;margin-left:270.8pt;margin-top:-17.45pt;width:115.7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" strokecolor="white">
              <v:textbox>
                <w:txbxContent>
                  <w:p w14:paraId="470562FD" w14:textId="77777777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2E6B9451" wp14:editId="7025A04B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D74FB02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BCE7138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79DA34B3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4324C28B" w14:textId="0BE3EE45" w:rsidR="004E4F42" w:rsidRDefault="00C74DE8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52EDBD" wp14:editId="16E5E08B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203402256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1904FDE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854DAA0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52EDBD" id="Text Box 1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61904FDE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854DAA0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44830B9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10822E6F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6D3C0A4D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2454327">
    <w:abstractNumId w:val="4"/>
  </w:num>
  <w:num w:numId="2" w16cid:durableId="1320503049">
    <w:abstractNumId w:val="1"/>
  </w:num>
  <w:num w:numId="3" w16cid:durableId="1810125999">
    <w:abstractNumId w:val="2"/>
  </w:num>
  <w:num w:numId="4" w16cid:durableId="530650003">
    <w:abstractNumId w:val="3"/>
  </w:num>
  <w:num w:numId="5" w16cid:durableId="545416022">
    <w:abstractNumId w:val="0"/>
  </w:num>
  <w:num w:numId="6" w16cid:durableId="8106376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542E"/>
    <w:rsid w:val="000069CD"/>
    <w:rsid w:val="00013600"/>
    <w:rsid w:val="00013E40"/>
    <w:rsid w:val="000158B7"/>
    <w:rsid w:val="000161B1"/>
    <w:rsid w:val="00025A39"/>
    <w:rsid w:val="00027853"/>
    <w:rsid w:val="00030E18"/>
    <w:rsid w:val="00031D32"/>
    <w:rsid w:val="0003603D"/>
    <w:rsid w:val="00045088"/>
    <w:rsid w:val="00045A06"/>
    <w:rsid w:val="00050391"/>
    <w:rsid w:val="00055291"/>
    <w:rsid w:val="000563D3"/>
    <w:rsid w:val="00057E44"/>
    <w:rsid w:val="00061299"/>
    <w:rsid w:val="00064E0F"/>
    <w:rsid w:val="00070576"/>
    <w:rsid w:val="000752BB"/>
    <w:rsid w:val="00081ADF"/>
    <w:rsid w:val="00084A02"/>
    <w:rsid w:val="00084BF7"/>
    <w:rsid w:val="00085C1A"/>
    <w:rsid w:val="000870E9"/>
    <w:rsid w:val="0009191C"/>
    <w:rsid w:val="000932CF"/>
    <w:rsid w:val="00096ED8"/>
    <w:rsid w:val="000A1A88"/>
    <w:rsid w:val="000A2B5C"/>
    <w:rsid w:val="000A3601"/>
    <w:rsid w:val="000A5FF0"/>
    <w:rsid w:val="000A6FA8"/>
    <w:rsid w:val="000C1070"/>
    <w:rsid w:val="000C4E72"/>
    <w:rsid w:val="000D145B"/>
    <w:rsid w:val="000D1E7A"/>
    <w:rsid w:val="000E24B1"/>
    <w:rsid w:val="000E2735"/>
    <w:rsid w:val="000E32D6"/>
    <w:rsid w:val="000E4CB0"/>
    <w:rsid w:val="000E57F2"/>
    <w:rsid w:val="000E72A7"/>
    <w:rsid w:val="000F1162"/>
    <w:rsid w:val="000F2B47"/>
    <w:rsid w:val="000F3467"/>
    <w:rsid w:val="000F38DE"/>
    <w:rsid w:val="000F532A"/>
    <w:rsid w:val="000F5D6C"/>
    <w:rsid w:val="000F71E6"/>
    <w:rsid w:val="00106852"/>
    <w:rsid w:val="00110F9D"/>
    <w:rsid w:val="0011181A"/>
    <w:rsid w:val="00114A67"/>
    <w:rsid w:val="001253B6"/>
    <w:rsid w:val="001262C3"/>
    <w:rsid w:val="00126788"/>
    <w:rsid w:val="00127320"/>
    <w:rsid w:val="00127456"/>
    <w:rsid w:val="001312D8"/>
    <w:rsid w:val="0013137B"/>
    <w:rsid w:val="0015118B"/>
    <w:rsid w:val="001519CE"/>
    <w:rsid w:val="00161CF3"/>
    <w:rsid w:val="00162C00"/>
    <w:rsid w:val="001639EF"/>
    <w:rsid w:val="0016589F"/>
    <w:rsid w:val="00166624"/>
    <w:rsid w:val="001712CF"/>
    <w:rsid w:val="0017769A"/>
    <w:rsid w:val="00183DFC"/>
    <w:rsid w:val="00184384"/>
    <w:rsid w:val="00186717"/>
    <w:rsid w:val="00187FFC"/>
    <w:rsid w:val="0019391C"/>
    <w:rsid w:val="00197986"/>
    <w:rsid w:val="001A2018"/>
    <w:rsid w:val="001B2C39"/>
    <w:rsid w:val="001B3675"/>
    <w:rsid w:val="001B5E10"/>
    <w:rsid w:val="001B6AB3"/>
    <w:rsid w:val="001B73D5"/>
    <w:rsid w:val="001C0681"/>
    <w:rsid w:val="001C4DC0"/>
    <w:rsid w:val="001C62B3"/>
    <w:rsid w:val="001C7613"/>
    <w:rsid w:val="001C7C8C"/>
    <w:rsid w:val="001D0D6A"/>
    <w:rsid w:val="001D20A4"/>
    <w:rsid w:val="001D662E"/>
    <w:rsid w:val="001E00D1"/>
    <w:rsid w:val="001E00D9"/>
    <w:rsid w:val="001E0E58"/>
    <w:rsid w:val="001E14F3"/>
    <w:rsid w:val="001E15ED"/>
    <w:rsid w:val="001E18F4"/>
    <w:rsid w:val="001E61AA"/>
    <w:rsid w:val="002000F1"/>
    <w:rsid w:val="0020309E"/>
    <w:rsid w:val="00210B58"/>
    <w:rsid w:val="00222423"/>
    <w:rsid w:val="00224775"/>
    <w:rsid w:val="00225B28"/>
    <w:rsid w:val="00226891"/>
    <w:rsid w:val="00230D9B"/>
    <w:rsid w:val="002313AC"/>
    <w:rsid w:val="00235FB2"/>
    <w:rsid w:val="00237BC1"/>
    <w:rsid w:val="00241362"/>
    <w:rsid w:val="002430B4"/>
    <w:rsid w:val="00243109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57D60"/>
    <w:rsid w:val="00260357"/>
    <w:rsid w:val="00264F04"/>
    <w:rsid w:val="00267554"/>
    <w:rsid w:val="00273C6B"/>
    <w:rsid w:val="0028338F"/>
    <w:rsid w:val="002847A0"/>
    <w:rsid w:val="002915C4"/>
    <w:rsid w:val="00297E6B"/>
    <w:rsid w:val="002A1D1C"/>
    <w:rsid w:val="002A3E32"/>
    <w:rsid w:val="002A4D64"/>
    <w:rsid w:val="002B4969"/>
    <w:rsid w:val="002B6554"/>
    <w:rsid w:val="002C071F"/>
    <w:rsid w:val="002D05F0"/>
    <w:rsid w:val="002D2829"/>
    <w:rsid w:val="002D3A12"/>
    <w:rsid w:val="002D7D4A"/>
    <w:rsid w:val="002E0E52"/>
    <w:rsid w:val="002E3846"/>
    <w:rsid w:val="002E3F78"/>
    <w:rsid w:val="002F1DAB"/>
    <w:rsid w:val="002F400C"/>
    <w:rsid w:val="002F4D76"/>
    <w:rsid w:val="002F6D26"/>
    <w:rsid w:val="0030231E"/>
    <w:rsid w:val="003042C4"/>
    <w:rsid w:val="00304CB4"/>
    <w:rsid w:val="00313F37"/>
    <w:rsid w:val="003141D0"/>
    <w:rsid w:val="003168C1"/>
    <w:rsid w:val="00322FBE"/>
    <w:rsid w:val="00325632"/>
    <w:rsid w:val="00327549"/>
    <w:rsid w:val="003342A5"/>
    <w:rsid w:val="00334616"/>
    <w:rsid w:val="00336C36"/>
    <w:rsid w:val="00343815"/>
    <w:rsid w:val="00350FC8"/>
    <w:rsid w:val="003522BB"/>
    <w:rsid w:val="00352F6C"/>
    <w:rsid w:val="00354C7D"/>
    <w:rsid w:val="003556EA"/>
    <w:rsid w:val="00376296"/>
    <w:rsid w:val="003809E8"/>
    <w:rsid w:val="00386FC7"/>
    <w:rsid w:val="00390A32"/>
    <w:rsid w:val="003A172C"/>
    <w:rsid w:val="003A1E91"/>
    <w:rsid w:val="003A40F2"/>
    <w:rsid w:val="003A50D1"/>
    <w:rsid w:val="003B196D"/>
    <w:rsid w:val="003B2710"/>
    <w:rsid w:val="003B4608"/>
    <w:rsid w:val="003B4753"/>
    <w:rsid w:val="003C0B1E"/>
    <w:rsid w:val="003C2392"/>
    <w:rsid w:val="003C5174"/>
    <w:rsid w:val="003C5240"/>
    <w:rsid w:val="003C76E6"/>
    <w:rsid w:val="003D14E0"/>
    <w:rsid w:val="003D1EA5"/>
    <w:rsid w:val="003D2442"/>
    <w:rsid w:val="003D3348"/>
    <w:rsid w:val="003D4875"/>
    <w:rsid w:val="003D4E63"/>
    <w:rsid w:val="003D6822"/>
    <w:rsid w:val="003D724C"/>
    <w:rsid w:val="003E0CE2"/>
    <w:rsid w:val="003F374F"/>
    <w:rsid w:val="003F49E4"/>
    <w:rsid w:val="003F4D2F"/>
    <w:rsid w:val="003F5E32"/>
    <w:rsid w:val="003F75F6"/>
    <w:rsid w:val="004044B8"/>
    <w:rsid w:val="00404670"/>
    <w:rsid w:val="00414CA0"/>
    <w:rsid w:val="00417060"/>
    <w:rsid w:val="00422F54"/>
    <w:rsid w:val="0042601B"/>
    <w:rsid w:val="00431516"/>
    <w:rsid w:val="004361B3"/>
    <w:rsid w:val="0044249D"/>
    <w:rsid w:val="0044379F"/>
    <w:rsid w:val="00444FCC"/>
    <w:rsid w:val="00446FB1"/>
    <w:rsid w:val="00452753"/>
    <w:rsid w:val="004563F9"/>
    <w:rsid w:val="0046078F"/>
    <w:rsid w:val="00463214"/>
    <w:rsid w:val="00463BCB"/>
    <w:rsid w:val="0046434D"/>
    <w:rsid w:val="004656FA"/>
    <w:rsid w:val="00471D77"/>
    <w:rsid w:val="00475587"/>
    <w:rsid w:val="0047741C"/>
    <w:rsid w:val="00480BC2"/>
    <w:rsid w:val="004845C3"/>
    <w:rsid w:val="004929C2"/>
    <w:rsid w:val="00493FDD"/>
    <w:rsid w:val="0049586B"/>
    <w:rsid w:val="00497113"/>
    <w:rsid w:val="004A0AE6"/>
    <w:rsid w:val="004A38A7"/>
    <w:rsid w:val="004A3E44"/>
    <w:rsid w:val="004B2018"/>
    <w:rsid w:val="004B2896"/>
    <w:rsid w:val="004B38E9"/>
    <w:rsid w:val="004B3FBA"/>
    <w:rsid w:val="004B4EF6"/>
    <w:rsid w:val="004B6599"/>
    <w:rsid w:val="004C64E3"/>
    <w:rsid w:val="004C6CA7"/>
    <w:rsid w:val="004C7638"/>
    <w:rsid w:val="004D4357"/>
    <w:rsid w:val="004D4950"/>
    <w:rsid w:val="004D538A"/>
    <w:rsid w:val="004E0B0A"/>
    <w:rsid w:val="004E2393"/>
    <w:rsid w:val="004E3745"/>
    <w:rsid w:val="004E42BE"/>
    <w:rsid w:val="004E4F42"/>
    <w:rsid w:val="004E63D5"/>
    <w:rsid w:val="004F03FD"/>
    <w:rsid w:val="004F52F0"/>
    <w:rsid w:val="004F6250"/>
    <w:rsid w:val="004F677C"/>
    <w:rsid w:val="004F6D8F"/>
    <w:rsid w:val="00502D50"/>
    <w:rsid w:val="00505503"/>
    <w:rsid w:val="0051107B"/>
    <w:rsid w:val="00512F9C"/>
    <w:rsid w:val="00513B93"/>
    <w:rsid w:val="00523FCF"/>
    <w:rsid w:val="00527CDB"/>
    <w:rsid w:val="005341C9"/>
    <w:rsid w:val="005369CA"/>
    <w:rsid w:val="00536DE9"/>
    <w:rsid w:val="00541E08"/>
    <w:rsid w:val="00554FE0"/>
    <w:rsid w:val="0055789A"/>
    <w:rsid w:val="00560952"/>
    <w:rsid w:val="005652D1"/>
    <w:rsid w:val="005660A0"/>
    <w:rsid w:val="00566A4F"/>
    <w:rsid w:val="00567D64"/>
    <w:rsid w:val="005747B4"/>
    <w:rsid w:val="005978D4"/>
    <w:rsid w:val="00597B3C"/>
    <w:rsid w:val="005A23FA"/>
    <w:rsid w:val="005A7791"/>
    <w:rsid w:val="005B2A67"/>
    <w:rsid w:val="005B3DCD"/>
    <w:rsid w:val="005B4240"/>
    <w:rsid w:val="005B4AD4"/>
    <w:rsid w:val="005C2798"/>
    <w:rsid w:val="005C2B85"/>
    <w:rsid w:val="005C36C3"/>
    <w:rsid w:val="005C40D3"/>
    <w:rsid w:val="005C56EE"/>
    <w:rsid w:val="005D1714"/>
    <w:rsid w:val="005D7638"/>
    <w:rsid w:val="005E1D85"/>
    <w:rsid w:val="005F12F5"/>
    <w:rsid w:val="005F7C7D"/>
    <w:rsid w:val="006044B7"/>
    <w:rsid w:val="006071CE"/>
    <w:rsid w:val="006075B5"/>
    <w:rsid w:val="0061018C"/>
    <w:rsid w:val="0061094E"/>
    <w:rsid w:val="00613440"/>
    <w:rsid w:val="00613BE3"/>
    <w:rsid w:val="0062327B"/>
    <w:rsid w:val="00632777"/>
    <w:rsid w:val="00633750"/>
    <w:rsid w:val="00634491"/>
    <w:rsid w:val="0063636A"/>
    <w:rsid w:val="0063679C"/>
    <w:rsid w:val="00637055"/>
    <w:rsid w:val="00641D59"/>
    <w:rsid w:val="00644507"/>
    <w:rsid w:val="00646880"/>
    <w:rsid w:val="00647D2A"/>
    <w:rsid w:val="006537BB"/>
    <w:rsid w:val="0065643E"/>
    <w:rsid w:val="0066089C"/>
    <w:rsid w:val="00667E07"/>
    <w:rsid w:val="00671785"/>
    <w:rsid w:val="00672BA9"/>
    <w:rsid w:val="00673005"/>
    <w:rsid w:val="006804BE"/>
    <w:rsid w:val="00680AB5"/>
    <w:rsid w:val="0068434A"/>
    <w:rsid w:val="0069008E"/>
    <w:rsid w:val="0069087E"/>
    <w:rsid w:val="006925C4"/>
    <w:rsid w:val="006A02B7"/>
    <w:rsid w:val="006A7019"/>
    <w:rsid w:val="006B379D"/>
    <w:rsid w:val="006B46D5"/>
    <w:rsid w:val="006B46F4"/>
    <w:rsid w:val="006C332B"/>
    <w:rsid w:val="006C5026"/>
    <w:rsid w:val="006C575F"/>
    <w:rsid w:val="006C7AF3"/>
    <w:rsid w:val="006C7E4C"/>
    <w:rsid w:val="006D0B9D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700B69"/>
    <w:rsid w:val="00702F26"/>
    <w:rsid w:val="0070313E"/>
    <w:rsid w:val="00703799"/>
    <w:rsid w:val="007038CC"/>
    <w:rsid w:val="00705C5C"/>
    <w:rsid w:val="00711475"/>
    <w:rsid w:val="0072548A"/>
    <w:rsid w:val="007277A6"/>
    <w:rsid w:val="007437AB"/>
    <w:rsid w:val="00745425"/>
    <w:rsid w:val="007503F5"/>
    <w:rsid w:val="007534F8"/>
    <w:rsid w:val="007545AD"/>
    <w:rsid w:val="00761B83"/>
    <w:rsid w:val="00761E3A"/>
    <w:rsid w:val="00763722"/>
    <w:rsid w:val="00764BC1"/>
    <w:rsid w:val="00766958"/>
    <w:rsid w:val="00770869"/>
    <w:rsid w:val="007738AA"/>
    <w:rsid w:val="00780A62"/>
    <w:rsid w:val="00783241"/>
    <w:rsid w:val="00784BDC"/>
    <w:rsid w:val="00792F28"/>
    <w:rsid w:val="007935CA"/>
    <w:rsid w:val="0079543F"/>
    <w:rsid w:val="00795880"/>
    <w:rsid w:val="007A174A"/>
    <w:rsid w:val="007A4367"/>
    <w:rsid w:val="007A4737"/>
    <w:rsid w:val="007A6DCC"/>
    <w:rsid w:val="007B0867"/>
    <w:rsid w:val="007B1AC1"/>
    <w:rsid w:val="007B5A08"/>
    <w:rsid w:val="007B693D"/>
    <w:rsid w:val="007C4CDC"/>
    <w:rsid w:val="007E041B"/>
    <w:rsid w:val="007E199A"/>
    <w:rsid w:val="007E1AED"/>
    <w:rsid w:val="007E2415"/>
    <w:rsid w:val="007E39F3"/>
    <w:rsid w:val="007E4001"/>
    <w:rsid w:val="007E405E"/>
    <w:rsid w:val="007E4426"/>
    <w:rsid w:val="007E68F4"/>
    <w:rsid w:val="007E6DE2"/>
    <w:rsid w:val="007F07E5"/>
    <w:rsid w:val="007F31BA"/>
    <w:rsid w:val="007F4078"/>
    <w:rsid w:val="0080014B"/>
    <w:rsid w:val="00801793"/>
    <w:rsid w:val="00803320"/>
    <w:rsid w:val="00803642"/>
    <w:rsid w:val="00806EA2"/>
    <w:rsid w:val="00812A2B"/>
    <w:rsid w:val="00814A4C"/>
    <w:rsid w:val="00831994"/>
    <w:rsid w:val="00831AAB"/>
    <w:rsid w:val="00833BCD"/>
    <w:rsid w:val="00834B82"/>
    <w:rsid w:val="0083574E"/>
    <w:rsid w:val="0083640C"/>
    <w:rsid w:val="008374E3"/>
    <w:rsid w:val="0084157B"/>
    <w:rsid w:val="00842BFB"/>
    <w:rsid w:val="00846B85"/>
    <w:rsid w:val="00847DC3"/>
    <w:rsid w:val="00847F49"/>
    <w:rsid w:val="008535C5"/>
    <w:rsid w:val="00853765"/>
    <w:rsid w:val="0085516F"/>
    <w:rsid w:val="00867186"/>
    <w:rsid w:val="00870AF6"/>
    <w:rsid w:val="0087667D"/>
    <w:rsid w:val="00877452"/>
    <w:rsid w:val="00881268"/>
    <w:rsid w:val="00882A5A"/>
    <w:rsid w:val="0088394A"/>
    <w:rsid w:val="008860BD"/>
    <w:rsid w:val="00886F08"/>
    <w:rsid w:val="00887399"/>
    <w:rsid w:val="0088779E"/>
    <w:rsid w:val="008912AF"/>
    <w:rsid w:val="00892114"/>
    <w:rsid w:val="00892CB9"/>
    <w:rsid w:val="008935CB"/>
    <w:rsid w:val="008958C5"/>
    <w:rsid w:val="00896924"/>
    <w:rsid w:val="008A73F0"/>
    <w:rsid w:val="008A7879"/>
    <w:rsid w:val="008B0E7E"/>
    <w:rsid w:val="008B44B3"/>
    <w:rsid w:val="008B65BD"/>
    <w:rsid w:val="008B7900"/>
    <w:rsid w:val="008C71BF"/>
    <w:rsid w:val="008C7FE0"/>
    <w:rsid w:val="008D2807"/>
    <w:rsid w:val="008D5717"/>
    <w:rsid w:val="008E1CF9"/>
    <w:rsid w:val="008E223D"/>
    <w:rsid w:val="008E44A9"/>
    <w:rsid w:val="008E6B4D"/>
    <w:rsid w:val="008E6BFF"/>
    <w:rsid w:val="008F21AF"/>
    <w:rsid w:val="008F2400"/>
    <w:rsid w:val="008F61BA"/>
    <w:rsid w:val="008F6E3C"/>
    <w:rsid w:val="008F7C55"/>
    <w:rsid w:val="009102F6"/>
    <w:rsid w:val="00914A23"/>
    <w:rsid w:val="00917CE0"/>
    <w:rsid w:val="00922F02"/>
    <w:rsid w:val="00930754"/>
    <w:rsid w:val="00934F68"/>
    <w:rsid w:val="009355AC"/>
    <w:rsid w:val="00935F38"/>
    <w:rsid w:val="00937586"/>
    <w:rsid w:val="00947889"/>
    <w:rsid w:val="009478BD"/>
    <w:rsid w:val="00953538"/>
    <w:rsid w:val="009543D6"/>
    <w:rsid w:val="00960365"/>
    <w:rsid w:val="00960E98"/>
    <w:rsid w:val="00963A82"/>
    <w:rsid w:val="00972912"/>
    <w:rsid w:val="00973258"/>
    <w:rsid w:val="00973BFC"/>
    <w:rsid w:val="00976D1F"/>
    <w:rsid w:val="00981C81"/>
    <w:rsid w:val="00981CAA"/>
    <w:rsid w:val="00996E04"/>
    <w:rsid w:val="009A2D24"/>
    <w:rsid w:val="009A456C"/>
    <w:rsid w:val="009A630D"/>
    <w:rsid w:val="009B00E0"/>
    <w:rsid w:val="009B292A"/>
    <w:rsid w:val="009B3A57"/>
    <w:rsid w:val="009B76D5"/>
    <w:rsid w:val="009C165D"/>
    <w:rsid w:val="009C3CEA"/>
    <w:rsid w:val="009C583D"/>
    <w:rsid w:val="009C68B5"/>
    <w:rsid w:val="009D2611"/>
    <w:rsid w:val="009D79D2"/>
    <w:rsid w:val="009E247C"/>
    <w:rsid w:val="009E31BA"/>
    <w:rsid w:val="009F0528"/>
    <w:rsid w:val="009F0806"/>
    <w:rsid w:val="009F233B"/>
    <w:rsid w:val="00A05D16"/>
    <w:rsid w:val="00A06045"/>
    <w:rsid w:val="00A0659F"/>
    <w:rsid w:val="00A079BA"/>
    <w:rsid w:val="00A14E8C"/>
    <w:rsid w:val="00A15AA3"/>
    <w:rsid w:val="00A16CF2"/>
    <w:rsid w:val="00A20C70"/>
    <w:rsid w:val="00A2564F"/>
    <w:rsid w:val="00A33875"/>
    <w:rsid w:val="00A360A1"/>
    <w:rsid w:val="00A402B3"/>
    <w:rsid w:val="00A544B7"/>
    <w:rsid w:val="00A56668"/>
    <w:rsid w:val="00A618CF"/>
    <w:rsid w:val="00A62770"/>
    <w:rsid w:val="00A62EEB"/>
    <w:rsid w:val="00A660FF"/>
    <w:rsid w:val="00A73395"/>
    <w:rsid w:val="00A771E3"/>
    <w:rsid w:val="00A81AE0"/>
    <w:rsid w:val="00A82B4C"/>
    <w:rsid w:val="00A856DD"/>
    <w:rsid w:val="00A93A4C"/>
    <w:rsid w:val="00A94D5D"/>
    <w:rsid w:val="00AA1CF3"/>
    <w:rsid w:val="00AA1D9B"/>
    <w:rsid w:val="00AA2543"/>
    <w:rsid w:val="00AA3804"/>
    <w:rsid w:val="00AA55C2"/>
    <w:rsid w:val="00AA6E3B"/>
    <w:rsid w:val="00AB0ACA"/>
    <w:rsid w:val="00AB1D41"/>
    <w:rsid w:val="00AB2364"/>
    <w:rsid w:val="00AB31F3"/>
    <w:rsid w:val="00AC10FE"/>
    <w:rsid w:val="00AC5E9A"/>
    <w:rsid w:val="00AC704B"/>
    <w:rsid w:val="00AD2457"/>
    <w:rsid w:val="00AD553E"/>
    <w:rsid w:val="00AD5848"/>
    <w:rsid w:val="00AE5ADA"/>
    <w:rsid w:val="00AE7AB6"/>
    <w:rsid w:val="00AF6145"/>
    <w:rsid w:val="00B010B3"/>
    <w:rsid w:val="00B01386"/>
    <w:rsid w:val="00B01915"/>
    <w:rsid w:val="00B01BB5"/>
    <w:rsid w:val="00B01EB7"/>
    <w:rsid w:val="00B026CC"/>
    <w:rsid w:val="00B04AF4"/>
    <w:rsid w:val="00B05214"/>
    <w:rsid w:val="00B26CAE"/>
    <w:rsid w:val="00B27901"/>
    <w:rsid w:val="00B30D97"/>
    <w:rsid w:val="00B31074"/>
    <w:rsid w:val="00B3181A"/>
    <w:rsid w:val="00B35A7C"/>
    <w:rsid w:val="00B44ECD"/>
    <w:rsid w:val="00B450D1"/>
    <w:rsid w:val="00B47E59"/>
    <w:rsid w:val="00B50F17"/>
    <w:rsid w:val="00B53D47"/>
    <w:rsid w:val="00B54A25"/>
    <w:rsid w:val="00B618C3"/>
    <w:rsid w:val="00B63652"/>
    <w:rsid w:val="00B64E43"/>
    <w:rsid w:val="00B668B0"/>
    <w:rsid w:val="00B70F5C"/>
    <w:rsid w:val="00B71873"/>
    <w:rsid w:val="00B754E6"/>
    <w:rsid w:val="00B75AE5"/>
    <w:rsid w:val="00B800C0"/>
    <w:rsid w:val="00B808B8"/>
    <w:rsid w:val="00B80C99"/>
    <w:rsid w:val="00B8132B"/>
    <w:rsid w:val="00B84C5A"/>
    <w:rsid w:val="00B858F5"/>
    <w:rsid w:val="00B93668"/>
    <w:rsid w:val="00B97206"/>
    <w:rsid w:val="00BA0896"/>
    <w:rsid w:val="00BA352F"/>
    <w:rsid w:val="00BA68C6"/>
    <w:rsid w:val="00BB12F1"/>
    <w:rsid w:val="00BB1A33"/>
    <w:rsid w:val="00BB276E"/>
    <w:rsid w:val="00BB3FEE"/>
    <w:rsid w:val="00BB4785"/>
    <w:rsid w:val="00BB5EB0"/>
    <w:rsid w:val="00BB723E"/>
    <w:rsid w:val="00BC245A"/>
    <w:rsid w:val="00BD16FA"/>
    <w:rsid w:val="00BD41C3"/>
    <w:rsid w:val="00BD488B"/>
    <w:rsid w:val="00BD7CCC"/>
    <w:rsid w:val="00BE002A"/>
    <w:rsid w:val="00BE0283"/>
    <w:rsid w:val="00BE1BC9"/>
    <w:rsid w:val="00BE5CDA"/>
    <w:rsid w:val="00BE608F"/>
    <w:rsid w:val="00BF1818"/>
    <w:rsid w:val="00BF23BB"/>
    <w:rsid w:val="00BF33DD"/>
    <w:rsid w:val="00BF5755"/>
    <w:rsid w:val="00BF684B"/>
    <w:rsid w:val="00C016F3"/>
    <w:rsid w:val="00C15193"/>
    <w:rsid w:val="00C15609"/>
    <w:rsid w:val="00C15F6A"/>
    <w:rsid w:val="00C23EA7"/>
    <w:rsid w:val="00C256F3"/>
    <w:rsid w:val="00C270A2"/>
    <w:rsid w:val="00C30971"/>
    <w:rsid w:val="00C315B5"/>
    <w:rsid w:val="00C35E28"/>
    <w:rsid w:val="00C426AF"/>
    <w:rsid w:val="00C43DAE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2B76"/>
    <w:rsid w:val="00C733AA"/>
    <w:rsid w:val="00C74DE8"/>
    <w:rsid w:val="00C83027"/>
    <w:rsid w:val="00C83F8A"/>
    <w:rsid w:val="00C84B8A"/>
    <w:rsid w:val="00C85E65"/>
    <w:rsid w:val="00C87CA1"/>
    <w:rsid w:val="00C911B4"/>
    <w:rsid w:val="00C91B3B"/>
    <w:rsid w:val="00C94262"/>
    <w:rsid w:val="00C976E1"/>
    <w:rsid w:val="00CA148E"/>
    <w:rsid w:val="00CA1528"/>
    <w:rsid w:val="00CA3A9A"/>
    <w:rsid w:val="00CB6BC1"/>
    <w:rsid w:val="00CB7021"/>
    <w:rsid w:val="00CC0B9F"/>
    <w:rsid w:val="00CC4941"/>
    <w:rsid w:val="00CD3294"/>
    <w:rsid w:val="00CD4524"/>
    <w:rsid w:val="00CD784D"/>
    <w:rsid w:val="00CF3A1C"/>
    <w:rsid w:val="00CF40F8"/>
    <w:rsid w:val="00D008DA"/>
    <w:rsid w:val="00D0416F"/>
    <w:rsid w:val="00D05851"/>
    <w:rsid w:val="00D10FED"/>
    <w:rsid w:val="00D11736"/>
    <w:rsid w:val="00D12EE8"/>
    <w:rsid w:val="00D14CDF"/>
    <w:rsid w:val="00D15FF1"/>
    <w:rsid w:val="00D167F4"/>
    <w:rsid w:val="00D2092A"/>
    <w:rsid w:val="00D2216D"/>
    <w:rsid w:val="00D25E9C"/>
    <w:rsid w:val="00D31A6F"/>
    <w:rsid w:val="00D353D1"/>
    <w:rsid w:val="00D363D3"/>
    <w:rsid w:val="00D367DB"/>
    <w:rsid w:val="00D36E05"/>
    <w:rsid w:val="00D43BEA"/>
    <w:rsid w:val="00D44F27"/>
    <w:rsid w:val="00D45304"/>
    <w:rsid w:val="00D46165"/>
    <w:rsid w:val="00D461C7"/>
    <w:rsid w:val="00D50424"/>
    <w:rsid w:val="00D525C9"/>
    <w:rsid w:val="00D57D3E"/>
    <w:rsid w:val="00D76249"/>
    <w:rsid w:val="00D91EB8"/>
    <w:rsid w:val="00D9262C"/>
    <w:rsid w:val="00DA7D12"/>
    <w:rsid w:val="00DB3DA3"/>
    <w:rsid w:val="00DC23CF"/>
    <w:rsid w:val="00DC6562"/>
    <w:rsid w:val="00DD16F7"/>
    <w:rsid w:val="00DE130D"/>
    <w:rsid w:val="00DE24CF"/>
    <w:rsid w:val="00DE407C"/>
    <w:rsid w:val="00DE7963"/>
    <w:rsid w:val="00DE7C7D"/>
    <w:rsid w:val="00DF2992"/>
    <w:rsid w:val="00DF2D0C"/>
    <w:rsid w:val="00DF7D1F"/>
    <w:rsid w:val="00E00058"/>
    <w:rsid w:val="00E01B9D"/>
    <w:rsid w:val="00E02C2B"/>
    <w:rsid w:val="00E0468F"/>
    <w:rsid w:val="00E04F5E"/>
    <w:rsid w:val="00E0522E"/>
    <w:rsid w:val="00E120F4"/>
    <w:rsid w:val="00E17172"/>
    <w:rsid w:val="00E3181C"/>
    <w:rsid w:val="00E3280A"/>
    <w:rsid w:val="00E343FE"/>
    <w:rsid w:val="00E372AF"/>
    <w:rsid w:val="00E37D68"/>
    <w:rsid w:val="00E40EAE"/>
    <w:rsid w:val="00E436AC"/>
    <w:rsid w:val="00E44F7A"/>
    <w:rsid w:val="00E44FF8"/>
    <w:rsid w:val="00E5066A"/>
    <w:rsid w:val="00E524C2"/>
    <w:rsid w:val="00E52CF9"/>
    <w:rsid w:val="00E556E6"/>
    <w:rsid w:val="00E56698"/>
    <w:rsid w:val="00E63F34"/>
    <w:rsid w:val="00E63FEA"/>
    <w:rsid w:val="00E64842"/>
    <w:rsid w:val="00E6715A"/>
    <w:rsid w:val="00E672E9"/>
    <w:rsid w:val="00E75DC9"/>
    <w:rsid w:val="00E81610"/>
    <w:rsid w:val="00E84910"/>
    <w:rsid w:val="00E85B28"/>
    <w:rsid w:val="00E91976"/>
    <w:rsid w:val="00E947A6"/>
    <w:rsid w:val="00E97FC7"/>
    <w:rsid w:val="00EA0690"/>
    <w:rsid w:val="00EA1CB7"/>
    <w:rsid w:val="00EA1E17"/>
    <w:rsid w:val="00EA3956"/>
    <w:rsid w:val="00EA7136"/>
    <w:rsid w:val="00EB325A"/>
    <w:rsid w:val="00EC02A5"/>
    <w:rsid w:val="00EC176B"/>
    <w:rsid w:val="00EC2B8A"/>
    <w:rsid w:val="00EC30C9"/>
    <w:rsid w:val="00EC33CD"/>
    <w:rsid w:val="00EC5BE5"/>
    <w:rsid w:val="00ED2650"/>
    <w:rsid w:val="00ED721A"/>
    <w:rsid w:val="00EE393D"/>
    <w:rsid w:val="00EE4190"/>
    <w:rsid w:val="00EF01CF"/>
    <w:rsid w:val="00EF6A47"/>
    <w:rsid w:val="00EF7AF9"/>
    <w:rsid w:val="00F00952"/>
    <w:rsid w:val="00F01495"/>
    <w:rsid w:val="00F10138"/>
    <w:rsid w:val="00F13F92"/>
    <w:rsid w:val="00F22ECA"/>
    <w:rsid w:val="00F240E8"/>
    <w:rsid w:val="00F244FA"/>
    <w:rsid w:val="00F366A2"/>
    <w:rsid w:val="00F44F43"/>
    <w:rsid w:val="00F450E1"/>
    <w:rsid w:val="00F50DF4"/>
    <w:rsid w:val="00F517E6"/>
    <w:rsid w:val="00F53671"/>
    <w:rsid w:val="00F55474"/>
    <w:rsid w:val="00F57834"/>
    <w:rsid w:val="00F57AFE"/>
    <w:rsid w:val="00F6278E"/>
    <w:rsid w:val="00F63C41"/>
    <w:rsid w:val="00F63E96"/>
    <w:rsid w:val="00F701E3"/>
    <w:rsid w:val="00F71008"/>
    <w:rsid w:val="00F71F8C"/>
    <w:rsid w:val="00F75A35"/>
    <w:rsid w:val="00F86AD4"/>
    <w:rsid w:val="00FA0113"/>
    <w:rsid w:val="00FA12B2"/>
    <w:rsid w:val="00FA7610"/>
    <w:rsid w:val="00FB02BD"/>
    <w:rsid w:val="00FB398F"/>
    <w:rsid w:val="00FB4EF8"/>
    <w:rsid w:val="00FB54AE"/>
    <w:rsid w:val="00FB709A"/>
    <w:rsid w:val="00FB78DD"/>
    <w:rsid w:val="00FC3EF3"/>
    <w:rsid w:val="00FC5D35"/>
    <w:rsid w:val="00FD2049"/>
    <w:rsid w:val="00FD2140"/>
    <w:rsid w:val="00FD5B5F"/>
    <w:rsid w:val="00FD5BDE"/>
    <w:rsid w:val="00FD68EC"/>
    <w:rsid w:val="00FE24A5"/>
    <w:rsid w:val="00FE31E5"/>
    <w:rsid w:val="00FF050F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1E2DE"/>
  <w15:docId w15:val="{10E96A11-812F-46C6-89FD-59B90635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66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662E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02D5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2D50"/>
    <w:rPr>
      <w:rFonts w:ascii="Consolas" w:hAnsi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michael@cystat.mof.gov.c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ystat.gov.cy/el/KeyFiguresList?s=4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id=48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E6B0-92F9-408B-BC66-8F9DA33F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6190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55</cp:revision>
  <cp:lastPrinted>2023-10-30T12:58:00Z</cp:lastPrinted>
  <dcterms:created xsi:type="dcterms:W3CDTF">2023-07-26T08:09:00Z</dcterms:created>
  <dcterms:modified xsi:type="dcterms:W3CDTF">2023-12-29T08:24:00Z</dcterms:modified>
</cp:coreProperties>
</file>