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A6731" w14:textId="77777777" w:rsidR="007437AB" w:rsidRDefault="007437AB" w:rsidP="006F1E66">
      <w:pPr>
        <w:jc w:val="both"/>
        <w:rPr>
          <w:rFonts w:ascii="Verdana" w:hAnsi="Verdana" w:cs="Arial"/>
          <w:sz w:val="18"/>
          <w:szCs w:val="18"/>
          <w:lang w:val="el-GR"/>
        </w:rPr>
      </w:pPr>
    </w:p>
    <w:p w14:paraId="40D581BE" w14:textId="77777777" w:rsidR="004045C2" w:rsidRDefault="004045C2" w:rsidP="006F1E66">
      <w:pPr>
        <w:jc w:val="both"/>
        <w:rPr>
          <w:rFonts w:ascii="Verdana" w:hAnsi="Verdana" w:cs="Arial"/>
          <w:sz w:val="18"/>
          <w:szCs w:val="18"/>
          <w:lang w:val="el-GR"/>
        </w:rPr>
      </w:pPr>
    </w:p>
    <w:p w14:paraId="59DF1FAD" w14:textId="26D7B799" w:rsidR="006F21EB" w:rsidRPr="002352D4" w:rsidRDefault="00F7558B" w:rsidP="00E32EC5">
      <w:pPr>
        <w:jc w:val="right"/>
        <w:rPr>
          <w:rFonts w:ascii="Verdana" w:hAnsi="Verdana" w:cs="Arial"/>
          <w:sz w:val="18"/>
          <w:szCs w:val="18"/>
        </w:rPr>
      </w:pPr>
      <w:r>
        <w:rPr>
          <w:rFonts w:ascii="Verdana" w:hAnsi="Verdana" w:cs="Arial"/>
          <w:sz w:val="18"/>
          <w:szCs w:val="18"/>
        </w:rPr>
        <w:t>2</w:t>
      </w:r>
      <w:r w:rsidR="0057210E">
        <w:rPr>
          <w:rFonts w:ascii="Verdana" w:hAnsi="Verdana" w:cs="Arial"/>
          <w:sz w:val="18"/>
          <w:szCs w:val="18"/>
        </w:rPr>
        <w:t>4</w:t>
      </w:r>
      <w:r w:rsidR="006F21EB" w:rsidRPr="006F21EB">
        <w:rPr>
          <w:rFonts w:ascii="Verdana" w:hAnsi="Verdana" w:cs="Arial"/>
          <w:sz w:val="18"/>
          <w:szCs w:val="18"/>
        </w:rPr>
        <w:t xml:space="preserve"> </w:t>
      </w:r>
      <w:r w:rsidR="0057210E">
        <w:rPr>
          <w:rFonts w:ascii="Verdana" w:hAnsi="Verdana" w:cs="Arial"/>
          <w:sz w:val="18"/>
          <w:szCs w:val="18"/>
        </w:rPr>
        <w:t>April</w:t>
      </w:r>
      <w:r w:rsidR="006F21EB" w:rsidRPr="006F21EB">
        <w:rPr>
          <w:rFonts w:ascii="Verdana" w:hAnsi="Verdana" w:cs="Arial"/>
          <w:sz w:val="18"/>
          <w:szCs w:val="18"/>
        </w:rPr>
        <w:t>, 202</w:t>
      </w:r>
      <w:r w:rsidR="00A9762A">
        <w:rPr>
          <w:rFonts w:ascii="Verdana" w:hAnsi="Verdana" w:cs="Arial"/>
          <w:sz w:val="18"/>
          <w:szCs w:val="18"/>
        </w:rPr>
        <w:t>6</w:t>
      </w:r>
    </w:p>
    <w:p w14:paraId="5FCF1EE4" w14:textId="77777777" w:rsidR="006F21EB" w:rsidRDefault="006F21EB" w:rsidP="006F21EB">
      <w:pPr>
        <w:jc w:val="both"/>
        <w:rPr>
          <w:rFonts w:ascii="Verdana" w:hAnsi="Verdana" w:cs="Arial"/>
          <w:sz w:val="18"/>
          <w:szCs w:val="18"/>
        </w:rPr>
      </w:pPr>
    </w:p>
    <w:p w14:paraId="27E0F203" w14:textId="77777777" w:rsidR="004045C2" w:rsidRDefault="004045C2" w:rsidP="006F21EB">
      <w:pPr>
        <w:jc w:val="both"/>
        <w:rPr>
          <w:rFonts w:ascii="Verdana" w:hAnsi="Verdana" w:cs="Arial"/>
          <w:sz w:val="18"/>
          <w:szCs w:val="18"/>
        </w:rPr>
      </w:pPr>
    </w:p>
    <w:p w14:paraId="7BB1271E" w14:textId="77777777" w:rsidR="004045C2" w:rsidRPr="006F21EB" w:rsidRDefault="004045C2" w:rsidP="006F21EB">
      <w:pPr>
        <w:jc w:val="both"/>
        <w:rPr>
          <w:rFonts w:ascii="Verdana" w:hAnsi="Verdana" w:cs="Arial"/>
          <w:sz w:val="18"/>
          <w:szCs w:val="18"/>
        </w:rPr>
      </w:pPr>
    </w:p>
    <w:p w14:paraId="5636956B" w14:textId="77777777" w:rsidR="006F21EB" w:rsidRPr="00BC2106" w:rsidRDefault="006F21EB" w:rsidP="00A13B2F">
      <w:pPr>
        <w:jc w:val="center"/>
        <w:rPr>
          <w:rFonts w:ascii="Verdana" w:hAnsi="Verdana" w:cs="Arial"/>
          <w:b/>
          <w:bCs/>
          <w:sz w:val="24"/>
          <w:szCs w:val="24"/>
        </w:rPr>
      </w:pPr>
      <w:r w:rsidRPr="00BC2106">
        <w:rPr>
          <w:rFonts w:ascii="Verdana" w:hAnsi="Verdana" w:cs="Arial"/>
          <w:b/>
          <w:bCs/>
          <w:sz w:val="24"/>
          <w:szCs w:val="24"/>
        </w:rPr>
        <w:t>PRESS RELEASE</w:t>
      </w:r>
    </w:p>
    <w:p w14:paraId="070F1CE4" w14:textId="77777777" w:rsidR="006F21EB" w:rsidRPr="00BC2106" w:rsidRDefault="006F21EB" w:rsidP="006F21EB">
      <w:pPr>
        <w:jc w:val="both"/>
        <w:rPr>
          <w:rFonts w:ascii="Verdana" w:hAnsi="Verdana" w:cs="Arial"/>
          <w:sz w:val="18"/>
          <w:szCs w:val="18"/>
        </w:rPr>
      </w:pPr>
    </w:p>
    <w:p w14:paraId="69D40355" w14:textId="77777777" w:rsidR="00A13B2F" w:rsidRPr="00BC2106" w:rsidRDefault="00A13B2F" w:rsidP="006F21EB">
      <w:pPr>
        <w:jc w:val="both"/>
        <w:rPr>
          <w:rFonts w:ascii="Verdana" w:hAnsi="Verdana" w:cs="Arial"/>
          <w:sz w:val="18"/>
          <w:szCs w:val="18"/>
        </w:rPr>
      </w:pPr>
    </w:p>
    <w:p w14:paraId="0590D00A" w14:textId="16C58468" w:rsidR="006F21EB" w:rsidRPr="00BC2106" w:rsidRDefault="002717D8" w:rsidP="00A13B2F">
      <w:pPr>
        <w:rPr>
          <w:rFonts w:ascii="Verdana" w:hAnsi="Verdana" w:cs="Arial"/>
          <w:u w:val="single"/>
        </w:rPr>
      </w:pPr>
      <w:r w:rsidRPr="00BC2106">
        <w:rPr>
          <w:rFonts w:ascii="Verdana" w:hAnsi="Verdana" w:cs="Arial"/>
          <w:u w:val="single"/>
        </w:rPr>
        <w:t xml:space="preserve">QUARTERLY </w:t>
      </w:r>
      <w:r w:rsidR="006F21EB" w:rsidRPr="00BC2106">
        <w:rPr>
          <w:rFonts w:ascii="Verdana" w:hAnsi="Verdana" w:cs="Arial"/>
          <w:u w:val="single"/>
        </w:rPr>
        <w:t>ACCOUNTS OF GENERAL GOVERNMENT</w:t>
      </w:r>
      <w:r w:rsidR="00A13B2F" w:rsidRPr="00BC2106">
        <w:rPr>
          <w:rFonts w:ascii="Verdana" w:hAnsi="Verdana" w:cs="Arial"/>
          <w:u w:val="single"/>
        </w:rPr>
        <w:t xml:space="preserve">: </w:t>
      </w:r>
      <w:r w:rsidR="0057210E">
        <w:rPr>
          <w:rFonts w:ascii="Verdana" w:hAnsi="Verdana" w:cs="Arial"/>
          <w:b/>
          <w:bCs/>
          <w:u w:val="single"/>
        </w:rPr>
        <w:t>4th</w:t>
      </w:r>
      <w:r w:rsidRPr="00BC2106">
        <w:rPr>
          <w:rFonts w:ascii="Verdana" w:hAnsi="Verdana" w:cs="Arial"/>
          <w:b/>
          <w:bCs/>
          <w:u w:val="single"/>
        </w:rPr>
        <w:t xml:space="preserve"> QUARTER</w:t>
      </w:r>
      <w:r w:rsidR="006F21EB" w:rsidRPr="00BC2106">
        <w:rPr>
          <w:rFonts w:ascii="Verdana" w:hAnsi="Verdana" w:cs="Arial"/>
          <w:b/>
          <w:bCs/>
          <w:u w:val="single"/>
        </w:rPr>
        <w:t xml:space="preserve"> 202</w:t>
      </w:r>
      <w:r w:rsidR="000F6A37">
        <w:rPr>
          <w:rFonts w:ascii="Verdana" w:hAnsi="Verdana" w:cs="Arial"/>
          <w:b/>
          <w:bCs/>
          <w:u w:val="single"/>
        </w:rPr>
        <w:t>5</w:t>
      </w:r>
    </w:p>
    <w:p w14:paraId="1F89C249" w14:textId="77777777" w:rsidR="006F21EB" w:rsidRPr="00BC2106" w:rsidRDefault="006F21EB" w:rsidP="006F21EB">
      <w:pPr>
        <w:jc w:val="both"/>
        <w:rPr>
          <w:rFonts w:ascii="Verdana" w:hAnsi="Verdana" w:cs="Arial"/>
          <w:sz w:val="18"/>
          <w:szCs w:val="18"/>
        </w:rPr>
      </w:pPr>
    </w:p>
    <w:p w14:paraId="02EF3C45" w14:textId="77777777" w:rsidR="004045C2" w:rsidRPr="00BC2106" w:rsidRDefault="004045C2" w:rsidP="006F21EB">
      <w:pPr>
        <w:jc w:val="both"/>
        <w:rPr>
          <w:rFonts w:ascii="Verdana" w:hAnsi="Verdana" w:cs="Arial"/>
          <w:sz w:val="18"/>
          <w:szCs w:val="18"/>
        </w:rPr>
      </w:pPr>
    </w:p>
    <w:p w14:paraId="2EE7DD10" w14:textId="2258D8BE" w:rsidR="00A13B2F" w:rsidRPr="00AB569F" w:rsidRDefault="000F6A37" w:rsidP="00A13B2F">
      <w:pPr>
        <w:jc w:val="center"/>
        <w:rPr>
          <w:rFonts w:ascii="Verdana" w:hAnsi="Verdana" w:cs="Arial"/>
          <w:b/>
          <w:bCs/>
        </w:rPr>
      </w:pPr>
      <w:r w:rsidRPr="00AB569F">
        <w:rPr>
          <w:rFonts w:ascii="Verdana" w:hAnsi="Verdana" w:cs="Arial"/>
          <w:b/>
          <w:bCs/>
        </w:rPr>
        <w:t>Surplus</w:t>
      </w:r>
      <w:r w:rsidR="00773A72" w:rsidRPr="00AB569F">
        <w:rPr>
          <w:rFonts w:ascii="Verdana" w:hAnsi="Verdana" w:cs="Arial"/>
          <w:b/>
          <w:bCs/>
        </w:rPr>
        <w:t xml:space="preserve"> €</w:t>
      </w:r>
      <w:r w:rsidR="00AB569F" w:rsidRPr="00AB569F">
        <w:rPr>
          <w:rFonts w:ascii="Verdana" w:hAnsi="Verdana" w:cs="Arial"/>
          <w:b/>
          <w:bCs/>
        </w:rPr>
        <w:t>119</w:t>
      </w:r>
      <w:r w:rsidR="00773A72" w:rsidRPr="00AB569F">
        <w:rPr>
          <w:rFonts w:ascii="Verdana" w:hAnsi="Verdana" w:cs="Arial"/>
          <w:b/>
          <w:bCs/>
        </w:rPr>
        <w:t>,</w:t>
      </w:r>
      <w:r w:rsidR="00AB569F" w:rsidRPr="00AB569F">
        <w:rPr>
          <w:rFonts w:ascii="Verdana" w:hAnsi="Verdana" w:cs="Arial"/>
          <w:b/>
          <w:bCs/>
        </w:rPr>
        <w:t>4</w:t>
      </w:r>
      <w:r w:rsidR="00773A72" w:rsidRPr="00AB569F">
        <w:rPr>
          <w:rFonts w:ascii="Verdana" w:hAnsi="Verdana" w:cs="Arial"/>
          <w:b/>
          <w:bCs/>
        </w:rPr>
        <w:t xml:space="preserve"> </w:t>
      </w:r>
      <w:proofErr w:type="spellStart"/>
      <w:r w:rsidR="00A13B2F" w:rsidRPr="00AB569F">
        <w:rPr>
          <w:rFonts w:ascii="Verdana" w:hAnsi="Verdana" w:cs="Arial"/>
          <w:b/>
          <w:bCs/>
        </w:rPr>
        <w:t>mn</w:t>
      </w:r>
      <w:proofErr w:type="spellEnd"/>
    </w:p>
    <w:p w14:paraId="101878EC" w14:textId="77777777" w:rsidR="006F21EB" w:rsidRPr="00AB569F" w:rsidRDefault="006F21EB" w:rsidP="006F21EB">
      <w:pPr>
        <w:jc w:val="both"/>
        <w:rPr>
          <w:rFonts w:ascii="Verdana" w:hAnsi="Verdana" w:cs="Arial"/>
          <w:sz w:val="18"/>
          <w:szCs w:val="18"/>
        </w:rPr>
      </w:pPr>
    </w:p>
    <w:p w14:paraId="15E3B281" w14:textId="598B56F6" w:rsidR="006F21EB" w:rsidRDefault="00773A72" w:rsidP="006F21EB">
      <w:pPr>
        <w:jc w:val="both"/>
        <w:rPr>
          <w:rFonts w:ascii="Verdana" w:hAnsi="Verdana" w:cs="Arial"/>
          <w:sz w:val="18"/>
          <w:szCs w:val="18"/>
        </w:rPr>
      </w:pPr>
      <w:r w:rsidRPr="00AB569F">
        <w:rPr>
          <w:rFonts w:ascii="Verdana" w:hAnsi="Verdana" w:cs="Arial"/>
          <w:sz w:val="18"/>
          <w:szCs w:val="18"/>
        </w:rPr>
        <w:t xml:space="preserve">The preliminary General Government fiscal results, which are prepared by the Statistical Service of Cyprus (CYSTAT) indicate a </w:t>
      </w:r>
      <w:r w:rsidR="000F6A37" w:rsidRPr="00AB569F">
        <w:rPr>
          <w:rFonts w:ascii="Verdana" w:hAnsi="Verdana" w:cs="Arial"/>
          <w:sz w:val="18"/>
          <w:szCs w:val="18"/>
        </w:rPr>
        <w:t>surplus</w:t>
      </w:r>
      <w:r w:rsidRPr="00AB569F">
        <w:rPr>
          <w:rFonts w:ascii="Verdana" w:hAnsi="Verdana" w:cs="Arial"/>
          <w:sz w:val="18"/>
          <w:szCs w:val="18"/>
        </w:rPr>
        <w:t xml:space="preserve"> of €</w:t>
      </w:r>
      <w:r w:rsidR="00AB569F" w:rsidRPr="00AB569F">
        <w:rPr>
          <w:rFonts w:ascii="Verdana" w:hAnsi="Verdana" w:cs="Arial"/>
          <w:sz w:val="18"/>
          <w:szCs w:val="18"/>
        </w:rPr>
        <w:t>119</w:t>
      </w:r>
      <w:r w:rsidRPr="00AB569F">
        <w:rPr>
          <w:rFonts w:ascii="Verdana" w:hAnsi="Verdana" w:cs="Arial"/>
          <w:sz w:val="18"/>
          <w:szCs w:val="18"/>
        </w:rPr>
        <w:t>,</w:t>
      </w:r>
      <w:r w:rsidR="00AB569F" w:rsidRPr="00AB569F">
        <w:rPr>
          <w:rFonts w:ascii="Verdana" w:hAnsi="Verdana" w:cs="Arial"/>
          <w:sz w:val="18"/>
          <w:szCs w:val="18"/>
        </w:rPr>
        <w:t>4</w:t>
      </w:r>
      <w:r w:rsidRPr="00AB569F">
        <w:rPr>
          <w:rFonts w:ascii="Verdana" w:hAnsi="Verdana" w:cs="Arial"/>
          <w:sz w:val="18"/>
          <w:szCs w:val="18"/>
        </w:rPr>
        <w:t xml:space="preserve"> </w:t>
      </w:r>
      <w:proofErr w:type="spellStart"/>
      <w:r w:rsidRPr="00AB569F">
        <w:rPr>
          <w:rFonts w:ascii="Verdana" w:hAnsi="Verdana" w:cs="Arial"/>
          <w:sz w:val="18"/>
          <w:szCs w:val="18"/>
        </w:rPr>
        <w:t>mn</w:t>
      </w:r>
      <w:proofErr w:type="spellEnd"/>
      <w:r w:rsidRPr="00AB569F">
        <w:rPr>
          <w:rFonts w:ascii="Verdana" w:hAnsi="Verdana" w:cs="Arial"/>
          <w:sz w:val="18"/>
          <w:szCs w:val="18"/>
        </w:rPr>
        <w:t xml:space="preserve"> for the period of </w:t>
      </w:r>
      <w:bookmarkStart w:id="0" w:name="_Hlk136438952"/>
      <w:bookmarkStart w:id="1" w:name="_Hlk168909803"/>
      <w:r w:rsidR="0057210E" w:rsidRPr="00AB569F">
        <w:rPr>
          <w:rFonts w:ascii="Verdana" w:hAnsi="Verdana" w:cs="Arial"/>
          <w:sz w:val="18"/>
          <w:szCs w:val="18"/>
        </w:rPr>
        <w:t>October</w:t>
      </w:r>
      <w:r w:rsidR="00093477" w:rsidRPr="00AB569F">
        <w:rPr>
          <w:rFonts w:ascii="Verdana" w:hAnsi="Verdana" w:cs="Arial"/>
          <w:sz w:val="18"/>
          <w:szCs w:val="18"/>
        </w:rPr>
        <w:t>-</w:t>
      </w:r>
      <w:r w:rsidR="0057210E" w:rsidRPr="00AB569F">
        <w:rPr>
          <w:rFonts w:ascii="Verdana" w:hAnsi="Verdana" w:cs="Arial"/>
          <w:sz w:val="18"/>
          <w:szCs w:val="18"/>
        </w:rPr>
        <w:t>Dece</w:t>
      </w:r>
      <w:r w:rsidR="00A9762A" w:rsidRPr="00AB569F">
        <w:rPr>
          <w:rFonts w:ascii="Verdana" w:hAnsi="Verdana" w:cs="Arial"/>
          <w:sz w:val="18"/>
          <w:szCs w:val="18"/>
        </w:rPr>
        <w:t>mber</w:t>
      </w:r>
      <w:r w:rsidRPr="00AB569F">
        <w:rPr>
          <w:rFonts w:ascii="Verdana" w:hAnsi="Verdana" w:cs="Arial"/>
          <w:sz w:val="18"/>
          <w:szCs w:val="18"/>
        </w:rPr>
        <w:t xml:space="preserve"> 202</w:t>
      </w:r>
      <w:bookmarkEnd w:id="0"/>
      <w:bookmarkEnd w:id="1"/>
      <w:r w:rsidR="000F6A37" w:rsidRPr="00AB569F">
        <w:rPr>
          <w:rFonts w:ascii="Verdana" w:hAnsi="Verdana" w:cs="Arial"/>
          <w:sz w:val="18"/>
          <w:szCs w:val="18"/>
        </w:rPr>
        <w:t>5</w:t>
      </w:r>
      <w:r w:rsidR="00B77F52" w:rsidRPr="00AB569F">
        <w:rPr>
          <w:rFonts w:ascii="Verdana" w:hAnsi="Verdana" w:cs="Arial"/>
          <w:sz w:val="18"/>
          <w:szCs w:val="18"/>
        </w:rPr>
        <w:t xml:space="preserve">, as compared to a </w:t>
      </w:r>
      <w:r w:rsidR="00A9762A" w:rsidRPr="00AB569F">
        <w:rPr>
          <w:rFonts w:ascii="Verdana" w:hAnsi="Verdana" w:cs="Arial"/>
          <w:sz w:val="18"/>
          <w:szCs w:val="18"/>
        </w:rPr>
        <w:t>surplus</w:t>
      </w:r>
      <w:r w:rsidRPr="00AB569F">
        <w:rPr>
          <w:rFonts w:ascii="Verdana" w:hAnsi="Verdana" w:cs="Arial"/>
          <w:sz w:val="18"/>
          <w:szCs w:val="18"/>
        </w:rPr>
        <w:t xml:space="preserve"> of €</w:t>
      </w:r>
      <w:r w:rsidR="00AB569F" w:rsidRPr="00AB569F">
        <w:rPr>
          <w:rFonts w:ascii="Verdana" w:hAnsi="Verdana" w:cs="Arial"/>
          <w:sz w:val="18"/>
          <w:szCs w:val="18"/>
        </w:rPr>
        <w:t>94</w:t>
      </w:r>
      <w:r w:rsidR="00B77F52" w:rsidRPr="00AB569F">
        <w:rPr>
          <w:rFonts w:ascii="Verdana" w:hAnsi="Verdana" w:cs="Arial"/>
          <w:sz w:val="18"/>
          <w:szCs w:val="18"/>
        </w:rPr>
        <w:t>,</w:t>
      </w:r>
      <w:r w:rsidR="00AB569F" w:rsidRPr="00AB569F">
        <w:rPr>
          <w:rFonts w:ascii="Verdana" w:hAnsi="Verdana" w:cs="Arial"/>
          <w:sz w:val="18"/>
          <w:szCs w:val="18"/>
        </w:rPr>
        <w:t>9</w:t>
      </w:r>
      <w:r w:rsidRPr="00AB569F">
        <w:rPr>
          <w:rFonts w:ascii="Verdana" w:hAnsi="Verdana" w:cs="Arial"/>
          <w:sz w:val="18"/>
          <w:szCs w:val="18"/>
        </w:rPr>
        <w:t xml:space="preserve"> mn that was recorded during the period of </w:t>
      </w:r>
      <w:r w:rsidR="0057210E" w:rsidRPr="00AB569F">
        <w:rPr>
          <w:rFonts w:ascii="Verdana" w:hAnsi="Verdana" w:cs="Arial"/>
          <w:sz w:val="18"/>
          <w:szCs w:val="18"/>
        </w:rPr>
        <w:t>October-December</w:t>
      </w:r>
      <w:r w:rsidR="000F6A37" w:rsidRPr="00AB569F">
        <w:rPr>
          <w:rFonts w:ascii="Verdana" w:hAnsi="Verdana" w:cs="Arial"/>
          <w:sz w:val="18"/>
          <w:szCs w:val="18"/>
        </w:rPr>
        <w:t xml:space="preserve"> 2024</w:t>
      </w:r>
      <w:r w:rsidRPr="00AB569F">
        <w:rPr>
          <w:rFonts w:ascii="Verdana" w:hAnsi="Verdana" w:cs="Arial"/>
          <w:sz w:val="18"/>
          <w:szCs w:val="18"/>
        </w:rPr>
        <w:t>.</w:t>
      </w:r>
    </w:p>
    <w:p w14:paraId="5B43BE40" w14:textId="77777777" w:rsidR="006F21EB" w:rsidRDefault="006F21EB" w:rsidP="006F21EB">
      <w:pPr>
        <w:jc w:val="both"/>
        <w:rPr>
          <w:rFonts w:ascii="Verdana" w:hAnsi="Verdana" w:cs="Arial"/>
          <w:sz w:val="18"/>
          <w:szCs w:val="18"/>
        </w:rPr>
      </w:pPr>
    </w:p>
    <w:p w14:paraId="50E690B7" w14:textId="3F777036" w:rsidR="004045C2" w:rsidRDefault="004045C2" w:rsidP="006F21EB">
      <w:pPr>
        <w:jc w:val="both"/>
        <w:rPr>
          <w:rFonts w:ascii="Verdana" w:hAnsi="Verdana" w:cs="Arial"/>
          <w:sz w:val="18"/>
          <w:szCs w:val="18"/>
        </w:rPr>
      </w:pPr>
    </w:p>
    <w:p w14:paraId="384A92CC" w14:textId="1C255B17" w:rsidR="004045C2" w:rsidRDefault="00AB569F" w:rsidP="004045C2">
      <w:pPr>
        <w:jc w:val="center"/>
        <w:rPr>
          <w:rFonts w:ascii="Verdana" w:hAnsi="Verdana" w:cs="Arial"/>
          <w:sz w:val="18"/>
          <w:szCs w:val="18"/>
        </w:rPr>
      </w:pPr>
      <w:r>
        <w:rPr>
          <w:rFonts w:ascii="Verdana" w:hAnsi="Verdana" w:cs="Arial"/>
          <w:noProof/>
          <w:sz w:val="18"/>
          <w:szCs w:val="18"/>
        </w:rPr>
        <w:drawing>
          <wp:inline distT="0" distB="0" distL="0" distR="0" wp14:anchorId="381B2422" wp14:editId="23F8D58D">
            <wp:extent cx="6090285" cy="4877435"/>
            <wp:effectExtent l="0" t="0" r="5715" b="0"/>
            <wp:docPr id="158061999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90285" cy="4877435"/>
                    </a:xfrm>
                    <a:prstGeom prst="rect">
                      <a:avLst/>
                    </a:prstGeom>
                    <a:noFill/>
                  </pic:spPr>
                </pic:pic>
              </a:graphicData>
            </a:graphic>
          </wp:inline>
        </w:drawing>
      </w:r>
    </w:p>
    <w:p w14:paraId="1FEE7F8B" w14:textId="1A0CAADE" w:rsidR="006F21EB" w:rsidRDefault="006F21EB" w:rsidP="006F21EB">
      <w:pPr>
        <w:jc w:val="both"/>
        <w:rPr>
          <w:rFonts w:ascii="Verdana" w:hAnsi="Verdana" w:cs="Arial"/>
          <w:sz w:val="18"/>
          <w:szCs w:val="18"/>
        </w:rPr>
      </w:pPr>
    </w:p>
    <w:p w14:paraId="6D58483D" w14:textId="77777777" w:rsidR="004F6E6E" w:rsidRDefault="004F6E6E">
      <w:pPr>
        <w:rPr>
          <w:rFonts w:ascii="Verdana" w:hAnsi="Verdana" w:cs="Arial"/>
          <w:sz w:val="18"/>
          <w:szCs w:val="18"/>
        </w:rPr>
      </w:pPr>
    </w:p>
    <w:p w14:paraId="1B9FAC66" w14:textId="6ED82F96" w:rsidR="0098202B" w:rsidRDefault="0098202B">
      <w:pPr>
        <w:rPr>
          <w:rFonts w:ascii="Verdana" w:hAnsi="Verdana" w:cs="Arial"/>
          <w:sz w:val="18"/>
          <w:szCs w:val="18"/>
        </w:rPr>
      </w:pPr>
    </w:p>
    <w:p w14:paraId="1D090EFF" w14:textId="77777777" w:rsidR="006F21EB" w:rsidRPr="00A13B2F" w:rsidRDefault="006F21EB" w:rsidP="006F21EB">
      <w:pPr>
        <w:jc w:val="both"/>
        <w:rPr>
          <w:rFonts w:ascii="Verdana" w:hAnsi="Verdana" w:cs="Arial"/>
          <w:b/>
          <w:bCs/>
          <w:sz w:val="18"/>
          <w:szCs w:val="18"/>
          <w:u w:val="single"/>
        </w:rPr>
      </w:pPr>
      <w:r w:rsidRPr="00A13B2F">
        <w:rPr>
          <w:rFonts w:ascii="Verdana" w:hAnsi="Verdana" w:cs="Arial"/>
          <w:b/>
          <w:bCs/>
          <w:sz w:val="18"/>
          <w:szCs w:val="18"/>
          <w:u w:val="single"/>
        </w:rPr>
        <w:t>R</w:t>
      </w:r>
      <w:r w:rsidR="00A13B2F" w:rsidRPr="00A13B2F">
        <w:rPr>
          <w:rFonts w:ascii="Verdana" w:hAnsi="Verdana" w:cs="Arial"/>
          <w:b/>
          <w:bCs/>
          <w:sz w:val="18"/>
          <w:szCs w:val="18"/>
          <w:u w:val="single"/>
        </w:rPr>
        <w:t>evenue</w:t>
      </w:r>
    </w:p>
    <w:p w14:paraId="7F9110E5" w14:textId="77777777" w:rsidR="00A13B2F" w:rsidRPr="006F21EB" w:rsidRDefault="00A13B2F" w:rsidP="006F21EB">
      <w:pPr>
        <w:jc w:val="both"/>
        <w:rPr>
          <w:rFonts w:ascii="Verdana" w:hAnsi="Verdana" w:cs="Arial"/>
          <w:sz w:val="18"/>
          <w:szCs w:val="18"/>
        </w:rPr>
      </w:pPr>
    </w:p>
    <w:p w14:paraId="7B420D3C" w14:textId="4CEFBD9F" w:rsidR="009206B5" w:rsidRPr="00BC2106" w:rsidRDefault="009206B5" w:rsidP="009206B5">
      <w:pPr>
        <w:jc w:val="both"/>
        <w:rPr>
          <w:rFonts w:ascii="Verdana" w:hAnsi="Verdana" w:cs="Arial"/>
          <w:sz w:val="18"/>
          <w:szCs w:val="18"/>
        </w:rPr>
      </w:pPr>
      <w:r w:rsidRPr="00AB569F">
        <w:rPr>
          <w:rFonts w:ascii="Verdana" w:hAnsi="Verdana" w:cs="Arial"/>
          <w:sz w:val="18"/>
          <w:szCs w:val="18"/>
        </w:rPr>
        <w:t xml:space="preserve">During the period of </w:t>
      </w:r>
      <w:r w:rsidR="0057210E" w:rsidRPr="00AB569F">
        <w:rPr>
          <w:rFonts w:ascii="Verdana" w:hAnsi="Verdana" w:cs="Arial"/>
          <w:sz w:val="18"/>
          <w:szCs w:val="18"/>
        </w:rPr>
        <w:t>October-December</w:t>
      </w:r>
      <w:r w:rsidR="004663E1" w:rsidRPr="00AB569F">
        <w:rPr>
          <w:rFonts w:ascii="Verdana" w:hAnsi="Verdana" w:cs="Arial"/>
          <w:sz w:val="18"/>
          <w:szCs w:val="18"/>
        </w:rPr>
        <w:t xml:space="preserve"> </w:t>
      </w:r>
      <w:r w:rsidR="00093477" w:rsidRPr="00AB569F">
        <w:rPr>
          <w:rFonts w:ascii="Verdana" w:hAnsi="Verdana" w:cs="Arial"/>
          <w:sz w:val="18"/>
          <w:szCs w:val="18"/>
        </w:rPr>
        <w:t>202</w:t>
      </w:r>
      <w:r w:rsidR="000F6A37" w:rsidRPr="00AB569F">
        <w:rPr>
          <w:rFonts w:ascii="Verdana" w:hAnsi="Verdana" w:cs="Arial"/>
          <w:sz w:val="18"/>
          <w:szCs w:val="18"/>
        </w:rPr>
        <w:t>5</w:t>
      </w:r>
      <w:r w:rsidRPr="00AB569F">
        <w:rPr>
          <w:rFonts w:ascii="Verdana" w:hAnsi="Verdana" w:cs="Arial"/>
          <w:sz w:val="18"/>
          <w:szCs w:val="18"/>
        </w:rPr>
        <w:t>, total revenue increased by €</w:t>
      </w:r>
      <w:r w:rsidR="00AB569F" w:rsidRPr="00AB569F">
        <w:rPr>
          <w:rFonts w:ascii="Verdana" w:hAnsi="Verdana" w:cs="Arial"/>
          <w:sz w:val="18"/>
          <w:szCs w:val="18"/>
        </w:rPr>
        <w:t>482</w:t>
      </w:r>
      <w:r w:rsidRPr="00AB569F">
        <w:rPr>
          <w:rFonts w:ascii="Verdana" w:hAnsi="Verdana" w:cs="Arial"/>
          <w:sz w:val="18"/>
          <w:szCs w:val="18"/>
        </w:rPr>
        <w:t>,</w:t>
      </w:r>
      <w:r w:rsidR="00AB569F" w:rsidRPr="00AB569F">
        <w:rPr>
          <w:rFonts w:ascii="Verdana" w:hAnsi="Verdana" w:cs="Arial"/>
          <w:sz w:val="18"/>
          <w:szCs w:val="18"/>
        </w:rPr>
        <w:t>4</w:t>
      </w:r>
      <w:r w:rsidRPr="00AB569F">
        <w:rPr>
          <w:rFonts w:ascii="Verdana" w:hAnsi="Verdana" w:cs="Arial"/>
          <w:sz w:val="18"/>
          <w:szCs w:val="18"/>
        </w:rPr>
        <w:t xml:space="preserve"> </w:t>
      </w:r>
      <w:proofErr w:type="spellStart"/>
      <w:r w:rsidRPr="00AB569F">
        <w:rPr>
          <w:rFonts w:ascii="Verdana" w:hAnsi="Verdana" w:cs="Arial"/>
          <w:sz w:val="18"/>
          <w:szCs w:val="18"/>
        </w:rPr>
        <w:t>mn</w:t>
      </w:r>
      <w:proofErr w:type="spellEnd"/>
      <w:r w:rsidRPr="00AB569F">
        <w:rPr>
          <w:rFonts w:ascii="Verdana" w:hAnsi="Verdana" w:cs="Arial"/>
          <w:sz w:val="18"/>
          <w:szCs w:val="18"/>
        </w:rPr>
        <w:t xml:space="preserve"> (+</w:t>
      </w:r>
      <w:r w:rsidR="00AB569F" w:rsidRPr="00AB569F">
        <w:rPr>
          <w:rFonts w:ascii="Verdana" w:hAnsi="Verdana" w:cs="Arial"/>
          <w:sz w:val="18"/>
          <w:szCs w:val="18"/>
        </w:rPr>
        <w:t>11</w:t>
      </w:r>
      <w:r w:rsidR="00B77F52" w:rsidRPr="00AB569F">
        <w:rPr>
          <w:rFonts w:ascii="Verdana" w:hAnsi="Verdana" w:cs="Arial"/>
          <w:sz w:val="18"/>
          <w:szCs w:val="18"/>
        </w:rPr>
        <w:t>,</w:t>
      </w:r>
      <w:r w:rsidR="00AB569F" w:rsidRPr="00AB569F">
        <w:rPr>
          <w:rFonts w:ascii="Verdana" w:hAnsi="Verdana" w:cs="Arial"/>
          <w:sz w:val="18"/>
          <w:szCs w:val="18"/>
        </w:rPr>
        <w:t>5</w:t>
      </w:r>
      <w:r w:rsidRPr="00AB569F">
        <w:rPr>
          <w:rFonts w:ascii="Verdana" w:hAnsi="Verdana" w:cs="Arial"/>
          <w:sz w:val="18"/>
          <w:szCs w:val="18"/>
        </w:rPr>
        <w:t xml:space="preserve">%) and amounted to </w:t>
      </w:r>
      <w:bookmarkStart w:id="2" w:name="_Hlk154048858"/>
      <w:r w:rsidRPr="00AB569F">
        <w:rPr>
          <w:rFonts w:ascii="Verdana" w:hAnsi="Verdana" w:cs="Arial"/>
          <w:sz w:val="18"/>
          <w:szCs w:val="18"/>
        </w:rPr>
        <w:t>€</w:t>
      </w:r>
      <w:r w:rsidR="00A9762A" w:rsidRPr="00AB569F">
        <w:rPr>
          <w:rFonts w:ascii="Verdana" w:hAnsi="Verdana" w:cs="Arial"/>
          <w:sz w:val="18"/>
          <w:szCs w:val="18"/>
        </w:rPr>
        <w:t>4</w:t>
      </w:r>
      <w:r w:rsidRPr="00AB569F">
        <w:rPr>
          <w:rFonts w:ascii="Verdana" w:hAnsi="Verdana" w:cs="Arial"/>
          <w:sz w:val="18"/>
          <w:szCs w:val="18"/>
        </w:rPr>
        <w:t>.</w:t>
      </w:r>
      <w:r w:rsidR="00AB569F" w:rsidRPr="00AB569F">
        <w:rPr>
          <w:rFonts w:ascii="Verdana" w:hAnsi="Verdana" w:cs="Arial"/>
          <w:sz w:val="18"/>
          <w:szCs w:val="18"/>
        </w:rPr>
        <w:t>685</w:t>
      </w:r>
      <w:r w:rsidRPr="00AB569F">
        <w:rPr>
          <w:rFonts w:ascii="Verdana" w:hAnsi="Verdana" w:cs="Arial"/>
          <w:sz w:val="18"/>
          <w:szCs w:val="18"/>
        </w:rPr>
        <w:t>,</w:t>
      </w:r>
      <w:bookmarkEnd w:id="2"/>
      <w:r w:rsidR="00AB569F" w:rsidRPr="00AB569F">
        <w:rPr>
          <w:rFonts w:ascii="Verdana" w:hAnsi="Verdana" w:cs="Arial"/>
          <w:sz w:val="18"/>
          <w:szCs w:val="18"/>
        </w:rPr>
        <w:t>4</w:t>
      </w:r>
      <w:r w:rsidRPr="00AB569F">
        <w:rPr>
          <w:rFonts w:ascii="Verdana" w:hAnsi="Verdana" w:cs="Arial"/>
          <w:sz w:val="18"/>
          <w:szCs w:val="18"/>
        </w:rPr>
        <w:t xml:space="preserve"> </w:t>
      </w:r>
      <w:proofErr w:type="spellStart"/>
      <w:r w:rsidRPr="00AB569F">
        <w:rPr>
          <w:rFonts w:ascii="Verdana" w:hAnsi="Verdana" w:cs="Arial"/>
          <w:sz w:val="18"/>
          <w:szCs w:val="18"/>
        </w:rPr>
        <w:t>mn</w:t>
      </w:r>
      <w:proofErr w:type="spellEnd"/>
      <w:r w:rsidRPr="00AB569F">
        <w:rPr>
          <w:rFonts w:ascii="Verdana" w:hAnsi="Verdana" w:cs="Arial"/>
          <w:sz w:val="18"/>
          <w:szCs w:val="18"/>
        </w:rPr>
        <w:t>, compared to €</w:t>
      </w:r>
      <w:r w:rsidR="00AB569F" w:rsidRPr="00AB569F">
        <w:rPr>
          <w:rFonts w:ascii="Verdana" w:hAnsi="Verdana" w:cs="Arial"/>
          <w:sz w:val="18"/>
          <w:szCs w:val="18"/>
        </w:rPr>
        <w:t>4.203</w:t>
      </w:r>
      <w:r w:rsidRPr="00AB569F">
        <w:rPr>
          <w:rFonts w:ascii="Verdana" w:hAnsi="Verdana" w:cs="Arial"/>
          <w:sz w:val="18"/>
          <w:szCs w:val="18"/>
        </w:rPr>
        <w:t>,</w:t>
      </w:r>
      <w:r w:rsidR="00AB569F" w:rsidRPr="00AB569F">
        <w:rPr>
          <w:rFonts w:ascii="Verdana" w:hAnsi="Verdana" w:cs="Arial"/>
          <w:sz w:val="18"/>
          <w:szCs w:val="18"/>
        </w:rPr>
        <w:t>0</w:t>
      </w:r>
      <w:r w:rsidRPr="00AB569F">
        <w:rPr>
          <w:rFonts w:ascii="Verdana" w:hAnsi="Verdana" w:cs="Arial"/>
          <w:sz w:val="18"/>
          <w:szCs w:val="18"/>
        </w:rPr>
        <w:t xml:space="preserve"> </w:t>
      </w:r>
      <w:proofErr w:type="spellStart"/>
      <w:r w:rsidRPr="00AB569F">
        <w:rPr>
          <w:rFonts w:ascii="Verdana" w:hAnsi="Verdana" w:cs="Arial"/>
          <w:sz w:val="18"/>
          <w:szCs w:val="18"/>
        </w:rPr>
        <w:t>mn</w:t>
      </w:r>
      <w:proofErr w:type="spellEnd"/>
      <w:r w:rsidRPr="00AB569F">
        <w:rPr>
          <w:rFonts w:ascii="Verdana" w:hAnsi="Verdana" w:cs="Arial"/>
          <w:sz w:val="18"/>
          <w:szCs w:val="18"/>
        </w:rPr>
        <w:t xml:space="preserve"> in the corresponding period </w:t>
      </w:r>
      <w:r w:rsidR="00BE7248" w:rsidRPr="00AB569F">
        <w:rPr>
          <w:rFonts w:ascii="Verdana" w:hAnsi="Verdana" w:cs="Arial"/>
          <w:sz w:val="18"/>
          <w:szCs w:val="18"/>
        </w:rPr>
        <w:t xml:space="preserve">of </w:t>
      </w:r>
      <w:r w:rsidRPr="00AB569F">
        <w:rPr>
          <w:rFonts w:ascii="Verdana" w:hAnsi="Verdana" w:cs="Arial"/>
          <w:sz w:val="18"/>
          <w:szCs w:val="18"/>
        </w:rPr>
        <w:t>202</w:t>
      </w:r>
      <w:r w:rsidR="000F6A37" w:rsidRPr="00AB569F">
        <w:rPr>
          <w:rFonts w:ascii="Verdana" w:hAnsi="Verdana" w:cs="Arial"/>
          <w:sz w:val="18"/>
          <w:szCs w:val="18"/>
        </w:rPr>
        <w:t>4</w:t>
      </w:r>
      <w:r w:rsidRPr="00AB569F">
        <w:rPr>
          <w:rFonts w:ascii="Verdana" w:hAnsi="Verdana" w:cs="Arial"/>
          <w:sz w:val="18"/>
          <w:szCs w:val="18"/>
        </w:rPr>
        <w:t>.</w:t>
      </w:r>
    </w:p>
    <w:p w14:paraId="3002B44E" w14:textId="77777777" w:rsidR="009206B5" w:rsidRPr="00BC2106" w:rsidRDefault="009206B5" w:rsidP="009206B5">
      <w:pPr>
        <w:jc w:val="both"/>
        <w:rPr>
          <w:rFonts w:ascii="Verdana" w:hAnsi="Verdana" w:cs="Arial"/>
          <w:sz w:val="18"/>
          <w:szCs w:val="18"/>
        </w:rPr>
      </w:pPr>
    </w:p>
    <w:p w14:paraId="1635ED3D" w14:textId="5BB5C04D" w:rsidR="00B36E90" w:rsidRDefault="009206B5" w:rsidP="00B36E90">
      <w:pPr>
        <w:jc w:val="both"/>
        <w:rPr>
          <w:rFonts w:ascii="Arial" w:hAnsi="Arial" w:cs="Arial"/>
          <w:sz w:val="18"/>
          <w:szCs w:val="18"/>
        </w:rPr>
      </w:pPr>
      <w:r w:rsidRPr="00AB569F">
        <w:rPr>
          <w:rFonts w:ascii="Verdana" w:hAnsi="Verdana" w:cs="Arial"/>
          <w:sz w:val="18"/>
          <w:szCs w:val="18"/>
        </w:rPr>
        <w:t xml:space="preserve">In detail, </w:t>
      </w:r>
      <w:r w:rsidR="00F7558B" w:rsidRPr="00AB569F">
        <w:rPr>
          <w:rFonts w:ascii="Verdana" w:hAnsi="Verdana" w:cs="Arial"/>
          <w:sz w:val="18"/>
          <w:szCs w:val="18"/>
        </w:rPr>
        <w:t>s</w:t>
      </w:r>
      <w:r w:rsidRPr="00AB569F">
        <w:rPr>
          <w:rFonts w:ascii="Verdana" w:hAnsi="Verdana" w:cs="Arial"/>
          <w:sz w:val="18"/>
          <w:szCs w:val="18"/>
        </w:rPr>
        <w:t>ocial contributions increased by €</w:t>
      </w:r>
      <w:r w:rsidR="00AB569F" w:rsidRPr="00AB569F">
        <w:rPr>
          <w:rFonts w:ascii="Verdana" w:hAnsi="Verdana" w:cs="Arial"/>
          <w:sz w:val="18"/>
          <w:szCs w:val="18"/>
        </w:rPr>
        <w:t>79</w:t>
      </w:r>
      <w:r w:rsidRPr="00AB569F">
        <w:rPr>
          <w:rFonts w:ascii="Verdana" w:hAnsi="Verdana" w:cs="Arial"/>
          <w:sz w:val="18"/>
          <w:szCs w:val="18"/>
        </w:rPr>
        <w:t>,</w:t>
      </w:r>
      <w:r w:rsidR="00A9762A" w:rsidRPr="00AB569F">
        <w:rPr>
          <w:rFonts w:ascii="Verdana" w:hAnsi="Verdana" w:cs="Arial"/>
          <w:sz w:val="18"/>
          <w:szCs w:val="18"/>
        </w:rPr>
        <w:t>5</w:t>
      </w:r>
      <w:r w:rsidRPr="00AB569F">
        <w:rPr>
          <w:rFonts w:ascii="Verdana" w:hAnsi="Verdana" w:cs="Arial"/>
          <w:sz w:val="18"/>
          <w:szCs w:val="18"/>
        </w:rPr>
        <w:t xml:space="preserve"> </w:t>
      </w:r>
      <w:proofErr w:type="spellStart"/>
      <w:r w:rsidRPr="00AB569F">
        <w:rPr>
          <w:rFonts w:ascii="Verdana" w:hAnsi="Verdana" w:cs="Arial"/>
          <w:sz w:val="18"/>
          <w:szCs w:val="18"/>
        </w:rPr>
        <w:t>mn</w:t>
      </w:r>
      <w:proofErr w:type="spellEnd"/>
      <w:r w:rsidRPr="00AB569F">
        <w:rPr>
          <w:rFonts w:ascii="Verdana" w:hAnsi="Verdana" w:cs="Arial"/>
          <w:sz w:val="18"/>
          <w:szCs w:val="18"/>
        </w:rPr>
        <w:t xml:space="preserve"> (+</w:t>
      </w:r>
      <w:r w:rsidR="00AB569F" w:rsidRPr="00AB569F">
        <w:rPr>
          <w:rFonts w:ascii="Verdana" w:hAnsi="Verdana" w:cs="Arial"/>
          <w:sz w:val="18"/>
          <w:szCs w:val="18"/>
        </w:rPr>
        <w:t>6</w:t>
      </w:r>
      <w:r w:rsidRPr="00AB569F">
        <w:rPr>
          <w:rFonts w:ascii="Verdana" w:hAnsi="Verdana" w:cs="Arial"/>
          <w:sz w:val="18"/>
          <w:szCs w:val="18"/>
        </w:rPr>
        <w:t>,</w:t>
      </w:r>
      <w:r w:rsidR="00AB569F" w:rsidRPr="00AB569F">
        <w:rPr>
          <w:rFonts w:ascii="Verdana" w:hAnsi="Verdana" w:cs="Arial"/>
          <w:sz w:val="18"/>
          <w:szCs w:val="18"/>
        </w:rPr>
        <w:t>2</w:t>
      </w:r>
      <w:r w:rsidRPr="00AB569F">
        <w:rPr>
          <w:rFonts w:ascii="Verdana" w:hAnsi="Verdana" w:cs="Arial"/>
          <w:sz w:val="18"/>
          <w:szCs w:val="18"/>
        </w:rPr>
        <w:t>%) and amounted to €</w:t>
      </w:r>
      <w:r w:rsidR="00E5739C" w:rsidRPr="00AB569F">
        <w:rPr>
          <w:rFonts w:ascii="Verdana" w:hAnsi="Verdana" w:cs="Arial"/>
          <w:sz w:val="18"/>
          <w:szCs w:val="18"/>
        </w:rPr>
        <w:t>1.</w:t>
      </w:r>
      <w:r w:rsidR="00AB569F" w:rsidRPr="00AB569F">
        <w:rPr>
          <w:rFonts w:ascii="Verdana" w:hAnsi="Verdana" w:cs="Arial"/>
          <w:sz w:val="18"/>
          <w:szCs w:val="18"/>
        </w:rPr>
        <w:t>362</w:t>
      </w:r>
      <w:r w:rsidRPr="00AB569F">
        <w:rPr>
          <w:rFonts w:ascii="Verdana" w:hAnsi="Verdana" w:cs="Arial"/>
          <w:sz w:val="18"/>
          <w:szCs w:val="18"/>
        </w:rPr>
        <w:t>,</w:t>
      </w:r>
      <w:r w:rsidR="00AB569F" w:rsidRPr="00AB569F">
        <w:rPr>
          <w:rFonts w:ascii="Verdana" w:hAnsi="Verdana" w:cs="Arial"/>
          <w:sz w:val="18"/>
          <w:szCs w:val="18"/>
        </w:rPr>
        <w:t>5</w:t>
      </w:r>
      <w:r w:rsidR="00865CD8" w:rsidRPr="00AB569F">
        <w:rPr>
          <w:rFonts w:ascii="Verdana" w:hAnsi="Verdana" w:cs="Arial"/>
          <w:sz w:val="18"/>
          <w:szCs w:val="18"/>
        </w:rPr>
        <w:t xml:space="preserve"> </w:t>
      </w:r>
      <w:proofErr w:type="spellStart"/>
      <w:r w:rsidR="00865CD8" w:rsidRPr="00AB569F">
        <w:rPr>
          <w:rFonts w:ascii="Verdana" w:hAnsi="Verdana" w:cs="Arial"/>
          <w:sz w:val="18"/>
          <w:szCs w:val="18"/>
        </w:rPr>
        <w:t>mn</w:t>
      </w:r>
      <w:proofErr w:type="spellEnd"/>
      <w:r w:rsidR="00865CD8" w:rsidRPr="00AB569F">
        <w:rPr>
          <w:rFonts w:ascii="Verdana" w:hAnsi="Verdana" w:cs="Arial"/>
          <w:sz w:val="18"/>
          <w:szCs w:val="18"/>
        </w:rPr>
        <w:t xml:space="preserve">, compared to </w:t>
      </w:r>
      <w:r w:rsidRPr="00AB569F">
        <w:rPr>
          <w:rFonts w:ascii="Verdana" w:hAnsi="Verdana" w:cs="Arial"/>
          <w:sz w:val="18"/>
          <w:szCs w:val="18"/>
        </w:rPr>
        <w:t>€</w:t>
      </w:r>
      <w:r w:rsidR="002352D4" w:rsidRPr="00AB569F">
        <w:rPr>
          <w:rFonts w:ascii="Verdana" w:hAnsi="Verdana" w:cs="Arial"/>
          <w:sz w:val="18"/>
          <w:szCs w:val="18"/>
        </w:rPr>
        <w:t>1.</w:t>
      </w:r>
      <w:r w:rsidR="00AB569F" w:rsidRPr="00AB569F">
        <w:rPr>
          <w:rFonts w:ascii="Verdana" w:hAnsi="Verdana" w:cs="Arial"/>
          <w:sz w:val="18"/>
          <w:szCs w:val="18"/>
        </w:rPr>
        <w:t>283</w:t>
      </w:r>
      <w:r w:rsidR="000F6A37" w:rsidRPr="00AB569F">
        <w:rPr>
          <w:rFonts w:ascii="Verdana" w:hAnsi="Verdana" w:cs="Arial"/>
          <w:sz w:val="18"/>
          <w:szCs w:val="18"/>
        </w:rPr>
        <w:t>,</w:t>
      </w:r>
      <w:r w:rsidR="00AB569F" w:rsidRPr="00AB569F">
        <w:rPr>
          <w:rFonts w:ascii="Verdana" w:hAnsi="Verdana" w:cs="Arial"/>
          <w:sz w:val="18"/>
          <w:szCs w:val="18"/>
        </w:rPr>
        <w:t>0</w:t>
      </w:r>
      <w:r w:rsidR="00865CD8" w:rsidRPr="00AB569F">
        <w:rPr>
          <w:rFonts w:ascii="Verdana" w:hAnsi="Verdana" w:cs="Arial"/>
          <w:sz w:val="18"/>
          <w:szCs w:val="18"/>
        </w:rPr>
        <w:t xml:space="preserve"> </w:t>
      </w:r>
      <w:proofErr w:type="spellStart"/>
      <w:r w:rsidR="00865CD8" w:rsidRPr="00AB569F">
        <w:rPr>
          <w:rFonts w:ascii="Verdana" w:hAnsi="Verdana" w:cs="Arial"/>
          <w:sz w:val="18"/>
          <w:szCs w:val="18"/>
        </w:rPr>
        <w:t>mn</w:t>
      </w:r>
      <w:proofErr w:type="spellEnd"/>
      <w:r w:rsidR="00865CD8" w:rsidRPr="00AB569F">
        <w:rPr>
          <w:rFonts w:ascii="Verdana" w:hAnsi="Verdana" w:cs="Arial"/>
          <w:sz w:val="18"/>
          <w:szCs w:val="18"/>
        </w:rPr>
        <w:t xml:space="preserve"> in the </w:t>
      </w:r>
      <w:r w:rsidR="0057210E" w:rsidRPr="00AB569F">
        <w:rPr>
          <w:rFonts w:ascii="Verdana" w:hAnsi="Verdana" w:cs="Arial"/>
          <w:sz w:val="18"/>
          <w:szCs w:val="18"/>
        </w:rPr>
        <w:t>fourth</w:t>
      </w:r>
      <w:r w:rsidRPr="00AB569F">
        <w:rPr>
          <w:rFonts w:ascii="Verdana" w:hAnsi="Verdana" w:cs="Arial"/>
          <w:sz w:val="18"/>
          <w:szCs w:val="18"/>
        </w:rPr>
        <w:t xml:space="preserve"> quarter of 202</w:t>
      </w:r>
      <w:r w:rsidR="000F6A37" w:rsidRPr="00AB569F">
        <w:rPr>
          <w:rFonts w:ascii="Verdana" w:hAnsi="Verdana" w:cs="Arial"/>
          <w:sz w:val="18"/>
          <w:szCs w:val="18"/>
        </w:rPr>
        <w:t>4</w:t>
      </w:r>
      <w:r w:rsidRPr="00AB569F">
        <w:rPr>
          <w:rFonts w:ascii="Verdana" w:hAnsi="Verdana" w:cs="Arial"/>
          <w:sz w:val="18"/>
          <w:szCs w:val="18"/>
        </w:rPr>
        <w:t>. Revenue from taxes on</w:t>
      </w:r>
      <w:r w:rsidR="00865CD8" w:rsidRPr="00AB569F">
        <w:rPr>
          <w:rFonts w:ascii="Verdana" w:hAnsi="Verdana" w:cs="Arial"/>
          <w:sz w:val="18"/>
          <w:szCs w:val="18"/>
        </w:rPr>
        <w:t xml:space="preserve"> income and wealth increased by</w:t>
      </w:r>
      <w:r w:rsidR="00E5739C" w:rsidRPr="00AB569F">
        <w:rPr>
          <w:rFonts w:ascii="Verdana" w:hAnsi="Verdana" w:cs="Arial"/>
          <w:sz w:val="18"/>
          <w:szCs w:val="18"/>
        </w:rPr>
        <w:t xml:space="preserve"> </w:t>
      </w:r>
      <w:r w:rsidR="005066BD" w:rsidRPr="00AB569F">
        <w:rPr>
          <w:rFonts w:ascii="Verdana" w:hAnsi="Verdana" w:cs="Arial"/>
          <w:sz w:val="18"/>
          <w:szCs w:val="18"/>
        </w:rPr>
        <w:t xml:space="preserve">    </w:t>
      </w:r>
      <w:r w:rsidRPr="00AB569F">
        <w:rPr>
          <w:rFonts w:ascii="Verdana" w:hAnsi="Verdana" w:cs="Arial"/>
          <w:sz w:val="18"/>
          <w:szCs w:val="18"/>
        </w:rPr>
        <w:t>€</w:t>
      </w:r>
      <w:r w:rsidR="00B36E90" w:rsidRPr="00AB569F">
        <w:rPr>
          <w:rFonts w:ascii="Verdana" w:hAnsi="Verdana" w:cs="Arial"/>
          <w:sz w:val="18"/>
          <w:szCs w:val="18"/>
        </w:rPr>
        <w:t>1</w:t>
      </w:r>
      <w:r w:rsidR="00AB569F" w:rsidRPr="00AB569F">
        <w:rPr>
          <w:rFonts w:ascii="Verdana" w:hAnsi="Verdana" w:cs="Arial"/>
          <w:sz w:val="18"/>
          <w:szCs w:val="18"/>
        </w:rPr>
        <w:t>96</w:t>
      </w:r>
      <w:r w:rsidRPr="00AB569F">
        <w:rPr>
          <w:rFonts w:ascii="Verdana" w:hAnsi="Verdana" w:cs="Arial"/>
          <w:sz w:val="18"/>
          <w:szCs w:val="18"/>
        </w:rPr>
        <w:t>,</w:t>
      </w:r>
      <w:r w:rsidR="00A9762A" w:rsidRPr="00AB569F">
        <w:rPr>
          <w:rFonts w:ascii="Verdana" w:hAnsi="Verdana" w:cs="Arial"/>
          <w:sz w:val="18"/>
          <w:szCs w:val="18"/>
        </w:rPr>
        <w:t>9</w:t>
      </w:r>
      <w:r w:rsidRPr="00AB569F">
        <w:rPr>
          <w:rFonts w:ascii="Verdana" w:hAnsi="Verdana" w:cs="Arial"/>
          <w:sz w:val="18"/>
          <w:szCs w:val="18"/>
        </w:rPr>
        <w:t xml:space="preserve"> </w:t>
      </w:r>
      <w:proofErr w:type="spellStart"/>
      <w:r w:rsidRPr="00AB569F">
        <w:rPr>
          <w:rFonts w:ascii="Verdana" w:hAnsi="Verdana" w:cs="Arial"/>
          <w:sz w:val="18"/>
          <w:szCs w:val="18"/>
        </w:rPr>
        <w:t>mn</w:t>
      </w:r>
      <w:proofErr w:type="spellEnd"/>
      <w:r w:rsidRPr="00AB569F">
        <w:rPr>
          <w:rFonts w:ascii="Verdana" w:hAnsi="Verdana" w:cs="Arial"/>
          <w:sz w:val="18"/>
          <w:szCs w:val="18"/>
        </w:rPr>
        <w:t xml:space="preserve"> (+</w:t>
      </w:r>
      <w:r w:rsidR="00AB569F" w:rsidRPr="00AB569F">
        <w:rPr>
          <w:rFonts w:ascii="Verdana" w:hAnsi="Verdana" w:cs="Arial"/>
          <w:sz w:val="18"/>
          <w:szCs w:val="18"/>
        </w:rPr>
        <w:t>18</w:t>
      </w:r>
      <w:r w:rsidRPr="00AB569F">
        <w:rPr>
          <w:rFonts w:ascii="Verdana" w:hAnsi="Verdana" w:cs="Arial"/>
          <w:sz w:val="18"/>
          <w:szCs w:val="18"/>
        </w:rPr>
        <w:t>,</w:t>
      </w:r>
      <w:r w:rsidR="00AB569F" w:rsidRPr="00AB569F">
        <w:rPr>
          <w:rFonts w:ascii="Verdana" w:hAnsi="Verdana" w:cs="Arial"/>
          <w:sz w:val="18"/>
          <w:szCs w:val="18"/>
        </w:rPr>
        <w:t>0</w:t>
      </w:r>
      <w:r w:rsidRPr="00AB569F">
        <w:rPr>
          <w:rFonts w:ascii="Verdana" w:hAnsi="Verdana" w:cs="Arial"/>
          <w:sz w:val="18"/>
          <w:szCs w:val="18"/>
        </w:rPr>
        <w:t xml:space="preserve">%) and amounted to </w:t>
      </w:r>
      <w:r w:rsidR="00291E18" w:rsidRPr="00AB569F">
        <w:rPr>
          <w:rFonts w:ascii="Verdana" w:hAnsi="Verdana" w:cs="Arial"/>
          <w:sz w:val="18"/>
          <w:szCs w:val="18"/>
        </w:rPr>
        <w:t>€</w:t>
      </w:r>
      <w:r w:rsidR="00A9762A" w:rsidRPr="00AB569F">
        <w:rPr>
          <w:rFonts w:ascii="Verdana" w:hAnsi="Verdana" w:cs="Arial"/>
          <w:sz w:val="18"/>
          <w:szCs w:val="18"/>
        </w:rPr>
        <w:t>1.29</w:t>
      </w:r>
      <w:r w:rsidR="00AB569F" w:rsidRPr="00AB569F">
        <w:rPr>
          <w:rFonts w:ascii="Verdana" w:hAnsi="Verdana" w:cs="Arial"/>
          <w:sz w:val="18"/>
          <w:szCs w:val="18"/>
        </w:rPr>
        <w:t>0</w:t>
      </w:r>
      <w:r w:rsidR="00291E18" w:rsidRPr="00AB569F">
        <w:rPr>
          <w:rFonts w:ascii="Verdana" w:hAnsi="Verdana" w:cs="Arial"/>
          <w:sz w:val="18"/>
          <w:szCs w:val="18"/>
        </w:rPr>
        <w:t>,</w:t>
      </w:r>
      <w:r w:rsidR="00AB569F" w:rsidRPr="00AB569F">
        <w:rPr>
          <w:rFonts w:ascii="Verdana" w:hAnsi="Verdana" w:cs="Arial"/>
          <w:sz w:val="18"/>
          <w:szCs w:val="18"/>
        </w:rPr>
        <w:t>9</w:t>
      </w:r>
      <w:r w:rsidR="00291E18" w:rsidRPr="00AB569F">
        <w:rPr>
          <w:rFonts w:ascii="Verdana" w:hAnsi="Verdana" w:cs="Arial"/>
          <w:sz w:val="18"/>
          <w:szCs w:val="18"/>
        </w:rPr>
        <w:t xml:space="preserve"> </w:t>
      </w:r>
      <w:proofErr w:type="spellStart"/>
      <w:r w:rsidRPr="00AB569F">
        <w:rPr>
          <w:rFonts w:ascii="Verdana" w:hAnsi="Verdana" w:cs="Arial"/>
          <w:sz w:val="18"/>
          <w:szCs w:val="18"/>
        </w:rPr>
        <w:t>mn</w:t>
      </w:r>
      <w:proofErr w:type="spellEnd"/>
      <w:r w:rsidRPr="00AB569F">
        <w:rPr>
          <w:rFonts w:ascii="Verdana" w:hAnsi="Verdana" w:cs="Arial"/>
          <w:sz w:val="18"/>
          <w:szCs w:val="18"/>
        </w:rPr>
        <w:t>, compared to €</w:t>
      </w:r>
      <w:r w:rsidR="00A9762A" w:rsidRPr="00AB569F">
        <w:rPr>
          <w:rFonts w:ascii="Verdana" w:hAnsi="Verdana" w:cs="Arial"/>
          <w:sz w:val="18"/>
          <w:szCs w:val="18"/>
        </w:rPr>
        <w:t>1.</w:t>
      </w:r>
      <w:r w:rsidR="00AB569F" w:rsidRPr="00AB569F">
        <w:rPr>
          <w:rFonts w:ascii="Verdana" w:hAnsi="Verdana" w:cs="Arial"/>
          <w:sz w:val="18"/>
          <w:szCs w:val="18"/>
        </w:rPr>
        <w:t>094</w:t>
      </w:r>
      <w:r w:rsidRPr="00AB569F">
        <w:rPr>
          <w:rFonts w:ascii="Verdana" w:hAnsi="Verdana" w:cs="Arial"/>
          <w:sz w:val="18"/>
          <w:szCs w:val="18"/>
        </w:rPr>
        <w:t>,</w:t>
      </w:r>
      <w:r w:rsidR="00AB569F" w:rsidRPr="00AB569F">
        <w:rPr>
          <w:rFonts w:ascii="Verdana" w:hAnsi="Verdana" w:cs="Arial"/>
          <w:sz w:val="18"/>
          <w:szCs w:val="18"/>
        </w:rPr>
        <w:t>0</w:t>
      </w:r>
      <w:r w:rsidRPr="00AB569F">
        <w:rPr>
          <w:rFonts w:ascii="Verdana" w:hAnsi="Verdana" w:cs="Arial"/>
          <w:sz w:val="18"/>
          <w:szCs w:val="18"/>
        </w:rPr>
        <w:t xml:space="preserve"> </w:t>
      </w:r>
      <w:proofErr w:type="spellStart"/>
      <w:r w:rsidRPr="00AB569F">
        <w:rPr>
          <w:rFonts w:ascii="Verdana" w:hAnsi="Verdana" w:cs="Arial"/>
          <w:sz w:val="18"/>
          <w:szCs w:val="18"/>
        </w:rPr>
        <w:t>mn</w:t>
      </w:r>
      <w:proofErr w:type="spellEnd"/>
      <w:r w:rsidRPr="00AB569F">
        <w:rPr>
          <w:rFonts w:ascii="Verdana" w:hAnsi="Verdana" w:cs="Arial"/>
          <w:sz w:val="18"/>
          <w:szCs w:val="18"/>
        </w:rPr>
        <w:t xml:space="preserve"> in the </w:t>
      </w:r>
      <w:r w:rsidR="00064C19" w:rsidRPr="00AB569F">
        <w:rPr>
          <w:rFonts w:ascii="Verdana" w:hAnsi="Verdana" w:cs="Arial"/>
          <w:sz w:val="18"/>
          <w:szCs w:val="18"/>
        </w:rPr>
        <w:t>corresponding</w:t>
      </w:r>
      <w:r w:rsidRPr="00AB569F">
        <w:rPr>
          <w:rFonts w:ascii="Verdana" w:hAnsi="Verdana" w:cs="Arial"/>
          <w:sz w:val="18"/>
          <w:szCs w:val="18"/>
        </w:rPr>
        <w:t xml:space="preserve"> quarter of 202</w:t>
      </w:r>
      <w:r w:rsidR="000F6A37" w:rsidRPr="00AB569F">
        <w:rPr>
          <w:rFonts w:ascii="Verdana" w:hAnsi="Verdana" w:cs="Arial"/>
          <w:sz w:val="18"/>
          <w:szCs w:val="18"/>
        </w:rPr>
        <w:t>4</w:t>
      </w:r>
      <w:r w:rsidR="003A36F7" w:rsidRPr="00AB569F">
        <w:rPr>
          <w:rFonts w:ascii="Verdana" w:hAnsi="Verdana" w:cs="Arial"/>
          <w:sz w:val="18"/>
          <w:szCs w:val="18"/>
        </w:rPr>
        <w:t>.</w:t>
      </w:r>
      <w:r w:rsidR="00291E18" w:rsidRPr="00AB569F">
        <w:t xml:space="preserve"> </w:t>
      </w:r>
      <w:r w:rsidR="000F6A37" w:rsidRPr="00AB569F">
        <w:rPr>
          <w:rFonts w:ascii="Verdana" w:hAnsi="Verdana" w:cs="Arial"/>
          <w:sz w:val="18"/>
          <w:szCs w:val="18"/>
        </w:rPr>
        <w:t>Taxes on production and imports increased by €</w:t>
      </w:r>
      <w:r w:rsidR="00AB569F" w:rsidRPr="00AB569F">
        <w:rPr>
          <w:rFonts w:ascii="Verdana" w:hAnsi="Verdana" w:cs="Arial"/>
          <w:sz w:val="18"/>
          <w:szCs w:val="18"/>
        </w:rPr>
        <w:t>68</w:t>
      </w:r>
      <w:r w:rsidR="000F6A37" w:rsidRPr="00AB569F">
        <w:rPr>
          <w:rFonts w:ascii="Verdana" w:hAnsi="Verdana" w:cs="Arial"/>
          <w:sz w:val="18"/>
          <w:szCs w:val="18"/>
        </w:rPr>
        <w:t>,</w:t>
      </w:r>
      <w:r w:rsidR="00AB569F" w:rsidRPr="00AB569F">
        <w:rPr>
          <w:rFonts w:ascii="Verdana" w:hAnsi="Verdana" w:cs="Arial"/>
          <w:sz w:val="18"/>
          <w:szCs w:val="18"/>
        </w:rPr>
        <w:t>9</w:t>
      </w:r>
      <w:r w:rsidR="000F6A37" w:rsidRPr="00AB569F">
        <w:rPr>
          <w:rFonts w:ascii="Verdana" w:hAnsi="Verdana" w:cs="Arial"/>
          <w:sz w:val="18"/>
          <w:szCs w:val="18"/>
        </w:rPr>
        <w:t xml:space="preserve"> </w:t>
      </w:r>
      <w:proofErr w:type="spellStart"/>
      <w:r w:rsidR="000F6A37" w:rsidRPr="00AB569F">
        <w:rPr>
          <w:rFonts w:ascii="Verdana" w:hAnsi="Verdana" w:cs="Arial"/>
          <w:sz w:val="18"/>
          <w:szCs w:val="18"/>
        </w:rPr>
        <w:t>mn</w:t>
      </w:r>
      <w:proofErr w:type="spellEnd"/>
      <w:r w:rsidR="000F6A37" w:rsidRPr="00AB569F">
        <w:rPr>
          <w:rFonts w:ascii="Verdana" w:hAnsi="Verdana" w:cs="Arial"/>
          <w:sz w:val="18"/>
          <w:szCs w:val="18"/>
        </w:rPr>
        <w:t xml:space="preserve"> (+</w:t>
      </w:r>
      <w:r w:rsidR="00AB569F" w:rsidRPr="00AB569F">
        <w:rPr>
          <w:rFonts w:ascii="Verdana" w:hAnsi="Verdana" w:cs="Arial"/>
          <w:sz w:val="18"/>
          <w:szCs w:val="18"/>
        </w:rPr>
        <w:t>5</w:t>
      </w:r>
      <w:r w:rsidR="000F6A37" w:rsidRPr="00AB569F">
        <w:rPr>
          <w:rFonts w:ascii="Verdana" w:hAnsi="Verdana" w:cs="Arial"/>
          <w:sz w:val="18"/>
          <w:szCs w:val="18"/>
        </w:rPr>
        <w:t>,</w:t>
      </w:r>
      <w:r w:rsidR="00AB569F" w:rsidRPr="00AB569F">
        <w:rPr>
          <w:rFonts w:ascii="Verdana" w:hAnsi="Verdana" w:cs="Arial"/>
          <w:sz w:val="18"/>
          <w:szCs w:val="18"/>
        </w:rPr>
        <w:t>9</w:t>
      </w:r>
      <w:r w:rsidR="000F6A37" w:rsidRPr="00AB569F">
        <w:rPr>
          <w:rFonts w:ascii="Verdana" w:hAnsi="Verdana" w:cs="Arial"/>
          <w:sz w:val="18"/>
          <w:szCs w:val="18"/>
        </w:rPr>
        <w:t>%) and amounted to €1.</w:t>
      </w:r>
      <w:r w:rsidR="00AB569F" w:rsidRPr="00AB569F">
        <w:rPr>
          <w:rFonts w:ascii="Verdana" w:hAnsi="Verdana" w:cs="Arial"/>
          <w:sz w:val="18"/>
          <w:szCs w:val="18"/>
        </w:rPr>
        <w:t>2</w:t>
      </w:r>
      <w:r w:rsidR="00A9762A" w:rsidRPr="00AB569F">
        <w:rPr>
          <w:rFonts w:ascii="Verdana" w:hAnsi="Verdana" w:cs="Arial"/>
          <w:sz w:val="18"/>
          <w:szCs w:val="18"/>
        </w:rPr>
        <w:t>4</w:t>
      </w:r>
      <w:r w:rsidR="00AB569F" w:rsidRPr="00AB569F">
        <w:rPr>
          <w:rFonts w:ascii="Verdana" w:hAnsi="Verdana" w:cs="Arial"/>
          <w:sz w:val="18"/>
          <w:szCs w:val="18"/>
        </w:rPr>
        <w:t>0</w:t>
      </w:r>
      <w:r w:rsidR="000F6A37" w:rsidRPr="00AB569F">
        <w:rPr>
          <w:rFonts w:ascii="Verdana" w:hAnsi="Verdana" w:cs="Arial"/>
          <w:sz w:val="18"/>
          <w:szCs w:val="18"/>
        </w:rPr>
        <w:t>,</w:t>
      </w:r>
      <w:r w:rsidR="00AB569F" w:rsidRPr="00AB569F">
        <w:rPr>
          <w:rFonts w:ascii="Verdana" w:hAnsi="Verdana" w:cs="Arial"/>
          <w:sz w:val="18"/>
          <w:szCs w:val="18"/>
        </w:rPr>
        <w:t>6</w:t>
      </w:r>
      <w:r w:rsidR="000F6A37" w:rsidRPr="00AB569F">
        <w:rPr>
          <w:rFonts w:ascii="Verdana" w:hAnsi="Verdana" w:cs="Arial"/>
          <w:sz w:val="18"/>
          <w:szCs w:val="18"/>
        </w:rPr>
        <w:t xml:space="preserve"> </w:t>
      </w:r>
      <w:proofErr w:type="spellStart"/>
      <w:r w:rsidR="000F6A37" w:rsidRPr="00AB569F">
        <w:rPr>
          <w:rFonts w:ascii="Verdana" w:hAnsi="Verdana" w:cs="Arial"/>
          <w:sz w:val="18"/>
          <w:szCs w:val="18"/>
        </w:rPr>
        <w:t>mn</w:t>
      </w:r>
      <w:proofErr w:type="spellEnd"/>
      <w:r w:rsidR="000F6A37" w:rsidRPr="00AB569F">
        <w:rPr>
          <w:rFonts w:ascii="Verdana" w:hAnsi="Verdana" w:cs="Arial"/>
          <w:sz w:val="18"/>
          <w:szCs w:val="18"/>
        </w:rPr>
        <w:t>, compared to €1.</w:t>
      </w:r>
      <w:r w:rsidR="00AB569F" w:rsidRPr="00AB569F">
        <w:rPr>
          <w:rFonts w:ascii="Verdana" w:hAnsi="Verdana" w:cs="Arial"/>
          <w:sz w:val="18"/>
          <w:szCs w:val="18"/>
        </w:rPr>
        <w:t>171</w:t>
      </w:r>
      <w:r w:rsidR="000F6A37" w:rsidRPr="00AB569F">
        <w:rPr>
          <w:rFonts w:ascii="Verdana" w:hAnsi="Verdana" w:cs="Arial"/>
          <w:sz w:val="18"/>
          <w:szCs w:val="18"/>
        </w:rPr>
        <w:t>,</w:t>
      </w:r>
      <w:r w:rsidR="00AB569F" w:rsidRPr="00AB569F">
        <w:rPr>
          <w:rFonts w:ascii="Verdana" w:hAnsi="Verdana" w:cs="Arial"/>
          <w:sz w:val="18"/>
          <w:szCs w:val="18"/>
        </w:rPr>
        <w:t>7</w:t>
      </w:r>
      <w:r w:rsidR="000F6A37" w:rsidRPr="00AB569F">
        <w:rPr>
          <w:rFonts w:ascii="Verdana" w:hAnsi="Verdana" w:cs="Arial"/>
          <w:sz w:val="18"/>
          <w:szCs w:val="18"/>
        </w:rPr>
        <w:t xml:space="preserve"> </w:t>
      </w:r>
      <w:proofErr w:type="spellStart"/>
      <w:r w:rsidR="000F6A37" w:rsidRPr="00AB569F">
        <w:rPr>
          <w:rFonts w:ascii="Verdana" w:hAnsi="Verdana" w:cs="Arial"/>
          <w:sz w:val="18"/>
          <w:szCs w:val="18"/>
        </w:rPr>
        <w:t>mn</w:t>
      </w:r>
      <w:proofErr w:type="spellEnd"/>
      <w:r w:rsidR="000F6A37" w:rsidRPr="00AB569F">
        <w:rPr>
          <w:rFonts w:ascii="Verdana" w:hAnsi="Verdana" w:cs="Arial"/>
          <w:sz w:val="18"/>
          <w:szCs w:val="18"/>
        </w:rPr>
        <w:t xml:space="preserve"> in the </w:t>
      </w:r>
      <w:r w:rsidR="0057210E" w:rsidRPr="00AB569F">
        <w:rPr>
          <w:rFonts w:ascii="Verdana" w:hAnsi="Verdana" w:cs="Arial"/>
          <w:sz w:val="18"/>
          <w:szCs w:val="18"/>
        </w:rPr>
        <w:t>fourth</w:t>
      </w:r>
      <w:r w:rsidR="000F6A37" w:rsidRPr="00AB569F">
        <w:rPr>
          <w:rFonts w:ascii="Verdana" w:hAnsi="Verdana" w:cs="Arial"/>
          <w:sz w:val="18"/>
          <w:szCs w:val="18"/>
        </w:rPr>
        <w:t xml:space="preserve"> quarter of 2024, of which net VAT revenue increased by €</w:t>
      </w:r>
      <w:r w:rsidR="00AB569F" w:rsidRPr="00AB569F">
        <w:rPr>
          <w:rFonts w:ascii="Verdana" w:hAnsi="Verdana" w:cs="Arial"/>
          <w:sz w:val="18"/>
          <w:szCs w:val="18"/>
        </w:rPr>
        <w:t>2</w:t>
      </w:r>
      <w:r w:rsidR="000F6A37" w:rsidRPr="00AB569F">
        <w:rPr>
          <w:rFonts w:ascii="Verdana" w:hAnsi="Verdana" w:cs="Arial"/>
          <w:sz w:val="18"/>
          <w:szCs w:val="18"/>
        </w:rPr>
        <w:t>,</w:t>
      </w:r>
      <w:r w:rsidR="00AB569F" w:rsidRPr="00AB569F">
        <w:rPr>
          <w:rFonts w:ascii="Verdana" w:hAnsi="Verdana" w:cs="Arial"/>
          <w:sz w:val="18"/>
          <w:szCs w:val="18"/>
        </w:rPr>
        <w:t>1</w:t>
      </w:r>
      <w:r w:rsidR="000F6A37" w:rsidRPr="00AB569F">
        <w:rPr>
          <w:rFonts w:ascii="Verdana" w:hAnsi="Verdana" w:cs="Arial"/>
          <w:sz w:val="18"/>
          <w:szCs w:val="18"/>
        </w:rPr>
        <w:t xml:space="preserve"> </w:t>
      </w:r>
      <w:proofErr w:type="spellStart"/>
      <w:r w:rsidR="000F6A37" w:rsidRPr="00AB569F">
        <w:rPr>
          <w:rFonts w:ascii="Verdana" w:hAnsi="Verdana" w:cs="Arial"/>
          <w:sz w:val="18"/>
          <w:szCs w:val="18"/>
        </w:rPr>
        <w:t>mn</w:t>
      </w:r>
      <w:proofErr w:type="spellEnd"/>
      <w:r w:rsidR="000F6A37" w:rsidRPr="00AB569F">
        <w:rPr>
          <w:rFonts w:ascii="Verdana" w:hAnsi="Verdana" w:cs="Arial"/>
          <w:sz w:val="18"/>
          <w:szCs w:val="18"/>
        </w:rPr>
        <w:t xml:space="preserve"> (+</w:t>
      </w:r>
      <w:r w:rsidR="00AB569F" w:rsidRPr="00AB569F">
        <w:rPr>
          <w:rFonts w:ascii="Verdana" w:hAnsi="Verdana" w:cs="Arial"/>
          <w:sz w:val="18"/>
          <w:szCs w:val="18"/>
        </w:rPr>
        <w:t>0</w:t>
      </w:r>
      <w:r w:rsidR="000F6A37" w:rsidRPr="00AB569F">
        <w:rPr>
          <w:rFonts w:ascii="Verdana" w:hAnsi="Verdana" w:cs="Arial"/>
          <w:sz w:val="18"/>
          <w:szCs w:val="18"/>
        </w:rPr>
        <w:t>,</w:t>
      </w:r>
      <w:r w:rsidR="00AB569F" w:rsidRPr="00AB569F">
        <w:rPr>
          <w:rFonts w:ascii="Verdana" w:hAnsi="Verdana" w:cs="Arial"/>
          <w:sz w:val="18"/>
          <w:szCs w:val="18"/>
        </w:rPr>
        <w:t>3</w:t>
      </w:r>
      <w:r w:rsidR="000F6A37" w:rsidRPr="00AB569F">
        <w:rPr>
          <w:rFonts w:ascii="Verdana" w:hAnsi="Verdana" w:cs="Arial"/>
          <w:sz w:val="18"/>
          <w:szCs w:val="18"/>
        </w:rPr>
        <w:t xml:space="preserve">%) </w:t>
      </w:r>
      <w:r w:rsidR="00B36E90" w:rsidRPr="00AB569F">
        <w:rPr>
          <w:rFonts w:ascii="Verdana" w:hAnsi="Verdana" w:cs="Arial"/>
          <w:sz w:val="18"/>
          <w:szCs w:val="18"/>
        </w:rPr>
        <w:t xml:space="preserve">and amounted </w:t>
      </w:r>
      <w:r w:rsidR="000F6A37" w:rsidRPr="00AB569F">
        <w:rPr>
          <w:rFonts w:ascii="Verdana" w:hAnsi="Verdana" w:cs="Arial"/>
          <w:sz w:val="18"/>
          <w:szCs w:val="18"/>
        </w:rPr>
        <w:t>to €</w:t>
      </w:r>
      <w:r w:rsidR="00B36E90" w:rsidRPr="00AB569F">
        <w:rPr>
          <w:rFonts w:ascii="Verdana" w:hAnsi="Verdana" w:cs="Arial"/>
          <w:sz w:val="18"/>
          <w:szCs w:val="18"/>
        </w:rPr>
        <w:t>8</w:t>
      </w:r>
      <w:r w:rsidR="00AB569F" w:rsidRPr="00AB569F">
        <w:rPr>
          <w:rFonts w:ascii="Verdana" w:hAnsi="Verdana" w:cs="Arial"/>
          <w:sz w:val="18"/>
          <w:szCs w:val="18"/>
        </w:rPr>
        <w:t>08</w:t>
      </w:r>
      <w:r w:rsidR="000F6A37" w:rsidRPr="00AB569F">
        <w:rPr>
          <w:rFonts w:ascii="Verdana" w:hAnsi="Verdana" w:cs="Arial"/>
          <w:sz w:val="18"/>
          <w:szCs w:val="18"/>
        </w:rPr>
        <w:t>,</w:t>
      </w:r>
      <w:r w:rsidR="00AB569F" w:rsidRPr="00AB569F">
        <w:rPr>
          <w:rFonts w:ascii="Verdana" w:hAnsi="Verdana" w:cs="Arial"/>
          <w:sz w:val="18"/>
          <w:szCs w:val="18"/>
        </w:rPr>
        <w:t>1</w:t>
      </w:r>
      <w:r w:rsidR="000F6A37" w:rsidRPr="00AB569F">
        <w:rPr>
          <w:rFonts w:ascii="Verdana" w:hAnsi="Verdana" w:cs="Arial"/>
          <w:sz w:val="18"/>
          <w:szCs w:val="18"/>
        </w:rPr>
        <w:t xml:space="preserve"> </w:t>
      </w:r>
      <w:proofErr w:type="spellStart"/>
      <w:r w:rsidR="000F6A37" w:rsidRPr="00AB569F">
        <w:rPr>
          <w:rFonts w:ascii="Verdana" w:hAnsi="Verdana" w:cs="Arial"/>
          <w:sz w:val="18"/>
          <w:szCs w:val="18"/>
        </w:rPr>
        <w:t>mn</w:t>
      </w:r>
      <w:proofErr w:type="spellEnd"/>
      <w:r w:rsidR="000F6A37" w:rsidRPr="00AB569F">
        <w:rPr>
          <w:rFonts w:ascii="Verdana" w:hAnsi="Verdana" w:cs="Arial"/>
          <w:sz w:val="18"/>
          <w:szCs w:val="18"/>
        </w:rPr>
        <w:t>, from €</w:t>
      </w:r>
      <w:r w:rsidR="000F5368" w:rsidRPr="00AB569F">
        <w:rPr>
          <w:rFonts w:ascii="Verdana" w:hAnsi="Verdana" w:cs="Arial"/>
          <w:sz w:val="18"/>
          <w:szCs w:val="18"/>
        </w:rPr>
        <w:t>8</w:t>
      </w:r>
      <w:r w:rsidR="00AB569F" w:rsidRPr="00AB569F">
        <w:rPr>
          <w:rFonts w:ascii="Verdana" w:hAnsi="Verdana" w:cs="Arial"/>
          <w:sz w:val="18"/>
          <w:szCs w:val="18"/>
        </w:rPr>
        <w:t>0</w:t>
      </w:r>
      <w:r w:rsidR="000F5368" w:rsidRPr="00AB569F">
        <w:rPr>
          <w:rFonts w:ascii="Verdana" w:hAnsi="Verdana" w:cs="Arial"/>
          <w:sz w:val="18"/>
          <w:szCs w:val="18"/>
        </w:rPr>
        <w:t>6</w:t>
      </w:r>
      <w:r w:rsidR="000F6A37" w:rsidRPr="00AB569F">
        <w:rPr>
          <w:rFonts w:ascii="Verdana" w:hAnsi="Verdana" w:cs="Arial"/>
          <w:sz w:val="18"/>
          <w:szCs w:val="18"/>
        </w:rPr>
        <w:t>,</w:t>
      </w:r>
      <w:r w:rsidR="00AB569F" w:rsidRPr="00AB569F">
        <w:rPr>
          <w:rFonts w:ascii="Verdana" w:hAnsi="Verdana" w:cs="Arial"/>
          <w:sz w:val="18"/>
          <w:szCs w:val="18"/>
        </w:rPr>
        <w:t>0</w:t>
      </w:r>
      <w:r w:rsidR="000F6A37" w:rsidRPr="00AB569F">
        <w:rPr>
          <w:rFonts w:ascii="Verdana" w:hAnsi="Verdana" w:cs="Arial"/>
          <w:sz w:val="18"/>
          <w:szCs w:val="18"/>
        </w:rPr>
        <w:t xml:space="preserve"> </w:t>
      </w:r>
      <w:proofErr w:type="spellStart"/>
      <w:r w:rsidR="000F6A37" w:rsidRPr="00AB569F">
        <w:rPr>
          <w:rFonts w:ascii="Verdana" w:hAnsi="Verdana" w:cs="Arial"/>
          <w:sz w:val="18"/>
          <w:szCs w:val="18"/>
        </w:rPr>
        <w:t>mn</w:t>
      </w:r>
      <w:proofErr w:type="spellEnd"/>
      <w:r w:rsidR="000F6A37" w:rsidRPr="00AB569F">
        <w:rPr>
          <w:rFonts w:ascii="Verdana" w:hAnsi="Verdana" w:cs="Arial"/>
          <w:sz w:val="18"/>
          <w:szCs w:val="18"/>
        </w:rPr>
        <w:t xml:space="preserve"> in the </w:t>
      </w:r>
      <w:r w:rsidR="00B36E90" w:rsidRPr="00AB569F">
        <w:rPr>
          <w:rFonts w:ascii="Verdana" w:hAnsi="Verdana" w:cs="Arial"/>
          <w:sz w:val="18"/>
          <w:szCs w:val="18"/>
        </w:rPr>
        <w:t>corresponding</w:t>
      </w:r>
      <w:r w:rsidR="000F6A37" w:rsidRPr="00AB569F">
        <w:rPr>
          <w:rFonts w:ascii="Verdana" w:hAnsi="Verdana" w:cs="Arial"/>
          <w:sz w:val="18"/>
          <w:szCs w:val="18"/>
        </w:rPr>
        <w:t xml:space="preserve"> quarter of 2024. </w:t>
      </w:r>
      <w:r w:rsidR="00AB569F">
        <w:rPr>
          <w:rFonts w:ascii="Verdana" w:hAnsi="Verdana" w:cs="Arial"/>
          <w:sz w:val="18"/>
          <w:szCs w:val="18"/>
          <w:lang w:val="el-GR"/>
        </w:rPr>
        <w:t>Ο</w:t>
      </w:r>
      <w:proofErr w:type="spellStart"/>
      <w:r w:rsidR="00AB569F" w:rsidRPr="00AB569F">
        <w:rPr>
          <w:rFonts w:ascii="Verdana" w:hAnsi="Verdana" w:cs="Arial"/>
          <w:sz w:val="18"/>
          <w:szCs w:val="18"/>
        </w:rPr>
        <w:t>ther</w:t>
      </w:r>
      <w:proofErr w:type="spellEnd"/>
      <w:r w:rsidR="00AB569F" w:rsidRPr="00AB569F">
        <w:rPr>
          <w:rFonts w:ascii="Verdana" w:hAnsi="Verdana" w:cs="Arial"/>
          <w:sz w:val="18"/>
          <w:szCs w:val="18"/>
        </w:rPr>
        <w:t xml:space="preserve"> current transfers </w:t>
      </w:r>
      <w:r w:rsidR="00AB569F">
        <w:rPr>
          <w:rFonts w:ascii="Verdana" w:hAnsi="Verdana" w:cs="Arial"/>
          <w:sz w:val="18"/>
          <w:szCs w:val="18"/>
        </w:rPr>
        <w:t>in</w:t>
      </w:r>
      <w:r w:rsidR="00AB569F" w:rsidRPr="00AB569F">
        <w:rPr>
          <w:rFonts w:ascii="Verdana" w:hAnsi="Verdana" w:cs="Arial"/>
          <w:sz w:val="18"/>
          <w:szCs w:val="18"/>
        </w:rPr>
        <w:t>creased by €</w:t>
      </w:r>
      <w:r w:rsidR="00AB569F">
        <w:rPr>
          <w:rFonts w:ascii="Verdana" w:hAnsi="Verdana" w:cs="Arial"/>
          <w:sz w:val="18"/>
          <w:szCs w:val="18"/>
        </w:rPr>
        <w:t>98</w:t>
      </w:r>
      <w:r w:rsidR="00AB569F" w:rsidRPr="00AB569F">
        <w:rPr>
          <w:rFonts w:ascii="Verdana" w:hAnsi="Verdana" w:cs="Arial"/>
          <w:sz w:val="18"/>
          <w:szCs w:val="18"/>
        </w:rPr>
        <w:t>,</w:t>
      </w:r>
      <w:r w:rsidR="00AB569F">
        <w:rPr>
          <w:rFonts w:ascii="Verdana" w:hAnsi="Verdana" w:cs="Arial"/>
          <w:sz w:val="18"/>
          <w:szCs w:val="18"/>
        </w:rPr>
        <w:t>9</w:t>
      </w:r>
      <w:r w:rsidR="00AB569F" w:rsidRPr="00AB569F">
        <w:rPr>
          <w:rFonts w:ascii="Verdana" w:hAnsi="Verdana" w:cs="Arial"/>
          <w:sz w:val="18"/>
          <w:szCs w:val="18"/>
        </w:rPr>
        <w:t xml:space="preserve"> </w:t>
      </w:r>
      <w:proofErr w:type="spellStart"/>
      <w:r w:rsidR="00AB569F" w:rsidRPr="00AB569F">
        <w:rPr>
          <w:rFonts w:ascii="Verdana" w:hAnsi="Verdana" w:cs="Arial"/>
          <w:sz w:val="18"/>
          <w:szCs w:val="18"/>
        </w:rPr>
        <w:t>mn</w:t>
      </w:r>
      <w:proofErr w:type="spellEnd"/>
      <w:r w:rsidR="00AB569F" w:rsidRPr="00AB569F">
        <w:rPr>
          <w:rFonts w:ascii="Verdana" w:hAnsi="Verdana" w:cs="Arial"/>
          <w:sz w:val="18"/>
          <w:szCs w:val="18"/>
        </w:rPr>
        <w:t xml:space="preserve"> </w:t>
      </w:r>
      <w:r w:rsidR="00AB569F">
        <w:rPr>
          <w:rFonts w:ascii="Verdana" w:hAnsi="Verdana" w:cs="Arial"/>
          <w:sz w:val="18"/>
          <w:szCs w:val="18"/>
        </w:rPr>
        <w:t xml:space="preserve">and amounted </w:t>
      </w:r>
      <w:r w:rsidR="00AB569F" w:rsidRPr="00AB569F">
        <w:rPr>
          <w:rFonts w:ascii="Verdana" w:hAnsi="Verdana" w:cs="Arial"/>
          <w:sz w:val="18"/>
          <w:szCs w:val="18"/>
        </w:rPr>
        <w:t>to €</w:t>
      </w:r>
      <w:r w:rsidR="00AB569F">
        <w:rPr>
          <w:rFonts w:ascii="Verdana" w:hAnsi="Verdana" w:cs="Arial"/>
          <w:sz w:val="18"/>
          <w:szCs w:val="18"/>
        </w:rPr>
        <w:t>195</w:t>
      </w:r>
      <w:r w:rsidR="00AB569F" w:rsidRPr="00AB569F">
        <w:rPr>
          <w:rFonts w:ascii="Verdana" w:hAnsi="Verdana" w:cs="Arial"/>
          <w:sz w:val="18"/>
          <w:szCs w:val="18"/>
        </w:rPr>
        <w:t>,</w:t>
      </w:r>
      <w:r w:rsidR="00AB569F">
        <w:rPr>
          <w:rFonts w:ascii="Verdana" w:hAnsi="Verdana" w:cs="Arial"/>
          <w:sz w:val="18"/>
          <w:szCs w:val="18"/>
        </w:rPr>
        <w:t>5</w:t>
      </w:r>
      <w:r w:rsidR="00AB569F" w:rsidRPr="00AB569F">
        <w:rPr>
          <w:rFonts w:ascii="Verdana" w:hAnsi="Verdana" w:cs="Arial"/>
          <w:sz w:val="18"/>
          <w:szCs w:val="18"/>
        </w:rPr>
        <w:t xml:space="preserve"> </w:t>
      </w:r>
      <w:proofErr w:type="spellStart"/>
      <w:r w:rsidR="00AB569F" w:rsidRPr="00AB569F">
        <w:rPr>
          <w:rFonts w:ascii="Verdana" w:hAnsi="Verdana" w:cs="Arial"/>
          <w:sz w:val="18"/>
          <w:szCs w:val="18"/>
        </w:rPr>
        <w:t>mn</w:t>
      </w:r>
      <w:proofErr w:type="spellEnd"/>
      <w:r w:rsidR="00AB569F" w:rsidRPr="00AB569F">
        <w:rPr>
          <w:rFonts w:ascii="Verdana" w:hAnsi="Verdana" w:cs="Arial"/>
          <w:sz w:val="18"/>
          <w:szCs w:val="18"/>
        </w:rPr>
        <w:t xml:space="preserve">, </w:t>
      </w:r>
      <w:r w:rsidR="00AB569F">
        <w:rPr>
          <w:rFonts w:ascii="Verdana" w:hAnsi="Verdana" w:cs="Arial"/>
          <w:sz w:val="18"/>
          <w:szCs w:val="18"/>
        </w:rPr>
        <w:t>compared to</w:t>
      </w:r>
      <w:r w:rsidR="00AB569F" w:rsidRPr="00AB569F">
        <w:rPr>
          <w:rFonts w:ascii="Verdana" w:hAnsi="Verdana" w:cs="Arial"/>
          <w:sz w:val="18"/>
          <w:szCs w:val="18"/>
        </w:rPr>
        <w:t xml:space="preserve"> €</w:t>
      </w:r>
      <w:r w:rsidR="00AB569F">
        <w:rPr>
          <w:rFonts w:ascii="Verdana" w:hAnsi="Verdana" w:cs="Arial"/>
          <w:sz w:val="18"/>
          <w:szCs w:val="18"/>
        </w:rPr>
        <w:t>96</w:t>
      </w:r>
      <w:r w:rsidR="00AB569F" w:rsidRPr="00AB569F">
        <w:rPr>
          <w:rFonts w:ascii="Verdana" w:hAnsi="Verdana" w:cs="Arial"/>
          <w:sz w:val="18"/>
          <w:szCs w:val="18"/>
        </w:rPr>
        <w:t xml:space="preserve">,6 </w:t>
      </w:r>
      <w:proofErr w:type="spellStart"/>
      <w:r w:rsidR="00AB569F" w:rsidRPr="00AB569F">
        <w:rPr>
          <w:rFonts w:ascii="Verdana" w:hAnsi="Verdana" w:cs="Arial"/>
          <w:sz w:val="18"/>
          <w:szCs w:val="18"/>
        </w:rPr>
        <w:t>mn</w:t>
      </w:r>
      <w:proofErr w:type="spellEnd"/>
      <w:r w:rsidR="00AB569F" w:rsidRPr="00AB569F">
        <w:rPr>
          <w:rFonts w:ascii="Verdana" w:hAnsi="Verdana" w:cs="Arial"/>
          <w:sz w:val="18"/>
          <w:szCs w:val="18"/>
        </w:rPr>
        <w:t xml:space="preserve"> in the </w:t>
      </w:r>
      <w:r w:rsidR="00AB569F">
        <w:rPr>
          <w:rFonts w:ascii="Verdana" w:hAnsi="Verdana" w:cs="Arial"/>
          <w:sz w:val="18"/>
          <w:szCs w:val="18"/>
        </w:rPr>
        <w:t>fourth</w:t>
      </w:r>
      <w:r w:rsidR="00AB569F" w:rsidRPr="00AB569F">
        <w:rPr>
          <w:rFonts w:ascii="Verdana" w:hAnsi="Verdana" w:cs="Arial"/>
          <w:sz w:val="18"/>
          <w:szCs w:val="18"/>
        </w:rPr>
        <w:t xml:space="preserve"> quarter of 2024. </w:t>
      </w:r>
      <w:r w:rsidR="000F5368" w:rsidRPr="00AB569F">
        <w:rPr>
          <w:rFonts w:ascii="Verdana" w:hAnsi="Verdana" w:cs="Arial"/>
          <w:sz w:val="18"/>
          <w:szCs w:val="18"/>
        </w:rPr>
        <w:t>Revenue from the sale of goods and services increased by €</w:t>
      </w:r>
      <w:r w:rsidR="00AB569F">
        <w:rPr>
          <w:rFonts w:ascii="Verdana" w:hAnsi="Verdana" w:cs="Arial"/>
          <w:sz w:val="18"/>
          <w:szCs w:val="18"/>
        </w:rPr>
        <w:t>69</w:t>
      </w:r>
      <w:r w:rsidR="000F5368" w:rsidRPr="00AB569F">
        <w:rPr>
          <w:rFonts w:ascii="Verdana" w:hAnsi="Verdana" w:cs="Arial"/>
          <w:sz w:val="18"/>
          <w:szCs w:val="18"/>
        </w:rPr>
        <w:t>,</w:t>
      </w:r>
      <w:r w:rsidR="00AB569F">
        <w:rPr>
          <w:rFonts w:ascii="Verdana" w:hAnsi="Verdana" w:cs="Arial"/>
          <w:sz w:val="18"/>
          <w:szCs w:val="18"/>
        </w:rPr>
        <w:t>2</w:t>
      </w:r>
      <w:r w:rsidR="000F5368" w:rsidRPr="00AB569F">
        <w:rPr>
          <w:rFonts w:ascii="Verdana" w:hAnsi="Verdana" w:cs="Arial"/>
          <w:sz w:val="18"/>
          <w:szCs w:val="18"/>
        </w:rPr>
        <w:t xml:space="preserve"> </w:t>
      </w:r>
      <w:proofErr w:type="spellStart"/>
      <w:r w:rsidR="000F5368" w:rsidRPr="00AB569F">
        <w:rPr>
          <w:rFonts w:ascii="Verdana" w:hAnsi="Verdana" w:cs="Arial"/>
          <w:sz w:val="18"/>
          <w:szCs w:val="18"/>
        </w:rPr>
        <w:t>mn</w:t>
      </w:r>
      <w:proofErr w:type="spellEnd"/>
      <w:r w:rsidR="000F5368" w:rsidRPr="00AB569F">
        <w:rPr>
          <w:rFonts w:ascii="Verdana" w:hAnsi="Verdana" w:cs="Arial"/>
          <w:sz w:val="18"/>
          <w:szCs w:val="18"/>
        </w:rPr>
        <w:t xml:space="preserve"> (+</w:t>
      </w:r>
      <w:r w:rsidR="00AB569F">
        <w:rPr>
          <w:rFonts w:ascii="Verdana" w:hAnsi="Verdana" w:cs="Arial"/>
          <w:sz w:val="18"/>
          <w:szCs w:val="18"/>
        </w:rPr>
        <w:t>28</w:t>
      </w:r>
      <w:r w:rsidR="000F5368" w:rsidRPr="00AB569F">
        <w:rPr>
          <w:rFonts w:ascii="Verdana" w:hAnsi="Verdana" w:cs="Arial"/>
          <w:sz w:val="18"/>
          <w:szCs w:val="18"/>
        </w:rPr>
        <w:t>,</w:t>
      </w:r>
      <w:r w:rsidR="00AB569F">
        <w:rPr>
          <w:rFonts w:ascii="Verdana" w:hAnsi="Verdana" w:cs="Arial"/>
          <w:sz w:val="18"/>
          <w:szCs w:val="18"/>
        </w:rPr>
        <w:t>7</w:t>
      </w:r>
      <w:r w:rsidR="000F5368" w:rsidRPr="00AB569F">
        <w:rPr>
          <w:rFonts w:ascii="Verdana" w:hAnsi="Verdana" w:cs="Arial"/>
          <w:sz w:val="18"/>
          <w:szCs w:val="18"/>
        </w:rPr>
        <w:t>%) and amounted to €</w:t>
      </w:r>
      <w:r w:rsidR="00AB569F">
        <w:rPr>
          <w:rFonts w:ascii="Verdana" w:hAnsi="Verdana" w:cs="Arial"/>
          <w:sz w:val="18"/>
          <w:szCs w:val="18"/>
        </w:rPr>
        <w:t>309</w:t>
      </w:r>
      <w:r w:rsidR="000F5368" w:rsidRPr="00AB569F">
        <w:rPr>
          <w:rFonts w:ascii="Verdana" w:hAnsi="Verdana" w:cs="Arial"/>
          <w:sz w:val="18"/>
          <w:szCs w:val="18"/>
        </w:rPr>
        <w:t xml:space="preserve">,9 </w:t>
      </w:r>
      <w:proofErr w:type="spellStart"/>
      <w:r w:rsidR="000F5368" w:rsidRPr="00AB569F">
        <w:rPr>
          <w:rFonts w:ascii="Verdana" w:hAnsi="Verdana" w:cs="Arial"/>
          <w:sz w:val="18"/>
          <w:szCs w:val="18"/>
        </w:rPr>
        <w:t>mn</w:t>
      </w:r>
      <w:proofErr w:type="spellEnd"/>
      <w:r w:rsidR="000F5368" w:rsidRPr="00AB569F">
        <w:rPr>
          <w:rFonts w:ascii="Verdana" w:hAnsi="Verdana" w:cs="Arial"/>
          <w:sz w:val="18"/>
          <w:szCs w:val="18"/>
        </w:rPr>
        <w:t>, compared to €24</w:t>
      </w:r>
      <w:r w:rsidR="00AB569F">
        <w:rPr>
          <w:rFonts w:ascii="Verdana" w:hAnsi="Verdana" w:cs="Arial"/>
          <w:sz w:val="18"/>
          <w:szCs w:val="18"/>
        </w:rPr>
        <w:t>0</w:t>
      </w:r>
      <w:r w:rsidR="000F5368" w:rsidRPr="00AB569F">
        <w:rPr>
          <w:rFonts w:ascii="Verdana" w:hAnsi="Verdana" w:cs="Arial"/>
          <w:sz w:val="18"/>
          <w:szCs w:val="18"/>
        </w:rPr>
        <w:t>,</w:t>
      </w:r>
      <w:r w:rsidR="00AB569F">
        <w:rPr>
          <w:rFonts w:ascii="Verdana" w:hAnsi="Verdana" w:cs="Arial"/>
          <w:sz w:val="18"/>
          <w:szCs w:val="18"/>
        </w:rPr>
        <w:t>7</w:t>
      </w:r>
      <w:r w:rsidR="000F5368" w:rsidRPr="00AB569F">
        <w:rPr>
          <w:rFonts w:ascii="Verdana" w:hAnsi="Verdana" w:cs="Arial"/>
          <w:sz w:val="18"/>
          <w:szCs w:val="18"/>
        </w:rPr>
        <w:t xml:space="preserve"> </w:t>
      </w:r>
      <w:proofErr w:type="spellStart"/>
      <w:r w:rsidR="000F5368" w:rsidRPr="00AB569F">
        <w:rPr>
          <w:rFonts w:ascii="Verdana" w:hAnsi="Verdana" w:cs="Arial"/>
          <w:sz w:val="18"/>
          <w:szCs w:val="18"/>
        </w:rPr>
        <w:t>mn</w:t>
      </w:r>
      <w:proofErr w:type="spellEnd"/>
      <w:r w:rsidR="000F5368" w:rsidRPr="00AB569F">
        <w:rPr>
          <w:rFonts w:ascii="Verdana" w:hAnsi="Verdana" w:cs="Arial"/>
          <w:sz w:val="18"/>
          <w:szCs w:val="18"/>
        </w:rPr>
        <w:t xml:space="preserve"> in the </w:t>
      </w:r>
      <w:r w:rsidR="00AB569F">
        <w:rPr>
          <w:rFonts w:ascii="Verdana" w:hAnsi="Verdana" w:cs="Arial"/>
          <w:sz w:val="18"/>
          <w:szCs w:val="18"/>
        </w:rPr>
        <w:t>corresponding</w:t>
      </w:r>
      <w:r w:rsidR="000F5368" w:rsidRPr="00AB569F">
        <w:rPr>
          <w:rFonts w:ascii="Verdana" w:hAnsi="Verdana" w:cs="Arial"/>
          <w:sz w:val="18"/>
          <w:szCs w:val="18"/>
        </w:rPr>
        <w:t xml:space="preserve"> quarter of 2024.</w:t>
      </w:r>
    </w:p>
    <w:p w14:paraId="5146D287" w14:textId="77777777" w:rsidR="00897418" w:rsidRDefault="00897418" w:rsidP="00C26329">
      <w:pPr>
        <w:jc w:val="both"/>
        <w:rPr>
          <w:rFonts w:ascii="Arial" w:hAnsi="Arial" w:cs="Arial"/>
          <w:sz w:val="18"/>
          <w:szCs w:val="18"/>
        </w:rPr>
      </w:pPr>
    </w:p>
    <w:p w14:paraId="4B52B91F" w14:textId="455AE80A" w:rsidR="00F7558B" w:rsidRDefault="00F7558B" w:rsidP="00AB569F">
      <w:pPr>
        <w:jc w:val="both"/>
        <w:rPr>
          <w:rFonts w:ascii="Arial" w:hAnsi="Arial" w:cs="Arial"/>
          <w:sz w:val="18"/>
          <w:szCs w:val="18"/>
        </w:rPr>
      </w:pPr>
      <w:r w:rsidRPr="00AB569F">
        <w:rPr>
          <w:rFonts w:ascii="Verdana" w:eastAsia="Malgun Gothic" w:hAnsi="Verdana" w:cs="Arial"/>
          <w:sz w:val="18"/>
          <w:szCs w:val="18"/>
        </w:rPr>
        <w:t>On the contrary,</w:t>
      </w:r>
      <w:r w:rsidRPr="00AB569F">
        <w:rPr>
          <w:rFonts w:ascii="Verdana" w:hAnsi="Verdana" w:cs="Arial"/>
          <w:sz w:val="18"/>
          <w:szCs w:val="18"/>
        </w:rPr>
        <w:t xml:space="preserve"> </w:t>
      </w:r>
      <w:r w:rsidR="00AB569F" w:rsidRPr="00AB569F">
        <w:rPr>
          <w:rFonts w:ascii="Verdana" w:hAnsi="Verdana" w:cs="Arial"/>
          <w:sz w:val="18"/>
          <w:szCs w:val="18"/>
        </w:rPr>
        <w:t xml:space="preserve">property income receivable decreased by €18,8 </w:t>
      </w:r>
      <w:proofErr w:type="spellStart"/>
      <w:r w:rsidR="00AB569F" w:rsidRPr="00AB569F">
        <w:rPr>
          <w:rFonts w:ascii="Verdana" w:hAnsi="Verdana" w:cs="Arial"/>
          <w:sz w:val="18"/>
          <w:szCs w:val="18"/>
        </w:rPr>
        <w:t>mn</w:t>
      </w:r>
      <w:proofErr w:type="spellEnd"/>
      <w:r w:rsidR="00AB569F" w:rsidRPr="00AB569F">
        <w:rPr>
          <w:rFonts w:ascii="Verdana" w:hAnsi="Verdana" w:cs="Arial"/>
          <w:sz w:val="18"/>
          <w:szCs w:val="18"/>
        </w:rPr>
        <w:t xml:space="preserve"> (-37,2%) to €31,7 </w:t>
      </w:r>
      <w:proofErr w:type="spellStart"/>
      <w:r w:rsidR="00AB569F" w:rsidRPr="00AB569F">
        <w:rPr>
          <w:rFonts w:ascii="Verdana" w:hAnsi="Verdana" w:cs="Arial"/>
          <w:sz w:val="18"/>
          <w:szCs w:val="18"/>
        </w:rPr>
        <w:t>mn</w:t>
      </w:r>
      <w:proofErr w:type="spellEnd"/>
      <w:r w:rsidR="00AB569F" w:rsidRPr="00AB569F">
        <w:rPr>
          <w:rFonts w:ascii="Verdana" w:hAnsi="Verdana" w:cs="Arial"/>
          <w:sz w:val="18"/>
          <w:szCs w:val="18"/>
        </w:rPr>
        <w:t xml:space="preserve">, from                    €50,5 </w:t>
      </w:r>
      <w:proofErr w:type="spellStart"/>
      <w:r w:rsidR="00AB569F" w:rsidRPr="00AB569F">
        <w:rPr>
          <w:rFonts w:ascii="Verdana" w:hAnsi="Verdana" w:cs="Arial"/>
          <w:sz w:val="18"/>
          <w:szCs w:val="18"/>
        </w:rPr>
        <w:t>mn</w:t>
      </w:r>
      <w:proofErr w:type="spellEnd"/>
      <w:r w:rsidR="00AB569F" w:rsidRPr="00AB569F">
        <w:rPr>
          <w:rFonts w:ascii="Verdana" w:hAnsi="Verdana" w:cs="Arial"/>
          <w:sz w:val="18"/>
          <w:szCs w:val="18"/>
        </w:rPr>
        <w:t xml:space="preserve"> in the fourth quarter of 2024.</w:t>
      </w:r>
      <w:r w:rsidR="00AB569F" w:rsidRPr="00AB569F">
        <w:t xml:space="preserve"> </w:t>
      </w:r>
      <w:r w:rsidR="00AB569F" w:rsidRPr="00AB569F">
        <w:rPr>
          <w:rFonts w:ascii="Verdana" w:hAnsi="Verdana" w:cs="Arial"/>
          <w:sz w:val="18"/>
          <w:szCs w:val="18"/>
        </w:rPr>
        <w:t xml:space="preserve">Capital transfers decreased by €12,2 </w:t>
      </w:r>
      <w:proofErr w:type="spellStart"/>
      <w:r w:rsidR="00AB569F" w:rsidRPr="00AB569F">
        <w:rPr>
          <w:rFonts w:ascii="Verdana" w:hAnsi="Verdana" w:cs="Arial"/>
          <w:sz w:val="18"/>
          <w:szCs w:val="18"/>
        </w:rPr>
        <w:t>mn</w:t>
      </w:r>
      <w:proofErr w:type="spellEnd"/>
      <w:r w:rsidR="00AB569F" w:rsidRPr="00AB569F">
        <w:rPr>
          <w:rFonts w:ascii="Verdana" w:hAnsi="Verdana" w:cs="Arial"/>
          <w:sz w:val="18"/>
          <w:szCs w:val="18"/>
        </w:rPr>
        <w:t xml:space="preserve"> (-4,6%) to €254,3 </w:t>
      </w:r>
      <w:proofErr w:type="spellStart"/>
      <w:r w:rsidR="00AB569F" w:rsidRPr="00AB569F">
        <w:rPr>
          <w:rFonts w:ascii="Verdana" w:hAnsi="Verdana" w:cs="Arial"/>
          <w:sz w:val="18"/>
          <w:szCs w:val="18"/>
        </w:rPr>
        <w:t>mn</w:t>
      </w:r>
      <w:proofErr w:type="spellEnd"/>
      <w:r w:rsidR="00AB569F" w:rsidRPr="00AB569F">
        <w:rPr>
          <w:rFonts w:ascii="Verdana" w:hAnsi="Verdana" w:cs="Arial"/>
          <w:sz w:val="18"/>
          <w:szCs w:val="18"/>
        </w:rPr>
        <w:t xml:space="preserve">, from €266,5 </w:t>
      </w:r>
      <w:proofErr w:type="spellStart"/>
      <w:r w:rsidR="00AB569F" w:rsidRPr="00AB569F">
        <w:rPr>
          <w:rFonts w:ascii="Verdana" w:hAnsi="Verdana" w:cs="Arial"/>
          <w:sz w:val="18"/>
          <w:szCs w:val="18"/>
        </w:rPr>
        <w:t>mn</w:t>
      </w:r>
      <w:proofErr w:type="spellEnd"/>
      <w:r w:rsidR="00AB569F" w:rsidRPr="00AB569F">
        <w:rPr>
          <w:rFonts w:ascii="Verdana" w:hAnsi="Verdana" w:cs="Arial"/>
          <w:sz w:val="18"/>
          <w:szCs w:val="18"/>
        </w:rPr>
        <w:t xml:space="preserve"> in the corresponding quarter of 2024.</w:t>
      </w:r>
    </w:p>
    <w:p w14:paraId="5EE07C5B" w14:textId="2E9CD291" w:rsidR="00972CA0" w:rsidRPr="00291E18" w:rsidRDefault="00463214" w:rsidP="00C26329">
      <w:pPr>
        <w:jc w:val="both"/>
        <w:rPr>
          <w:rFonts w:ascii="Arial" w:hAnsi="Arial" w:cs="Arial"/>
          <w:sz w:val="18"/>
          <w:szCs w:val="18"/>
        </w:rPr>
      </w:pPr>
      <w:r w:rsidRPr="00291E18">
        <w:rPr>
          <w:rFonts w:ascii="Arial" w:hAnsi="Arial" w:cs="Arial"/>
          <w:sz w:val="18"/>
          <w:szCs w:val="18"/>
        </w:rPr>
        <w:tab/>
      </w:r>
    </w:p>
    <w:p w14:paraId="650FA285" w14:textId="77777777" w:rsidR="00A13B2F" w:rsidRPr="00A13B2F" w:rsidRDefault="00A13B2F" w:rsidP="00A13B2F">
      <w:pPr>
        <w:jc w:val="both"/>
        <w:rPr>
          <w:rFonts w:ascii="Verdana" w:hAnsi="Verdana" w:cs="Arial"/>
          <w:b/>
          <w:bCs/>
          <w:sz w:val="18"/>
          <w:szCs w:val="18"/>
          <w:u w:val="single"/>
        </w:rPr>
      </w:pPr>
      <w:r w:rsidRPr="00291E18">
        <w:rPr>
          <w:rFonts w:ascii="Verdana" w:hAnsi="Verdana" w:cs="Arial"/>
          <w:b/>
          <w:bCs/>
          <w:sz w:val="18"/>
          <w:szCs w:val="18"/>
          <w:u w:val="single"/>
        </w:rPr>
        <w:t>Expenditure</w:t>
      </w:r>
    </w:p>
    <w:p w14:paraId="23DAC500" w14:textId="77777777" w:rsidR="00A13B2F" w:rsidRPr="006F21EB" w:rsidRDefault="00A13B2F" w:rsidP="00A13B2F">
      <w:pPr>
        <w:jc w:val="both"/>
        <w:rPr>
          <w:rFonts w:ascii="Verdana" w:hAnsi="Verdana" w:cs="Arial"/>
          <w:sz w:val="18"/>
          <w:szCs w:val="18"/>
        </w:rPr>
      </w:pPr>
    </w:p>
    <w:p w14:paraId="1AC44E12" w14:textId="4E3E03A3" w:rsidR="009206B5" w:rsidRPr="00AB569F" w:rsidRDefault="009206B5" w:rsidP="009206B5">
      <w:pPr>
        <w:jc w:val="both"/>
        <w:rPr>
          <w:rFonts w:ascii="Verdana" w:hAnsi="Verdana" w:cs="Arial"/>
          <w:sz w:val="18"/>
          <w:szCs w:val="18"/>
        </w:rPr>
      </w:pPr>
      <w:r w:rsidRPr="00AB569F">
        <w:rPr>
          <w:rFonts w:ascii="Verdana" w:hAnsi="Verdana" w:cs="Arial"/>
          <w:sz w:val="18"/>
          <w:szCs w:val="18"/>
        </w:rPr>
        <w:t xml:space="preserve">During the period of </w:t>
      </w:r>
      <w:r w:rsidR="0057210E" w:rsidRPr="00AB569F">
        <w:rPr>
          <w:rFonts w:ascii="Verdana" w:hAnsi="Verdana" w:cs="Arial"/>
          <w:sz w:val="18"/>
          <w:szCs w:val="18"/>
        </w:rPr>
        <w:t>October-December</w:t>
      </w:r>
      <w:r w:rsidR="00CE7DF3" w:rsidRPr="00AB569F">
        <w:rPr>
          <w:rFonts w:ascii="Verdana" w:hAnsi="Verdana" w:cs="Arial"/>
          <w:sz w:val="18"/>
          <w:szCs w:val="18"/>
        </w:rPr>
        <w:t xml:space="preserve"> </w:t>
      </w:r>
      <w:r w:rsidR="00DA2C90" w:rsidRPr="00AB569F">
        <w:rPr>
          <w:rFonts w:ascii="Verdana" w:hAnsi="Verdana" w:cs="Arial"/>
          <w:sz w:val="18"/>
          <w:szCs w:val="18"/>
        </w:rPr>
        <w:t>202</w:t>
      </w:r>
      <w:r w:rsidR="00CE7DF3" w:rsidRPr="00AB569F">
        <w:rPr>
          <w:rFonts w:ascii="Verdana" w:hAnsi="Verdana" w:cs="Arial"/>
          <w:sz w:val="18"/>
          <w:szCs w:val="18"/>
        </w:rPr>
        <w:t>5</w:t>
      </w:r>
      <w:r w:rsidRPr="00AB569F">
        <w:rPr>
          <w:rFonts w:ascii="Verdana" w:hAnsi="Verdana" w:cs="Arial"/>
          <w:sz w:val="18"/>
          <w:szCs w:val="18"/>
        </w:rPr>
        <w:t>, total expenditure increased by €</w:t>
      </w:r>
      <w:r w:rsidR="00AB569F" w:rsidRPr="00AB569F">
        <w:rPr>
          <w:rFonts w:ascii="Verdana" w:hAnsi="Verdana" w:cs="Arial"/>
          <w:sz w:val="18"/>
          <w:szCs w:val="18"/>
        </w:rPr>
        <w:t>457</w:t>
      </w:r>
      <w:r w:rsidRPr="00AB569F">
        <w:rPr>
          <w:rFonts w:ascii="Verdana" w:hAnsi="Verdana" w:cs="Arial"/>
          <w:sz w:val="18"/>
          <w:szCs w:val="18"/>
        </w:rPr>
        <w:t>,</w:t>
      </w:r>
      <w:r w:rsidR="00AB569F" w:rsidRPr="00AB569F">
        <w:rPr>
          <w:rFonts w:ascii="Verdana" w:hAnsi="Verdana" w:cs="Arial"/>
          <w:sz w:val="18"/>
          <w:szCs w:val="18"/>
        </w:rPr>
        <w:t>9</w:t>
      </w:r>
      <w:r w:rsidRPr="00AB569F">
        <w:rPr>
          <w:rFonts w:ascii="Verdana" w:hAnsi="Verdana" w:cs="Arial"/>
          <w:sz w:val="18"/>
          <w:szCs w:val="18"/>
        </w:rPr>
        <w:t xml:space="preserve"> </w:t>
      </w:r>
      <w:proofErr w:type="spellStart"/>
      <w:r w:rsidRPr="00AB569F">
        <w:rPr>
          <w:rFonts w:ascii="Verdana" w:hAnsi="Verdana" w:cs="Arial"/>
          <w:sz w:val="18"/>
          <w:szCs w:val="18"/>
        </w:rPr>
        <w:t>mn</w:t>
      </w:r>
      <w:proofErr w:type="spellEnd"/>
      <w:r w:rsidRPr="00AB569F">
        <w:rPr>
          <w:rFonts w:ascii="Verdana" w:hAnsi="Verdana" w:cs="Arial"/>
          <w:sz w:val="18"/>
          <w:szCs w:val="18"/>
        </w:rPr>
        <w:t xml:space="preserve"> (+</w:t>
      </w:r>
      <w:r w:rsidR="000F5368" w:rsidRPr="00AB569F">
        <w:rPr>
          <w:rFonts w:ascii="Verdana" w:hAnsi="Verdana" w:cs="Arial"/>
          <w:sz w:val="18"/>
          <w:szCs w:val="18"/>
        </w:rPr>
        <w:t>1</w:t>
      </w:r>
      <w:r w:rsidR="00AB569F" w:rsidRPr="00AB569F">
        <w:rPr>
          <w:rFonts w:ascii="Verdana" w:hAnsi="Verdana" w:cs="Arial"/>
          <w:sz w:val="18"/>
          <w:szCs w:val="18"/>
        </w:rPr>
        <w:t>1</w:t>
      </w:r>
      <w:r w:rsidRPr="00AB569F">
        <w:rPr>
          <w:rFonts w:ascii="Verdana" w:hAnsi="Verdana" w:cs="Arial"/>
          <w:sz w:val="18"/>
          <w:szCs w:val="18"/>
        </w:rPr>
        <w:t>,</w:t>
      </w:r>
      <w:r w:rsidR="00AB569F" w:rsidRPr="00AB569F">
        <w:rPr>
          <w:rFonts w:ascii="Verdana" w:hAnsi="Verdana" w:cs="Arial"/>
          <w:sz w:val="18"/>
          <w:szCs w:val="18"/>
        </w:rPr>
        <w:t>1</w:t>
      </w:r>
      <w:r w:rsidRPr="00AB569F">
        <w:rPr>
          <w:rFonts w:ascii="Verdana" w:hAnsi="Verdana" w:cs="Arial"/>
          <w:sz w:val="18"/>
          <w:szCs w:val="18"/>
        </w:rPr>
        <w:t>%) and amounted to €</w:t>
      </w:r>
      <w:r w:rsidR="00AB569F" w:rsidRPr="00AB569F">
        <w:rPr>
          <w:rFonts w:ascii="Verdana" w:hAnsi="Verdana" w:cs="Arial"/>
          <w:sz w:val="18"/>
          <w:szCs w:val="18"/>
        </w:rPr>
        <w:t>4</w:t>
      </w:r>
      <w:r w:rsidRPr="00AB569F">
        <w:rPr>
          <w:rFonts w:ascii="Verdana" w:hAnsi="Verdana" w:cs="Arial"/>
          <w:sz w:val="18"/>
          <w:szCs w:val="18"/>
        </w:rPr>
        <w:t>.</w:t>
      </w:r>
      <w:r w:rsidR="000F5368" w:rsidRPr="00AB569F">
        <w:rPr>
          <w:rFonts w:ascii="Verdana" w:hAnsi="Verdana" w:cs="Arial"/>
          <w:sz w:val="18"/>
          <w:szCs w:val="18"/>
        </w:rPr>
        <w:t>5</w:t>
      </w:r>
      <w:r w:rsidR="00AB569F" w:rsidRPr="00AB569F">
        <w:rPr>
          <w:rFonts w:ascii="Verdana" w:hAnsi="Verdana" w:cs="Arial"/>
          <w:sz w:val="18"/>
          <w:szCs w:val="18"/>
        </w:rPr>
        <w:t>66</w:t>
      </w:r>
      <w:r w:rsidRPr="00AB569F">
        <w:rPr>
          <w:rFonts w:ascii="Verdana" w:hAnsi="Verdana" w:cs="Arial"/>
          <w:sz w:val="18"/>
          <w:szCs w:val="18"/>
        </w:rPr>
        <w:t>,</w:t>
      </w:r>
      <w:r w:rsidR="00AB569F" w:rsidRPr="00AB569F">
        <w:rPr>
          <w:rFonts w:ascii="Verdana" w:hAnsi="Verdana" w:cs="Arial"/>
          <w:sz w:val="18"/>
          <w:szCs w:val="18"/>
        </w:rPr>
        <w:t>0</w:t>
      </w:r>
      <w:r w:rsidRPr="00AB569F">
        <w:rPr>
          <w:rFonts w:ascii="Verdana" w:hAnsi="Verdana" w:cs="Arial"/>
          <w:sz w:val="18"/>
          <w:szCs w:val="18"/>
        </w:rPr>
        <w:t xml:space="preserve"> </w:t>
      </w:r>
      <w:proofErr w:type="spellStart"/>
      <w:r w:rsidRPr="00AB569F">
        <w:rPr>
          <w:rFonts w:ascii="Verdana" w:hAnsi="Verdana" w:cs="Arial"/>
          <w:sz w:val="18"/>
          <w:szCs w:val="18"/>
        </w:rPr>
        <w:t>mn</w:t>
      </w:r>
      <w:proofErr w:type="spellEnd"/>
      <w:r w:rsidRPr="00AB569F">
        <w:rPr>
          <w:rFonts w:ascii="Verdana" w:hAnsi="Verdana" w:cs="Arial"/>
          <w:sz w:val="18"/>
          <w:szCs w:val="18"/>
        </w:rPr>
        <w:t>, from €</w:t>
      </w:r>
      <w:r w:rsidR="00AB569F" w:rsidRPr="00AB569F">
        <w:rPr>
          <w:rFonts w:ascii="Verdana" w:hAnsi="Verdana" w:cs="Arial"/>
          <w:sz w:val="18"/>
          <w:szCs w:val="18"/>
        </w:rPr>
        <w:t>4</w:t>
      </w:r>
      <w:r w:rsidRPr="00AB569F">
        <w:rPr>
          <w:rFonts w:ascii="Verdana" w:hAnsi="Verdana" w:cs="Arial"/>
          <w:sz w:val="18"/>
          <w:szCs w:val="18"/>
        </w:rPr>
        <w:t>.</w:t>
      </w:r>
      <w:r w:rsidR="000F5368" w:rsidRPr="00AB569F">
        <w:rPr>
          <w:rFonts w:ascii="Verdana" w:hAnsi="Verdana" w:cs="Arial"/>
          <w:sz w:val="18"/>
          <w:szCs w:val="18"/>
        </w:rPr>
        <w:t>1</w:t>
      </w:r>
      <w:r w:rsidR="00AB569F" w:rsidRPr="00AB569F">
        <w:rPr>
          <w:rFonts w:ascii="Verdana" w:hAnsi="Verdana" w:cs="Arial"/>
          <w:sz w:val="18"/>
          <w:szCs w:val="18"/>
        </w:rPr>
        <w:t>08</w:t>
      </w:r>
      <w:r w:rsidRPr="00AB569F">
        <w:rPr>
          <w:rFonts w:ascii="Verdana" w:hAnsi="Verdana" w:cs="Arial"/>
          <w:sz w:val="18"/>
          <w:szCs w:val="18"/>
        </w:rPr>
        <w:t>,</w:t>
      </w:r>
      <w:r w:rsidR="00AB569F" w:rsidRPr="00AB569F">
        <w:rPr>
          <w:rFonts w:ascii="Verdana" w:hAnsi="Verdana" w:cs="Arial"/>
          <w:sz w:val="18"/>
          <w:szCs w:val="18"/>
        </w:rPr>
        <w:t>1</w:t>
      </w:r>
      <w:r w:rsidRPr="00AB569F">
        <w:rPr>
          <w:rFonts w:ascii="Verdana" w:hAnsi="Verdana" w:cs="Arial"/>
          <w:sz w:val="18"/>
          <w:szCs w:val="18"/>
        </w:rPr>
        <w:t xml:space="preserve"> </w:t>
      </w:r>
      <w:proofErr w:type="spellStart"/>
      <w:r w:rsidRPr="00AB569F">
        <w:rPr>
          <w:rFonts w:ascii="Verdana" w:hAnsi="Verdana" w:cs="Arial"/>
          <w:sz w:val="18"/>
          <w:szCs w:val="18"/>
        </w:rPr>
        <w:t>mn</w:t>
      </w:r>
      <w:proofErr w:type="spellEnd"/>
      <w:r w:rsidRPr="00AB569F">
        <w:rPr>
          <w:rFonts w:ascii="Verdana" w:hAnsi="Verdana" w:cs="Arial"/>
          <w:sz w:val="18"/>
          <w:szCs w:val="18"/>
        </w:rPr>
        <w:t xml:space="preserve"> in the corresponding period of 20</w:t>
      </w:r>
      <w:r w:rsidR="00DA2C90" w:rsidRPr="00AB569F">
        <w:rPr>
          <w:rFonts w:ascii="Verdana" w:hAnsi="Verdana" w:cs="Arial"/>
          <w:sz w:val="18"/>
          <w:szCs w:val="18"/>
        </w:rPr>
        <w:t>2</w:t>
      </w:r>
      <w:r w:rsidR="00CE7DF3" w:rsidRPr="00AB569F">
        <w:rPr>
          <w:rFonts w:ascii="Verdana" w:hAnsi="Verdana" w:cs="Arial"/>
          <w:sz w:val="18"/>
          <w:szCs w:val="18"/>
        </w:rPr>
        <w:t>4</w:t>
      </w:r>
      <w:r w:rsidR="00DA2C90" w:rsidRPr="00AB569F">
        <w:rPr>
          <w:rFonts w:ascii="Verdana" w:hAnsi="Verdana" w:cs="Arial"/>
          <w:sz w:val="18"/>
          <w:szCs w:val="18"/>
        </w:rPr>
        <w:t>.</w:t>
      </w:r>
      <w:r w:rsidRPr="00AB569F">
        <w:rPr>
          <w:rFonts w:ascii="Verdana" w:hAnsi="Verdana" w:cs="Arial"/>
          <w:sz w:val="18"/>
          <w:szCs w:val="18"/>
        </w:rPr>
        <w:t xml:space="preserve"> </w:t>
      </w:r>
    </w:p>
    <w:p w14:paraId="77F3BD6F" w14:textId="77777777" w:rsidR="009206B5" w:rsidRPr="0057210E" w:rsidRDefault="009206B5" w:rsidP="009206B5">
      <w:pPr>
        <w:jc w:val="both"/>
        <w:rPr>
          <w:rFonts w:ascii="Verdana" w:hAnsi="Verdana" w:cs="Arial"/>
          <w:sz w:val="18"/>
          <w:szCs w:val="18"/>
          <w:highlight w:val="yellow"/>
        </w:rPr>
      </w:pPr>
    </w:p>
    <w:p w14:paraId="4B3503AB" w14:textId="70A05FC7" w:rsidR="00974C02" w:rsidRDefault="009206B5" w:rsidP="00974C02">
      <w:pPr>
        <w:jc w:val="both"/>
        <w:rPr>
          <w:rFonts w:ascii="Verdana" w:hAnsi="Verdana" w:cs="Arial"/>
          <w:sz w:val="18"/>
          <w:szCs w:val="18"/>
        </w:rPr>
      </w:pPr>
      <w:r w:rsidRPr="0057328C">
        <w:rPr>
          <w:rFonts w:ascii="Verdana" w:hAnsi="Verdana" w:cs="Arial"/>
          <w:sz w:val="18"/>
          <w:szCs w:val="18"/>
        </w:rPr>
        <w:t>Specifically, social transfers increased by €</w:t>
      </w:r>
      <w:r w:rsidR="000F5368" w:rsidRPr="0057328C">
        <w:rPr>
          <w:rFonts w:ascii="Verdana" w:hAnsi="Verdana" w:cs="Arial"/>
          <w:sz w:val="18"/>
          <w:szCs w:val="18"/>
        </w:rPr>
        <w:t>9</w:t>
      </w:r>
      <w:r w:rsidR="00AB569F" w:rsidRPr="0057328C">
        <w:rPr>
          <w:rFonts w:ascii="Verdana" w:hAnsi="Verdana" w:cs="Arial"/>
          <w:sz w:val="18"/>
          <w:szCs w:val="18"/>
        </w:rPr>
        <w:t>8</w:t>
      </w:r>
      <w:r w:rsidRPr="0057328C">
        <w:rPr>
          <w:rFonts w:ascii="Verdana" w:hAnsi="Verdana" w:cs="Arial"/>
          <w:sz w:val="18"/>
          <w:szCs w:val="18"/>
        </w:rPr>
        <w:t>,</w:t>
      </w:r>
      <w:r w:rsidR="00AB569F" w:rsidRPr="0057328C">
        <w:rPr>
          <w:rFonts w:ascii="Verdana" w:hAnsi="Verdana" w:cs="Arial"/>
          <w:sz w:val="18"/>
          <w:szCs w:val="18"/>
        </w:rPr>
        <w:t>2</w:t>
      </w:r>
      <w:r w:rsidRPr="0057328C">
        <w:rPr>
          <w:rFonts w:ascii="Verdana" w:hAnsi="Verdana" w:cs="Arial"/>
          <w:sz w:val="18"/>
          <w:szCs w:val="18"/>
        </w:rPr>
        <w:t xml:space="preserve"> </w:t>
      </w:r>
      <w:proofErr w:type="spellStart"/>
      <w:r w:rsidRPr="0057328C">
        <w:rPr>
          <w:rFonts w:ascii="Verdana" w:hAnsi="Verdana" w:cs="Arial"/>
          <w:sz w:val="18"/>
          <w:szCs w:val="18"/>
        </w:rPr>
        <w:t>mn</w:t>
      </w:r>
      <w:proofErr w:type="spellEnd"/>
      <w:r w:rsidRPr="0057328C">
        <w:rPr>
          <w:rFonts w:ascii="Verdana" w:hAnsi="Verdana" w:cs="Arial"/>
          <w:sz w:val="18"/>
          <w:szCs w:val="18"/>
        </w:rPr>
        <w:t xml:space="preserve"> (+</w:t>
      </w:r>
      <w:r w:rsidR="00AB569F" w:rsidRPr="0057328C">
        <w:rPr>
          <w:rFonts w:ascii="Verdana" w:hAnsi="Verdana" w:cs="Arial"/>
          <w:sz w:val="18"/>
          <w:szCs w:val="18"/>
        </w:rPr>
        <w:t>6</w:t>
      </w:r>
      <w:r w:rsidRPr="0057328C">
        <w:rPr>
          <w:rFonts w:ascii="Verdana" w:hAnsi="Verdana" w:cs="Arial"/>
          <w:sz w:val="18"/>
          <w:szCs w:val="18"/>
        </w:rPr>
        <w:t>,</w:t>
      </w:r>
      <w:r w:rsidR="00AB569F" w:rsidRPr="0057328C">
        <w:rPr>
          <w:rFonts w:ascii="Verdana" w:hAnsi="Verdana" w:cs="Arial"/>
          <w:sz w:val="18"/>
          <w:szCs w:val="18"/>
        </w:rPr>
        <w:t>6</w:t>
      </w:r>
      <w:r w:rsidRPr="0057328C">
        <w:rPr>
          <w:rFonts w:ascii="Verdana" w:hAnsi="Verdana" w:cs="Arial"/>
          <w:sz w:val="18"/>
          <w:szCs w:val="18"/>
        </w:rPr>
        <w:t>%) and amounted to €1</w:t>
      </w:r>
      <w:r w:rsidR="00291E18" w:rsidRPr="0057328C">
        <w:rPr>
          <w:rFonts w:ascii="Verdana" w:hAnsi="Verdana" w:cs="Arial"/>
          <w:sz w:val="18"/>
          <w:szCs w:val="18"/>
        </w:rPr>
        <w:t>.</w:t>
      </w:r>
      <w:r w:rsidR="00AB569F" w:rsidRPr="0057328C">
        <w:rPr>
          <w:rFonts w:ascii="Verdana" w:hAnsi="Verdana" w:cs="Arial"/>
          <w:sz w:val="18"/>
          <w:szCs w:val="18"/>
        </w:rPr>
        <w:t>593</w:t>
      </w:r>
      <w:r w:rsidR="009A23D6" w:rsidRPr="0057328C">
        <w:rPr>
          <w:rFonts w:ascii="Verdana" w:hAnsi="Verdana" w:cs="Arial"/>
          <w:sz w:val="18"/>
          <w:szCs w:val="18"/>
        </w:rPr>
        <w:t>,</w:t>
      </w:r>
      <w:r w:rsidR="00AB569F" w:rsidRPr="0057328C">
        <w:rPr>
          <w:rFonts w:ascii="Verdana" w:hAnsi="Verdana" w:cs="Arial"/>
          <w:sz w:val="18"/>
          <w:szCs w:val="18"/>
        </w:rPr>
        <w:t>8</w:t>
      </w:r>
      <w:r w:rsidRPr="0057328C">
        <w:rPr>
          <w:rFonts w:ascii="Verdana" w:hAnsi="Verdana" w:cs="Arial"/>
          <w:sz w:val="18"/>
          <w:szCs w:val="18"/>
        </w:rPr>
        <w:t xml:space="preserve"> </w:t>
      </w:r>
      <w:proofErr w:type="spellStart"/>
      <w:r w:rsidRPr="0057328C">
        <w:rPr>
          <w:rFonts w:ascii="Verdana" w:hAnsi="Verdana" w:cs="Arial"/>
          <w:sz w:val="18"/>
          <w:szCs w:val="18"/>
        </w:rPr>
        <w:t>mn</w:t>
      </w:r>
      <w:proofErr w:type="spellEnd"/>
      <w:r w:rsidRPr="0057328C">
        <w:rPr>
          <w:rFonts w:ascii="Verdana" w:hAnsi="Verdana" w:cs="Arial"/>
          <w:sz w:val="18"/>
          <w:szCs w:val="18"/>
        </w:rPr>
        <w:t xml:space="preserve">, compared to </w:t>
      </w:r>
      <w:r w:rsidR="00F54979" w:rsidRPr="0057328C">
        <w:rPr>
          <w:rFonts w:ascii="Verdana" w:hAnsi="Verdana" w:cs="Arial"/>
          <w:sz w:val="18"/>
          <w:szCs w:val="18"/>
        </w:rPr>
        <w:t>€1.</w:t>
      </w:r>
      <w:r w:rsidR="00AB569F" w:rsidRPr="0057328C">
        <w:rPr>
          <w:rFonts w:ascii="Verdana" w:hAnsi="Verdana" w:cs="Arial"/>
          <w:sz w:val="18"/>
          <w:szCs w:val="18"/>
        </w:rPr>
        <w:t>495</w:t>
      </w:r>
      <w:r w:rsidR="00F54979" w:rsidRPr="0057328C">
        <w:rPr>
          <w:rFonts w:ascii="Verdana" w:hAnsi="Verdana" w:cs="Arial"/>
          <w:sz w:val="18"/>
          <w:szCs w:val="18"/>
        </w:rPr>
        <w:t>,</w:t>
      </w:r>
      <w:r w:rsidR="00AB569F" w:rsidRPr="0057328C">
        <w:rPr>
          <w:rFonts w:ascii="Verdana" w:hAnsi="Verdana" w:cs="Arial"/>
          <w:sz w:val="18"/>
          <w:szCs w:val="18"/>
        </w:rPr>
        <w:t>6</w:t>
      </w:r>
      <w:r w:rsidR="009A23D6" w:rsidRPr="0057328C">
        <w:rPr>
          <w:rFonts w:ascii="Verdana" w:hAnsi="Verdana" w:cs="Arial"/>
          <w:sz w:val="18"/>
          <w:szCs w:val="18"/>
        </w:rPr>
        <w:t xml:space="preserve"> </w:t>
      </w:r>
      <w:proofErr w:type="spellStart"/>
      <w:r w:rsidR="009A23D6" w:rsidRPr="0057328C">
        <w:rPr>
          <w:rFonts w:ascii="Verdana" w:hAnsi="Verdana" w:cs="Arial"/>
          <w:sz w:val="18"/>
          <w:szCs w:val="18"/>
        </w:rPr>
        <w:t>mn</w:t>
      </w:r>
      <w:proofErr w:type="spellEnd"/>
      <w:r w:rsidR="009A23D6" w:rsidRPr="0057328C">
        <w:rPr>
          <w:rFonts w:ascii="Verdana" w:hAnsi="Verdana" w:cs="Arial"/>
          <w:sz w:val="18"/>
          <w:szCs w:val="18"/>
        </w:rPr>
        <w:t xml:space="preserve"> in the </w:t>
      </w:r>
      <w:r w:rsidR="0057210E" w:rsidRPr="0057328C">
        <w:rPr>
          <w:rFonts w:ascii="Verdana" w:hAnsi="Verdana" w:cs="Arial"/>
          <w:sz w:val="18"/>
          <w:szCs w:val="18"/>
        </w:rPr>
        <w:t>fourth</w:t>
      </w:r>
      <w:r w:rsidRPr="0057328C">
        <w:rPr>
          <w:rFonts w:ascii="Verdana" w:hAnsi="Verdana" w:cs="Arial"/>
          <w:sz w:val="18"/>
          <w:szCs w:val="18"/>
        </w:rPr>
        <w:t xml:space="preserve"> quarter of 202</w:t>
      </w:r>
      <w:r w:rsidR="00707D49" w:rsidRPr="0057328C">
        <w:rPr>
          <w:rFonts w:ascii="Verdana" w:hAnsi="Verdana" w:cs="Arial"/>
          <w:sz w:val="18"/>
          <w:szCs w:val="18"/>
        </w:rPr>
        <w:t>4</w:t>
      </w:r>
      <w:r w:rsidRPr="0057328C">
        <w:rPr>
          <w:rFonts w:ascii="Verdana" w:hAnsi="Verdana" w:cs="Arial"/>
          <w:sz w:val="18"/>
          <w:szCs w:val="18"/>
        </w:rPr>
        <w:t>. Compensation of employees (including imputed social contributions and pensions of civil servants) increased by €</w:t>
      </w:r>
      <w:r w:rsidR="00AB569F" w:rsidRPr="0057328C">
        <w:rPr>
          <w:rFonts w:ascii="Verdana" w:hAnsi="Verdana" w:cs="Arial"/>
          <w:sz w:val="18"/>
          <w:szCs w:val="18"/>
        </w:rPr>
        <w:t>106</w:t>
      </w:r>
      <w:r w:rsidRPr="0057328C">
        <w:rPr>
          <w:rFonts w:ascii="Verdana" w:hAnsi="Verdana" w:cs="Arial"/>
          <w:sz w:val="18"/>
          <w:szCs w:val="18"/>
        </w:rPr>
        <w:t>,</w:t>
      </w:r>
      <w:r w:rsidR="00AB569F" w:rsidRPr="0057328C">
        <w:rPr>
          <w:rFonts w:ascii="Verdana" w:hAnsi="Verdana" w:cs="Arial"/>
          <w:sz w:val="18"/>
          <w:szCs w:val="18"/>
        </w:rPr>
        <w:t>8</w:t>
      </w:r>
      <w:r w:rsidRPr="0057328C">
        <w:rPr>
          <w:rFonts w:ascii="Verdana" w:hAnsi="Verdana" w:cs="Arial"/>
          <w:sz w:val="18"/>
          <w:szCs w:val="18"/>
        </w:rPr>
        <w:t xml:space="preserve"> </w:t>
      </w:r>
      <w:proofErr w:type="spellStart"/>
      <w:r w:rsidRPr="0057328C">
        <w:rPr>
          <w:rFonts w:ascii="Verdana" w:hAnsi="Verdana" w:cs="Arial"/>
          <w:sz w:val="18"/>
          <w:szCs w:val="18"/>
        </w:rPr>
        <w:t>mn</w:t>
      </w:r>
      <w:proofErr w:type="spellEnd"/>
      <w:r w:rsidRPr="0057328C">
        <w:rPr>
          <w:rFonts w:ascii="Verdana" w:hAnsi="Verdana" w:cs="Arial"/>
          <w:sz w:val="18"/>
          <w:szCs w:val="18"/>
        </w:rPr>
        <w:t xml:space="preserve"> (+</w:t>
      </w:r>
      <w:r w:rsidR="00AB569F" w:rsidRPr="0057328C">
        <w:rPr>
          <w:rFonts w:ascii="Verdana" w:hAnsi="Verdana" w:cs="Arial"/>
          <w:sz w:val="18"/>
          <w:szCs w:val="18"/>
        </w:rPr>
        <w:t>9</w:t>
      </w:r>
      <w:r w:rsidR="009A23D6" w:rsidRPr="0057328C">
        <w:rPr>
          <w:rFonts w:ascii="Verdana" w:hAnsi="Verdana" w:cs="Arial"/>
          <w:sz w:val="18"/>
          <w:szCs w:val="18"/>
        </w:rPr>
        <w:t>,</w:t>
      </w:r>
      <w:r w:rsidR="00AB569F" w:rsidRPr="0057328C">
        <w:rPr>
          <w:rFonts w:ascii="Verdana" w:hAnsi="Verdana" w:cs="Arial"/>
          <w:sz w:val="18"/>
          <w:szCs w:val="18"/>
        </w:rPr>
        <w:t>0</w:t>
      </w:r>
      <w:r w:rsidRPr="0057328C">
        <w:rPr>
          <w:rFonts w:ascii="Verdana" w:hAnsi="Verdana" w:cs="Arial"/>
          <w:sz w:val="18"/>
          <w:szCs w:val="18"/>
        </w:rPr>
        <w:t xml:space="preserve">%) and amounted to </w:t>
      </w:r>
      <w:r w:rsidR="00707D49" w:rsidRPr="0057328C">
        <w:rPr>
          <w:rFonts w:ascii="Verdana" w:hAnsi="Verdana" w:cs="Arial"/>
          <w:sz w:val="18"/>
          <w:szCs w:val="18"/>
        </w:rPr>
        <w:t xml:space="preserve">           </w:t>
      </w:r>
      <w:r w:rsidR="00F54979" w:rsidRPr="0057328C">
        <w:rPr>
          <w:rFonts w:ascii="Verdana" w:hAnsi="Verdana" w:cs="Arial"/>
          <w:sz w:val="18"/>
          <w:szCs w:val="18"/>
        </w:rPr>
        <w:t>€</w:t>
      </w:r>
      <w:r w:rsidR="00AB569F" w:rsidRPr="0057328C">
        <w:rPr>
          <w:rFonts w:ascii="Verdana" w:hAnsi="Verdana" w:cs="Arial"/>
          <w:sz w:val="18"/>
          <w:szCs w:val="18"/>
        </w:rPr>
        <w:t>1.290</w:t>
      </w:r>
      <w:r w:rsidR="00F54979" w:rsidRPr="0057328C">
        <w:rPr>
          <w:rFonts w:ascii="Verdana" w:hAnsi="Verdana" w:cs="Arial"/>
          <w:sz w:val="18"/>
          <w:szCs w:val="18"/>
        </w:rPr>
        <w:t>,</w:t>
      </w:r>
      <w:r w:rsidR="00AB569F" w:rsidRPr="0057328C">
        <w:rPr>
          <w:rFonts w:ascii="Verdana" w:hAnsi="Verdana" w:cs="Arial"/>
          <w:sz w:val="18"/>
          <w:szCs w:val="18"/>
        </w:rPr>
        <w:t>4</w:t>
      </w:r>
      <w:r w:rsidR="00974C02" w:rsidRPr="0057328C">
        <w:rPr>
          <w:rFonts w:ascii="Verdana" w:hAnsi="Verdana" w:cs="Arial"/>
          <w:sz w:val="18"/>
          <w:szCs w:val="18"/>
        </w:rPr>
        <w:t xml:space="preserve"> </w:t>
      </w:r>
      <w:proofErr w:type="spellStart"/>
      <w:r w:rsidRPr="0057328C">
        <w:rPr>
          <w:rFonts w:ascii="Verdana" w:hAnsi="Verdana" w:cs="Arial"/>
          <w:sz w:val="18"/>
          <w:szCs w:val="18"/>
        </w:rPr>
        <w:t>mn</w:t>
      </w:r>
      <w:proofErr w:type="spellEnd"/>
      <w:r w:rsidRPr="0057328C">
        <w:rPr>
          <w:rFonts w:ascii="Verdana" w:hAnsi="Verdana" w:cs="Arial"/>
          <w:sz w:val="18"/>
          <w:szCs w:val="18"/>
        </w:rPr>
        <w:t>, compared to €</w:t>
      </w:r>
      <w:r w:rsidR="00AB569F" w:rsidRPr="0057328C">
        <w:rPr>
          <w:rFonts w:ascii="Verdana" w:hAnsi="Verdana" w:cs="Arial"/>
          <w:sz w:val="18"/>
          <w:szCs w:val="18"/>
        </w:rPr>
        <w:t>1.183</w:t>
      </w:r>
      <w:r w:rsidRPr="0057328C">
        <w:rPr>
          <w:rFonts w:ascii="Verdana" w:hAnsi="Verdana" w:cs="Arial"/>
          <w:sz w:val="18"/>
          <w:szCs w:val="18"/>
        </w:rPr>
        <w:t>,</w:t>
      </w:r>
      <w:r w:rsidR="00AB569F" w:rsidRPr="0057328C">
        <w:rPr>
          <w:rFonts w:ascii="Verdana" w:hAnsi="Verdana" w:cs="Arial"/>
          <w:sz w:val="18"/>
          <w:szCs w:val="18"/>
        </w:rPr>
        <w:t>6</w:t>
      </w:r>
      <w:r w:rsidRPr="0057328C">
        <w:rPr>
          <w:rFonts w:ascii="Verdana" w:hAnsi="Verdana" w:cs="Arial"/>
          <w:sz w:val="18"/>
          <w:szCs w:val="18"/>
        </w:rPr>
        <w:t xml:space="preserve"> </w:t>
      </w:r>
      <w:proofErr w:type="spellStart"/>
      <w:r w:rsidRPr="0057328C">
        <w:rPr>
          <w:rFonts w:ascii="Verdana" w:hAnsi="Verdana" w:cs="Arial"/>
          <w:sz w:val="18"/>
          <w:szCs w:val="18"/>
        </w:rPr>
        <w:t>mn</w:t>
      </w:r>
      <w:proofErr w:type="spellEnd"/>
      <w:r w:rsidRPr="0057328C">
        <w:rPr>
          <w:rFonts w:ascii="Verdana" w:hAnsi="Verdana" w:cs="Arial"/>
          <w:sz w:val="18"/>
          <w:szCs w:val="18"/>
        </w:rPr>
        <w:t xml:space="preserve"> in the corresponding quarter of 202</w:t>
      </w:r>
      <w:r w:rsidR="00707D49" w:rsidRPr="0057328C">
        <w:rPr>
          <w:rFonts w:ascii="Verdana" w:hAnsi="Verdana" w:cs="Arial"/>
          <w:sz w:val="18"/>
          <w:szCs w:val="18"/>
        </w:rPr>
        <w:t>4</w:t>
      </w:r>
      <w:r w:rsidRPr="0057328C">
        <w:rPr>
          <w:rFonts w:ascii="Verdana" w:hAnsi="Verdana" w:cs="Arial"/>
          <w:sz w:val="18"/>
          <w:szCs w:val="18"/>
        </w:rPr>
        <w:t xml:space="preserve">. </w:t>
      </w:r>
      <w:r w:rsidR="00287422" w:rsidRPr="0057328C">
        <w:rPr>
          <w:rFonts w:ascii="Verdana" w:hAnsi="Verdana" w:cs="Arial"/>
          <w:sz w:val="18"/>
          <w:szCs w:val="18"/>
        </w:rPr>
        <w:t>Intermediate consumption increased by €</w:t>
      </w:r>
      <w:r w:rsidR="003B57FF" w:rsidRPr="0057328C">
        <w:rPr>
          <w:rFonts w:ascii="Verdana" w:hAnsi="Verdana" w:cs="Arial"/>
          <w:sz w:val="18"/>
          <w:szCs w:val="18"/>
        </w:rPr>
        <w:t>4</w:t>
      </w:r>
      <w:r w:rsidR="0057328C" w:rsidRPr="0057328C">
        <w:rPr>
          <w:rFonts w:ascii="Verdana" w:hAnsi="Verdana" w:cs="Arial"/>
          <w:sz w:val="18"/>
          <w:szCs w:val="18"/>
        </w:rPr>
        <w:t>2</w:t>
      </w:r>
      <w:r w:rsidR="00287422" w:rsidRPr="0057328C">
        <w:rPr>
          <w:rFonts w:ascii="Verdana" w:hAnsi="Verdana" w:cs="Arial"/>
          <w:sz w:val="18"/>
          <w:szCs w:val="18"/>
        </w:rPr>
        <w:t>,</w:t>
      </w:r>
      <w:r w:rsidR="0057328C" w:rsidRPr="0057328C">
        <w:rPr>
          <w:rFonts w:ascii="Verdana" w:hAnsi="Verdana" w:cs="Arial"/>
          <w:sz w:val="18"/>
          <w:szCs w:val="18"/>
        </w:rPr>
        <w:t>2</w:t>
      </w:r>
      <w:r w:rsidR="00287422" w:rsidRPr="0057328C">
        <w:rPr>
          <w:rFonts w:ascii="Verdana" w:hAnsi="Verdana" w:cs="Arial"/>
          <w:sz w:val="18"/>
          <w:szCs w:val="18"/>
        </w:rPr>
        <w:t xml:space="preserve"> </w:t>
      </w:r>
      <w:proofErr w:type="spellStart"/>
      <w:r w:rsidR="00287422" w:rsidRPr="0057328C">
        <w:rPr>
          <w:rFonts w:ascii="Verdana" w:hAnsi="Verdana" w:cs="Arial"/>
          <w:sz w:val="18"/>
          <w:szCs w:val="18"/>
        </w:rPr>
        <w:t>mn</w:t>
      </w:r>
      <w:proofErr w:type="spellEnd"/>
      <w:r w:rsidR="00287422" w:rsidRPr="0057328C">
        <w:rPr>
          <w:rFonts w:ascii="Verdana" w:hAnsi="Verdana" w:cs="Arial"/>
          <w:sz w:val="18"/>
          <w:szCs w:val="18"/>
        </w:rPr>
        <w:t xml:space="preserve"> (+</w:t>
      </w:r>
      <w:r w:rsidR="0057328C" w:rsidRPr="0057328C">
        <w:rPr>
          <w:rFonts w:ascii="Verdana" w:hAnsi="Verdana" w:cs="Arial"/>
          <w:sz w:val="18"/>
          <w:szCs w:val="18"/>
        </w:rPr>
        <w:t>8</w:t>
      </w:r>
      <w:r w:rsidR="00287422" w:rsidRPr="0057328C">
        <w:rPr>
          <w:rFonts w:ascii="Verdana" w:hAnsi="Verdana" w:cs="Arial"/>
          <w:sz w:val="18"/>
          <w:szCs w:val="18"/>
        </w:rPr>
        <w:t>,</w:t>
      </w:r>
      <w:r w:rsidR="0057328C" w:rsidRPr="0057328C">
        <w:rPr>
          <w:rFonts w:ascii="Verdana" w:hAnsi="Verdana" w:cs="Arial"/>
          <w:sz w:val="18"/>
          <w:szCs w:val="18"/>
        </w:rPr>
        <w:t>4</w:t>
      </w:r>
      <w:r w:rsidR="00287422" w:rsidRPr="0057328C">
        <w:rPr>
          <w:rFonts w:ascii="Verdana" w:hAnsi="Verdana" w:cs="Arial"/>
          <w:sz w:val="18"/>
          <w:szCs w:val="18"/>
        </w:rPr>
        <w:t>%) and amounted to €</w:t>
      </w:r>
      <w:r w:rsidR="0057328C" w:rsidRPr="0057328C">
        <w:rPr>
          <w:rFonts w:ascii="Verdana" w:hAnsi="Verdana" w:cs="Arial"/>
          <w:sz w:val="18"/>
          <w:szCs w:val="18"/>
        </w:rPr>
        <w:t>545</w:t>
      </w:r>
      <w:r w:rsidR="00287422" w:rsidRPr="0057328C">
        <w:rPr>
          <w:rFonts w:ascii="Verdana" w:hAnsi="Verdana" w:cs="Arial"/>
          <w:sz w:val="18"/>
          <w:szCs w:val="18"/>
        </w:rPr>
        <w:t>,</w:t>
      </w:r>
      <w:r w:rsidR="0057328C" w:rsidRPr="0057328C">
        <w:rPr>
          <w:rFonts w:ascii="Verdana" w:hAnsi="Verdana" w:cs="Arial"/>
          <w:sz w:val="18"/>
          <w:szCs w:val="18"/>
        </w:rPr>
        <w:t>8</w:t>
      </w:r>
      <w:r w:rsidR="00287422" w:rsidRPr="0057328C">
        <w:rPr>
          <w:rFonts w:ascii="Verdana" w:hAnsi="Verdana" w:cs="Arial"/>
          <w:sz w:val="18"/>
          <w:szCs w:val="18"/>
        </w:rPr>
        <w:t xml:space="preserve"> </w:t>
      </w:r>
      <w:proofErr w:type="spellStart"/>
      <w:r w:rsidR="00287422" w:rsidRPr="0057328C">
        <w:rPr>
          <w:rFonts w:ascii="Verdana" w:hAnsi="Verdana" w:cs="Arial"/>
          <w:sz w:val="18"/>
          <w:szCs w:val="18"/>
        </w:rPr>
        <w:t>mn</w:t>
      </w:r>
      <w:proofErr w:type="spellEnd"/>
      <w:r w:rsidR="00287422" w:rsidRPr="0057328C">
        <w:rPr>
          <w:rFonts w:ascii="Verdana" w:hAnsi="Verdana" w:cs="Arial"/>
          <w:sz w:val="18"/>
          <w:szCs w:val="18"/>
        </w:rPr>
        <w:t>, compared to €</w:t>
      </w:r>
      <w:r w:rsidR="0057328C" w:rsidRPr="0057328C">
        <w:rPr>
          <w:rFonts w:ascii="Verdana" w:hAnsi="Verdana" w:cs="Arial"/>
          <w:sz w:val="18"/>
          <w:szCs w:val="18"/>
        </w:rPr>
        <w:t>503</w:t>
      </w:r>
      <w:r w:rsidR="00287422" w:rsidRPr="0057328C">
        <w:rPr>
          <w:rFonts w:ascii="Verdana" w:hAnsi="Verdana" w:cs="Arial"/>
          <w:sz w:val="18"/>
          <w:szCs w:val="18"/>
        </w:rPr>
        <w:t>,</w:t>
      </w:r>
      <w:r w:rsidR="0057328C" w:rsidRPr="0057328C">
        <w:rPr>
          <w:rFonts w:ascii="Verdana" w:hAnsi="Verdana" w:cs="Arial"/>
          <w:sz w:val="18"/>
          <w:szCs w:val="18"/>
        </w:rPr>
        <w:t>6</w:t>
      </w:r>
      <w:r w:rsidR="00287422" w:rsidRPr="0057328C">
        <w:rPr>
          <w:rFonts w:ascii="Verdana" w:hAnsi="Verdana" w:cs="Arial"/>
          <w:sz w:val="18"/>
          <w:szCs w:val="18"/>
        </w:rPr>
        <w:t xml:space="preserve"> </w:t>
      </w:r>
      <w:proofErr w:type="spellStart"/>
      <w:r w:rsidR="00287422" w:rsidRPr="0057328C">
        <w:rPr>
          <w:rFonts w:ascii="Verdana" w:hAnsi="Verdana" w:cs="Arial"/>
          <w:sz w:val="18"/>
          <w:szCs w:val="18"/>
        </w:rPr>
        <w:t>mn</w:t>
      </w:r>
      <w:proofErr w:type="spellEnd"/>
      <w:r w:rsidR="00287422" w:rsidRPr="0057328C">
        <w:rPr>
          <w:rFonts w:ascii="Verdana" w:hAnsi="Verdana" w:cs="Arial"/>
          <w:sz w:val="18"/>
          <w:szCs w:val="18"/>
        </w:rPr>
        <w:t xml:space="preserve"> in the </w:t>
      </w:r>
      <w:r w:rsidR="0057210E" w:rsidRPr="0057328C">
        <w:rPr>
          <w:rFonts w:ascii="Verdana" w:hAnsi="Verdana" w:cs="Arial"/>
          <w:sz w:val="18"/>
          <w:szCs w:val="18"/>
        </w:rPr>
        <w:t>fourth</w:t>
      </w:r>
      <w:r w:rsidR="00287422" w:rsidRPr="0057328C">
        <w:rPr>
          <w:rFonts w:ascii="Verdana" w:hAnsi="Verdana" w:cs="Arial"/>
          <w:sz w:val="18"/>
          <w:szCs w:val="18"/>
        </w:rPr>
        <w:t xml:space="preserve"> quarter of 2024</w:t>
      </w:r>
      <w:r w:rsidR="00287422" w:rsidRPr="009116C3">
        <w:rPr>
          <w:rFonts w:ascii="Verdana" w:hAnsi="Verdana" w:cs="Arial"/>
          <w:sz w:val="18"/>
          <w:szCs w:val="18"/>
        </w:rPr>
        <w:t>.</w:t>
      </w:r>
      <w:r w:rsidR="0057328C" w:rsidRPr="009116C3">
        <w:rPr>
          <w:rFonts w:ascii="Verdana" w:hAnsi="Verdana" w:cs="Arial"/>
          <w:sz w:val="18"/>
          <w:szCs w:val="18"/>
        </w:rPr>
        <w:t xml:space="preserve"> Other current expenditure increased by €100,1 </w:t>
      </w:r>
      <w:proofErr w:type="spellStart"/>
      <w:r w:rsidR="0057328C" w:rsidRPr="009116C3">
        <w:rPr>
          <w:rFonts w:ascii="Verdana" w:hAnsi="Verdana" w:cs="Arial"/>
          <w:sz w:val="18"/>
          <w:szCs w:val="18"/>
        </w:rPr>
        <w:t>mn</w:t>
      </w:r>
      <w:proofErr w:type="spellEnd"/>
      <w:r w:rsidR="0057328C" w:rsidRPr="009116C3">
        <w:rPr>
          <w:rFonts w:ascii="Verdana" w:hAnsi="Verdana" w:cs="Arial"/>
          <w:sz w:val="18"/>
          <w:szCs w:val="18"/>
        </w:rPr>
        <w:t xml:space="preserve"> (+42,8%) </w:t>
      </w:r>
      <w:r w:rsidR="009116C3" w:rsidRPr="009116C3">
        <w:rPr>
          <w:rFonts w:ascii="Verdana" w:hAnsi="Verdana" w:cs="Arial"/>
          <w:sz w:val="18"/>
          <w:szCs w:val="18"/>
        </w:rPr>
        <w:t xml:space="preserve">and amounted </w:t>
      </w:r>
      <w:r w:rsidR="0057328C" w:rsidRPr="009116C3">
        <w:rPr>
          <w:rFonts w:ascii="Verdana" w:hAnsi="Verdana" w:cs="Arial"/>
          <w:sz w:val="18"/>
          <w:szCs w:val="18"/>
        </w:rPr>
        <w:t xml:space="preserve">to </w:t>
      </w:r>
      <w:r w:rsidR="009116C3" w:rsidRPr="009116C3">
        <w:rPr>
          <w:rFonts w:ascii="Verdana" w:hAnsi="Verdana" w:cs="Arial"/>
          <w:sz w:val="18"/>
          <w:szCs w:val="18"/>
        </w:rPr>
        <w:t xml:space="preserve">                   </w:t>
      </w:r>
      <w:r w:rsidR="0057328C" w:rsidRPr="009116C3">
        <w:rPr>
          <w:rFonts w:ascii="Verdana" w:hAnsi="Verdana" w:cs="Arial"/>
          <w:sz w:val="18"/>
          <w:szCs w:val="18"/>
        </w:rPr>
        <w:t>€</w:t>
      </w:r>
      <w:r w:rsidR="009116C3" w:rsidRPr="009116C3">
        <w:rPr>
          <w:rFonts w:ascii="Verdana" w:hAnsi="Verdana" w:cs="Arial"/>
          <w:sz w:val="18"/>
          <w:szCs w:val="18"/>
        </w:rPr>
        <w:t>333</w:t>
      </w:r>
      <w:r w:rsidR="0057328C" w:rsidRPr="009116C3">
        <w:rPr>
          <w:rFonts w:ascii="Verdana" w:hAnsi="Verdana" w:cs="Arial"/>
          <w:sz w:val="18"/>
          <w:szCs w:val="18"/>
        </w:rPr>
        <w:t>,</w:t>
      </w:r>
      <w:r w:rsidR="009116C3" w:rsidRPr="009116C3">
        <w:rPr>
          <w:rFonts w:ascii="Verdana" w:hAnsi="Verdana" w:cs="Arial"/>
          <w:sz w:val="18"/>
          <w:szCs w:val="18"/>
        </w:rPr>
        <w:t>9</w:t>
      </w:r>
      <w:r w:rsidR="0057328C" w:rsidRPr="009116C3">
        <w:rPr>
          <w:rFonts w:ascii="Verdana" w:hAnsi="Verdana" w:cs="Arial"/>
          <w:sz w:val="18"/>
          <w:szCs w:val="18"/>
        </w:rPr>
        <w:t xml:space="preserve"> </w:t>
      </w:r>
      <w:proofErr w:type="spellStart"/>
      <w:r w:rsidR="0057328C" w:rsidRPr="009116C3">
        <w:rPr>
          <w:rFonts w:ascii="Verdana" w:hAnsi="Verdana" w:cs="Arial"/>
          <w:sz w:val="18"/>
          <w:szCs w:val="18"/>
        </w:rPr>
        <w:t>mn</w:t>
      </w:r>
      <w:proofErr w:type="spellEnd"/>
      <w:r w:rsidR="0057328C" w:rsidRPr="009116C3">
        <w:rPr>
          <w:rFonts w:ascii="Verdana" w:hAnsi="Verdana" w:cs="Arial"/>
          <w:sz w:val="18"/>
          <w:szCs w:val="18"/>
        </w:rPr>
        <w:t xml:space="preserve">, </w:t>
      </w:r>
      <w:r w:rsidR="009116C3" w:rsidRPr="009116C3">
        <w:rPr>
          <w:rFonts w:ascii="Verdana" w:hAnsi="Verdana" w:cs="Arial"/>
          <w:sz w:val="18"/>
          <w:szCs w:val="18"/>
        </w:rPr>
        <w:t xml:space="preserve">compared to </w:t>
      </w:r>
      <w:r w:rsidR="0057328C" w:rsidRPr="009116C3">
        <w:rPr>
          <w:rFonts w:ascii="Verdana" w:hAnsi="Verdana" w:cs="Arial"/>
          <w:sz w:val="18"/>
          <w:szCs w:val="18"/>
        </w:rPr>
        <w:t>€</w:t>
      </w:r>
      <w:r w:rsidR="009116C3" w:rsidRPr="009116C3">
        <w:rPr>
          <w:rFonts w:ascii="Verdana" w:hAnsi="Verdana" w:cs="Arial"/>
          <w:sz w:val="18"/>
          <w:szCs w:val="18"/>
        </w:rPr>
        <w:t>233</w:t>
      </w:r>
      <w:r w:rsidR="0057328C" w:rsidRPr="009116C3">
        <w:rPr>
          <w:rFonts w:ascii="Verdana" w:hAnsi="Verdana" w:cs="Arial"/>
          <w:sz w:val="18"/>
          <w:szCs w:val="18"/>
        </w:rPr>
        <w:t>,</w:t>
      </w:r>
      <w:r w:rsidR="009116C3" w:rsidRPr="009116C3">
        <w:rPr>
          <w:rFonts w:ascii="Verdana" w:hAnsi="Verdana" w:cs="Arial"/>
          <w:sz w:val="18"/>
          <w:szCs w:val="18"/>
        </w:rPr>
        <w:t>8</w:t>
      </w:r>
      <w:r w:rsidR="0057328C" w:rsidRPr="009116C3">
        <w:rPr>
          <w:rFonts w:ascii="Verdana" w:hAnsi="Verdana" w:cs="Arial"/>
          <w:sz w:val="18"/>
          <w:szCs w:val="18"/>
        </w:rPr>
        <w:t xml:space="preserve"> </w:t>
      </w:r>
      <w:proofErr w:type="spellStart"/>
      <w:r w:rsidR="0057328C" w:rsidRPr="009116C3">
        <w:rPr>
          <w:rFonts w:ascii="Verdana" w:hAnsi="Verdana" w:cs="Arial"/>
          <w:sz w:val="18"/>
          <w:szCs w:val="18"/>
        </w:rPr>
        <w:t>mn</w:t>
      </w:r>
      <w:proofErr w:type="spellEnd"/>
      <w:r w:rsidR="0057328C" w:rsidRPr="009116C3">
        <w:rPr>
          <w:rFonts w:ascii="Verdana" w:hAnsi="Verdana" w:cs="Arial"/>
          <w:sz w:val="18"/>
          <w:szCs w:val="18"/>
        </w:rPr>
        <w:t xml:space="preserve"> in the corresponding quarter of 2024. </w:t>
      </w:r>
      <w:r w:rsidR="0057328C" w:rsidRPr="009116C3">
        <w:rPr>
          <w:rFonts w:ascii="Verdana" w:eastAsia="Malgun Gothic" w:hAnsi="Verdana" w:cs="Arial"/>
          <w:sz w:val="18"/>
          <w:szCs w:val="18"/>
        </w:rPr>
        <w:t>Subsidies</w:t>
      </w:r>
      <w:r w:rsidR="0057328C" w:rsidRPr="009116C3">
        <w:rPr>
          <w:rFonts w:ascii="Verdana" w:hAnsi="Verdana" w:cs="Arial"/>
          <w:sz w:val="18"/>
          <w:szCs w:val="18"/>
        </w:rPr>
        <w:t xml:space="preserve"> </w:t>
      </w:r>
      <w:r w:rsidR="009116C3" w:rsidRPr="009116C3">
        <w:rPr>
          <w:rFonts w:ascii="Verdana" w:hAnsi="Verdana" w:cs="Arial"/>
          <w:sz w:val="18"/>
          <w:szCs w:val="18"/>
        </w:rPr>
        <w:t>in</w:t>
      </w:r>
      <w:r w:rsidR="0057328C" w:rsidRPr="009116C3">
        <w:rPr>
          <w:rFonts w:ascii="Verdana" w:hAnsi="Verdana" w:cs="Arial"/>
          <w:sz w:val="18"/>
          <w:szCs w:val="18"/>
        </w:rPr>
        <w:t xml:space="preserve">creased by </w:t>
      </w:r>
      <w:r w:rsidR="009116C3" w:rsidRPr="009116C3">
        <w:rPr>
          <w:rFonts w:ascii="Verdana" w:hAnsi="Verdana" w:cs="Arial"/>
          <w:sz w:val="18"/>
          <w:szCs w:val="18"/>
        </w:rPr>
        <w:t xml:space="preserve">                 </w:t>
      </w:r>
      <w:r w:rsidR="0057328C" w:rsidRPr="009116C3">
        <w:rPr>
          <w:rFonts w:ascii="Verdana" w:hAnsi="Verdana" w:cs="Arial"/>
          <w:sz w:val="18"/>
          <w:szCs w:val="18"/>
        </w:rPr>
        <w:t>€1</w:t>
      </w:r>
      <w:r w:rsidR="009116C3" w:rsidRPr="009116C3">
        <w:rPr>
          <w:rFonts w:ascii="Verdana" w:hAnsi="Verdana" w:cs="Arial"/>
          <w:sz w:val="18"/>
          <w:szCs w:val="18"/>
        </w:rPr>
        <w:t>1</w:t>
      </w:r>
      <w:r w:rsidR="0057328C" w:rsidRPr="009116C3">
        <w:rPr>
          <w:rFonts w:ascii="Verdana" w:hAnsi="Verdana" w:cs="Arial"/>
          <w:sz w:val="18"/>
          <w:szCs w:val="18"/>
        </w:rPr>
        <w:t>,</w:t>
      </w:r>
      <w:r w:rsidR="009116C3" w:rsidRPr="009116C3">
        <w:rPr>
          <w:rFonts w:ascii="Verdana" w:hAnsi="Verdana" w:cs="Arial"/>
          <w:sz w:val="18"/>
          <w:szCs w:val="18"/>
        </w:rPr>
        <w:t>0</w:t>
      </w:r>
      <w:r w:rsidR="0057328C" w:rsidRPr="009116C3">
        <w:rPr>
          <w:rFonts w:ascii="Verdana" w:hAnsi="Verdana" w:cs="Arial"/>
          <w:sz w:val="18"/>
          <w:szCs w:val="18"/>
        </w:rPr>
        <w:t xml:space="preserve"> </w:t>
      </w:r>
      <w:proofErr w:type="spellStart"/>
      <w:r w:rsidR="0057328C" w:rsidRPr="009116C3">
        <w:rPr>
          <w:rFonts w:ascii="Verdana" w:hAnsi="Verdana" w:cs="Arial"/>
          <w:sz w:val="18"/>
          <w:szCs w:val="18"/>
        </w:rPr>
        <w:t>mn</w:t>
      </w:r>
      <w:proofErr w:type="spellEnd"/>
      <w:r w:rsidR="0057328C" w:rsidRPr="009116C3">
        <w:rPr>
          <w:rFonts w:ascii="Verdana" w:hAnsi="Verdana" w:cs="Arial"/>
          <w:sz w:val="18"/>
          <w:szCs w:val="18"/>
        </w:rPr>
        <w:t xml:space="preserve"> (</w:t>
      </w:r>
      <w:r w:rsidR="009116C3" w:rsidRPr="009116C3">
        <w:rPr>
          <w:rFonts w:ascii="Verdana" w:hAnsi="Verdana" w:cs="Arial"/>
          <w:sz w:val="18"/>
          <w:szCs w:val="18"/>
        </w:rPr>
        <w:t>+23</w:t>
      </w:r>
      <w:r w:rsidR="0057328C" w:rsidRPr="009116C3">
        <w:rPr>
          <w:rFonts w:ascii="Verdana" w:hAnsi="Verdana" w:cs="Arial"/>
          <w:sz w:val="18"/>
          <w:szCs w:val="18"/>
        </w:rPr>
        <w:t>,</w:t>
      </w:r>
      <w:r w:rsidR="009116C3" w:rsidRPr="009116C3">
        <w:rPr>
          <w:rFonts w:ascii="Verdana" w:hAnsi="Verdana" w:cs="Arial"/>
          <w:sz w:val="18"/>
          <w:szCs w:val="18"/>
        </w:rPr>
        <w:t>9</w:t>
      </w:r>
      <w:r w:rsidR="0057328C" w:rsidRPr="009116C3">
        <w:rPr>
          <w:rFonts w:ascii="Verdana" w:hAnsi="Verdana" w:cs="Arial"/>
          <w:sz w:val="18"/>
          <w:szCs w:val="18"/>
        </w:rPr>
        <w:t xml:space="preserve">%) </w:t>
      </w:r>
      <w:r w:rsidR="009116C3" w:rsidRPr="009116C3">
        <w:rPr>
          <w:rFonts w:ascii="Verdana" w:hAnsi="Verdana" w:cs="Arial"/>
          <w:sz w:val="18"/>
          <w:szCs w:val="18"/>
        </w:rPr>
        <w:t xml:space="preserve">and amounted </w:t>
      </w:r>
      <w:r w:rsidR="0057328C" w:rsidRPr="009116C3">
        <w:rPr>
          <w:rFonts w:ascii="Verdana" w:hAnsi="Verdana" w:cs="Arial"/>
          <w:sz w:val="18"/>
          <w:szCs w:val="18"/>
        </w:rPr>
        <w:t>to €</w:t>
      </w:r>
      <w:r w:rsidR="009116C3" w:rsidRPr="009116C3">
        <w:rPr>
          <w:rFonts w:ascii="Verdana" w:hAnsi="Verdana" w:cs="Arial"/>
          <w:sz w:val="18"/>
          <w:szCs w:val="18"/>
        </w:rPr>
        <w:t>5</w:t>
      </w:r>
      <w:r w:rsidR="0057328C" w:rsidRPr="009116C3">
        <w:rPr>
          <w:rFonts w:ascii="Verdana" w:hAnsi="Verdana" w:cs="Arial"/>
          <w:sz w:val="18"/>
          <w:szCs w:val="18"/>
        </w:rPr>
        <w:t>7,</w:t>
      </w:r>
      <w:r w:rsidR="009116C3" w:rsidRPr="009116C3">
        <w:rPr>
          <w:rFonts w:ascii="Verdana" w:hAnsi="Verdana" w:cs="Arial"/>
          <w:sz w:val="18"/>
          <w:szCs w:val="18"/>
        </w:rPr>
        <w:t>1</w:t>
      </w:r>
      <w:r w:rsidR="0057328C" w:rsidRPr="009116C3">
        <w:rPr>
          <w:rFonts w:ascii="Verdana" w:hAnsi="Verdana" w:cs="Arial"/>
          <w:sz w:val="18"/>
          <w:szCs w:val="18"/>
        </w:rPr>
        <w:t xml:space="preserve"> </w:t>
      </w:r>
      <w:proofErr w:type="spellStart"/>
      <w:r w:rsidR="0057328C" w:rsidRPr="009116C3">
        <w:rPr>
          <w:rFonts w:ascii="Verdana" w:hAnsi="Verdana" w:cs="Arial"/>
          <w:sz w:val="18"/>
          <w:szCs w:val="18"/>
        </w:rPr>
        <w:t>mn</w:t>
      </w:r>
      <w:proofErr w:type="spellEnd"/>
      <w:r w:rsidR="0057328C" w:rsidRPr="009116C3">
        <w:rPr>
          <w:rFonts w:ascii="Verdana" w:hAnsi="Verdana" w:cs="Arial"/>
          <w:sz w:val="18"/>
          <w:szCs w:val="18"/>
        </w:rPr>
        <w:t xml:space="preserve">, </w:t>
      </w:r>
      <w:r w:rsidR="009116C3" w:rsidRPr="009116C3">
        <w:rPr>
          <w:rFonts w:ascii="Verdana" w:hAnsi="Verdana" w:cs="Arial"/>
          <w:sz w:val="18"/>
          <w:szCs w:val="18"/>
        </w:rPr>
        <w:t xml:space="preserve">compared to </w:t>
      </w:r>
      <w:r w:rsidR="0057328C" w:rsidRPr="009116C3">
        <w:rPr>
          <w:rFonts w:ascii="Verdana" w:hAnsi="Verdana" w:cs="Arial"/>
          <w:sz w:val="18"/>
          <w:szCs w:val="18"/>
        </w:rPr>
        <w:t>€4</w:t>
      </w:r>
      <w:r w:rsidR="009116C3" w:rsidRPr="009116C3">
        <w:rPr>
          <w:rFonts w:ascii="Verdana" w:hAnsi="Verdana" w:cs="Arial"/>
          <w:sz w:val="18"/>
          <w:szCs w:val="18"/>
        </w:rPr>
        <w:t>6</w:t>
      </w:r>
      <w:r w:rsidR="0057328C" w:rsidRPr="009116C3">
        <w:rPr>
          <w:rFonts w:ascii="Verdana" w:hAnsi="Verdana" w:cs="Arial"/>
          <w:sz w:val="18"/>
          <w:szCs w:val="18"/>
        </w:rPr>
        <w:t>,</w:t>
      </w:r>
      <w:r w:rsidR="009116C3" w:rsidRPr="009116C3">
        <w:rPr>
          <w:rFonts w:ascii="Verdana" w:hAnsi="Verdana" w:cs="Arial"/>
          <w:sz w:val="18"/>
          <w:szCs w:val="18"/>
        </w:rPr>
        <w:t>1</w:t>
      </w:r>
      <w:r w:rsidR="0057328C" w:rsidRPr="009116C3">
        <w:rPr>
          <w:rFonts w:ascii="Verdana" w:hAnsi="Verdana" w:cs="Arial"/>
          <w:sz w:val="18"/>
          <w:szCs w:val="18"/>
        </w:rPr>
        <w:t xml:space="preserve"> </w:t>
      </w:r>
      <w:proofErr w:type="spellStart"/>
      <w:r w:rsidR="0057328C" w:rsidRPr="009116C3">
        <w:rPr>
          <w:rFonts w:ascii="Verdana" w:hAnsi="Verdana" w:cs="Arial"/>
          <w:sz w:val="18"/>
          <w:szCs w:val="18"/>
        </w:rPr>
        <w:t>mn</w:t>
      </w:r>
      <w:proofErr w:type="spellEnd"/>
      <w:r w:rsidR="0057328C" w:rsidRPr="009116C3">
        <w:rPr>
          <w:rFonts w:ascii="Verdana" w:hAnsi="Verdana" w:cs="Arial"/>
          <w:sz w:val="18"/>
          <w:szCs w:val="18"/>
        </w:rPr>
        <w:t xml:space="preserve"> in the fourth quarter of 2024.</w:t>
      </w:r>
    </w:p>
    <w:p w14:paraId="014D2AF2" w14:textId="77777777" w:rsidR="00DC454A" w:rsidRPr="007710A7" w:rsidRDefault="00DC454A" w:rsidP="00974C02">
      <w:pPr>
        <w:jc w:val="both"/>
        <w:rPr>
          <w:rFonts w:ascii="Verdana" w:hAnsi="Verdana" w:cs="Arial"/>
          <w:sz w:val="18"/>
          <w:szCs w:val="18"/>
        </w:rPr>
      </w:pPr>
    </w:p>
    <w:p w14:paraId="57BB83CD" w14:textId="58F955C3" w:rsidR="00DC454A" w:rsidRPr="009116C3" w:rsidRDefault="00DC454A" w:rsidP="00DC454A">
      <w:pPr>
        <w:jc w:val="both"/>
        <w:rPr>
          <w:rFonts w:ascii="Verdana" w:hAnsi="Verdana" w:cs="Arial"/>
          <w:sz w:val="18"/>
          <w:szCs w:val="18"/>
        </w:rPr>
      </w:pPr>
      <w:r w:rsidRPr="009116C3">
        <w:rPr>
          <w:rFonts w:ascii="Verdana" w:hAnsi="Verdana" w:cs="Arial"/>
          <w:sz w:val="18"/>
          <w:szCs w:val="18"/>
        </w:rPr>
        <w:t xml:space="preserve">The capital account </w:t>
      </w:r>
      <w:r w:rsidR="00707D49" w:rsidRPr="009116C3">
        <w:rPr>
          <w:rFonts w:ascii="Verdana" w:hAnsi="Verdana" w:cs="Arial"/>
          <w:sz w:val="18"/>
          <w:szCs w:val="18"/>
        </w:rPr>
        <w:t>in</w:t>
      </w:r>
      <w:r w:rsidRPr="009116C3">
        <w:rPr>
          <w:rFonts w:ascii="Verdana" w:hAnsi="Verdana" w:cs="Arial"/>
          <w:sz w:val="18"/>
          <w:szCs w:val="18"/>
        </w:rPr>
        <w:t>creased by €</w:t>
      </w:r>
      <w:r w:rsidR="009116C3" w:rsidRPr="009116C3">
        <w:rPr>
          <w:rFonts w:ascii="Verdana" w:hAnsi="Verdana" w:cs="Arial"/>
          <w:sz w:val="18"/>
          <w:szCs w:val="18"/>
        </w:rPr>
        <w:t>112</w:t>
      </w:r>
      <w:r w:rsidRPr="009116C3">
        <w:rPr>
          <w:rFonts w:ascii="Verdana" w:hAnsi="Verdana" w:cs="Arial"/>
          <w:sz w:val="18"/>
          <w:szCs w:val="18"/>
        </w:rPr>
        <w:t>,</w:t>
      </w:r>
      <w:r w:rsidR="009116C3" w:rsidRPr="009116C3">
        <w:rPr>
          <w:rFonts w:ascii="Verdana" w:hAnsi="Verdana" w:cs="Arial"/>
          <w:sz w:val="18"/>
          <w:szCs w:val="18"/>
        </w:rPr>
        <w:t>9</w:t>
      </w:r>
      <w:r w:rsidRPr="009116C3">
        <w:rPr>
          <w:rFonts w:ascii="Verdana" w:hAnsi="Verdana" w:cs="Arial"/>
          <w:sz w:val="18"/>
          <w:szCs w:val="18"/>
        </w:rPr>
        <w:t xml:space="preserve"> </w:t>
      </w:r>
      <w:proofErr w:type="spellStart"/>
      <w:r w:rsidRPr="009116C3">
        <w:rPr>
          <w:rFonts w:ascii="Verdana" w:hAnsi="Verdana" w:cs="Arial"/>
          <w:sz w:val="18"/>
          <w:szCs w:val="18"/>
        </w:rPr>
        <w:t>mn</w:t>
      </w:r>
      <w:proofErr w:type="spellEnd"/>
      <w:r w:rsidRPr="009116C3">
        <w:rPr>
          <w:rFonts w:ascii="Verdana" w:hAnsi="Verdana" w:cs="Arial"/>
          <w:sz w:val="18"/>
          <w:szCs w:val="18"/>
        </w:rPr>
        <w:t xml:space="preserve"> (</w:t>
      </w:r>
      <w:r w:rsidR="00A60F75" w:rsidRPr="009116C3">
        <w:rPr>
          <w:rFonts w:ascii="Verdana" w:hAnsi="Verdana" w:cs="Arial"/>
          <w:sz w:val="18"/>
          <w:szCs w:val="18"/>
        </w:rPr>
        <w:t>+</w:t>
      </w:r>
      <w:r w:rsidR="009116C3" w:rsidRPr="009116C3">
        <w:rPr>
          <w:rFonts w:ascii="Verdana" w:hAnsi="Verdana" w:cs="Arial"/>
          <w:sz w:val="18"/>
          <w:szCs w:val="18"/>
        </w:rPr>
        <w:t>20</w:t>
      </w:r>
      <w:r w:rsidRPr="009116C3">
        <w:rPr>
          <w:rFonts w:ascii="Verdana" w:hAnsi="Verdana" w:cs="Arial"/>
          <w:sz w:val="18"/>
          <w:szCs w:val="18"/>
        </w:rPr>
        <w:t>,</w:t>
      </w:r>
      <w:r w:rsidR="009116C3" w:rsidRPr="009116C3">
        <w:rPr>
          <w:rFonts w:ascii="Verdana" w:hAnsi="Verdana" w:cs="Arial"/>
          <w:sz w:val="18"/>
          <w:szCs w:val="18"/>
        </w:rPr>
        <w:t>9</w:t>
      </w:r>
      <w:r w:rsidRPr="009116C3">
        <w:rPr>
          <w:rFonts w:ascii="Verdana" w:hAnsi="Verdana" w:cs="Arial"/>
          <w:sz w:val="18"/>
          <w:szCs w:val="18"/>
        </w:rPr>
        <w:t xml:space="preserve">%) </w:t>
      </w:r>
      <w:r w:rsidR="00996DF4" w:rsidRPr="009116C3">
        <w:rPr>
          <w:rFonts w:ascii="Verdana" w:hAnsi="Verdana" w:cs="Arial"/>
          <w:sz w:val="18"/>
          <w:szCs w:val="18"/>
        </w:rPr>
        <w:t xml:space="preserve">and amounted </w:t>
      </w:r>
      <w:r w:rsidRPr="009116C3">
        <w:rPr>
          <w:rFonts w:ascii="Verdana" w:hAnsi="Verdana" w:cs="Arial"/>
          <w:sz w:val="18"/>
          <w:szCs w:val="18"/>
        </w:rPr>
        <w:t>to €</w:t>
      </w:r>
      <w:r w:rsidR="009116C3" w:rsidRPr="009116C3">
        <w:rPr>
          <w:rFonts w:ascii="Verdana" w:hAnsi="Verdana" w:cs="Arial"/>
          <w:sz w:val="18"/>
          <w:szCs w:val="18"/>
        </w:rPr>
        <w:t>653</w:t>
      </w:r>
      <w:r w:rsidRPr="009116C3">
        <w:rPr>
          <w:rFonts w:ascii="Verdana" w:hAnsi="Verdana" w:cs="Arial"/>
          <w:sz w:val="18"/>
          <w:szCs w:val="18"/>
        </w:rPr>
        <w:t>,</w:t>
      </w:r>
      <w:r w:rsidR="009116C3" w:rsidRPr="009116C3">
        <w:rPr>
          <w:rFonts w:ascii="Verdana" w:hAnsi="Verdana" w:cs="Arial"/>
          <w:sz w:val="18"/>
          <w:szCs w:val="18"/>
        </w:rPr>
        <w:t>5</w:t>
      </w:r>
      <w:r w:rsidRPr="009116C3">
        <w:rPr>
          <w:rFonts w:ascii="Verdana" w:hAnsi="Verdana" w:cs="Arial"/>
          <w:sz w:val="18"/>
          <w:szCs w:val="18"/>
        </w:rPr>
        <w:t xml:space="preserve"> </w:t>
      </w:r>
      <w:proofErr w:type="spellStart"/>
      <w:r w:rsidRPr="009116C3">
        <w:rPr>
          <w:rFonts w:ascii="Verdana" w:hAnsi="Verdana" w:cs="Arial"/>
          <w:sz w:val="18"/>
          <w:szCs w:val="18"/>
        </w:rPr>
        <w:t>mn</w:t>
      </w:r>
      <w:proofErr w:type="spellEnd"/>
      <w:r w:rsidRPr="009116C3">
        <w:rPr>
          <w:rFonts w:ascii="Verdana" w:hAnsi="Verdana" w:cs="Arial"/>
          <w:sz w:val="18"/>
          <w:szCs w:val="18"/>
        </w:rPr>
        <w:t xml:space="preserve"> (€</w:t>
      </w:r>
      <w:r w:rsidR="009116C3" w:rsidRPr="009116C3">
        <w:rPr>
          <w:rFonts w:ascii="Verdana" w:hAnsi="Verdana" w:cs="Arial"/>
          <w:sz w:val="18"/>
          <w:szCs w:val="18"/>
        </w:rPr>
        <w:t>457</w:t>
      </w:r>
      <w:r w:rsidRPr="009116C3">
        <w:rPr>
          <w:rFonts w:ascii="Verdana" w:hAnsi="Verdana" w:cs="Arial"/>
          <w:sz w:val="18"/>
          <w:szCs w:val="18"/>
        </w:rPr>
        <w:t>,</w:t>
      </w:r>
      <w:r w:rsidR="009116C3" w:rsidRPr="009116C3">
        <w:rPr>
          <w:rFonts w:ascii="Verdana" w:hAnsi="Verdana" w:cs="Arial"/>
          <w:sz w:val="18"/>
          <w:szCs w:val="18"/>
        </w:rPr>
        <w:t>4</w:t>
      </w:r>
      <w:r w:rsidRPr="009116C3">
        <w:rPr>
          <w:rFonts w:ascii="Verdana" w:hAnsi="Verdana" w:cs="Arial"/>
          <w:sz w:val="18"/>
          <w:szCs w:val="18"/>
        </w:rPr>
        <w:t xml:space="preserve"> </w:t>
      </w:r>
      <w:proofErr w:type="spellStart"/>
      <w:r w:rsidRPr="009116C3">
        <w:rPr>
          <w:rFonts w:ascii="Verdana" w:hAnsi="Verdana" w:cs="Arial"/>
          <w:sz w:val="18"/>
          <w:szCs w:val="18"/>
        </w:rPr>
        <w:t>mn</w:t>
      </w:r>
      <w:proofErr w:type="spellEnd"/>
      <w:r w:rsidRPr="009116C3">
        <w:rPr>
          <w:rFonts w:ascii="Verdana" w:hAnsi="Verdana" w:cs="Arial"/>
          <w:sz w:val="18"/>
          <w:szCs w:val="18"/>
        </w:rPr>
        <w:t xml:space="preserve"> capital formation and</w:t>
      </w:r>
      <w:r w:rsidR="00996DF4" w:rsidRPr="009116C3">
        <w:rPr>
          <w:rFonts w:ascii="Verdana" w:hAnsi="Verdana" w:cs="Arial"/>
          <w:sz w:val="18"/>
          <w:szCs w:val="18"/>
        </w:rPr>
        <w:t xml:space="preserve"> </w:t>
      </w:r>
      <w:r w:rsidRPr="009116C3">
        <w:rPr>
          <w:rFonts w:ascii="Verdana" w:hAnsi="Verdana" w:cs="Arial"/>
          <w:sz w:val="18"/>
          <w:szCs w:val="18"/>
        </w:rPr>
        <w:t>€</w:t>
      </w:r>
      <w:r w:rsidR="00067AAE" w:rsidRPr="009116C3">
        <w:rPr>
          <w:rFonts w:ascii="Verdana" w:hAnsi="Verdana" w:cs="Arial"/>
          <w:sz w:val="18"/>
          <w:szCs w:val="18"/>
        </w:rPr>
        <w:t>1</w:t>
      </w:r>
      <w:r w:rsidR="009116C3" w:rsidRPr="009116C3">
        <w:rPr>
          <w:rFonts w:ascii="Verdana" w:hAnsi="Verdana" w:cs="Arial"/>
          <w:sz w:val="18"/>
          <w:szCs w:val="18"/>
        </w:rPr>
        <w:t>96</w:t>
      </w:r>
      <w:r w:rsidRPr="009116C3">
        <w:rPr>
          <w:rFonts w:ascii="Verdana" w:hAnsi="Verdana" w:cs="Arial"/>
          <w:sz w:val="18"/>
          <w:szCs w:val="18"/>
        </w:rPr>
        <w:t>,</w:t>
      </w:r>
      <w:r w:rsidR="009116C3" w:rsidRPr="009116C3">
        <w:rPr>
          <w:rFonts w:ascii="Verdana" w:hAnsi="Verdana" w:cs="Arial"/>
          <w:sz w:val="18"/>
          <w:szCs w:val="18"/>
        </w:rPr>
        <w:t>1</w:t>
      </w:r>
      <w:r w:rsidRPr="009116C3">
        <w:rPr>
          <w:rFonts w:ascii="Verdana" w:hAnsi="Verdana" w:cs="Arial"/>
          <w:sz w:val="18"/>
          <w:szCs w:val="18"/>
        </w:rPr>
        <w:t xml:space="preserve"> </w:t>
      </w:r>
      <w:proofErr w:type="spellStart"/>
      <w:r w:rsidRPr="009116C3">
        <w:rPr>
          <w:rFonts w:ascii="Verdana" w:hAnsi="Verdana" w:cs="Arial"/>
          <w:sz w:val="18"/>
          <w:szCs w:val="18"/>
        </w:rPr>
        <w:t>mn</w:t>
      </w:r>
      <w:proofErr w:type="spellEnd"/>
      <w:r w:rsidRPr="009116C3">
        <w:rPr>
          <w:rFonts w:ascii="Verdana" w:hAnsi="Verdana" w:cs="Arial"/>
          <w:sz w:val="18"/>
          <w:szCs w:val="18"/>
        </w:rPr>
        <w:t xml:space="preserve"> capital transfers), </w:t>
      </w:r>
      <w:r w:rsidR="00996DF4" w:rsidRPr="009116C3">
        <w:rPr>
          <w:rFonts w:ascii="Verdana" w:hAnsi="Verdana" w:cs="Arial"/>
          <w:sz w:val="18"/>
          <w:szCs w:val="18"/>
        </w:rPr>
        <w:t>compared to</w:t>
      </w:r>
      <w:r w:rsidRPr="009116C3">
        <w:rPr>
          <w:rFonts w:ascii="Verdana" w:hAnsi="Verdana" w:cs="Arial"/>
          <w:sz w:val="18"/>
          <w:szCs w:val="18"/>
        </w:rPr>
        <w:t xml:space="preserve"> €</w:t>
      </w:r>
      <w:r w:rsidR="00067AAE" w:rsidRPr="009116C3">
        <w:rPr>
          <w:rFonts w:ascii="Verdana" w:hAnsi="Verdana" w:cs="Arial"/>
          <w:sz w:val="18"/>
          <w:szCs w:val="18"/>
        </w:rPr>
        <w:t>5</w:t>
      </w:r>
      <w:r w:rsidR="009116C3" w:rsidRPr="009116C3">
        <w:rPr>
          <w:rFonts w:ascii="Verdana" w:hAnsi="Verdana" w:cs="Arial"/>
          <w:sz w:val="18"/>
          <w:szCs w:val="18"/>
        </w:rPr>
        <w:t>40</w:t>
      </w:r>
      <w:r w:rsidRPr="009116C3">
        <w:rPr>
          <w:rFonts w:ascii="Verdana" w:hAnsi="Verdana" w:cs="Arial"/>
          <w:sz w:val="18"/>
          <w:szCs w:val="18"/>
        </w:rPr>
        <w:t>,</w:t>
      </w:r>
      <w:r w:rsidR="00067AAE" w:rsidRPr="009116C3">
        <w:rPr>
          <w:rFonts w:ascii="Verdana" w:hAnsi="Verdana" w:cs="Arial"/>
          <w:sz w:val="18"/>
          <w:szCs w:val="18"/>
        </w:rPr>
        <w:t>6</w:t>
      </w:r>
      <w:r w:rsidRPr="009116C3">
        <w:rPr>
          <w:rFonts w:ascii="Verdana" w:hAnsi="Verdana" w:cs="Arial"/>
          <w:sz w:val="18"/>
          <w:szCs w:val="18"/>
        </w:rPr>
        <w:t xml:space="preserve"> </w:t>
      </w:r>
      <w:proofErr w:type="spellStart"/>
      <w:r w:rsidRPr="009116C3">
        <w:rPr>
          <w:rFonts w:ascii="Verdana" w:hAnsi="Verdana" w:cs="Arial"/>
          <w:sz w:val="18"/>
          <w:szCs w:val="18"/>
        </w:rPr>
        <w:t>mn</w:t>
      </w:r>
      <w:proofErr w:type="spellEnd"/>
      <w:r w:rsidRPr="009116C3">
        <w:rPr>
          <w:rFonts w:ascii="Verdana" w:hAnsi="Verdana" w:cs="Arial"/>
          <w:sz w:val="18"/>
          <w:szCs w:val="18"/>
        </w:rPr>
        <w:t xml:space="preserve"> (€</w:t>
      </w:r>
      <w:r w:rsidR="009116C3" w:rsidRPr="009116C3">
        <w:rPr>
          <w:rFonts w:ascii="Verdana" w:hAnsi="Verdana" w:cs="Arial"/>
          <w:sz w:val="18"/>
          <w:szCs w:val="18"/>
        </w:rPr>
        <w:t>432</w:t>
      </w:r>
      <w:r w:rsidRPr="009116C3">
        <w:rPr>
          <w:rFonts w:ascii="Verdana" w:hAnsi="Verdana" w:cs="Arial"/>
          <w:sz w:val="18"/>
          <w:szCs w:val="18"/>
        </w:rPr>
        <w:t>,</w:t>
      </w:r>
      <w:r w:rsidR="009116C3" w:rsidRPr="009116C3">
        <w:rPr>
          <w:rFonts w:ascii="Verdana" w:hAnsi="Verdana" w:cs="Arial"/>
          <w:sz w:val="18"/>
          <w:szCs w:val="18"/>
        </w:rPr>
        <w:t>9</w:t>
      </w:r>
      <w:r w:rsidRPr="009116C3">
        <w:rPr>
          <w:rFonts w:ascii="Verdana" w:hAnsi="Verdana" w:cs="Arial"/>
          <w:sz w:val="18"/>
          <w:szCs w:val="18"/>
        </w:rPr>
        <w:t xml:space="preserve"> </w:t>
      </w:r>
      <w:proofErr w:type="spellStart"/>
      <w:r w:rsidRPr="009116C3">
        <w:rPr>
          <w:rFonts w:ascii="Verdana" w:hAnsi="Verdana" w:cs="Arial"/>
          <w:sz w:val="18"/>
          <w:szCs w:val="18"/>
        </w:rPr>
        <w:t>mn</w:t>
      </w:r>
      <w:proofErr w:type="spellEnd"/>
      <w:r w:rsidRPr="009116C3">
        <w:rPr>
          <w:rFonts w:ascii="Verdana" w:hAnsi="Verdana" w:cs="Arial"/>
          <w:sz w:val="18"/>
          <w:szCs w:val="18"/>
        </w:rPr>
        <w:t xml:space="preserve"> capital formation and €</w:t>
      </w:r>
      <w:r w:rsidR="009116C3" w:rsidRPr="009116C3">
        <w:rPr>
          <w:rFonts w:ascii="Verdana" w:hAnsi="Verdana" w:cs="Arial"/>
          <w:sz w:val="18"/>
          <w:szCs w:val="18"/>
        </w:rPr>
        <w:t>107</w:t>
      </w:r>
      <w:r w:rsidRPr="009116C3">
        <w:rPr>
          <w:rFonts w:ascii="Verdana" w:hAnsi="Verdana" w:cs="Arial"/>
          <w:sz w:val="18"/>
          <w:szCs w:val="18"/>
        </w:rPr>
        <w:t>,</w:t>
      </w:r>
      <w:r w:rsidR="009116C3" w:rsidRPr="009116C3">
        <w:rPr>
          <w:rFonts w:ascii="Verdana" w:hAnsi="Verdana" w:cs="Arial"/>
          <w:sz w:val="18"/>
          <w:szCs w:val="18"/>
        </w:rPr>
        <w:t>7</w:t>
      </w:r>
      <w:r w:rsidRPr="009116C3">
        <w:rPr>
          <w:rFonts w:ascii="Verdana" w:hAnsi="Verdana" w:cs="Arial"/>
          <w:sz w:val="18"/>
          <w:szCs w:val="18"/>
        </w:rPr>
        <w:t xml:space="preserve"> </w:t>
      </w:r>
      <w:proofErr w:type="spellStart"/>
      <w:r w:rsidRPr="009116C3">
        <w:rPr>
          <w:rFonts w:ascii="Verdana" w:hAnsi="Verdana" w:cs="Arial"/>
          <w:sz w:val="18"/>
          <w:szCs w:val="18"/>
        </w:rPr>
        <w:t>mn</w:t>
      </w:r>
      <w:proofErr w:type="spellEnd"/>
      <w:r w:rsidRPr="009116C3">
        <w:rPr>
          <w:rFonts w:ascii="Verdana" w:hAnsi="Verdana" w:cs="Arial"/>
          <w:sz w:val="18"/>
          <w:szCs w:val="18"/>
        </w:rPr>
        <w:t xml:space="preserve"> capital transfers) in the </w:t>
      </w:r>
      <w:r w:rsidR="002623B5" w:rsidRPr="009116C3">
        <w:rPr>
          <w:rFonts w:ascii="Verdana" w:hAnsi="Verdana" w:cs="Arial"/>
          <w:sz w:val="18"/>
          <w:szCs w:val="18"/>
        </w:rPr>
        <w:t>corresponding</w:t>
      </w:r>
      <w:r w:rsidRPr="009116C3">
        <w:rPr>
          <w:rFonts w:ascii="Verdana" w:hAnsi="Verdana" w:cs="Arial"/>
          <w:sz w:val="18"/>
          <w:szCs w:val="18"/>
        </w:rPr>
        <w:t xml:space="preserve"> quarter of 202</w:t>
      </w:r>
      <w:r w:rsidR="00707D49" w:rsidRPr="009116C3">
        <w:rPr>
          <w:rFonts w:ascii="Verdana" w:hAnsi="Verdana" w:cs="Arial"/>
          <w:sz w:val="18"/>
          <w:szCs w:val="18"/>
        </w:rPr>
        <w:t>4</w:t>
      </w:r>
      <w:r w:rsidRPr="009116C3">
        <w:rPr>
          <w:rFonts w:ascii="Verdana" w:hAnsi="Verdana" w:cs="Arial"/>
          <w:sz w:val="18"/>
          <w:szCs w:val="18"/>
        </w:rPr>
        <w:t>.</w:t>
      </w:r>
    </w:p>
    <w:p w14:paraId="32EF49CA" w14:textId="77777777" w:rsidR="007710A7" w:rsidRPr="0057210E" w:rsidRDefault="007710A7" w:rsidP="00974C02">
      <w:pPr>
        <w:jc w:val="both"/>
        <w:rPr>
          <w:rFonts w:ascii="Verdana" w:hAnsi="Verdana" w:cs="Arial"/>
          <w:sz w:val="18"/>
          <w:szCs w:val="18"/>
          <w:highlight w:val="yellow"/>
        </w:rPr>
      </w:pPr>
    </w:p>
    <w:p w14:paraId="7A1F9E6A" w14:textId="0820C1E0" w:rsidR="007710A7" w:rsidRPr="0093621B" w:rsidRDefault="00A60F75" w:rsidP="00974C02">
      <w:pPr>
        <w:jc w:val="both"/>
        <w:rPr>
          <w:rFonts w:ascii="Verdana" w:hAnsi="Verdana" w:cs="Arial"/>
          <w:sz w:val="18"/>
          <w:szCs w:val="18"/>
        </w:rPr>
      </w:pPr>
      <w:r w:rsidRPr="009116C3">
        <w:rPr>
          <w:rFonts w:ascii="Verdana" w:hAnsi="Verdana" w:cs="Arial"/>
          <w:sz w:val="18"/>
          <w:szCs w:val="18"/>
        </w:rPr>
        <w:t xml:space="preserve">On the contrary, </w:t>
      </w:r>
      <w:r w:rsidR="002623B5" w:rsidRPr="009116C3">
        <w:rPr>
          <w:rFonts w:ascii="Verdana" w:eastAsia="Malgun Gothic" w:hAnsi="Verdana" w:cs="Arial"/>
          <w:sz w:val="18"/>
          <w:szCs w:val="18"/>
        </w:rPr>
        <w:t>p</w:t>
      </w:r>
      <w:r w:rsidR="002623B5" w:rsidRPr="009116C3">
        <w:rPr>
          <w:rFonts w:ascii="Verdana" w:hAnsi="Verdana" w:cs="Arial"/>
          <w:sz w:val="18"/>
          <w:szCs w:val="18"/>
        </w:rPr>
        <w:t>roperty income payable decreased by €</w:t>
      </w:r>
      <w:r w:rsidR="009116C3" w:rsidRPr="009116C3">
        <w:rPr>
          <w:rFonts w:ascii="Verdana" w:hAnsi="Verdana" w:cs="Arial"/>
          <w:sz w:val="18"/>
          <w:szCs w:val="18"/>
        </w:rPr>
        <w:t>13</w:t>
      </w:r>
      <w:r w:rsidR="002623B5" w:rsidRPr="009116C3">
        <w:rPr>
          <w:rFonts w:ascii="Verdana" w:hAnsi="Verdana" w:cs="Arial"/>
          <w:sz w:val="18"/>
          <w:szCs w:val="18"/>
        </w:rPr>
        <w:t>,</w:t>
      </w:r>
      <w:r w:rsidR="009116C3" w:rsidRPr="009116C3">
        <w:rPr>
          <w:rFonts w:ascii="Verdana" w:hAnsi="Verdana" w:cs="Arial"/>
          <w:sz w:val="18"/>
          <w:szCs w:val="18"/>
        </w:rPr>
        <w:t>3</w:t>
      </w:r>
      <w:r w:rsidR="002623B5" w:rsidRPr="009116C3">
        <w:rPr>
          <w:rFonts w:ascii="Verdana" w:hAnsi="Verdana" w:cs="Arial"/>
          <w:sz w:val="18"/>
          <w:szCs w:val="18"/>
        </w:rPr>
        <w:t xml:space="preserve"> mn (-</w:t>
      </w:r>
      <w:r w:rsidR="009116C3" w:rsidRPr="009116C3">
        <w:rPr>
          <w:rFonts w:ascii="Verdana" w:hAnsi="Verdana" w:cs="Arial"/>
          <w:sz w:val="18"/>
          <w:szCs w:val="18"/>
        </w:rPr>
        <w:t>12</w:t>
      </w:r>
      <w:r w:rsidR="002623B5" w:rsidRPr="009116C3">
        <w:rPr>
          <w:rFonts w:ascii="Verdana" w:hAnsi="Verdana" w:cs="Arial"/>
          <w:sz w:val="18"/>
          <w:szCs w:val="18"/>
        </w:rPr>
        <w:t>,7%) to €</w:t>
      </w:r>
      <w:r w:rsidR="009116C3" w:rsidRPr="009116C3">
        <w:rPr>
          <w:rFonts w:ascii="Verdana" w:hAnsi="Verdana" w:cs="Arial"/>
          <w:sz w:val="18"/>
          <w:szCs w:val="18"/>
        </w:rPr>
        <w:t>91</w:t>
      </w:r>
      <w:r w:rsidR="002623B5" w:rsidRPr="009116C3">
        <w:rPr>
          <w:rFonts w:ascii="Verdana" w:hAnsi="Verdana" w:cs="Arial"/>
          <w:sz w:val="18"/>
          <w:szCs w:val="18"/>
        </w:rPr>
        <w:t>,</w:t>
      </w:r>
      <w:r w:rsidR="009116C3" w:rsidRPr="009116C3">
        <w:rPr>
          <w:rFonts w:ascii="Verdana" w:hAnsi="Verdana" w:cs="Arial"/>
          <w:sz w:val="18"/>
          <w:szCs w:val="18"/>
        </w:rPr>
        <w:t>5</w:t>
      </w:r>
      <w:r w:rsidR="002623B5" w:rsidRPr="009116C3">
        <w:rPr>
          <w:rFonts w:ascii="Verdana" w:hAnsi="Verdana" w:cs="Arial"/>
          <w:sz w:val="18"/>
          <w:szCs w:val="18"/>
        </w:rPr>
        <w:t xml:space="preserve"> mn, from                      €10</w:t>
      </w:r>
      <w:r w:rsidR="009116C3" w:rsidRPr="009116C3">
        <w:rPr>
          <w:rFonts w:ascii="Verdana" w:hAnsi="Verdana" w:cs="Arial"/>
          <w:sz w:val="18"/>
          <w:szCs w:val="18"/>
        </w:rPr>
        <w:t>4</w:t>
      </w:r>
      <w:r w:rsidR="002623B5" w:rsidRPr="009116C3">
        <w:rPr>
          <w:rFonts w:ascii="Verdana" w:hAnsi="Verdana" w:cs="Arial"/>
          <w:sz w:val="18"/>
          <w:szCs w:val="18"/>
        </w:rPr>
        <w:t>,</w:t>
      </w:r>
      <w:r w:rsidR="009116C3" w:rsidRPr="009116C3">
        <w:rPr>
          <w:rFonts w:ascii="Verdana" w:hAnsi="Verdana" w:cs="Arial"/>
          <w:sz w:val="18"/>
          <w:szCs w:val="18"/>
        </w:rPr>
        <w:t>9</w:t>
      </w:r>
      <w:r w:rsidR="002623B5" w:rsidRPr="009116C3">
        <w:rPr>
          <w:rFonts w:ascii="Verdana" w:hAnsi="Verdana" w:cs="Arial"/>
          <w:sz w:val="18"/>
          <w:szCs w:val="18"/>
        </w:rPr>
        <w:t xml:space="preserve"> mn in the </w:t>
      </w:r>
      <w:r w:rsidR="0057210E" w:rsidRPr="009116C3">
        <w:rPr>
          <w:rFonts w:ascii="Verdana" w:hAnsi="Verdana" w:cs="Arial"/>
          <w:sz w:val="18"/>
          <w:szCs w:val="18"/>
        </w:rPr>
        <w:t>fourth</w:t>
      </w:r>
      <w:r w:rsidR="002623B5" w:rsidRPr="009116C3">
        <w:rPr>
          <w:rFonts w:ascii="Verdana" w:hAnsi="Verdana" w:cs="Arial"/>
          <w:sz w:val="18"/>
          <w:szCs w:val="18"/>
        </w:rPr>
        <w:t xml:space="preserve"> quarter of 2024</w:t>
      </w:r>
      <w:r w:rsidR="00E268C4">
        <w:rPr>
          <w:rFonts w:ascii="Verdana" w:hAnsi="Verdana" w:cs="Arial"/>
          <w:sz w:val="18"/>
          <w:szCs w:val="18"/>
        </w:rPr>
        <w:t>.</w:t>
      </w:r>
    </w:p>
    <w:p w14:paraId="1B32E46D" w14:textId="77777777" w:rsidR="0093621B" w:rsidRPr="0093621B" w:rsidRDefault="0093621B" w:rsidP="0093621B">
      <w:pPr>
        <w:jc w:val="both"/>
        <w:rPr>
          <w:rFonts w:ascii="Verdana" w:hAnsi="Verdana" w:cs="Arial"/>
          <w:sz w:val="18"/>
          <w:szCs w:val="18"/>
        </w:rPr>
      </w:pPr>
    </w:p>
    <w:p w14:paraId="19AF4A99" w14:textId="77777777" w:rsidR="00ED7B83" w:rsidRPr="0020619F" w:rsidRDefault="00ED7B83" w:rsidP="009206B5">
      <w:pPr>
        <w:jc w:val="both"/>
        <w:rPr>
          <w:rFonts w:ascii="Verdana" w:hAnsi="Verdana" w:cs="Arial"/>
          <w:sz w:val="18"/>
          <w:szCs w:val="18"/>
        </w:rPr>
      </w:pPr>
    </w:p>
    <w:p w14:paraId="6C0B22F4" w14:textId="77777777" w:rsidR="002A3A04" w:rsidRPr="00C26329" w:rsidRDefault="002A3A04" w:rsidP="002A3A04">
      <w:pPr>
        <w:jc w:val="both"/>
        <w:rPr>
          <w:rFonts w:ascii="Verdana" w:eastAsia="Malgun Gothic" w:hAnsi="Verdana" w:cs="Arial"/>
          <w:sz w:val="18"/>
          <w:szCs w:val="18"/>
        </w:rPr>
      </w:pPr>
    </w:p>
    <w:p w14:paraId="30A487DD" w14:textId="77777777" w:rsidR="004045C2" w:rsidRDefault="004045C2" w:rsidP="00072754">
      <w:pPr>
        <w:jc w:val="both"/>
        <w:rPr>
          <w:rFonts w:ascii="Verdana" w:eastAsia="Malgun Gothic" w:hAnsi="Verdana" w:cs="Arial"/>
          <w:sz w:val="18"/>
          <w:szCs w:val="18"/>
        </w:rPr>
      </w:pPr>
    </w:p>
    <w:p w14:paraId="32FCFCD5" w14:textId="77777777" w:rsidR="004045C2" w:rsidRDefault="004045C2" w:rsidP="00072754">
      <w:pPr>
        <w:jc w:val="both"/>
        <w:rPr>
          <w:rFonts w:ascii="Verdana" w:eastAsia="Malgun Gothic" w:hAnsi="Verdana" w:cs="Arial"/>
          <w:sz w:val="18"/>
          <w:szCs w:val="18"/>
        </w:rPr>
      </w:pPr>
    </w:p>
    <w:p w14:paraId="2E7C3F29" w14:textId="77777777" w:rsidR="004045C2" w:rsidRDefault="004045C2" w:rsidP="00072754">
      <w:pPr>
        <w:jc w:val="both"/>
        <w:rPr>
          <w:rFonts w:ascii="Verdana" w:eastAsia="Malgun Gothic" w:hAnsi="Verdana" w:cs="Arial"/>
          <w:sz w:val="18"/>
          <w:szCs w:val="18"/>
        </w:rPr>
      </w:pPr>
    </w:p>
    <w:p w14:paraId="6F8FE22E" w14:textId="77777777" w:rsidR="004045C2" w:rsidRDefault="004045C2" w:rsidP="00072754">
      <w:pPr>
        <w:jc w:val="both"/>
        <w:rPr>
          <w:rFonts w:ascii="Verdana" w:eastAsia="Malgun Gothic" w:hAnsi="Verdana" w:cs="Arial"/>
          <w:sz w:val="18"/>
          <w:szCs w:val="18"/>
        </w:rPr>
      </w:pPr>
    </w:p>
    <w:p w14:paraId="7DE4FA30" w14:textId="77777777" w:rsidR="004045C2" w:rsidRDefault="004045C2" w:rsidP="00072754">
      <w:pPr>
        <w:jc w:val="both"/>
        <w:rPr>
          <w:rFonts w:ascii="Verdana" w:eastAsia="Malgun Gothic" w:hAnsi="Verdana" w:cs="Arial"/>
          <w:sz w:val="18"/>
          <w:szCs w:val="18"/>
        </w:rPr>
      </w:pPr>
    </w:p>
    <w:p w14:paraId="545F10D4" w14:textId="77777777" w:rsidR="004045C2" w:rsidRDefault="004045C2" w:rsidP="00072754">
      <w:pPr>
        <w:jc w:val="both"/>
        <w:rPr>
          <w:rFonts w:ascii="Verdana" w:eastAsia="Malgun Gothic" w:hAnsi="Verdana" w:cs="Arial"/>
          <w:sz w:val="18"/>
          <w:szCs w:val="18"/>
        </w:rPr>
      </w:pPr>
    </w:p>
    <w:p w14:paraId="5E156590" w14:textId="77777777" w:rsidR="004045C2" w:rsidRDefault="004045C2" w:rsidP="00072754">
      <w:pPr>
        <w:jc w:val="both"/>
        <w:rPr>
          <w:rFonts w:ascii="Verdana" w:eastAsia="Malgun Gothic" w:hAnsi="Verdana" w:cs="Arial"/>
          <w:sz w:val="18"/>
          <w:szCs w:val="18"/>
        </w:rPr>
      </w:pPr>
    </w:p>
    <w:p w14:paraId="75E62944" w14:textId="77777777" w:rsidR="004045C2" w:rsidRDefault="004045C2" w:rsidP="00072754">
      <w:pPr>
        <w:jc w:val="both"/>
        <w:rPr>
          <w:rFonts w:ascii="Verdana" w:eastAsia="Malgun Gothic" w:hAnsi="Verdana" w:cs="Arial"/>
          <w:sz w:val="18"/>
          <w:szCs w:val="18"/>
        </w:rPr>
      </w:pPr>
    </w:p>
    <w:p w14:paraId="19C9FB62" w14:textId="77777777" w:rsidR="004045C2" w:rsidRDefault="004045C2" w:rsidP="00072754">
      <w:pPr>
        <w:jc w:val="both"/>
        <w:rPr>
          <w:rFonts w:ascii="Verdana" w:eastAsia="Malgun Gothic" w:hAnsi="Verdana" w:cs="Arial"/>
          <w:sz w:val="18"/>
          <w:szCs w:val="18"/>
        </w:rPr>
      </w:pPr>
    </w:p>
    <w:p w14:paraId="74BDA4CE" w14:textId="77777777" w:rsidR="004045C2" w:rsidRDefault="004045C2" w:rsidP="00072754">
      <w:pPr>
        <w:jc w:val="both"/>
        <w:rPr>
          <w:rFonts w:ascii="Verdana" w:eastAsia="Malgun Gothic" w:hAnsi="Verdana" w:cs="Arial"/>
          <w:sz w:val="18"/>
          <w:szCs w:val="18"/>
        </w:rPr>
      </w:pPr>
    </w:p>
    <w:p w14:paraId="2A687A9C" w14:textId="77777777" w:rsidR="004045C2" w:rsidRDefault="004045C2" w:rsidP="00072754">
      <w:pPr>
        <w:jc w:val="both"/>
        <w:rPr>
          <w:rFonts w:ascii="Verdana" w:eastAsia="Malgun Gothic" w:hAnsi="Verdana" w:cs="Arial"/>
          <w:sz w:val="18"/>
          <w:szCs w:val="18"/>
        </w:rPr>
      </w:pPr>
    </w:p>
    <w:p w14:paraId="05346B3F" w14:textId="77777777" w:rsidR="004045C2" w:rsidRDefault="004045C2" w:rsidP="00072754">
      <w:pPr>
        <w:jc w:val="both"/>
        <w:rPr>
          <w:rFonts w:ascii="Verdana" w:eastAsia="Malgun Gothic" w:hAnsi="Verdana" w:cs="Arial"/>
          <w:sz w:val="18"/>
          <w:szCs w:val="18"/>
        </w:rPr>
      </w:pPr>
    </w:p>
    <w:p w14:paraId="470308AF" w14:textId="77777777" w:rsidR="004045C2" w:rsidRDefault="004045C2" w:rsidP="00072754">
      <w:pPr>
        <w:jc w:val="both"/>
        <w:rPr>
          <w:rFonts w:ascii="Verdana" w:eastAsia="Malgun Gothic" w:hAnsi="Verdana" w:cs="Arial"/>
          <w:sz w:val="18"/>
          <w:szCs w:val="18"/>
        </w:rPr>
      </w:pPr>
    </w:p>
    <w:p w14:paraId="5A70EF46" w14:textId="77777777" w:rsidR="004045C2" w:rsidRDefault="004045C2" w:rsidP="00072754">
      <w:pPr>
        <w:jc w:val="both"/>
        <w:rPr>
          <w:rFonts w:ascii="Verdana" w:eastAsia="Malgun Gothic" w:hAnsi="Verdana" w:cs="Arial"/>
          <w:sz w:val="18"/>
          <w:szCs w:val="18"/>
        </w:rPr>
      </w:pPr>
    </w:p>
    <w:p w14:paraId="39983822" w14:textId="77777777" w:rsidR="004045C2" w:rsidRDefault="004045C2" w:rsidP="00072754">
      <w:pPr>
        <w:jc w:val="both"/>
        <w:rPr>
          <w:rFonts w:ascii="Verdana" w:eastAsia="Malgun Gothic" w:hAnsi="Verdana" w:cs="Arial"/>
          <w:sz w:val="18"/>
          <w:szCs w:val="18"/>
        </w:rPr>
      </w:pPr>
    </w:p>
    <w:p w14:paraId="1FAE32D1" w14:textId="77777777" w:rsidR="004045C2" w:rsidRDefault="004045C2" w:rsidP="00072754">
      <w:pPr>
        <w:jc w:val="both"/>
        <w:rPr>
          <w:rFonts w:ascii="Verdana" w:eastAsia="Malgun Gothic" w:hAnsi="Verdana" w:cs="Arial"/>
          <w:sz w:val="18"/>
          <w:szCs w:val="18"/>
        </w:rPr>
      </w:pPr>
    </w:p>
    <w:p w14:paraId="70EEF54A" w14:textId="77777777" w:rsidR="004663E1" w:rsidRDefault="004663E1" w:rsidP="00072754">
      <w:pPr>
        <w:jc w:val="both"/>
        <w:rPr>
          <w:rFonts w:ascii="Verdana" w:eastAsia="Malgun Gothic" w:hAnsi="Verdana" w:cs="Arial"/>
          <w:sz w:val="18"/>
          <w:szCs w:val="18"/>
        </w:rPr>
      </w:pPr>
    </w:p>
    <w:p w14:paraId="65F3AA2C" w14:textId="77777777" w:rsidR="004663E1" w:rsidRDefault="004663E1" w:rsidP="00072754">
      <w:pPr>
        <w:jc w:val="both"/>
        <w:rPr>
          <w:rFonts w:ascii="Verdana" w:eastAsia="Malgun Gothic" w:hAnsi="Verdana" w:cs="Arial"/>
          <w:sz w:val="18"/>
          <w:szCs w:val="18"/>
        </w:rPr>
      </w:pPr>
    </w:p>
    <w:p w14:paraId="68B6D6EF" w14:textId="77777777" w:rsidR="002338FB" w:rsidRDefault="002338FB" w:rsidP="00072754">
      <w:pPr>
        <w:jc w:val="both"/>
        <w:rPr>
          <w:rFonts w:ascii="Verdana" w:eastAsia="Malgun Gothic" w:hAnsi="Verdana" w:cs="Arial"/>
          <w:sz w:val="18"/>
          <w:szCs w:val="18"/>
        </w:rPr>
      </w:pPr>
    </w:p>
    <w:p w14:paraId="18954EA2" w14:textId="77777777" w:rsidR="002338FB" w:rsidRDefault="002338FB" w:rsidP="00072754">
      <w:pPr>
        <w:jc w:val="both"/>
        <w:rPr>
          <w:rFonts w:ascii="Verdana" w:eastAsia="Malgun Gothic" w:hAnsi="Verdana" w:cs="Arial"/>
          <w:sz w:val="18"/>
          <w:szCs w:val="18"/>
        </w:rPr>
      </w:pPr>
    </w:p>
    <w:p w14:paraId="2D88C2CB" w14:textId="77777777" w:rsidR="002338FB" w:rsidRDefault="002338FB" w:rsidP="00072754">
      <w:pPr>
        <w:jc w:val="both"/>
        <w:rPr>
          <w:rFonts w:ascii="Verdana" w:eastAsia="Malgun Gothic" w:hAnsi="Verdana" w:cs="Arial"/>
          <w:sz w:val="18"/>
          <w:szCs w:val="18"/>
        </w:rPr>
      </w:pPr>
    </w:p>
    <w:p w14:paraId="5A88BC9D" w14:textId="77777777" w:rsidR="002338FB" w:rsidRDefault="002338FB" w:rsidP="00072754">
      <w:pPr>
        <w:jc w:val="both"/>
        <w:rPr>
          <w:rFonts w:ascii="Verdana" w:eastAsia="Malgun Gothic" w:hAnsi="Verdana" w:cs="Arial"/>
          <w:sz w:val="18"/>
          <w:szCs w:val="18"/>
        </w:rPr>
      </w:pPr>
    </w:p>
    <w:p w14:paraId="2ABE542F" w14:textId="77777777" w:rsidR="002338FB" w:rsidRDefault="002338FB" w:rsidP="00072754">
      <w:pPr>
        <w:jc w:val="both"/>
        <w:rPr>
          <w:rFonts w:ascii="Verdana" w:eastAsia="Malgun Gothic" w:hAnsi="Verdana" w:cs="Arial"/>
          <w:sz w:val="18"/>
          <w:szCs w:val="18"/>
        </w:rPr>
      </w:pPr>
    </w:p>
    <w:p w14:paraId="2481ED02" w14:textId="77777777" w:rsidR="002338FB" w:rsidRDefault="002338FB" w:rsidP="00072754">
      <w:pPr>
        <w:jc w:val="both"/>
        <w:rPr>
          <w:rFonts w:ascii="Verdana" w:eastAsia="Malgun Gothic" w:hAnsi="Verdana" w:cs="Arial"/>
          <w:sz w:val="18"/>
          <w:szCs w:val="18"/>
        </w:rPr>
      </w:pPr>
    </w:p>
    <w:p w14:paraId="69943952" w14:textId="77777777" w:rsidR="002338FB" w:rsidRDefault="002338FB" w:rsidP="00072754">
      <w:pPr>
        <w:jc w:val="both"/>
        <w:rPr>
          <w:rFonts w:ascii="Verdana" w:eastAsia="Malgun Gothic" w:hAnsi="Verdana" w:cs="Arial"/>
          <w:sz w:val="18"/>
          <w:szCs w:val="18"/>
        </w:rPr>
      </w:pPr>
    </w:p>
    <w:tbl>
      <w:tblPr>
        <w:tblStyle w:val="TableGrid"/>
        <w:tblW w:w="97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96"/>
        <w:gridCol w:w="1304"/>
        <w:gridCol w:w="1304"/>
        <w:gridCol w:w="1304"/>
        <w:gridCol w:w="236"/>
        <w:gridCol w:w="1361"/>
      </w:tblGrid>
      <w:tr w:rsidR="00E268C4" w:rsidRPr="00E268C4" w14:paraId="32FA7B43" w14:textId="77777777" w:rsidTr="00D04BA6">
        <w:trPr>
          <w:trHeight w:val="284"/>
          <w:jc w:val="center"/>
        </w:trPr>
        <w:tc>
          <w:tcPr>
            <w:tcW w:w="4196" w:type="dxa"/>
            <w:tcBorders>
              <w:bottom w:val="single" w:sz="4" w:space="0" w:color="366092"/>
            </w:tcBorders>
            <w:vAlign w:val="center"/>
          </w:tcPr>
          <w:p w14:paraId="3D5CC998" w14:textId="77777777" w:rsidR="002338FB" w:rsidRPr="00E268C4" w:rsidRDefault="002338FB" w:rsidP="00D04BA6">
            <w:pPr>
              <w:rPr>
                <w:rFonts w:ascii="Verdana" w:hAnsi="Verdana" w:cs="Arial"/>
                <w:b/>
                <w:bCs/>
                <w:color w:val="366092"/>
                <w:sz w:val="18"/>
                <w:szCs w:val="18"/>
              </w:rPr>
            </w:pPr>
            <w:r w:rsidRPr="00E268C4">
              <w:rPr>
                <w:rFonts w:ascii="Verdana" w:hAnsi="Verdana" w:cs="Arial"/>
                <w:b/>
                <w:bCs/>
                <w:color w:val="366092"/>
                <w:sz w:val="18"/>
                <w:szCs w:val="18"/>
              </w:rPr>
              <w:lastRenderedPageBreak/>
              <w:t>Table 1</w:t>
            </w:r>
          </w:p>
        </w:tc>
        <w:tc>
          <w:tcPr>
            <w:tcW w:w="1304" w:type="dxa"/>
            <w:tcBorders>
              <w:bottom w:val="single" w:sz="4" w:space="0" w:color="366092"/>
            </w:tcBorders>
          </w:tcPr>
          <w:p w14:paraId="2BAE8F22" w14:textId="77777777" w:rsidR="002338FB" w:rsidRPr="00E268C4" w:rsidRDefault="002338FB" w:rsidP="00D04BA6">
            <w:pPr>
              <w:jc w:val="both"/>
              <w:rPr>
                <w:rFonts w:ascii="Verdana" w:hAnsi="Verdana" w:cs="Arial"/>
                <w:color w:val="366092"/>
                <w:sz w:val="18"/>
                <w:szCs w:val="18"/>
                <w:lang w:val="el-GR"/>
              </w:rPr>
            </w:pPr>
          </w:p>
        </w:tc>
        <w:tc>
          <w:tcPr>
            <w:tcW w:w="1304" w:type="dxa"/>
            <w:tcBorders>
              <w:bottom w:val="single" w:sz="4" w:space="0" w:color="366092"/>
            </w:tcBorders>
          </w:tcPr>
          <w:p w14:paraId="62B5C6B1" w14:textId="77777777" w:rsidR="002338FB" w:rsidRPr="00E268C4" w:rsidRDefault="002338FB" w:rsidP="00D04BA6">
            <w:pPr>
              <w:jc w:val="both"/>
              <w:rPr>
                <w:rFonts w:ascii="Verdana" w:hAnsi="Verdana" w:cs="Arial"/>
                <w:color w:val="366092"/>
                <w:sz w:val="18"/>
                <w:szCs w:val="18"/>
                <w:lang w:val="el-GR"/>
              </w:rPr>
            </w:pPr>
          </w:p>
        </w:tc>
        <w:tc>
          <w:tcPr>
            <w:tcW w:w="1304" w:type="dxa"/>
            <w:tcBorders>
              <w:bottom w:val="single" w:sz="4" w:space="0" w:color="366092"/>
            </w:tcBorders>
          </w:tcPr>
          <w:p w14:paraId="72946F1B" w14:textId="77777777" w:rsidR="002338FB" w:rsidRPr="00E268C4" w:rsidRDefault="002338FB" w:rsidP="00D04BA6">
            <w:pPr>
              <w:jc w:val="both"/>
              <w:rPr>
                <w:rFonts w:ascii="Verdana" w:hAnsi="Verdana" w:cs="Arial"/>
                <w:color w:val="366092"/>
                <w:sz w:val="18"/>
                <w:szCs w:val="18"/>
                <w:lang w:val="el-GR"/>
              </w:rPr>
            </w:pPr>
          </w:p>
        </w:tc>
        <w:tc>
          <w:tcPr>
            <w:tcW w:w="236" w:type="dxa"/>
            <w:tcBorders>
              <w:bottom w:val="single" w:sz="4" w:space="0" w:color="366092"/>
            </w:tcBorders>
          </w:tcPr>
          <w:p w14:paraId="437753D9" w14:textId="77777777" w:rsidR="002338FB" w:rsidRPr="00E268C4" w:rsidRDefault="002338FB" w:rsidP="00D04BA6">
            <w:pPr>
              <w:jc w:val="both"/>
              <w:rPr>
                <w:rFonts w:ascii="Verdana" w:hAnsi="Verdana" w:cs="Arial"/>
                <w:color w:val="366092"/>
                <w:sz w:val="18"/>
                <w:szCs w:val="18"/>
                <w:lang w:val="el-GR"/>
              </w:rPr>
            </w:pPr>
          </w:p>
        </w:tc>
        <w:tc>
          <w:tcPr>
            <w:tcW w:w="1361" w:type="dxa"/>
            <w:tcBorders>
              <w:bottom w:val="single" w:sz="4" w:space="0" w:color="366092"/>
            </w:tcBorders>
          </w:tcPr>
          <w:p w14:paraId="53D87B2E" w14:textId="77777777" w:rsidR="002338FB" w:rsidRPr="00E268C4" w:rsidRDefault="002338FB" w:rsidP="00D04BA6">
            <w:pPr>
              <w:jc w:val="both"/>
              <w:rPr>
                <w:rFonts w:ascii="Verdana" w:hAnsi="Verdana" w:cs="Arial"/>
                <w:color w:val="366092"/>
                <w:sz w:val="18"/>
                <w:szCs w:val="18"/>
                <w:lang w:val="el-GR"/>
              </w:rPr>
            </w:pPr>
          </w:p>
        </w:tc>
      </w:tr>
      <w:tr w:rsidR="00E268C4" w:rsidRPr="00E268C4" w14:paraId="7B96C06A" w14:textId="77777777" w:rsidTr="00D04BA6">
        <w:trPr>
          <w:trHeight w:val="340"/>
          <w:jc w:val="center"/>
        </w:trPr>
        <w:tc>
          <w:tcPr>
            <w:tcW w:w="4196" w:type="dxa"/>
            <w:vMerge w:val="restart"/>
            <w:tcBorders>
              <w:top w:val="single" w:sz="4" w:space="0" w:color="366092"/>
            </w:tcBorders>
            <w:vAlign w:val="center"/>
          </w:tcPr>
          <w:p w14:paraId="4E57943A" w14:textId="77777777" w:rsidR="002338FB" w:rsidRPr="00E268C4" w:rsidRDefault="002338FB" w:rsidP="00D04BA6">
            <w:pPr>
              <w:jc w:val="center"/>
              <w:rPr>
                <w:rFonts w:ascii="Verdana" w:hAnsi="Verdana" w:cs="Arial"/>
                <w:b/>
                <w:bCs/>
                <w:color w:val="366092"/>
                <w:sz w:val="18"/>
                <w:szCs w:val="18"/>
              </w:rPr>
            </w:pPr>
            <w:r w:rsidRPr="00E268C4">
              <w:rPr>
                <w:rFonts w:ascii="Verdana" w:hAnsi="Verdana" w:cs="Arial"/>
                <w:b/>
                <w:bCs/>
                <w:color w:val="366092"/>
                <w:sz w:val="18"/>
                <w:szCs w:val="18"/>
              </w:rPr>
              <w:t>Macroeconomic Aggregates of General Government</w:t>
            </w:r>
          </w:p>
        </w:tc>
        <w:tc>
          <w:tcPr>
            <w:tcW w:w="3912" w:type="dxa"/>
            <w:gridSpan w:val="3"/>
            <w:tcBorders>
              <w:top w:val="single" w:sz="4" w:space="0" w:color="366092"/>
              <w:bottom w:val="single" w:sz="4" w:space="0" w:color="366092"/>
            </w:tcBorders>
            <w:vAlign w:val="center"/>
          </w:tcPr>
          <w:p w14:paraId="10DE5B93" w14:textId="77777777" w:rsidR="002338FB" w:rsidRPr="00E268C4" w:rsidRDefault="002338FB" w:rsidP="00D04BA6">
            <w:pPr>
              <w:jc w:val="center"/>
              <w:rPr>
                <w:rFonts w:ascii="Verdana" w:hAnsi="Verdana" w:cs="Arial"/>
                <w:b/>
                <w:bCs/>
                <w:color w:val="366092"/>
                <w:sz w:val="18"/>
                <w:szCs w:val="18"/>
                <w:lang w:val="el-GR"/>
              </w:rPr>
            </w:pPr>
            <w:r w:rsidRPr="00E268C4">
              <w:rPr>
                <w:rFonts w:ascii="Verdana" w:hAnsi="Verdana" w:cs="Arial"/>
                <w:b/>
                <w:bCs/>
                <w:color w:val="366092"/>
                <w:sz w:val="18"/>
                <w:szCs w:val="18"/>
              </w:rPr>
              <w:t>Euro</w:t>
            </w:r>
            <w:r w:rsidRPr="00E268C4">
              <w:rPr>
                <w:rFonts w:ascii="Verdana" w:hAnsi="Verdana" w:cs="Arial"/>
                <w:b/>
                <w:bCs/>
                <w:color w:val="366092"/>
                <w:sz w:val="18"/>
                <w:szCs w:val="18"/>
                <w:lang w:val="el-GR"/>
              </w:rPr>
              <w:t xml:space="preserve"> (</w:t>
            </w:r>
            <w:r w:rsidRPr="00E268C4">
              <w:rPr>
                <w:rFonts w:ascii="Verdana" w:hAnsi="Verdana" w:cs="Arial"/>
                <w:b/>
                <w:bCs/>
                <w:color w:val="366092"/>
                <w:sz w:val="18"/>
                <w:szCs w:val="18"/>
              </w:rPr>
              <w:t>million</w:t>
            </w:r>
            <w:r w:rsidRPr="00E268C4">
              <w:rPr>
                <w:rFonts w:ascii="Verdana" w:hAnsi="Verdana" w:cs="Arial"/>
                <w:b/>
                <w:bCs/>
                <w:color w:val="366092"/>
                <w:sz w:val="18"/>
                <w:szCs w:val="18"/>
                <w:lang w:val="el-GR"/>
              </w:rPr>
              <w:t>)</w:t>
            </w:r>
          </w:p>
        </w:tc>
        <w:tc>
          <w:tcPr>
            <w:tcW w:w="236" w:type="dxa"/>
            <w:tcBorders>
              <w:top w:val="single" w:sz="4" w:space="0" w:color="366092"/>
            </w:tcBorders>
          </w:tcPr>
          <w:p w14:paraId="3D6BDC76" w14:textId="77777777" w:rsidR="002338FB" w:rsidRPr="00E268C4" w:rsidRDefault="002338FB" w:rsidP="00D04BA6">
            <w:pPr>
              <w:jc w:val="both"/>
              <w:rPr>
                <w:rFonts w:ascii="Verdana" w:hAnsi="Verdana" w:cs="Arial"/>
                <w:color w:val="366092"/>
                <w:sz w:val="18"/>
                <w:szCs w:val="18"/>
                <w:lang w:val="el-GR"/>
              </w:rPr>
            </w:pPr>
          </w:p>
        </w:tc>
        <w:tc>
          <w:tcPr>
            <w:tcW w:w="1361" w:type="dxa"/>
            <w:tcBorders>
              <w:top w:val="single" w:sz="4" w:space="0" w:color="366092"/>
            </w:tcBorders>
            <w:vAlign w:val="center"/>
          </w:tcPr>
          <w:p w14:paraId="6DF56E56" w14:textId="77777777" w:rsidR="002338FB" w:rsidRPr="00E268C4" w:rsidRDefault="002338FB" w:rsidP="00D04BA6">
            <w:pPr>
              <w:jc w:val="center"/>
              <w:rPr>
                <w:rFonts w:ascii="Verdana" w:hAnsi="Verdana" w:cs="Arial"/>
                <w:color w:val="366092"/>
                <w:sz w:val="18"/>
                <w:szCs w:val="18"/>
                <w:lang w:val="el-GR"/>
              </w:rPr>
            </w:pPr>
            <w:r w:rsidRPr="00E268C4">
              <w:rPr>
                <w:rFonts w:ascii="Verdana" w:hAnsi="Verdana" w:cs="Arial"/>
                <w:b/>
                <w:bCs/>
                <w:color w:val="366092"/>
                <w:sz w:val="18"/>
                <w:szCs w:val="18"/>
              </w:rPr>
              <w:t>Change</w:t>
            </w:r>
          </w:p>
        </w:tc>
      </w:tr>
      <w:tr w:rsidR="00E268C4" w:rsidRPr="00E268C4" w14:paraId="58694B10" w14:textId="77777777" w:rsidTr="00D04BA6">
        <w:trPr>
          <w:trHeight w:val="510"/>
          <w:jc w:val="center"/>
        </w:trPr>
        <w:tc>
          <w:tcPr>
            <w:tcW w:w="4196" w:type="dxa"/>
            <w:vMerge/>
          </w:tcPr>
          <w:p w14:paraId="6160A75B" w14:textId="77777777" w:rsidR="002338FB" w:rsidRPr="00E268C4" w:rsidRDefault="002338FB" w:rsidP="00D04BA6">
            <w:pPr>
              <w:jc w:val="both"/>
              <w:rPr>
                <w:rFonts w:ascii="Verdana" w:hAnsi="Verdana" w:cs="Arial"/>
                <w:b/>
                <w:bCs/>
                <w:color w:val="366092"/>
                <w:sz w:val="18"/>
                <w:szCs w:val="18"/>
                <w:lang w:val="el-GR"/>
              </w:rPr>
            </w:pPr>
          </w:p>
        </w:tc>
        <w:tc>
          <w:tcPr>
            <w:tcW w:w="2608" w:type="dxa"/>
            <w:gridSpan w:val="2"/>
            <w:tcBorders>
              <w:top w:val="single" w:sz="4" w:space="0" w:color="2F5496" w:themeColor="accent1" w:themeShade="BF"/>
              <w:bottom w:val="single" w:sz="4" w:space="0" w:color="2F5496" w:themeColor="accent1" w:themeShade="BF"/>
              <w:right w:val="double" w:sz="4" w:space="0" w:color="2F5496" w:themeColor="accent1" w:themeShade="BF"/>
            </w:tcBorders>
            <w:vAlign w:val="center"/>
          </w:tcPr>
          <w:p w14:paraId="540129D8" w14:textId="77777777" w:rsidR="002338FB" w:rsidRPr="00E268C4" w:rsidRDefault="002338FB" w:rsidP="00D04BA6">
            <w:pPr>
              <w:jc w:val="center"/>
              <w:rPr>
                <w:rFonts w:ascii="Verdana" w:hAnsi="Verdana" w:cs="Arial"/>
                <w:b/>
                <w:bCs/>
                <w:color w:val="366092"/>
                <w:sz w:val="18"/>
                <w:szCs w:val="18"/>
                <w:lang w:val="el-GR"/>
              </w:rPr>
            </w:pPr>
            <w:r w:rsidRPr="00E268C4">
              <w:rPr>
                <w:rFonts w:ascii="Verdana" w:hAnsi="Verdana" w:cs="Arial"/>
                <w:b/>
                <w:bCs/>
                <w:color w:val="366092"/>
                <w:sz w:val="18"/>
                <w:szCs w:val="18"/>
              </w:rPr>
              <w:t>Fiscal Results</w:t>
            </w:r>
          </w:p>
        </w:tc>
        <w:tc>
          <w:tcPr>
            <w:tcW w:w="1304" w:type="dxa"/>
            <w:tcBorders>
              <w:top w:val="single" w:sz="4" w:space="0" w:color="2F5496" w:themeColor="accent1" w:themeShade="BF"/>
              <w:left w:val="double" w:sz="4" w:space="0" w:color="2F5496" w:themeColor="accent1" w:themeShade="BF"/>
              <w:bottom w:val="single" w:sz="4" w:space="0" w:color="2F5496" w:themeColor="accent1" w:themeShade="BF"/>
            </w:tcBorders>
            <w:vAlign w:val="center"/>
          </w:tcPr>
          <w:p w14:paraId="4BAF30DD" w14:textId="77777777" w:rsidR="002338FB" w:rsidRPr="00E268C4" w:rsidRDefault="002338FB" w:rsidP="00D04BA6">
            <w:pPr>
              <w:jc w:val="center"/>
              <w:rPr>
                <w:rFonts w:ascii="Verdana" w:hAnsi="Verdana" w:cs="Arial"/>
                <w:b/>
                <w:bCs/>
                <w:color w:val="366092"/>
                <w:sz w:val="18"/>
                <w:szCs w:val="18"/>
                <w:lang w:val="el-GR"/>
              </w:rPr>
            </w:pPr>
            <w:r w:rsidRPr="00E268C4">
              <w:rPr>
                <w:rFonts w:ascii="Verdana" w:hAnsi="Verdana" w:cs="Arial"/>
                <w:b/>
                <w:bCs/>
                <w:color w:val="366092"/>
                <w:sz w:val="18"/>
                <w:szCs w:val="18"/>
              </w:rPr>
              <w:t>Difference</w:t>
            </w:r>
          </w:p>
        </w:tc>
        <w:tc>
          <w:tcPr>
            <w:tcW w:w="236" w:type="dxa"/>
          </w:tcPr>
          <w:p w14:paraId="1AF26F9F" w14:textId="77777777" w:rsidR="002338FB" w:rsidRPr="00E268C4" w:rsidRDefault="002338FB" w:rsidP="00D04BA6">
            <w:pPr>
              <w:jc w:val="both"/>
              <w:rPr>
                <w:rFonts w:ascii="Verdana" w:hAnsi="Verdana" w:cs="Arial"/>
                <w:b/>
                <w:bCs/>
                <w:color w:val="366092"/>
                <w:sz w:val="18"/>
                <w:szCs w:val="18"/>
                <w:lang w:val="el-GR"/>
              </w:rPr>
            </w:pPr>
          </w:p>
        </w:tc>
        <w:tc>
          <w:tcPr>
            <w:tcW w:w="1361" w:type="dxa"/>
            <w:tcBorders>
              <w:bottom w:val="single" w:sz="4" w:space="0" w:color="366092"/>
            </w:tcBorders>
            <w:vAlign w:val="center"/>
          </w:tcPr>
          <w:p w14:paraId="61B0D85D" w14:textId="77777777" w:rsidR="002338FB" w:rsidRPr="00E268C4" w:rsidRDefault="002338FB" w:rsidP="00D04BA6">
            <w:pPr>
              <w:jc w:val="center"/>
              <w:rPr>
                <w:rFonts w:ascii="Verdana" w:hAnsi="Verdana" w:cs="Arial"/>
                <w:b/>
                <w:bCs/>
                <w:color w:val="366092"/>
                <w:sz w:val="18"/>
                <w:szCs w:val="18"/>
                <w:lang w:val="el-GR"/>
              </w:rPr>
            </w:pPr>
            <w:r w:rsidRPr="00E268C4">
              <w:rPr>
                <w:rFonts w:ascii="Verdana" w:hAnsi="Verdana" w:cs="Arial"/>
                <w:b/>
                <w:bCs/>
                <w:color w:val="366092"/>
                <w:sz w:val="18"/>
                <w:szCs w:val="18"/>
                <w:lang w:val="el-GR"/>
              </w:rPr>
              <w:t>(%)</w:t>
            </w:r>
          </w:p>
        </w:tc>
      </w:tr>
      <w:tr w:rsidR="00E268C4" w:rsidRPr="00E268C4" w14:paraId="205F41F9" w14:textId="77777777" w:rsidTr="00D04BA6">
        <w:trPr>
          <w:trHeight w:val="624"/>
          <w:jc w:val="center"/>
        </w:trPr>
        <w:tc>
          <w:tcPr>
            <w:tcW w:w="4196" w:type="dxa"/>
            <w:vMerge/>
            <w:tcBorders>
              <w:bottom w:val="single" w:sz="4" w:space="0" w:color="366092"/>
            </w:tcBorders>
          </w:tcPr>
          <w:p w14:paraId="5A719880" w14:textId="77777777" w:rsidR="002338FB" w:rsidRPr="00E268C4" w:rsidRDefault="002338FB" w:rsidP="00D04BA6">
            <w:pPr>
              <w:jc w:val="both"/>
              <w:rPr>
                <w:rFonts w:ascii="Verdana" w:hAnsi="Verdana" w:cs="Arial"/>
                <w:color w:val="366092"/>
                <w:sz w:val="18"/>
                <w:szCs w:val="18"/>
                <w:lang w:val="el-GR"/>
              </w:rPr>
            </w:pPr>
          </w:p>
        </w:tc>
        <w:tc>
          <w:tcPr>
            <w:tcW w:w="1304" w:type="dxa"/>
            <w:tcBorders>
              <w:top w:val="single" w:sz="4" w:space="0" w:color="2F5496" w:themeColor="accent1" w:themeShade="BF"/>
              <w:bottom w:val="single" w:sz="4" w:space="0" w:color="2F5496" w:themeColor="accent1" w:themeShade="BF"/>
            </w:tcBorders>
            <w:vAlign w:val="center"/>
          </w:tcPr>
          <w:p w14:paraId="52F451B9" w14:textId="59D885BC" w:rsidR="002338FB" w:rsidRPr="00E268C4" w:rsidRDefault="002338FB" w:rsidP="00D04BA6">
            <w:pPr>
              <w:jc w:val="center"/>
              <w:rPr>
                <w:rFonts w:ascii="Verdana" w:hAnsi="Verdana" w:cs="Arial"/>
                <w:b/>
                <w:bCs/>
                <w:color w:val="366092"/>
                <w:sz w:val="18"/>
                <w:szCs w:val="18"/>
                <w:lang w:val="el-GR"/>
              </w:rPr>
            </w:pPr>
            <w:r w:rsidRPr="00E268C4">
              <w:rPr>
                <w:rFonts w:ascii="Verdana" w:hAnsi="Verdana" w:cs="Arial"/>
                <w:b/>
                <w:bCs/>
                <w:color w:val="366092"/>
                <w:sz w:val="18"/>
                <w:szCs w:val="18"/>
              </w:rPr>
              <w:t>Q</w:t>
            </w:r>
            <w:r w:rsidR="0057210E" w:rsidRPr="00E268C4">
              <w:rPr>
                <w:rFonts w:ascii="Verdana" w:hAnsi="Verdana" w:cs="Arial"/>
                <w:b/>
                <w:bCs/>
                <w:color w:val="366092"/>
                <w:sz w:val="18"/>
                <w:szCs w:val="18"/>
              </w:rPr>
              <w:t>4</w:t>
            </w:r>
            <w:r w:rsidRPr="00E268C4">
              <w:rPr>
                <w:rFonts w:ascii="Verdana" w:hAnsi="Verdana" w:cs="Arial"/>
                <w:b/>
                <w:bCs/>
                <w:color w:val="366092"/>
                <w:sz w:val="18"/>
                <w:szCs w:val="18"/>
                <w:lang w:val="el-GR"/>
              </w:rPr>
              <w:t xml:space="preserve"> </w:t>
            </w:r>
          </w:p>
          <w:p w14:paraId="01EFFD47" w14:textId="77777777" w:rsidR="002338FB" w:rsidRPr="00E268C4" w:rsidRDefault="002338FB" w:rsidP="00D04BA6">
            <w:pPr>
              <w:jc w:val="center"/>
              <w:rPr>
                <w:rFonts w:ascii="Verdana" w:hAnsi="Verdana" w:cs="Arial"/>
                <w:b/>
                <w:bCs/>
                <w:color w:val="366092"/>
                <w:sz w:val="18"/>
                <w:szCs w:val="18"/>
                <w:lang w:val="el-GR"/>
              </w:rPr>
            </w:pPr>
            <w:r w:rsidRPr="00E268C4">
              <w:rPr>
                <w:rFonts w:ascii="Verdana" w:hAnsi="Verdana" w:cs="Arial"/>
                <w:b/>
                <w:bCs/>
                <w:color w:val="366092"/>
                <w:sz w:val="18"/>
                <w:szCs w:val="18"/>
                <w:lang w:val="el-GR"/>
              </w:rPr>
              <w:t>202</w:t>
            </w:r>
            <w:r w:rsidRPr="00E268C4">
              <w:rPr>
                <w:rFonts w:ascii="Verdana" w:hAnsi="Verdana" w:cs="Arial"/>
                <w:b/>
                <w:bCs/>
                <w:color w:val="366092"/>
                <w:sz w:val="18"/>
                <w:szCs w:val="18"/>
              </w:rPr>
              <w:t>4</w:t>
            </w:r>
          </w:p>
        </w:tc>
        <w:tc>
          <w:tcPr>
            <w:tcW w:w="1304" w:type="dxa"/>
            <w:tcBorders>
              <w:top w:val="single" w:sz="4" w:space="0" w:color="2F5496" w:themeColor="accent1" w:themeShade="BF"/>
              <w:bottom w:val="single" w:sz="4" w:space="0" w:color="2F5496" w:themeColor="accent1" w:themeShade="BF"/>
              <w:right w:val="double" w:sz="4" w:space="0" w:color="2F5496" w:themeColor="accent1" w:themeShade="BF"/>
            </w:tcBorders>
            <w:vAlign w:val="center"/>
          </w:tcPr>
          <w:p w14:paraId="6ED442D0" w14:textId="33E2DF4A" w:rsidR="002338FB" w:rsidRPr="00E268C4" w:rsidRDefault="002338FB" w:rsidP="00D04BA6">
            <w:pPr>
              <w:jc w:val="center"/>
              <w:rPr>
                <w:rFonts w:ascii="Verdana" w:hAnsi="Verdana" w:cs="Arial"/>
                <w:b/>
                <w:bCs/>
                <w:color w:val="366092"/>
                <w:sz w:val="18"/>
                <w:szCs w:val="18"/>
                <w:lang w:val="el-GR"/>
              </w:rPr>
            </w:pPr>
            <w:r w:rsidRPr="00E268C4">
              <w:rPr>
                <w:rFonts w:ascii="Verdana" w:hAnsi="Verdana" w:cs="Arial"/>
                <w:b/>
                <w:bCs/>
                <w:color w:val="366092"/>
                <w:sz w:val="18"/>
                <w:szCs w:val="18"/>
              </w:rPr>
              <w:t>Q</w:t>
            </w:r>
            <w:r w:rsidR="0057210E" w:rsidRPr="00E268C4">
              <w:rPr>
                <w:rFonts w:ascii="Verdana" w:hAnsi="Verdana" w:cs="Arial"/>
                <w:b/>
                <w:bCs/>
                <w:color w:val="366092"/>
                <w:sz w:val="18"/>
                <w:szCs w:val="18"/>
              </w:rPr>
              <w:t>4</w:t>
            </w:r>
            <w:r w:rsidRPr="00E268C4">
              <w:rPr>
                <w:rFonts w:ascii="Verdana" w:hAnsi="Verdana" w:cs="Arial"/>
                <w:b/>
                <w:bCs/>
                <w:color w:val="366092"/>
                <w:sz w:val="18"/>
                <w:szCs w:val="18"/>
                <w:lang w:val="el-GR"/>
              </w:rPr>
              <w:t xml:space="preserve"> </w:t>
            </w:r>
          </w:p>
          <w:p w14:paraId="60142458" w14:textId="77777777" w:rsidR="002338FB" w:rsidRPr="00E268C4" w:rsidRDefault="002338FB" w:rsidP="00D04BA6">
            <w:pPr>
              <w:jc w:val="center"/>
              <w:rPr>
                <w:rFonts w:ascii="Verdana" w:hAnsi="Verdana" w:cs="Arial"/>
                <w:b/>
                <w:bCs/>
                <w:color w:val="366092"/>
                <w:sz w:val="18"/>
                <w:szCs w:val="18"/>
                <w:lang w:val="el-GR"/>
              </w:rPr>
            </w:pPr>
            <w:r w:rsidRPr="00E268C4">
              <w:rPr>
                <w:rFonts w:ascii="Verdana" w:hAnsi="Verdana" w:cs="Arial"/>
                <w:b/>
                <w:bCs/>
                <w:color w:val="366092"/>
                <w:sz w:val="18"/>
                <w:szCs w:val="18"/>
                <w:lang w:val="el-GR"/>
              </w:rPr>
              <w:t>202</w:t>
            </w:r>
            <w:r w:rsidRPr="00E268C4">
              <w:rPr>
                <w:rFonts w:ascii="Verdana" w:hAnsi="Verdana" w:cs="Arial"/>
                <w:b/>
                <w:bCs/>
                <w:color w:val="366092"/>
                <w:sz w:val="18"/>
                <w:szCs w:val="18"/>
              </w:rPr>
              <w:t>5</w:t>
            </w:r>
          </w:p>
        </w:tc>
        <w:tc>
          <w:tcPr>
            <w:tcW w:w="1304" w:type="dxa"/>
            <w:tcBorders>
              <w:top w:val="single" w:sz="4" w:space="0" w:color="2F5496" w:themeColor="accent1" w:themeShade="BF"/>
              <w:left w:val="double" w:sz="4" w:space="0" w:color="2F5496" w:themeColor="accent1" w:themeShade="BF"/>
              <w:bottom w:val="single" w:sz="4" w:space="0" w:color="2F5496" w:themeColor="accent1" w:themeShade="BF"/>
            </w:tcBorders>
            <w:vAlign w:val="center"/>
          </w:tcPr>
          <w:p w14:paraId="7FC31B68" w14:textId="198D1C6E" w:rsidR="002338FB" w:rsidRPr="00E268C4" w:rsidRDefault="002338FB" w:rsidP="00D04BA6">
            <w:pPr>
              <w:jc w:val="center"/>
              <w:rPr>
                <w:rFonts w:ascii="Verdana" w:hAnsi="Verdana" w:cs="Arial"/>
                <w:b/>
                <w:bCs/>
                <w:color w:val="366092"/>
                <w:sz w:val="18"/>
                <w:szCs w:val="18"/>
                <w:lang w:val="el-GR"/>
              </w:rPr>
            </w:pPr>
            <w:r w:rsidRPr="00E268C4">
              <w:rPr>
                <w:rFonts w:ascii="Verdana" w:hAnsi="Verdana" w:cs="Arial"/>
                <w:b/>
                <w:bCs/>
                <w:color w:val="366092"/>
                <w:sz w:val="18"/>
                <w:szCs w:val="18"/>
              </w:rPr>
              <w:t>Q</w:t>
            </w:r>
            <w:r w:rsidR="0057210E" w:rsidRPr="00E268C4">
              <w:rPr>
                <w:rFonts w:ascii="Verdana" w:hAnsi="Verdana" w:cs="Arial"/>
                <w:b/>
                <w:bCs/>
                <w:color w:val="366092"/>
                <w:sz w:val="18"/>
                <w:szCs w:val="18"/>
              </w:rPr>
              <w:t>4</w:t>
            </w:r>
            <w:r w:rsidRPr="00E268C4">
              <w:rPr>
                <w:rFonts w:ascii="Verdana" w:hAnsi="Verdana" w:cs="Arial"/>
                <w:b/>
                <w:bCs/>
                <w:color w:val="366092"/>
                <w:sz w:val="18"/>
                <w:szCs w:val="18"/>
              </w:rPr>
              <w:t xml:space="preserve"> </w:t>
            </w:r>
            <w:r w:rsidRPr="00E268C4">
              <w:rPr>
                <w:rFonts w:ascii="Verdana" w:hAnsi="Verdana" w:cs="Arial"/>
                <w:b/>
                <w:bCs/>
                <w:color w:val="366092"/>
                <w:sz w:val="18"/>
                <w:szCs w:val="18"/>
                <w:lang w:val="el-GR"/>
              </w:rPr>
              <w:t>202</w:t>
            </w:r>
            <w:r w:rsidRPr="00E268C4">
              <w:rPr>
                <w:rFonts w:ascii="Verdana" w:hAnsi="Verdana" w:cs="Arial"/>
                <w:b/>
                <w:bCs/>
                <w:color w:val="366092"/>
                <w:sz w:val="18"/>
                <w:szCs w:val="18"/>
              </w:rPr>
              <w:t>5</w:t>
            </w:r>
            <w:r w:rsidRPr="00E268C4">
              <w:rPr>
                <w:rFonts w:ascii="Verdana" w:hAnsi="Verdana" w:cs="Arial"/>
                <w:b/>
                <w:bCs/>
                <w:color w:val="366092"/>
                <w:sz w:val="18"/>
                <w:szCs w:val="18"/>
                <w:lang w:val="el-GR"/>
              </w:rPr>
              <w:t>/2</w:t>
            </w:r>
            <w:r w:rsidRPr="00E268C4">
              <w:rPr>
                <w:rFonts w:ascii="Verdana" w:hAnsi="Verdana" w:cs="Arial"/>
                <w:b/>
                <w:bCs/>
                <w:color w:val="366092"/>
                <w:sz w:val="18"/>
                <w:szCs w:val="18"/>
              </w:rPr>
              <w:t>4</w:t>
            </w:r>
          </w:p>
        </w:tc>
        <w:tc>
          <w:tcPr>
            <w:tcW w:w="236" w:type="dxa"/>
            <w:tcBorders>
              <w:bottom w:val="single" w:sz="4" w:space="0" w:color="2F5496" w:themeColor="accent1" w:themeShade="BF"/>
            </w:tcBorders>
            <w:vAlign w:val="center"/>
          </w:tcPr>
          <w:p w14:paraId="7AFF6402" w14:textId="77777777" w:rsidR="002338FB" w:rsidRPr="00E268C4" w:rsidRDefault="002338FB" w:rsidP="00D04BA6">
            <w:pPr>
              <w:jc w:val="center"/>
              <w:rPr>
                <w:rFonts w:ascii="Verdana" w:hAnsi="Verdana" w:cs="Arial"/>
                <w:b/>
                <w:bCs/>
                <w:color w:val="366092"/>
                <w:sz w:val="18"/>
                <w:szCs w:val="18"/>
                <w:lang w:val="el-GR"/>
              </w:rPr>
            </w:pPr>
          </w:p>
        </w:tc>
        <w:tc>
          <w:tcPr>
            <w:tcW w:w="1361" w:type="dxa"/>
            <w:tcBorders>
              <w:top w:val="single" w:sz="4" w:space="0" w:color="2F5496" w:themeColor="accent1" w:themeShade="BF"/>
              <w:bottom w:val="single" w:sz="4" w:space="0" w:color="2F5496" w:themeColor="accent1" w:themeShade="BF"/>
            </w:tcBorders>
            <w:vAlign w:val="center"/>
          </w:tcPr>
          <w:p w14:paraId="32AC8B0D" w14:textId="6D0E7380" w:rsidR="002338FB" w:rsidRPr="00E268C4" w:rsidRDefault="002338FB" w:rsidP="00D04BA6">
            <w:pPr>
              <w:jc w:val="center"/>
              <w:rPr>
                <w:rFonts w:ascii="Verdana" w:hAnsi="Verdana" w:cs="Arial"/>
                <w:b/>
                <w:bCs/>
                <w:color w:val="366092"/>
                <w:sz w:val="18"/>
                <w:szCs w:val="18"/>
                <w:lang w:val="el-GR"/>
              </w:rPr>
            </w:pPr>
            <w:r w:rsidRPr="00E268C4">
              <w:rPr>
                <w:rFonts w:ascii="Verdana" w:hAnsi="Verdana" w:cs="Arial"/>
                <w:b/>
                <w:bCs/>
                <w:color w:val="366092"/>
                <w:sz w:val="18"/>
                <w:szCs w:val="18"/>
              </w:rPr>
              <w:t>Q</w:t>
            </w:r>
            <w:r w:rsidR="0057210E" w:rsidRPr="00E268C4">
              <w:rPr>
                <w:rFonts w:ascii="Verdana" w:hAnsi="Verdana" w:cs="Arial"/>
                <w:b/>
                <w:bCs/>
                <w:color w:val="366092"/>
                <w:sz w:val="18"/>
                <w:szCs w:val="18"/>
              </w:rPr>
              <w:t>4</w:t>
            </w:r>
            <w:r w:rsidRPr="00E268C4">
              <w:rPr>
                <w:rFonts w:ascii="Verdana" w:hAnsi="Verdana" w:cs="Arial"/>
                <w:b/>
                <w:bCs/>
                <w:color w:val="366092"/>
                <w:sz w:val="18"/>
                <w:szCs w:val="18"/>
                <w:lang w:val="el-GR"/>
              </w:rPr>
              <w:t xml:space="preserve"> 202</w:t>
            </w:r>
            <w:r w:rsidRPr="00E268C4">
              <w:rPr>
                <w:rFonts w:ascii="Verdana" w:hAnsi="Verdana" w:cs="Arial"/>
                <w:b/>
                <w:bCs/>
                <w:color w:val="366092"/>
                <w:sz w:val="18"/>
                <w:szCs w:val="18"/>
              </w:rPr>
              <w:t>5</w:t>
            </w:r>
            <w:r w:rsidRPr="00E268C4">
              <w:rPr>
                <w:rFonts w:ascii="Verdana" w:hAnsi="Verdana" w:cs="Arial"/>
                <w:b/>
                <w:bCs/>
                <w:color w:val="366092"/>
                <w:sz w:val="18"/>
                <w:szCs w:val="18"/>
                <w:lang w:val="el-GR"/>
              </w:rPr>
              <w:t>/2</w:t>
            </w:r>
            <w:r w:rsidRPr="00E268C4">
              <w:rPr>
                <w:rFonts w:ascii="Verdana" w:hAnsi="Verdana" w:cs="Arial"/>
                <w:b/>
                <w:bCs/>
                <w:color w:val="366092"/>
                <w:sz w:val="18"/>
                <w:szCs w:val="18"/>
              </w:rPr>
              <w:t>4</w:t>
            </w:r>
          </w:p>
        </w:tc>
      </w:tr>
      <w:tr w:rsidR="00E268C4" w:rsidRPr="00E268C4" w14:paraId="2BA1A622" w14:textId="77777777" w:rsidTr="009116C3">
        <w:trPr>
          <w:trHeight w:val="397"/>
          <w:jc w:val="center"/>
        </w:trPr>
        <w:tc>
          <w:tcPr>
            <w:tcW w:w="4196" w:type="dxa"/>
            <w:tcBorders>
              <w:top w:val="single" w:sz="4" w:space="0" w:color="2F5496" w:themeColor="accent1" w:themeShade="BF"/>
            </w:tcBorders>
            <w:vAlign w:val="center"/>
          </w:tcPr>
          <w:p w14:paraId="0172B58B" w14:textId="77777777" w:rsidR="009116C3" w:rsidRPr="00E268C4" w:rsidRDefault="009116C3" w:rsidP="009116C3">
            <w:pPr>
              <w:rPr>
                <w:rFonts w:ascii="Verdana" w:hAnsi="Verdana" w:cs="Arial"/>
                <w:b/>
                <w:bCs/>
                <w:color w:val="366092"/>
                <w:sz w:val="18"/>
                <w:szCs w:val="18"/>
                <w:lang w:val="el-GR"/>
              </w:rPr>
            </w:pPr>
            <w:r w:rsidRPr="00E268C4">
              <w:rPr>
                <w:rFonts w:ascii="Verdana" w:hAnsi="Verdana" w:cs="Arial"/>
                <w:b/>
                <w:bCs/>
                <w:color w:val="366092"/>
                <w:sz w:val="18"/>
                <w:szCs w:val="18"/>
              </w:rPr>
              <w:t>Total Revenue</w:t>
            </w:r>
          </w:p>
        </w:tc>
        <w:tc>
          <w:tcPr>
            <w:tcW w:w="1304" w:type="dxa"/>
            <w:tcBorders>
              <w:top w:val="single" w:sz="4" w:space="0" w:color="366092"/>
            </w:tcBorders>
            <w:shd w:val="clear" w:color="000000" w:fill="FFFFFF"/>
            <w:vAlign w:val="center"/>
          </w:tcPr>
          <w:p w14:paraId="28AB3EEF" w14:textId="7CEF52CF" w:rsidR="009116C3" w:rsidRPr="00E268C4" w:rsidRDefault="009116C3" w:rsidP="009116C3">
            <w:pPr>
              <w:ind w:right="170"/>
              <w:jc w:val="right"/>
              <w:rPr>
                <w:rFonts w:ascii="Verdana" w:hAnsi="Verdana" w:cstheme="minorBidi"/>
                <w:b/>
                <w:bCs/>
                <w:color w:val="366092"/>
                <w:sz w:val="18"/>
                <w:szCs w:val="18"/>
                <w:highlight w:val="yellow"/>
                <w:lang w:val="el-GR"/>
              </w:rPr>
            </w:pPr>
            <w:r w:rsidRPr="00E268C4">
              <w:rPr>
                <w:rFonts w:ascii="Verdana" w:hAnsi="Verdana"/>
                <w:b/>
                <w:bCs/>
                <w:color w:val="366092"/>
                <w:sz w:val="18"/>
                <w:szCs w:val="18"/>
              </w:rPr>
              <w:t>4.203,0</w:t>
            </w:r>
          </w:p>
        </w:tc>
        <w:tc>
          <w:tcPr>
            <w:tcW w:w="1304" w:type="dxa"/>
            <w:tcBorders>
              <w:top w:val="single" w:sz="4" w:space="0" w:color="366092"/>
              <w:right w:val="double" w:sz="4" w:space="0" w:color="2F5496" w:themeColor="accent1" w:themeShade="BF"/>
            </w:tcBorders>
            <w:vAlign w:val="center"/>
          </w:tcPr>
          <w:p w14:paraId="4C9A1B76" w14:textId="768ABB78" w:rsidR="009116C3" w:rsidRPr="00E268C4" w:rsidRDefault="009116C3" w:rsidP="009116C3">
            <w:pPr>
              <w:ind w:right="170"/>
              <w:jc w:val="right"/>
              <w:rPr>
                <w:rFonts w:ascii="Verdana" w:hAnsi="Verdana" w:cstheme="minorBidi"/>
                <w:b/>
                <w:bCs/>
                <w:color w:val="366092"/>
                <w:sz w:val="18"/>
                <w:szCs w:val="18"/>
                <w:highlight w:val="yellow"/>
                <w:lang w:val="el-GR"/>
              </w:rPr>
            </w:pPr>
            <w:r w:rsidRPr="00E268C4">
              <w:rPr>
                <w:rFonts w:ascii="Verdana" w:hAnsi="Verdana"/>
                <w:b/>
                <w:bCs/>
                <w:color w:val="366092"/>
                <w:sz w:val="18"/>
                <w:szCs w:val="18"/>
              </w:rPr>
              <w:t>4.685,4</w:t>
            </w:r>
          </w:p>
        </w:tc>
        <w:tc>
          <w:tcPr>
            <w:tcW w:w="1304" w:type="dxa"/>
            <w:tcBorders>
              <w:top w:val="single" w:sz="4" w:space="0" w:color="366092"/>
              <w:left w:val="double" w:sz="4" w:space="0" w:color="2F5496" w:themeColor="accent1" w:themeShade="BF"/>
            </w:tcBorders>
            <w:vAlign w:val="center"/>
          </w:tcPr>
          <w:p w14:paraId="4F1C4B88" w14:textId="4935FA33" w:rsidR="009116C3" w:rsidRPr="00E268C4" w:rsidRDefault="009116C3" w:rsidP="009116C3">
            <w:pPr>
              <w:ind w:right="170"/>
              <w:jc w:val="right"/>
              <w:rPr>
                <w:rFonts w:ascii="Verdana" w:hAnsi="Verdana" w:cstheme="minorBidi"/>
                <w:b/>
                <w:bCs/>
                <w:color w:val="366092"/>
                <w:sz w:val="18"/>
                <w:szCs w:val="18"/>
                <w:highlight w:val="yellow"/>
                <w:lang w:val="el-GR"/>
              </w:rPr>
            </w:pPr>
            <w:r w:rsidRPr="00E268C4">
              <w:rPr>
                <w:rFonts w:ascii="Verdana" w:hAnsi="Verdana"/>
                <w:b/>
                <w:bCs/>
                <w:color w:val="366092"/>
                <w:sz w:val="18"/>
                <w:szCs w:val="18"/>
              </w:rPr>
              <w:t>482,4</w:t>
            </w:r>
          </w:p>
        </w:tc>
        <w:tc>
          <w:tcPr>
            <w:tcW w:w="236" w:type="dxa"/>
            <w:tcBorders>
              <w:top w:val="single" w:sz="4" w:space="0" w:color="366092"/>
            </w:tcBorders>
            <w:vAlign w:val="center"/>
          </w:tcPr>
          <w:p w14:paraId="0B8A717B" w14:textId="77777777" w:rsidR="009116C3" w:rsidRPr="00E268C4" w:rsidRDefault="009116C3" w:rsidP="009116C3">
            <w:pPr>
              <w:jc w:val="right"/>
              <w:rPr>
                <w:rFonts w:ascii="Verdana" w:hAnsi="Verdana" w:cstheme="minorBidi"/>
                <w:b/>
                <w:bCs/>
                <w:color w:val="366092"/>
                <w:sz w:val="18"/>
                <w:szCs w:val="18"/>
                <w:highlight w:val="yellow"/>
                <w:lang w:val="el-GR"/>
              </w:rPr>
            </w:pPr>
          </w:p>
        </w:tc>
        <w:tc>
          <w:tcPr>
            <w:tcW w:w="1361" w:type="dxa"/>
            <w:tcBorders>
              <w:top w:val="single" w:sz="4" w:space="0" w:color="366092"/>
              <w:left w:val="nil"/>
            </w:tcBorders>
            <w:shd w:val="clear" w:color="000000" w:fill="FFFFFF"/>
            <w:vAlign w:val="center"/>
          </w:tcPr>
          <w:p w14:paraId="593043B0" w14:textId="41CC66FA" w:rsidR="009116C3" w:rsidRPr="00E268C4" w:rsidRDefault="009116C3" w:rsidP="009116C3">
            <w:pPr>
              <w:ind w:right="284"/>
              <w:jc w:val="right"/>
              <w:rPr>
                <w:rFonts w:ascii="Verdana" w:hAnsi="Verdana" w:cstheme="minorBidi"/>
                <w:b/>
                <w:bCs/>
                <w:color w:val="366092"/>
                <w:sz w:val="18"/>
                <w:szCs w:val="18"/>
                <w:highlight w:val="yellow"/>
                <w:lang w:val="el-GR"/>
              </w:rPr>
            </w:pPr>
            <w:r w:rsidRPr="00E268C4">
              <w:rPr>
                <w:rFonts w:ascii="Verdana" w:hAnsi="Verdana"/>
                <w:b/>
                <w:bCs/>
                <w:color w:val="366092"/>
                <w:sz w:val="18"/>
                <w:szCs w:val="18"/>
              </w:rPr>
              <w:t>11,5</w:t>
            </w:r>
          </w:p>
        </w:tc>
      </w:tr>
      <w:tr w:rsidR="00E268C4" w:rsidRPr="00E268C4" w14:paraId="2A13A88E" w14:textId="77777777" w:rsidTr="009116C3">
        <w:trPr>
          <w:trHeight w:val="340"/>
          <w:jc w:val="center"/>
        </w:trPr>
        <w:tc>
          <w:tcPr>
            <w:tcW w:w="4196" w:type="dxa"/>
            <w:vAlign w:val="center"/>
          </w:tcPr>
          <w:p w14:paraId="736F2F1B" w14:textId="77777777" w:rsidR="009116C3" w:rsidRPr="00E268C4" w:rsidRDefault="009116C3" w:rsidP="009116C3">
            <w:pPr>
              <w:ind w:left="170"/>
              <w:rPr>
                <w:rFonts w:ascii="Verdana" w:hAnsi="Verdana" w:cs="Arial"/>
                <w:color w:val="366092"/>
                <w:sz w:val="18"/>
                <w:szCs w:val="18"/>
              </w:rPr>
            </w:pPr>
            <w:r w:rsidRPr="00E268C4">
              <w:rPr>
                <w:rFonts w:ascii="Verdana" w:hAnsi="Verdana" w:cs="Arial"/>
                <w:color w:val="366092"/>
                <w:sz w:val="18"/>
                <w:szCs w:val="18"/>
              </w:rPr>
              <w:t>Taxes on Production and Imports</w:t>
            </w:r>
          </w:p>
        </w:tc>
        <w:tc>
          <w:tcPr>
            <w:tcW w:w="1304" w:type="dxa"/>
            <w:shd w:val="clear" w:color="000000" w:fill="FFFFFF"/>
            <w:vAlign w:val="center"/>
          </w:tcPr>
          <w:p w14:paraId="0B6F06F6" w14:textId="755E242C" w:rsidR="009116C3" w:rsidRPr="00E268C4" w:rsidRDefault="009116C3" w:rsidP="009116C3">
            <w:pPr>
              <w:ind w:right="170"/>
              <w:jc w:val="right"/>
              <w:rPr>
                <w:rFonts w:ascii="Verdana" w:hAnsi="Verdana" w:cstheme="minorBidi"/>
                <w:color w:val="366092"/>
                <w:sz w:val="18"/>
                <w:szCs w:val="18"/>
                <w:highlight w:val="yellow"/>
                <w:lang w:val="el-GR"/>
              </w:rPr>
            </w:pPr>
            <w:r w:rsidRPr="00E268C4">
              <w:rPr>
                <w:rFonts w:ascii="Verdana" w:hAnsi="Verdana"/>
                <w:color w:val="366092"/>
                <w:sz w:val="18"/>
                <w:szCs w:val="18"/>
              </w:rPr>
              <w:t>1.171,7</w:t>
            </w:r>
          </w:p>
        </w:tc>
        <w:tc>
          <w:tcPr>
            <w:tcW w:w="1304" w:type="dxa"/>
            <w:tcBorders>
              <w:right w:val="double" w:sz="4" w:space="0" w:color="2F5496" w:themeColor="accent1" w:themeShade="BF"/>
            </w:tcBorders>
            <w:vAlign w:val="center"/>
          </w:tcPr>
          <w:p w14:paraId="3D6AD16D" w14:textId="104BE112" w:rsidR="009116C3" w:rsidRPr="00E268C4" w:rsidRDefault="009116C3" w:rsidP="009116C3">
            <w:pPr>
              <w:ind w:right="170"/>
              <w:jc w:val="right"/>
              <w:rPr>
                <w:rFonts w:ascii="Verdana" w:hAnsi="Verdana" w:cstheme="minorBidi"/>
                <w:color w:val="366092"/>
                <w:sz w:val="18"/>
                <w:szCs w:val="18"/>
                <w:highlight w:val="yellow"/>
                <w:lang w:val="el-GR"/>
              </w:rPr>
            </w:pPr>
            <w:r w:rsidRPr="00E268C4">
              <w:rPr>
                <w:rFonts w:ascii="Verdana" w:hAnsi="Verdana"/>
                <w:color w:val="366092"/>
                <w:sz w:val="18"/>
                <w:szCs w:val="18"/>
              </w:rPr>
              <w:t>1.240,6</w:t>
            </w:r>
          </w:p>
        </w:tc>
        <w:tc>
          <w:tcPr>
            <w:tcW w:w="1304" w:type="dxa"/>
            <w:tcBorders>
              <w:left w:val="double" w:sz="4" w:space="0" w:color="2F5496" w:themeColor="accent1" w:themeShade="BF"/>
            </w:tcBorders>
            <w:vAlign w:val="center"/>
          </w:tcPr>
          <w:p w14:paraId="45F11611" w14:textId="57FD2EC4" w:rsidR="009116C3" w:rsidRPr="00E268C4" w:rsidRDefault="009116C3" w:rsidP="009116C3">
            <w:pPr>
              <w:ind w:right="170"/>
              <w:jc w:val="right"/>
              <w:rPr>
                <w:rFonts w:ascii="Verdana" w:hAnsi="Verdana" w:cstheme="minorBidi"/>
                <w:color w:val="366092"/>
                <w:sz w:val="18"/>
                <w:szCs w:val="18"/>
                <w:highlight w:val="yellow"/>
                <w:lang w:val="el-GR"/>
              </w:rPr>
            </w:pPr>
            <w:r w:rsidRPr="00E268C4">
              <w:rPr>
                <w:rFonts w:ascii="Verdana" w:hAnsi="Verdana"/>
                <w:color w:val="366092"/>
                <w:sz w:val="18"/>
                <w:szCs w:val="18"/>
              </w:rPr>
              <w:t>68,9</w:t>
            </w:r>
          </w:p>
        </w:tc>
        <w:tc>
          <w:tcPr>
            <w:tcW w:w="236" w:type="dxa"/>
            <w:vAlign w:val="center"/>
          </w:tcPr>
          <w:p w14:paraId="4CE8715A" w14:textId="77777777" w:rsidR="009116C3" w:rsidRPr="00E268C4" w:rsidRDefault="009116C3" w:rsidP="009116C3">
            <w:pPr>
              <w:jc w:val="right"/>
              <w:rPr>
                <w:rFonts w:ascii="Verdana" w:hAnsi="Verdana" w:cstheme="minorBidi"/>
                <w:color w:val="366092"/>
                <w:sz w:val="18"/>
                <w:szCs w:val="18"/>
                <w:highlight w:val="yellow"/>
                <w:lang w:val="el-GR"/>
              </w:rPr>
            </w:pPr>
          </w:p>
        </w:tc>
        <w:tc>
          <w:tcPr>
            <w:tcW w:w="1361" w:type="dxa"/>
            <w:tcBorders>
              <w:left w:val="nil"/>
            </w:tcBorders>
            <w:shd w:val="clear" w:color="000000" w:fill="FFFFFF"/>
            <w:vAlign w:val="center"/>
          </w:tcPr>
          <w:p w14:paraId="0C51681C" w14:textId="1CE9A428" w:rsidR="009116C3" w:rsidRPr="00E268C4" w:rsidRDefault="009116C3" w:rsidP="009116C3">
            <w:pPr>
              <w:ind w:right="284"/>
              <w:jc w:val="right"/>
              <w:rPr>
                <w:rFonts w:ascii="Verdana" w:hAnsi="Verdana" w:cstheme="minorBidi"/>
                <w:color w:val="366092"/>
                <w:sz w:val="18"/>
                <w:szCs w:val="18"/>
                <w:highlight w:val="yellow"/>
                <w:lang w:val="el-GR"/>
              </w:rPr>
            </w:pPr>
            <w:r w:rsidRPr="00E268C4">
              <w:rPr>
                <w:rFonts w:ascii="Verdana" w:hAnsi="Verdana"/>
                <w:color w:val="366092"/>
                <w:sz w:val="18"/>
                <w:szCs w:val="18"/>
              </w:rPr>
              <w:t>5,9</w:t>
            </w:r>
          </w:p>
        </w:tc>
      </w:tr>
      <w:tr w:rsidR="00E268C4" w:rsidRPr="00E268C4" w14:paraId="58F9B740" w14:textId="77777777" w:rsidTr="009116C3">
        <w:trPr>
          <w:trHeight w:val="284"/>
          <w:jc w:val="center"/>
        </w:trPr>
        <w:tc>
          <w:tcPr>
            <w:tcW w:w="4196" w:type="dxa"/>
            <w:vAlign w:val="center"/>
          </w:tcPr>
          <w:p w14:paraId="4F3613C5" w14:textId="3DDF175B" w:rsidR="009116C3" w:rsidRPr="00E268C4" w:rsidRDefault="009116C3" w:rsidP="009116C3">
            <w:pPr>
              <w:ind w:left="340"/>
              <w:rPr>
                <w:rFonts w:ascii="Verdana" w:hAnsi="Verdana" w:cs="Arial"/>
                <w:i/>
                <w:iCs/>
                <w:color w:val="366092"/>
                <w:sz w:val="18"/>
                <w:szCs w:val="18"/>
              </w:rPr>
            </w:pPr>
            <w:r w:rsidRPr="00E268C4">
              <w:rPr>
                <w:rFonts w:ascii="Verdana" w:hAnsi="Verdana" w:cs="Arial"/>
                <w:i/>
                <w:iCs/>
                <w:color w:val="366092"/>
                <w:sz w:val="18"/>
                <w:szCs w:val="18"/>
              </w:rPr>
              <w:t>of which VAT (net of refunds)</w:t>
            </w:r>
          </w:p>
        </w:tc>
        <w:tc>
          <w:tcPr>
            <w:tcW w:w="1304" w:type="dxa"/>
            <w:shd w:val="clear" w:color="000000" w:fill="FFFFFF"/>
            <w:vAlign w:val="center"/>
          </w:tcPr>
          <w:p w14:paraId="68A151A4" w14:textId="5D1B20F0" w:rsidR="009116C3" w:rsidRPr="00E268C4" w:rsidRDefault="009116C3" w:rsidP="009116C3">
            <w:pPr>
              <w:ind w:right="170"/>
              <w:jc w:val="right"/>
              <w:rPr>
                <w:rFonts w:ascii="Verdana" w:hAnsi="Verdana" w:cstheme="minorBidi"/>
                <w:i/>
                <w:iCs/>
                <w:color w:val="366092"/>
                <w:sz w:val="18"/>
                <w:szCs w:val="18"/>
                <w:highlight w:val="yellow"/>
                <w:lang w:val="el-GR"/>
              </w:rPr>
            </w:pPr>
            <w:r w:rsidRPr="00E268C4">
              <w:rPr>
                <w:rFonts w:ascii="Verdana" w:hAnsi="Verdana"/>
                <w:color w:val="366092"/>
                <w:sz w:val="18"/>
                <w:szCs w:val="18"/>
              </w:rPr>
              <w:t>806,0</w:t>
            </w:r>
          </w:p>
        </w:tc>
        <w:tc>
          <w:tcPr>
            <w:tcW w:w="1304" w:type="dxa"/>
            <w:tcBorders>
              <w:right w:val="double" w:sz="4" w:space="0" w:color="2F5496" w:themeColor="accent1" w:themeShade="BF"/>
            </w:tcBorders>
            <w:vAlign w:val="center"/>
          </w:tcPr>
          <w:p w14:paraId="0FC6020F" w14:textId="6C3D16CC" w:rsidR="009116C3" w:rsidRPr="00E268C4" w:rsidRDefault="009116C3" w:rsidP="009116C3">
            <w:pPr>
              <w:ind w:right="170"/>
              <w:jc w:val="right"/>
              <w:rPr>
                <w:rFonts w:ascii="Verdana" w:hAnsi="Verdana" w:cstheme="minorBidi"/>
                <w:i/>
                <w:iCs/>
                <w:color w:val="366092"/>
                <w:sz w:val="18"/>
                <w:szCs w:val="18"/>
                <w:highlight w:val="yellow"/>
                <w:lang w:val="el-GR"/>
              </w:rPr>
            </w:pPr>
            <w:r w:rsidRPr="00E268C4">
              <w:rPr>
                <w:rFonts w:ascii="Verdana" w:hAnsi="Verdana"/>
                <w:color w:val="366092"/>
                <w:sz w:val="18"/>
                <w:szCs w:val="18"/>
              </w:rPr>
              <w:t>808,1</w:t>
            </w:r>
          </w:p>
        </w:tc>
        <w:tc>
          <w:tcPr>
            <w:tcW w:w="1304" w:type="dxa"/>
            <w:tcBorders>
              <w:left w:val="double" w:sz="4" w:space="0" w:color="2F5496" w:themeColor="accent1" w:themeShade="BF"/>
            </w:tcBorders>
            <w:vAlign w:val="center"/>
          </w:tcPr>
          <w:p w14:paraId="3A49A821" w14:textId="134C2BA2" w:rsidR="009116C3" w:rsidRPr="00E268C4" w:rsidRDefault="009116C3" w:rsidP="009116C3">
            <w:pPr>
              <w:ind w:right="170"/>
              <w:jc w:val="right"/>
              <w:rPr>
                <w:rFonts w:ascii="Verdana" w:hAnsi="Verdana" w:cstheme="minorBidi"/>
                <w:i/>
                <w:iCs/>
                <w:color w:val="366092"/>
                <w:sz w:val="18"/>
                <w:szCs w:val="18"/>
                <w:highlight w:val="yellow"/>
                <w:lang w:val="el-GR"/>
              </w:rPr>
            </w:pPr>
            <w:r w:rsidRPr="00E268C4">
              <w:rPr>
                <w:rFonts w:ascii="Verdana" w:hAnsi="Verdana"/>
                <w:color w:val="366092"/>
                <w:sz w:val="18"/>
                <w:szCs w:val="18"/>
              </w:rPr>
              <w:t>2,1</w:t>
            </w:r>
          </w:p>
        </w:tc>
        <w:tc>
          <w:tcPr>
            <w:tcW w:w="236" w:type="dxa"/>
            <w:vAlign w:val="center"/>
          </w:tcPr>
          <w:p w14:paraId="36C3DA0C" w14:textId="77777777" w:rsidR="009116C3" w:rsidRPr="00E268C4" w:rsidRDefault="009116C3" w:rsidP="009116C3">
            <w:pPr>
              <w:jc w:val="right"/>
              <w:rPr>
                <w:rFonts w:ascii="Verdana" w:hAnsi="Verdana" w:cstheme="minorBidi"/>
                <w:i/>
                <w:iCs/>
                <w:color w:val="366092"/>
                <w:sz w:val="18"/>
                <w:szCs w:val="18"/>
                <w:highlight w:val="yellow"/>
                <w:lang w:val="el-GR"/>
              </w:rPr>
            </w:pPr>
          </w:p>
        </w:tc>
        <w:tc>
          <w:tcPr>
            <w:tcW w:w="1361" w:type="dxa"/>
            <w:tcBorders>
              <w:left w:val="nil"/>
            </w:tcBorders>
            <w:shd w:val="clear" w:color="000000" w:fill="FFFFFF"/>
            <w:vAlign w:val="center"/>
          </w:tcPr>
          <w:p w14:paraId="1290D2F5" w14:textId="498C5590" w:rsidR="009116C3" w:rsidRPr="00E268C4" w:rsidRDefault="009116C3" w:rsidP="009116C3">
            <w:pPr>
              <w:ind w:right="284"/>
              <w:jc w:val="right"/>
              <w:rPr>
                <w:rFonts w:ascii="Verdana" w:hAnsi="Verdana" w:cstheme="minorBidi"/>
                <w:i/>
                <w:iCs/>
                <w:color w:val="366092"/>
                <w:sz w:val="18"/>
                <w:szCs w:val="18"/>
                <w:highlight w:val="yellow"/>
                <w:lang w:val="el-GR"/>
              </w:rPr>
            </w:pPr>
            <w:r w:rsidRPr="00E268C4">
              <w:rPr>
                <w:rFonts w:ascii="Verdana" w:hAnsi="Verdana"/>
                <w:color w:val="366092"/>
                <w:sz w:val="18"/>
                <w:szCs w:val="18"/>
              </w:rPr>
              <w:t>0,3</w:t>
            </w:r>
          </w:p>
        </w:tc>
      </w:tr>
      <w:tr w:rsidR="00E268C4" w:rsidRPr="00E268C4" w14:paraId="0C239D64" w14:textId="77777777" w:rsidTr="009116C3">
        <w:trPr>
          <w:trHeight w:val="340"/>
          <w:jc w:val="center"/>
        </w:trPr>
        <w:tc>
          <w:tcPr>
            <w:tcW w:w="4196" w:type="dxa"/>
            <w:vAlign w:val="center"/>
          </w:tcPr>
          <w:p w14:paraId="7EF7FF91" w14:textId="77777777" w:rsidR="009116C3" w:rsidRPr="00E268C4" w:rsidRDefault="009116C3" w:rsidP="009116C3">
            <w:pPr>
              <w:ind w:left="170"/>
              <w:rPr>
                <w:rFonts w:ascii="Verdana" w:hAnsi="Verdana" w:cs="Arial"/>
                <w:color w:val="366092"/>
                <w:sz w:val="18"/>
                <w:szCs w:val="18"/>
              </w:rPr>
            </w:pPr>
            <w:r w:rsidRPr="00E268C4">
              <w:rPr>
                <w:rFonts w:ascii="Verdana" w:hAnsi="Verdana" w:cs="Arial"/>
                <w:color w:val="366092"/>
                <w:sz w:val="18"/>
                <w:szCs w:val="18"/>
              </w:rPr>
              <w:t>Current Taxes on Income and Wealth, etc</w:t>
            </w:r>
          </w:p>
        </w:tc>
        <w:tc>
          <w:tcPr>
            <w:tcW w:w="1304" w:type="dxa"/>
            <w:shd w:val="clear" w:color="000000" w:fill="FFFFFF"/>
            <w:vAlign w:val="center"/>
          </w:tcPr>
          <w:p w14:paraId="0B145E68" w14:textId="4008D9AF" w:rsidR="009116C3" w:rsidRPr="00E268C4" w:rsidRDefault="009116C3" w:rsidP="009116C3">
            <w:pPr>
              <w:ind w:right="170"/>
              <w:jc w:val="right"/>
              <w:rPr>
                <w:rFonts w:ascii="Verdana" w:hAnsi="Verdana" w:cstheme="minorBidi"/>
                <w:color w:val="366092"/>
                <w:sz w:val="18"/>
                <w:szCs w:val="18"/>
                <w:highlight w:val="yellow"/>
                <w:lang w:val="el-GR"/>
              </w:rPr>
            </w:pPr>
            <w:r w:rsidRPr="00E268C4">
              <w:rPr>
                <w:rFonts w:ascii="Verdana" w:hAnsi="Verdana"/>
                <w:color w:val="366092"/>
                <w:sz w:val="18"/>
                <w:szCs w:val="18"/>
              </w:rPr>
              <w:t>1.094,0</w:t>
            </w:r>
          </w:p>
        </w:tc>
        <w:tc>
          <w:tcPr>
            <w:tcW w:w="1304" w:type="dxa"/>
            <w:tcBorders>
              <w:right w:val="double" w:sz="4" w:space="0" w:color="2F5496" w:themeColor="accent1" w:themeShade="BF"/>
            </w:tcBorders>
            <w:vAlign w:val="center"/>
          </w:tcPr>
          <w:p w14:paraId="277671A8" w14:textId="70CFFE9A" w:rsidR="009116C3" w:rsidRPr="00E268C4" w:rsidRDefault="009116C3" w:rsidP="009116C3">
            <w:pPr>
              <w:ind w:right="170"/>
              <w:jc w:val="right"/>
              <w:rPr>
                <w:rFonts w:ascii="Verdana" w:hAnsi="Verdana" w:cstheme="minorBidi"/>
                <w:color w:val="366092"/>
                <w:sz w:val="18"/>
                <w:szCs w:val="18"/>
                <w:highlight w:val="yellow"/>
                <w:lang w:val="el-GR"/>
              </w:rPr>
            </w:pPr>
            <w:r w:rsidRPr="00E268C4">
              <w:rPr>
                <w:rFonts w:ascii="Verdana" w:hAnsi="Verdana"/>
                <w:color w:val="366092"/>
                <w:sz w:val="18"/>
                <w:szCs w:val="18"/>
              </w:rPr>
              <w:t>1.290,9</w:t>
            </w:r>
          </w:p>
        </w:tc>
        <w:tc>
          <w:tcPr>
            <w:tcW w:w="1304" w:type="dxa"/>
            <w:tcBorders>
              <w:left w:val="double" w:sz="4" w:space="0" w:color="2F5496" w:themeColor="accent1" w:themeShade="BF"/>
            </w:tcBorders>
            <w:vAlign w:val="center"/>
          </w:tcPr>
          <w:p w14:paraId="05F30484" w14:textId="6D61AF7A" w:rsidR="009116C3" w:rsidRPr="00E268C4" w:rsidRDefault="009116C3" w:rsidP="009116C3">
            <w:pPr>
              <w:ind w:right="170"/>
              <w:jc w:val="right"/>
              <w:rPr>
                <w:rFonts w:ascii="Verdana" w:hAnsi="Verdana" w:cstheme="minorBidi"/>
                <w:color w:val="366092"/>
                <w:sz w:val="18"/>
                <w:szCs w:val="18"/>
                <w:highlight w:val="yellow"/>
                <w:lang w:val="el-GR"/>
              </w:rPr>
            </w:pPr>
            <w:r w:rsidRPr="00E268C4">
              <w:rPr>
                <w:rFonts w:ascii="Verdana" w:hAnsi="Verdana"/>
                <w:color w:val="366092"/>
                <w:sz w:val="18"/>
                <w:szCs w:val="18"/>
              </w:rPr>
              <w:t>196,9</w:t>
            </w:r>
          </w:p>
        </w:tc>
        <w:tc>
          <w:tcPr>
            <w:tcW w:w="236" w:type="dxa"/>
            <w:vAlign w:val="center"/>
          </w:tcPr>
          <w:p w14:paraId="5700DE32" w14:textId="77777777" w:rsidR="009116C3" w:rsidRPr="00E268C4" w:rsidRDefault="009116C3" w:rsidP="009116C3">
            <w:pPr>
              <w:jc w:val="right"/>
              <w:rPr>
                <w:rFonts w:ascii="Verdana" w:hAnsi="Verdana" w:cstheme="minorBidi"/>
                <w:color w:val="366092"/>
                <w:sz w:val="18"/>
                <w:szCs w:val="18"/>
                <w:highlight w:val="yellow"/>
                <w:lang w:val="el-GR"/>
              </w:rPr>
            </w:pPr>
          </w:p>
        </w:tc>
        <w:tc>
          <w:tcPr>
            <w:tcW w:w="1361" w:type="dxa"/>
            <w:tcBorders>
              <w:left w:val="nil"/>
            </w:tcBorders>
            <w:shd w:val="clear" w:color="000000" w:fill="FFFFFF"/>
            <w:vAlign w:val="center"/>
          </w:tcPr>
          <w:p w14:paraId="5758FE60" w14:textId="5A61FF9C" w:rsidR="009116C3" w:rsidRPr="00E268C4" w:rsidRDefault="009116C3" w:rsidP="009116C3">
            <w:pPr>
              <w:ind w:right="284"/>
              <w:jc w:val="right"/>
              <w:rPr>
                <w:rFonts w:ascii="Verdana" w:hAnsi="Verdana" w:cstheme="minorBidi"/>
                <w:color w:val="366092"/>
                <w:sz w:val="18"/>
                <w:szCs w:val="18"/>
                <w:highlight w:val="yellow"/>
                <w:lang w:val="el-GR"/>
              </w:rPr>
            </w:pPr>
            <w:r w:rsidRPr="00E268C4">
              <w:rPr>
                <w:rFonts w:ascii="Verdana" w:hAnsi="Verdana"/>
                <w:color w:val="366092"/>
                <w:sz w:val="18"/>
                <w:szCs w:val="18"/>
              </w:rPr>
              <w:t>18,0</w:t>
            </w:r>
          </w:p>
        </w:tc>
      </w:tr>
      <w:tr w:rsidR="00E268C4" w:rsidRPr="00E268C4" w14:paraId="5A7CD80B" w14:textId="77777777" w:rsidTr="009116C3">
        <w:trPr>
          <w:trHeight w:val="340"/>
          <w:jc w:val="center"/>
        </w:trPr>
        <w:tc>
          <w:tcPr>
            <w:tcW w:w="4196" w:type="dxa"/>
            <w:vAlign w:val="center"/>
          </w:tcPr>
          <w:p w14:paraId="4D59CA1D" w14:textId="77777777" w:rsidR="009116C3" w:rsidRPr="00E268C4" w:rsidRDefault="009116C3" w:rsidP="009116C3">
            <w:pPr>
              <w:ind w:left="170"/>
              <w:rPr>
                <w:rFonts w:ascii="Verdana" w:hAnsi="Verdana" w:cs="Arial"/>
                <w:color w:val="366092"/>
                <w:sz w:val="18"/>
                <w:szCs w:val="18"/>
                <w:lang w:val="el-GR"/>
              </w:rPr>
            </w:pPr>
            <w:r w:rsidRPr="00E268C4">
              <w:rPr>
                <w:rFonts w:ascii="Verdana" w:hAnsi="Verdana" w:cs="Arial"/>
                <w:color w:val="366092"/>
                <w:sz w:val="18"/>
                <w:szCs w:val="18"/>
                <w:lang w:val="el-GR"/>
              </w:rPr>
              <w:t xml:space="preserve">Social </w:t>
            </w:r>
            <w:r w:rsidRPr="00E268C4">
              <w:rPr>
                <w:rFonts w:ascii="Verdana" w:hAnsi="Verdana" w:cs="Arial"/>
                <w:color w:val="366092"/>
                <w:sz w:val="18"/>
                <w:szCs w:val="18"/>
              </w:rPr>
              <w:t>C</w:t>
            </w:r>
            <w:proofErr w:type="spellStart"/>
            <w:r w:rsidRPr="00E268C4">
              <w:rPr>
                <w:rFonts w:ascii="Verdana" w:hAnsi="Verdana" w:cs="Arial"/>
                <w:color w:val="366092"/>
                <w:sz w:val="18"/>
                <w:szCs w:val="18"/>
                <w:lang w:val="el-GR"/>
              </w:rPr>
              <w:t>ontributions</w:t>
            </w:r>
            <w:proofErr w:type="spellEnd"/>
            <w:r w:rsidRPr="00E268C4">
              <w:rPr>
                <w:rFonts w:ascii="Verdana" w:hAnsi="Verdana" w:cs="Arial"/>
                <w:color w:val="366092"/>
                <w:sz w:val="18"/>
                <w:szCs w:val="18"/>
                <w:lang w:val="el-GR"/>
              </w:rPr>
              <w:t xml:space="preserve"> </w:t>
            </w:r>
          </w:p>
        </w:tc>
        <w:tc>
          <w:tcPr>
            <w:tcW w:w="1304" w:type="dxa"/>
            <w:shd w:val="clear" w:color="000000" w:fill="FFFFFF"/>
            <w:vAlign w:val="center"/>
          </w:tcPr>
          <w:p w14:paraId="08AB8AA3" w14:textId="7A67C644" w:rsidR="009116C3" w:rsidRPr="00E268C4" w:rsidRDefault="009116C3" w:rsidP="009116C3">
            <w:pPr>
              <w:ind w:right="170"/>
              <w:jc w:val="right"/>
              <w:rPr>
                <w:rFonts w:ascii="Verdana" w:hAnsi="Verdana" w:cstheme="minorBidi"/>
                <w:color w:val="366092"/>
                <w:sz w:val="18"/>
                <w:szCs w:val="18"/>
                <w:highlight w:val="yellow"/>
                <w:lang w:val="el-GR"/>
              </w:rPr>
            </w:pPr>
            <w:r w:rsidRPr="00E268C4">
              <w:rPr>
                <w:rFonts w:ascii="Verdana" w:hAnsi="Verdana"/>
                <w:color w:val="366092"/>
                <w:sz w:val="18"/>
                <w:szCs w:val="18"/>
              </w:rPr>
              <w:t>1.283,0</w:t>
            </w:r>
          </w:p>
        </w:tc>
        <w:tc>
          <w:tcPr>
            <w:tcW w:w="1304" w:type="dxa"/>
            <w:tcBorders>
              <w:right w:val="double" w:sz="4" w:space="0" w:color="2F5496" w:themeColor="accent1" w:themeShade="BF"/>
            </w:tcBorders>
            <w:vAlign w:val="center"/>
          </w:tcPr>
          <w:p w14:paraId="37F2495C" w14:textId="754DBD4F" w:rsidR="009116C3" w:rsidRPr="00E268C4" w:rsidRDefault="009116C3" w:rsidP="009116C3">
            <w:pPr>
              <w:ind w:right="170"/>
              <w:jc w:val="right"/>
              <w:rPr>
                <w:rFonts w:ascii="Verdana" w:hAnsi="Verdana" w:cstheme="minorBidi"/>
                <w:color w:val="366092"/>
                <w:sz w:val="18"/>
                <w:szCs w:val="18"/>
                <w:highlight w:val="yellow"/>
                <w:lang w:val="el-GR"/>
              </w:rPr>
            </w:pPr>
            <w:r w:rsidRPr="00E268C4">
              <w:rPr>
                <w:rFonts w:ascii="Verdana" w:hAnsi="Verdana"/>
                <w:color w:val="366092"/>
                <w:sz w:val="18"/>
                <w:szCs w:val="18"/>
              </w:rPr>
              <w:t>1.362,5</w:t>
            </w:r>
          </w:p>
        </w:tc>
        <w:tc>
          <w:tcPr>
            <w:tcW w:w="1304" w:type="dxa"/>
            <w:tcBorders>
              <w:left w:val="double" w:sz="4" w:space="0" w:color="2F5496" w:themeColor="accent1" w:themeShade="BF"/>
            </w:tcBorders>
            <w:vAlign w:val="center"/>
          </w:tcPr>
          <w:p w14:paraId="64F52676" w14:textId="28C90FD0" w:rsidR="009116C3" w:rsidRPr="00E268C4" w:rsidRDefault="009116C3" w:rsidP="009116C3">
            <w:pPr>
              <w:ind w:right="170"/>
              <w:jc w:val="right"/>
              <w:rPr>
                <w:rFonts w:ascii="Verdana" w:hAnsi="Verdana" w:cstheme="minorBidi"/>
                <w:color w:val="366092"/>
                <w:sz w:val="18"/>
                <w:szCs w:val="18"/>
                <w:highlight w:val="yellow"/>
                <w:lang w:val="el-GR"/>
              </w:rPr>
            </w:pPr>
            <w:r w:rsidRPr="00E268C4">
              <w:rPr>
                <w:rFonts w:ascii="Verdana" w:hAnsi="Verdana"/>
                <w:color w:val="366092"/>
                <w:sz w:val="18"/>
                <w:szCs w:val="18"/>
              </w:rPr>
              <w:t>79,5</w:t>
            </w:r>
          </w:p>
        </w:tc>
        <w:tc>
          <w:tcPr>
            <w:tcW w:w="236" w:type="dxa"/>
            <w:vAlign w:val="center"/>
          </w:tcPr>
          <w:p w14:paraId="2BD1671E" w14:textId="77777777" w:rsidR="009116C3" w:rsidRPr="00E268C4" w:rsidRDefault="009116C3" w:rsidP="009116C3">
            <w:pPr>
              <w:jc w:val="right"/>
              <w:rPr>
                <w:rFonts w:ascii="Verdana" w:hAnsi="Verdana" w:cstheme="minorBidi"/>
                <w:color w:val="366092"/>
                <w:sz w:val="18"/>
                <w:szCs w:val="18"/>
                <w:highlight w:val="yellow"/>
                <w:lang w:val="el-GR"/>
              </w:rPr>
            </w:pPr>
          </w:p>
        </w:tc>
        <w:tc>
          <w:tcPr>
            <w:tcW w:w="1361" w:type="dxa"/>
            <w:tcBorders>
              <w:left w:val="nil"/>
            </w:tcBorders>
            <w:shd w:val="clear" w:color="000000" w:fill="FFFFFF"/>
            <w:vAlign w:val="center"/>
          </w:tcPr>
          <w:p w14:paraId="1B6DB31B" w14:textId="6D300D2F" w:rsidR="009116C3" w:rsidRPr="00E268C4" w:rsidRDefault="009116C3" w:rsidP="009116C3">
            <w:pPr>
              <w:ind w:right="284"/>
              <w:jc w:val="right"/>
              <w:rPr>
                <w:rFonts w:ascii="Verdana" w:hAnsi="Verdana" w:cstheme="minorBidi"/>
                <w:color w:val="366092"/>
                <w:sz w:val="18"/>
                <w:szCs w:val="18"/>
                <w:highlight w:val="yellow"/>
                <w:lang w:val="el-GR"/>
              </w:rPr>
            </w:pPr>
            <w:r w:rsidRPr="00E268C4">
              <w:rPr>
                <w:rFonts w:ascii="Verdana" w:hAnsi="Verdana"/>
                <w:color w:val="366092"/>
                <w:sz w:val="18"/>
                <w:szCs w:val="18"/>
              </w:rPr>
              <w:t>6,2</w:t>
            </w:r>
          </w:p>
        </w:tc>
      </w:tr>
      <w:tr w:rsidR="00E268C4" w:rsidRPr="00E268C4" w14:paraId="7D2AA74E" w14:textId="77777777" w:rsidTr="009116C3">
        <w:trPr>
          <w:trHeight w:val="340"/>
          <w:jc w:val="center"/>
        </w:trPr>
        <w:tc>
          <w:tcPr>
            <w:tcW w:w="4196" w:type="dxa"/>
            <w:vAlign w:val="center"/>
          </w:tcPr>
          <w:p w14:paraId="0278F18C" w14:textId="77777777" w:rsidR="009116C3" w:rsidRPr="00E268C4" w:rsidRDefault="009116C3" w:rsidP="009116C3">
            <w:pPr>
              <w:ind w:left="170"/>
              <w:rPr>
                <w:rFonts w:ascii="Verdana" w:hAnsi="Verdana" w:cs="Arial"/>
                <w:color w:val="366092"/>
                <w:sz w:val="18"/>
                <w:szCs w:val="18"/>
                <w:lang w:val="el-GR"/>
              </w:rPr>
            </w:pPr>
            <w:proofErr w:type="spellStart"/>
            <w:r w:rsidRPr="00E268C4">
              <w:rPr>
                <w:rFonts w:ascii="Verdana" w:hAnsi="Verdana" w:cs="Arial"/>
                <w:color w:val="366092"/>
                <w:sz w:val="18"/>
                <w:szCs w:val="18"/>
                <w:lang w:val="el-GR"/>
              </w:rPr>
              <w:t>Other</w:t>
            </w:r>
            <w:proofErr w:type="spellEnd"/>
            <w:r w:rsidRPr="00E268C4">
              <w:rPr>
                <w:rFonts w:ascii="Verdana" w:hAnsi="Verdana" w:cs="Arial"/>
                <w:color w:val="366092"/>
                <w:sz w:val="18"/>
                <w:szCs w:val="18"/>
                <w:lang w:val="el-GR"/>
              </w:rPr>
              <w:t xml:space="preserve"> </w:t>
            </w:r>
            <w:r w:rsidRPr="00E268C4">
              <w:rPr>
                <w:rFonts w:ascii="Verdana" w:hAnsi="Verdana" w:cs="Arial"/>
                <w:color w:val="366092"/>
                <w:sz w:val="18"/>
                <w:szCs w:val="18"/>
              </w:rPr>
              <w:t>C</w:t>
            </w:r>
            <w:proofErr w:type="spellStart"/>
            <w:r w:rsidRPr="00E268C4">
              <w:rPr>
                <w:rFonts w:ascii="Verdana" w:hAnsi="Verdana" w:cs="Arial"/>
                <w:color w:val="366092"/>
                <w:sz w:val="18"/>
                <w:szCs w:val="18"/>
                <w:lang w:val="el-GR"/>
              </w:rPr>
              <w:t>urrent</w:t>
            </w:r>
            <w:proofErr w:type="spellEnd"/>
            <w:r w:rsidRPr="00E268C4">
              <w:rPr>
                <w:rFonts w:ascii="Verdana" w:hAnsi="Verdana" w:cs="Arial"/>
                <w:color w:val="366092"/>
                <w:sz w:val="18"/>
                <w:szCs w:val="18"/>
                <w:lang w:val="el-GR"/>
              </w:rPr>
              <w:t xml:space="preserve"> </w:t>
            </w:r>
            <w:r w:rsidRPr="00E268C4">
              <w:rPr>
                <w:rFonts w:ascii="Verdana" w:hAnsi="Verdana" w:cs="Arial"/>
                <w:color w:val="366092"/>
                <w:sz w:val="18"/>
                <w:szCs w:val="18"/>
              </w:rPr>
              <w:t>R</w:t>
            </w:r>
            <w:proofErr w:type="spellStart"/>
            <w:r w:rsidRPr="00E268C4">
              <w:rPr>
                <w:rFonts w:ascii="Verdana" w:hAnsi="Verdana" w:cs="Arial"/>
                <w:color w:val="366092"/>
                <w:sz w:val="18"/>
                <w:szCs w:val="18"/>
                <w:lang w:val="el-GR"/>
              </w:rPr>
              <w:t>esources</w:t>
            </w:r>
            <w:proofErr w:type="spellEnd"/>
          </w:p>
        </w:tc>
        <w:tc>
          <w:tcPr>
            <w:tcW w:w="1304" w:type="dxa"/>
            <w:shd w:val="clear" w:color="000000" w:fill="FFFFFF"/>
            <w:vAlign w:val="center"/>
          </w:tcPr>
          <w:p w14:paraId="74D72946" w14:textId="52C125EE" w:rsidR="009116C3" w:rsidRPr="00E268C4" w:rsidRDefault="009116C3" w:rsidP="009116C3">
            <w:pPr>
              <w:ind w:right="170"/>
              <w:jc w:val="right"/>
              <w:rPr>
                <w:rFonts w:ascii="Verdana" w:hAnsi="Verdana" w:cstheme="minorBidi"/>
                <w:color w:val="366092"/>
                <w:sz w:val="18"/>
                <w:szCs w:val="18"/>
                <w:highlight w:val="yellow"/>
                <w:lang w:val="el-GR"/>
              </w:rPr>
            </w:pPr>
            <w:r w:rsidRPr="00E268C4">
              <w:rPr>
                <w:rFonts w:ascii="Verdana" w:hAnsi="Verdana"/>
                <w:color w:val="366092"/>
                <w:sz w:val="18"/>
                <w:szCs w:val="18"/>
              </w:rPr>
              <w:t>387,8</w:t>
            </w:r>
          </w:p>
        </w:tc>
        <w:tc>
          <w:tcPr>
            <w:tcW w:w="1304" w:type="dxa"/>
            <w:tcBorders>
              <w:right w:val="double" w:sz="4" w:space="0" w:color="2F5496" w:themeColor="accent1" w:themeShade="BF"/>
            </w:tcBorders>
            <w:shd w:val="clear" w:color="000000" w:fill="FFFFFF"/>
            <w:vAlign w:val="center"/>
          </w:tcPr>
          <w:p w14:paraId="7D576315" w14:textId="22582C04" w:rsidR="009116C3" w:rsidRPr="00E268C4" w:rsidRDefault="009116C3" w:rsidP="009116C3">
            <w:pPr>
              <w:ind w:right="170"/>
              <w:jc w:val="right"/>
              <w:rPr>
                <w:rFonts w:ascii="Verdana" w:hAnsi="Verdana" w:cstheme="minorBidi"/>
                <w:color w:val="366092"/>
                <w:sz w:val="18"/>
                <w:szCs w:val="18"/>
                <w:highlight w:val="yellow"/>
                <w:lang w:val="el-GR"/>
              </w:rPr>
            </w:pPr>
            <w:r w:rsidRPr="00E268C4">
              <w:rPr>
                <w:rFonts w:ascii="Verdana" w:hAnsi="Verdana"/>
                <w:color w:val="366092"/>
                <w:sz w:val="18"/>
                <w:szCs w:val="18"/>
              </w:rPr>
              <w:t>537,1</w:t>
            </w:r>
          </w:p>
        </w:tc>
        <w:tc>
          <w:tcPr>
            <w:tcW w:w="1304" w:type="dxa"/>
            <w:tcBorders>
              <w:left w:val="double" w:sz="4" w:space="0" w:color="2F5496" w:themeColor="accent1" w:themeShade="BF"/>
            </w:tcBorders>
            <w:shd w:val="clear" w:color="000000" w:fill="FFFFFF"/>
            <w:vAlign w:val="center"/>
          </w:tcPr>
          <w:p w14:paraId="1C8108C1" w14:textId="2483B5BF" w:rsidR="009116C3" w:rsidRPr="00E268C4" w:rsidRDefault="009116C3" w:rsidP="009116C3">
            <w:pPr>
              <w:ind w:right="170"/>
              <w:jc w:val="right"/>
              <w:rPr>
                <w:rFonts w:ascii="Verdana" w:hAnsi="Verdana" w:cstheme="minorBidi"/>
                <w:color w:val="366092"/>
                <w:sz w:val="18"/>
                <w:szCs w:val="18"/>
                <w:highlight w:val="yellow"/>
                <w:lang w:val="el-GR"/>
              </w:rPr>
            </w:pPr>
            <w:r w:rsidRPr="00E268C4">
              <w:rPr>
                <w:rFonts w:ascii="Verdana" w:hAnsi="Verdana"/>
                <w:color w:val="366092"/>
                <w:sz w:val="18"/>
                <w:szCs w:val="18"/>
              </w:rPr>
              <w:t>149,3</w:t>
            </w:r>
          </w:p>
        </w:tc>
        <w:tc>
          <w:tcPr>
            <w:tcW w:w="236" w:type="dxa"/>
            <w:vAlign w:val="center"/>
          </w:tcPr>
          <w:p w14:paraId="1D398BCA" w14:textId="77777777" w:rsidR="009116C3" w:rsidRPr="00E268C4" w:rsidRDefault="009116C3" w:rsidP="009116C3">
            <w:pPr>
              <w:jc w:val="right"/>
              <w:rPr>
                <w:rFonts w:ascii="Verdana" w:hAnsi="Verdana" w:cstheme="minorBidi"/>
                <w:color w:val="366092"/>
                <w:sz w:val="18"/>
                <w:szCs w:val="18"/>
                <w:highlight w:val="yellow"/>
                <w:lang w:val="el-GR"/>
              </w:rPr>
            </w:pPr>
          </w:p>
        </w:tc>
        <w:tc>
          <w:tcPr>
            <w:tcW w:w="1361" w:type="dxa"/>
            <w:tcBorders>
              <w:left w:val="nil"/>
            </w:tcBorders>
            <w:shd w:val="clear" w:color="000000" w:fill="FFFFFF"/>
            <w:vAlign w:val="center"/>
          </w:tcPr>
          <w:p w14:paraId="43B47649" w14:textId="51B3B0C8" w:rsidR="009116C3" w:rsidRPr="00E268C4" w:rsidRDefault="009116C3" w:rsidP="009116C3">
            <w:pPr>
              <w:ind w:right="284"/>
              <w:jc w:val="right"/>
              <w:rPr>
                <w:rFonts w:ascii="Verdana" w:hAnsi="Verdana" w:cstheme="minorBidi"/>
                <w:color w:val="366092"/>
                <w:sz w:val="18"/>
                <w:szCs w:val="18"/>
                <w:highlight w:val="yellow"/>
                <w:lang w:val="el-GR"/>
              </w:rPr>
            </w:pPr>
            <w:r w:rsidRPr="00E268C4">
              <w:rPr>
                <w:rFonts w:ascii="Verdana" w:hAnsi="Verdana"/>
                <w:color w:val="366092"/>
                <w:sz w:val="18"/>
                <w:szCs w:val="18"/>
              </w:rPr>
              <w:t>38,5</w:t>
            </w:r>
          </w:p>
        </w:tc>
      </w:tr>
      <w:tr w:rsidR="00E268C4" w:rsidRPr="00E268C4" w14:paraId="1FDC3885" w14:textId="77777777" w:rsidTr="009116C3">
        <w:trPr>
          <w:trHeight w:val="284"/>
          <w:jc w:val="center"/>
        </w:trPr>
        <w:tc>
          <w:tcPr>
            <w:tcW w:w="4196" w:type="dxa"/>
            <w:vAlign w:val="center"/>
          </w:tcPr>
          <w:p w14:paraId="686164E7" w14:textId="77777777" w:rsidR="009116C3" w:rsidRPr="00E268C4" w:rsidRDefault="009116C3" w:rsidP="009116C3">
            <w:pPr>
              <w:ind w:left="340"/>
              <w:rPr>
                <w:rFonts w:ascii="Verdana" w:hAnsi="Verdana" w:cs="Arial"/>
                <w:color w:val="366092"/>
                <w:sz w:val="18"/>
                <w:szCs w:val="18"/>
                <w:lang w:val="el-GR"/>
              </w:rPr>
            </w:pPr>
            <w:r w:rsidRPr="00E268C4">
              <w:rPr>
                <w:rFonts w:ascii="Verdana" w:hAnsi="Verdana" w:cs="Arial"/>
                <w:color w:val="366092"/>
                <w:sz w:val="18"/>
                <w:szCs w:val="18"/>
              </w:rPr>
              <w:t>Property income receivable</w:t>
            </w:r>
          </w:p>
        </w:tc>
        <w:tc>
          <w:tcPr>
            <w:tcW w:w="1304" w:type="dxa"/>
            <w:vAlign w:val="center"/>
          </w:tcPr>
          <w:p w14:paraId="7B68DEA3" w14:textId="5C24DE32" w:rsidR="009116C3" w:rsidRPr="00E268C4" w:rsidRDefault="009116C3" w:rsidP="009116C3">
            <w:pPr>
              <w:ind w:right="170"/>
              <w:jc w:val="right"/>
              <w:rPr>
                <w:rFonts w:ascii="Verdana" w:hAnsi="Verdana" w:cstheme="minorBidi"/>
                <w:color w:val="366092"/>
                <w:sz w:val="18"/>
                <w:szCs w:val="18"/>
                <w:highlight w:val="yellow"/>
                <w:lang w:val="el-GR"/>
              </w:rPr>
            </w:pPr>
            <w:r w:rsidRPr="00E268C4">
              <w:rPr>
                <w:rFonts w:ascii="Verdana" w:hAnsi="Verdana"/>
                <w:color w:val="366092"/>
                <w:sz w:val="18"/>
                <w:szCs w:val="18"/>
              </w:rPr>
              <w:t>50,5</w:t>
            </w:r>
          </w:p>
        </w:tc>
        <w:tc>
          <w:tcPr>
            <w:tcW w:w="1304" w:type="dxa"/>
            <w:tcBorders>
              <w:right w:val="double" w:sz="4" w:space="0" w:color="2F5496" w:themeColor="accent1" w:themeShade="BF"/>
            </w:tcBorders>
            <w:shd w:val="clear" w:color="000000" w:fill="FFFFFF"/>
            <w:vAlign w:val="center"/>
          </w:tcPr>
          <w:p w14:paraId="01320290" w14:textId="4D4E3543" w:rsidR="009116C3" w:rsidRPr="00E268C4" w:rsidRDefault="009116C3" w:rsidP="009116C3">
            <w:pPr>
              <w:ind w:right="170"/>
              <w:jc w:val="right"/>
              <w:rPr>
                <w:rFonts w:ascii="Verdana" w:hAnsi="Verdana" w:cstheme="minorBidi"/>
                <w:color w:val="366092"/>
                <w:sz w:val="18"/>
                <w:szCs w:val="18"/>
                <w:highlight w:val="yellow"/>
                <w:lang w:val="el-GR"/>
              </w:rPr>
            </w:pPr>
            <w:r w:rsidRPr="00E268C4">
              <w:rPr>
                <w:rFonts w:ascii="Verdana" w:hAnsi="Verdana"/>
                <w:color w:val="366092"/>
                <w:sz w:val="18"/>
                <w:szCs w:val="18"/>
              </w:rPr>
              <w:t>31,7</w:t>
            </w:r>
          </w:p>
        </w:tc>
        <w:tc>
          <w:tcPr>
            <w:tcW w:w="1304" w:type="dxa"/>
            <w:tcBorders>
              <w:left w:val="double" w:sz="4" w:space="0" w:color="2F5496" w:themeColor="accent1" w:themeShade="BF"/>
            </w:tcBorders>
            <w:shd w:val="clear" w:color="000000" w:fill="FFFFFF"/>
            <w:vAlign w:val="center"/>
          </w:tcPr>
          <w:p w14:paraId="7698FECA" w14:textId="10861E85" w:rsidR="009116C3" w:rsidRPr="00E268C4" w:rsidRDefault="009116C3" w:rsidP="009116C3">
            <w:pPr>
              <w:ind w:right="170"/>
              <w:jc w:val="right"/>
              <w:rPr>
                <w:rFonts w:ascii="Verdana" w:hAnsi="Verdana" w:cstheme="minorBidi"/>
                <w:color w:val="366092"/>
                <w:sz w:val="18"/>
                <w:szCs w:val="18"/>
                <w:highlight w:val="yellow"/>
                <w:lang w:val="el-GR"/>
              </w:rPr>
            </w:pPr>
            <w:r w:rsidRPr="00E268C4">
              <w:rPr>
                <w:rFonts w:ascii="Verdana" w:hAnsi="Verdana"/>
                <w:color w:val="366092"/>
                <w:sz w:val="18"/>
                <w:szCs w:val="18"/>
              </w:rPr>
              <w:t>-18,8</w:t>
            </w:r>
          </w:p>
        </w:tc>
        <w:tc>
          <w:tcPr>
            <w:tcW w:w="236" w:type="dxa"/>
            <w:vAlign w:val="center"/>
          </w:tcPr>
          <w:p w14:paraId="6673793A" w14:textId="77777777" w:rsidR="009116C3" w:rsidRPr="00E268C4" w:rsidRDefault="009116C3" w:rsidP="009116C3">
            <w:pPr>
              <w:jc w:val="right"/>
              <w:rPr>
                <w:rFonts w:ascii="Verdana" w:hAnsi="Verdana" w:cstheme="minorBidi"/>
                <w:color w:val="366092"/>
                <w:sz w:val="18"/>
                <w:szCs w:val="18"/>
                <w:highlight w:val="yellow"/>
                <w:lang w:val="el-GR"/>
              </w:rPr>
            </w:pPr>
          </w:p>
        </w:tc>
        <w:tc>
          <w:tcPr>
            <w:tcW w:w="1361" w:type="dxa"/>
            <w:tcBorders>
              <w:left w:val="nil"/>
            </w:tcBorders>
            <w:shd w:val="clear" w:color="000000" w:fill="FFFFFF"/>
            <w:vAlign w:val="center"/>
          </w:tcPr>
          <w:p w14:paraId="76FE9663" w14:textId="74F06785" w:rsidR="009116C3" w:rsidRPr="00E268C4" w:rsidRDefault="009116C3" w:rsidP="009116C3">
            <w:pPr>
              <w:ind w:right="284"/>
              <w:jc w:val="right"/>
              <w:rPr>
                <w:rFonts w:ascii="Verdana" w:hAnsi="Verdana" w:cstheme="minorBidi"/>
                <w:color w:val="366092"/>
                <w:sz w:val="18"/>
                <w:szCs w:val="18"/>
                <w:highlight w:val="yellow"/>
                <w:lang w:val="el-GR"/>
              </w:rPr>
            </w:pPr>
            <w:r w:rsidRPr="00E268C4">
              <w:rPr>
                <w:rFonts w:ascii="Verdana" w:hAnsi="Verdana"/>
                <w:color w:val="366092"/>
                <w:sz w:val="18"/>
                <w:szCs w:val="18"/>
              </w:rPr>
              <w:t>-37,2</w:t>
            </w:r>
          </w:p>
        </w:tc>
      </w:tr>
      <w:tr w:rsidR="00E268C4" w:rsidRPr="00E268C4" w14:paraId="320D99C5" w14:textId="77777777" w:rsidTr="009116C3">
        <w:trPr>
          <w:trHeight w:val="340"/>
          <w:jc w:val="center"/>
        </w:trPr>
        <w:tc>
          <w:tcPr>
            <w:tcW w:w="4196" w:type="dxa"/>
            <w:vAlign w:val="center"/>
          </w:tcPr>
          <w:p w14:paraId="5E71172A" w14:textId="77777777" w:rsidR="009116C3" w:rsidRPr="00E268C4" w:rsidRDefault="009116C3" w:rsidP="009116C3">
            <w:pPr>
              <w:ind w:left="340"/>
              <w:rPr>
                <w:rFonts w:ascii="Verdana" w:hAnsi="Verdana" w:cs="Arial"/>
                <w:color w:val="366092"/>
                <w:sz w:val="18"/>
                <w:szCs w:val="18"/>
                <w:lang w:val="el-GR"/>
              </w:rPr>
            </w:pPr>
            <w:proofErr w:type="spellStart"/>
            <w:r w:rsidRPr="00E268C4">
              <w:rPr>
                <w:rFonts w:ascii="Verdana" w:hAnsi="Verdana" w:cs="Arial"/>
                <w:color w:val="366092"/>
                <w:sz w:val="18"/>
                <w:szCs w:val="18"/>
                <w:lang w:val="el-GR"/>
              </w:rPr>
              <w:t>Current</w:t>
            </w:r>
            <w:proofErr w:type="spellEnd"/>
            <w:r w:rsidRPr="00E268C4">
              <w:rPr>
                <w:rFonts w:ascii="Verdana" w:hAnsi="Verdana" w:cs="Arial"/>
                <w:color w:val="366092"/>
                <w:sz w:val="18"/>
                <w:szCs w:val="18"/>
                <w:lang w:val="el-GR"/>
              </w:rPr>
              <w:t xml:space="preserve"> </w:t>
            </w:r>
            <w:r w:rsidRPr="00E268C4">
              <w:rPr>
                <w:rFonts w:ascii="Verdana" w:hAnsi="Verdana" w:cs="Arial"/>
                <w:color w:val="366092"/>
                <w:sz w:val="18"/>
                <w:szCs w:val="18"/>
              </w:rPr>
              <w:t>t</w:t>
            </w:r>
            <w:proofErr w:type="spellStart"/>
            <w:r w:rsidRPr="00E268C4">
              <w:rPr>
                <w:rFonts w:ascii="Verdana" w:hAnsi="Verdana" w:cs="Arial"/>
                <w:color w:val="366092"/>
                <w:sz w:val="18"/>
                <w:szCs w:val="18"/>
                <w:lang w:val="el-GR"/>
              </w:rPr>
              <w:t>ransfers</w:t>
            </w:r>
            <w:proofErr w:type="spellEnd"/>
          </w:p>
        </w:tc>
        <w:tc>
          <w:tcPr>
            <w:tcW w:w="1304" w:type="dxa"/>
            <w:vAlign w:val="center"/>
          </w:tcPr>
          <w:p w14:paraId="33927FB9" w14:textId="2AF16BAC" w:rsidR="009116C3" w:rsidRPr="00E268C4" w:rsidRDefault="009116C3" w:rsidP="009116C3">
            <w:pPr>
              <w:ind w:right="170"/>
              <w:jc w:val="right"/>
              <w:rPr>
                <w:rFonts w:ascii="Verdana" w:hAnsi="Verdana" w:cstheme="minorBidi"/>
                <w:color w:val="366092"/>
                <w:sz w:val="18"/>
                <w:szCs w:val="18"/>
                <w:highlight w:val="yellow"/>
                <w:lang w:val="el-GR"/>
              </w:rPr>
            </w:pPr>
            <w:r w:rsidRPr="00E268C4">
              <w:rPr>
                <w:rFonts w:ascii="Verdana" w:hAnsi="Verdana"/>
                <w:color w:val="366092"/>
                <w:sz w:val="18"/>
                <w:szCs w:val="18"/>
              </w:rPr>
              <w:t>96,6</w:t>
            </w:r>
          </w:p>
        </w:tc>
        <w:tc>
          <w:tcPr>
            <w:tcW w:w="1304" w:type="dxa"/>
            <w:tcBorders>
              <w:right w:val="double" w:sz="4" w:space="0" w:color="2F5496" w:themeColor="accent1" w:themeShade="BF"/>
            </w:tcBorders>
            <w:shd w:val="clear" w:color="000000" w:fill="FFFFFF"/>
            <w:vAlign w:val="center"/>
          </w:tcPr>
          <w:p w14:paraId="163AB167" w14:textId="50AB9F91" w:rsidR="009116C3" w:rsidRPr="00E268C4" w:rsidRDefault="009116C3" w:rsidP="009116C3">
            <w:pPr>
              <w:ind w:right="170"/>
              <w:jc w:val="right"/>
              <w:rPr>
                <w:rFonts w:ascii="Verdana" w:hAnsi="Verdana" w:cstheme="minorBidi"/>
                <w:color w:val="366092"/>
                <w:sz w:val="18"/>
                <w:szCs w:val="18"/>
                <w:highlight w:val="yellow"/>
                <w:lang w:val="el-GR"/>
              </w:rPr>
            </w:pPr>
            <w:r w:rsidRPr="00E268C4">
              <w:rPr>
                <w:rFonts w:ascii="Verdana" w:hAnsi="Verdana"/>
                <w:color w:val="366092"/>
                <w:sz w:val="18"/>
                <w:szCs w:val="18"/>
              </w:rPr>
              <w:t>195,5</w:t>
            </w:r>
          </w:p>
        </w:tc>
        <w:tc>
          <w:tcPr>
            <w:tcW w:w="1304" w:type="dxa"/>
            <w:tcBorders>
              <w:left w:val="double" w:sz="4" w:space="0" w:color="2F5496" w:themeColor="accent1" w:themeShade="BF"/>
            </w:tcBorders>
            <w:shd w:val="clear" w:color="000000" w:fill="FFFFFF"/>
            <w:vAlign w:val="center"/>
          </w:tcPr>
          <w:p w14:paraId="64B4840C" w14:textId="2B935D1D" w:rsidR="009116C3" w:rsidRPr="00E268C4" w:rsidRDefault="009116C3" w:rsidP="009116C3">
            <w:pPr>
              <w:ind w:right="170"/>
              <w:jc w:val="right"/>
              <w:rPr>
                <w:rFonts w:ascii="Verdana" w:hAnsi="Verdana" w:cstheme="minorBidi"/>
                <w:color w:val="366092"/>
                <w:sz w:val="18"/>
                <w:szCs w:val="18"/>
                <w:highlight w:val="yellow"/>
                <w:lang w:val="el-GR"/>
              </w:rPr>
            </w:pPr>
            <w:r w:rsidRPr="00E268C4">
              <w:rPr>
                <w:rFonts w:ascii="Verdana" w:hAnsi="Verdana"/>
                <w:color w:val="366092"/>
                <w:sz w:val="18"/>
                <w:szCs w:val="18"/>
              </w:rPr>
              <w:t>98,9</w:t>
            </w:r>
          </w:p>
        </w:tc>
        <w:tc>
          <w:tcPr>
            <w:tcW w:w="236" w:type="dxa"/>
            <w:vAlign w:val="center"/>
          </w:tcPr>
          <w:p w14:paraId="7C3AB312" w14:textId="77777777" w:rsidR="009116C3" w:rsidRPr="00E268C4" w:rsidRDefault="009116C3" w:rsidP="009116C3">
            <w:pPr>
              <w:jc w:val="right"/>
              <w:rPr>
                <w:rFonts w:ascii="Verdana" w:hAnsi="Verdana" w:cstheme="minorBidi"/>
                <w:color w:val="366092"/>
                <w:sz w:val="18"/>
                <w:szCs w:val="18"/>
                <w:highlight w:val="yellow"/>
                <w:lang w:val="el-GR"/>
              </w:rPr>
            </w:pPr>
          </w:p>
        </w:tc>
        <w:tc>
          <w:tcPr>
            <w:tcW w:w="1361" w:type="dxa"/>
            <w:tcBorders>
              <w:left w:val="nil"/>
            </w:tcBorders>
            <w:shd w:val="clear" w:color="000000" w:fill="FFFFFF"/>
            <w:vAlign w:val="center"/>
          </w:tcPr>
          <w:p w14:paraId="72F4BD43" w14:textId="7DFAE349" w:rsidR="009116C3" w:rsidRPr="00E268C4" w:rsidRDefault="009116C3" w:rsidP="009116C3">
            <w:pPr>
              <w:ind w:right="284"/>
              <w:jc w:val="right"/>
              <w:rPr>
                <w:rFonts w:ascii="Verdana" w:hAnsi="Verdana" w:cstheme="minorBidi"/>
                <w:color w:val="366092"/>
                <w:sz w:val="18"/>
                <w:szCs w:val="18"/>
                <w:highlight w:val="yellow"/>
                <w:lang w:val="el-GR"/>
              </w:rPr>
            </w:pPr>
            <w:r w:rsidRPr="00E268C4">
              <w:rPr>
                <w:rFonts w:ascii="Verdana" w:hAnsi="Verdana"/>
                <w:color w:val="366092"/>
                <w:sz w:val="18"/>
                <w:szCs w:val="18"/>
              </w:rPr>
              <w:t>102,4</w:t>
            </w:r>
          </w:p>
        </w:tc>
      </w:tr>
      <w:tr w:rsidR="00E268C4" w:rsidRPr="00E268C4" w14:paraId="55FC2F6A" w14:textId="77777777" w:rsidTr="009116C3">
        <w:trPr>
          <w:trHeight w:val="284"/>
          <w:jc w:val="center"/>
        </w:trPr>
        <w:tc>
          <w:tcPr>
            <w:tcW w:w="4196" w:type="dxa"/>
            <w:vAlign w:val="center"/>
          </w:tcPr>
          <w:p w14:paraId="4ED0D9BB" w14:textId="77777777" w:rsidR="009116C3" w:rsidRPr="00E268C4" w:rsidRDefault="009116C3" w:rsidP="009116C3">
            <w:pPr>
              <w:ind w:left="340"/>
              <w:rPr>
                <w:rFonts w:ascii="Verdana" w:hAnsi="Verdana" w:cs="Arial"/>
                <w:color w:val="366092"/>
                <w:sz w:val="18"/>
                <w:szCs w:val="18"/>
                <w:lang w:val="el-GR"/>
              </w:rPr>
            </w:pPr>
            <w:r w:rsidRPr="00E268C4">
              <w:rPr>
                <w:rFonts w:ascii="Verdana" w:hAnsi="Verdana" w:cs="Arial"/>
                <w:color w:val="366092"/>
                <w:sz w:val="18"/>
                <w:szCs w:val="18"/>
              </w:rPr>
              <w:t>Sales</w:t>
            </w:r>
          </w:p>
        </w:tc>
        <w:tc>
          <w:tcPr>
            <w:tcW w:w="1304" w:type="dxa"/>
            <w:vAlign w:val="center"/>
          </w:tcPr>
          <w:p w14:paraId="3D3DB97E" w14:textId="7AE67669" w:rsidR="009116C3" w:rsidRPr="00E268C4" w:rsidRDefault="009116C3" w:rsidP="009116C3">
            <w:pPr>
              <w:ind w:right="170"/>
              <w:jc w:val="right"/>
              <w:rPr>
                <w:rFonts w:ascii="Verdana" w:hAnsi="Verdana" w:cstheme="minorBidi"/>
                <w:color w:val="366092"/>
                <w:sz w:val="18"/>
                <w:szCs w:val="18"/>
                <w:highlight w:val="yellow"/>
                <w:lang w:val="el-GR"/>
              </w:rPr>
            </w:pPr>
            <w:r w:rsidRPr="00E268C4">
              <w:rPr>
                <w:rFonts w:ascii="Verdana" w:hAnsi="Verdana"/>
                <w:color w:val="366092"/>
                <w:sz w:val="18"/>
                <w:szCs w:val="18"/>
              </w:rPr>
              <w:t>240,7</w:t>
            </w:r>
          </w:p>
        </w:tc>
        <w:tc>
          <w:tcPr>
            <w:tcW w:w="1304" w:type="dxa"/>
            <w:tcBorders>
              <w:right w:val="double" w:sz="4" w:space="0" w:color="2F5496" w:themeColor="accent1" w:themeShade="BF"/>
            </w:tcBorders>
            <w:shd w:val="clear" w:color="000000" w:fill="FFFFFF"/>
            <w:vAlign w:val="center"/>
          </w:tcPr>
          <w:p w14:paraId="0401F975" w14:textId="453B4F95" w:rsidR="009116C3" w:rsidRPr="00E268C4" w:rsidRDefault="009116C3" w:rsidP="009116C3">
            <w:pPr>
              <w:ind w:right="170"/>
              <w:jc w:val="right"/>
              <w:rPr>
                <w:rFonts w:ascii="Verdana" w:hAnsi="Verdana" w:cstheme="minorBidi"/>
                <w:color w:val="366092"/>
                <w:sz w:val="18"/>
                <w:szCs w:val="18"/>
                <w:highlight w:val="yellow"/>
                <w:lang w:val="el-GR"/>
              </w:rPr>
            </w:pPr>
            <w:r w:rsidRPr="00E268C4">
              <w:rPr>
                <w:rFonts w:ascii="Verdana" w:hAnsi="Verdana"/>
                <w:color w:val="366092"/>
                <w:sz w:val="18"/>
                <w:szCs w:val="18"/>
              </w:rPr>
              <w:t>309,9</w:t>
            </w:r>
          </w:p>
        </w:tc>
        <w:tc>
          <w:tcPr>
            <w:tcW w:w="1304" w:type="dxa"/>
            <w:tcBorders>
              <w:left w:val="double" w:sz="4" w:space="0" w:color="2F5496" w:themeColor="accent1" w:themeShade="BF"/>
            </w:tcBorders>
            <w:shd w:val="clear" w:color="000000" w:fill="FFFFFF"/>
            <w:vAlign w:val="center"/>
          </w:tcPr>
          <w:p w14:paraId="5ACBB972" w14:textId="5E665A1F" w:rsidR="009116C3" w:rsidRPr="00E268C4" w:rsidRDefault="009116C3" w:rsidP="009116C3">
            <w:pPr>
              <w:ind w:right="170"/>
              <w:jc w:val="right"/>
              <w:rPr>
                <w:rFonts w:ascii="Verdana" w:hAnsi="Verdana" w:cstheme="minorBidi"/>
                <w:color w:val="366092"/>
                <w:sz w:val="18"/>
                <w:szCs w:val="18"/>
                <w:highlight w:val="yellow"/>
                <w:lang w:val="el-GR"/>
              </w:rPr>
            </w:pPr>
            <w:r w:rsidRPr="00E268C4">
              <w:rPr>
                <w:rFonts w:ascii="Verdana" w:hAnsi="Verdana"/>
                <w:color w:val="366092"/>
                <w:sz w:val="18"/>
                <w:szCs w:val="18"/>
              </w:rPr>
              <w:t>69,2</w:t>
            </w:r>
          </w:p>
        </w:tc>
        <w:tc>
          <w:tcPr>
            <w:tcW w:w="236" w:type="dxa"/>
            <w:vAlign w:val="center"/>
          </w:tcPr>
          <w:p w14:paraId="5496303E" w14:textId="77777777" w:rsidR="009116C3" w:rsidRPr="00E268C4" w:rsidRDefault="009116C3" w:rsidP="009116C3">
            <w:pPr>
              <w:jc w:val="right"/>
              <w:rPr>
                <w:rFonts w:ascii="Verdana" w:hAnsi="Verdana" w:cstheme="minorBidi"/>
                <w:color w:val="366092"/>
                <w:sz w:val="18"/>
                <w:szCs w:val="18"/>
                <w:highlight w:val="yellow"/>
                <w:lang w:val="el-GR"/>
              </w:rPr>
            </w:pPr>
          </w:p>
        </w:tc>
        <w:tc>
          <w:tcPr>
            <w:tcW w:w="1361" w:type="dxa"/>
            <w:tcBorders>
              <w:left w:val="nil"/>
            </w:tcBorders>
            <w:shd w:val="clear" w:color="000000" w:fill="FFFFFF"/>
            <w:vAlign w:val="center"/>
          </w:tcPr>
          <w:p w14:paraId="20C58E98" w14:textId="00F9D6CA" w:rsidR="009116C3" w:rsidRPr="00E268C4" w:rsidRDefault="009116C3" w:rsidP="009116C3">
            <w:pPr>
              <w:ind w:right="284"/>
              <w:jc w:val="right"/>
              <w:rPr>
                <w:rFonts w:ascii="Verdana" w:hAnsi="Verdana" w:cstheme="minorBidi"/>
                <w:color w:val="366092"/>
                <w:sz w:val="18"/>
                <w:szCs w:val="18"/>
                <w:highlight w:val="yellow"/>
                <w:lang w:val="el-GR"/>
              </w:rPr>
            </w:pPr>
            <w:r w:rsidRPr="00E268C4">
              <w:rPr>
                <w:rFonts w:ascii="Verdana" w:hAnsi="Verdana"/>
                <w:color w:val="366092"/>
                <w:sz w:val="18"/>
                <w:szCs w:val="18"/>
              </w:rPr>
              <w:t>28,7</w:t>
            </w:r>
          </w:p>
        </w:tc>
      </w:tr>
      <w:tr w:rsidR="00E268C4" w:rsidRPr="00E268C4" w14:paraId="497DCCA0" w14:textId="77777777" w:rsidTr="009116C3">
        <w:trPr>
          <w:trHeight w:val="454"/>
          <w:jc w:val="center"/>
        </w:trPr>
        <w:tc>
          <w:tcPr>
            <w:tcW w:w="4196" w:type="dxa"/>
            <w:vAlign w:val="center"/>
          </w:tcPr>
          <w:p w14:paraId="46B3D950" w14:textId="77777777" w:rsidR="009116C3" w:rsidRPr="00E268C4" w:rsidRDefault="009116C3" w:rsidP="009116C3">
            <w:pPr>
              <w:ind w:left="170"/>
              <w:rPr>
                <w:rFonts w:ascii="Verdana" w:hAnsi="Verdana" w:cs="Arial"/>
                <w:color w:val="366092"/>
                <w:sz w:val="18"/>
                <w:szCs w:val="18"/>
                <w:lang w:val="el-GR"/>
              </w:rPr>
            </w:pPr>
            <w:r w:rsidRPr="00E268C4">
              <w:rPr>
                <w:rFonts w:ascii="Verdana" w:hAnsi="Verdana" w:cs="Arial"/>
                <w:color w:val="366092"/>
                <w:sz w:val="18"/>
                <w:szCs w:val="18"/>
                <w:lang w:val="el-GR"/>
              </w:rPr>
              <w:t xml:space="preserve">Capital </w:t>
            </w:r>
            <w:r w:rsidRPr="00E268C4">
              <w:rPr>
                <w:rFonts w:ascii="Verdana" w:hAnsi="Verdana" w:cs="Arial"/>
                <w:color w:val="366092"/>
                <w:sz w:val="18"/>
                <w:szCs w:val="18"/>
              </w:rPr>
              <w:t>T</w:t>
            </w:r>
            <w:proofErr w:type="spellStart"/>
            <w:r w:rsidRPr="00E268C4">
              <w:rPr>
                <w:rFonts w:ascii="Verdana" w:hAnsi="Verdana" w:cs="Arial"/>
                <w:color w:val="366092"/>
                <w:sz w:val="18"/>
                <w:szCs w:val="18"/>
                <w:lang w:val="el-GR"/>
              </w:rPr>
              <w:t>ransfers</w:t>
            </w:r>
            <w:proofErr w:type="spellEnd"/>
            <w:r w:rsidRPr="00E268C4">
              <w:rPr>
                <w:rFonts w:ascii="Verdana" w:hAnsi="Verdana" w:cs="Arial"/>
                <w:color w:val="366092"/>
                <w:sz w:val="18"/>
                <w:szCs w:val="18"/>
                <w:lang w:val="el-GR"/>
              </w:rPr>
              <w:t xml:space="preserve"> </w:t>
            </w:r>
            <w:r w:rsidRPr="00E268C4">
              <w:rPr>
                <w:rFonts w:ascii="Verdana" w:hAnsi="Verdana" w:cs="Arial"/>
                <w:color w:val="366092"/>
                <w:sz w:val="18"/>
                <w:szCs w:val="18"/>
              </w:rPr>
              <w:t>R</w:t>
            </w:r>
            <w:proofErr w:type="spellStart"/>
            <w:r w:rsidRPr="00E268C4">
              <w:rPr>
                <w:rFonts w:ascii="Verdana" w:hAnsi="Verdana" w:cs="Arial"/>
                <w:color w:val="366092"/>
                <w:sz w:val="18"/>
                <w:szCs w:val="18"/>
                <w:lang w:val="el-GR"/>
              </w:rPr>
              <w:t>eceived</w:t>
            </w:r>
            <w:proofErr w:type="spellEnd"/>
          </w:p>
        </w:tc>
        <w:tc>
          <w:tcPr>
            <w:tcW w:w="1304" w:type="dxa"/>
            <w:vAlign w:val="center"/>
          </w:tcPr>
          <w:p w14:paraId="7CA4A9CD" w14:textId="6432F4B8" w:rsidR="009116C3" w:rsidRPr="00E268C4" w:rsidRDefault="009116C3" w:rsidP="009116C3">
            <w:pPr>
              <w:ind w:right="170"/>
              <w:jc w:val="right"/>
              <w:rPr>
                <w:rFonts w:ascii="Verdana" w:hAnsi="Verdana" w:cstheme="minorBidi"/>
                <w:color w:val="366092"/>
                <w:sz w:val="18"/>
                <w:szCs w:val="18"/>
                <w:highlight w:val="yellow"/>
                <w:lang w:val="el-GR"/>
              </w:rPr>
            </w:pPr>
            <w:r w:rsidRPr="00E268C4">
              <w:rPr>
                <w:rFonts w:ascii="Verdana" w:hAnsi="Verdana"/>
                <w:color w:val="366092"/>
                <w:sz w:val="18"/>
                <w:szCs w:val="18"/>
              </w:rPr>
              <w:t>266,5</w:t>
            </w:r>
          </w:p>
        </w:tc>
        <w:tc>
          <w:tcPr>
            <w:tcW w:w="1304" w:type="dxa"/>
            <w:tcBorders>
              <w:right w:val="double" w:sz="4" w:space="0" w:color="2F5496" w:themeColor="accent1" w:themeShade="BF"/>
            </w:tcBorders>
            <w:vAlign w:val="center"/>
          </w:tcPr>
          <w:p w14:paraId="54131236" w14:textId="44634916" w:rsidR="009116C3" w:rsidRPr="00E268C4" w:rsidRDefault="009116C3" w:rsidP="009116C3">
            <w:pPr>
              <w:ind w:right="170"/>
              <w:jc w:val="right"/>
              <w:rPr>
                <w:rFonts w:ascii="Verdana" w:hAnsi="Verdana" w:cstheme="minorBidi"/>
                <w:color w:val="366092"/>
                <w:sz w:val="18"/>
                <w:szCs w:val="18"/>
                <w:highlight w:val="yellow"/>
                <w:lang w:val="el-GR"/>
              </w:rPr>
            </w:pPr>
            <w:r w:rsidRPr="00E268C4">
              <w:rPr>
                <w:rFonts w:ascii="Verdana" w:hAnsi="Verdana"/>
                <w:color w:val="366092"/>
                <w:sz w:val="18"/>
                <w:szCs w:val="18"/>
              </w:rPr>
              <w:t>254,3</w:t>
            </w:r>
          </w:p>
        </w:tc>
        <w:tc>
          <w:tcPr>
            <w:tcW w:w="1304" w:type="dxa"/>
            <w:tcBorders>
              <w:left w:val="double" w:sz="4" w:space="0" w:color="2F5496" w:themeColor="accent1" w:themeShade="BF"/>
            </w:tcBorders>
            <w:shd w:val="clear" w:color="000000" w:fill="FFFFFF"/>
            <w:vAlign w:val="center"/>
          </w:tcPr>
          <w:p w14:paraId="7AAE7B74" w14:textId="5FEBEEE8" w:rsidR="009116C3" w:rsidRPr="00E268C4" w:rsidRDefault="009116C3" w:rsidP="009116C3">
            <w:pPr>
              <w:ind w:right="170"/>
              <w:jc w:val="right"/>
              <w:rPr>
                <w:rFonts w:ascii="Verdana" w:hAnsi="Verdana" w:cstheme="minorBidi"/>
                <w:color w:val="366092"/>
                <w:sz w:val="18"/>
                <w:szCs w:val="18"/>
                <w:highlight w:val="yellow"/>
                <w:lang w:val="el-GR"/>
              </w:rPr>
            </w:pPr>
            <w:r w:rsidRPr="00E268C4">
              <w:rPr>
                <w:rFonts w:ascii="Verdana" w:hAnsi="Verdana"/>
                <w:color w:val="366092"/>
                <w:sz w:val="18"/>
                <w:szCs w:val="18"/>
              </w:rPr>
              <w:t>-12,2</w:t>
            </w:r>
          </w:p>
        </w:tc>
        <w:tc>
          <w:tcPr>
            <w:tcW w:w="236" w:type="dxa"/>
            <w:vAlign w:val="center"/>
          </w:tcPr>
          <w:p w14:paraId="12C3092E" w14:textId="77777777" w:rsidR="009116C3" w:rsidRPr="00E268C4" w:rsidRDefault="009116C3" w:rsidP="009116C3">
            <w:pPr>
              <w:jc w:val="right"/>
              <w:rPr>
                <w:rFonts w:ascii="Verdana" w:hAnsi="Verdana" w:cstheme="minorBidi"/>
                <w:color w:val="366092"/>
                <w:sz w:val="18"/>
                <w:szCs w:val="18"/>
                <w:highlight w:val="yellow"/>
                <w:lang w:val="el-GR"/>
              </w:rPr>
            </w:pPr>
          </w:p>
        </w:tc>
        <w:tc>
          <w:tcPr>
            <w:tcW w:w="1361" w:type="dxa"/>
            <w:tcBorders>
              <w:left w:val="nil"/>
            </w:tcBorders>
            <w:shd w:val="clear" w:color="000000" w:fill="FFFFFF"/>
            <w:vAlign w:val="center"/>
          </w:tcPr>
          <w:p w14:paraId="5F43DCE3" w14:textId="3A4298CC" w:rsidR="009116C3" w:rsidRPr="00E268C4" w:rsidRDefault="009116C3" w:rsidP="009116C3">
            <w:pPr>
              <w:ind w:right="284"/>
              <w:jc w:val="right"/>
              <w:rPr>
                <w:rFonts w:ascii="Verdana" w:hAnsi="Verdana" w:cstheme="minorBidi"/>
                <w:color w:val="366092"/>
                <w:sz w:val="18"/>
                <w:szCs w:val="18"/>
                <w:highlight w:val="yellow"/>
                <w:lang w:val="el-GR"/>
              </w:rPr>
            </w:pPr>
            <w:r w:rsidRPr="00E268C4">
              <w:rPr>
                <w:rFonts w:ascii="Verdana" w:hAnsi="Verdana"/>
                <w:color w:val="366092"/>
                <w:sz w:val="18"/>
                <w:szCs w:val="18"/>
              </w:rPr>
              <w:t>-4,6</w:t>
            </w:r>
          </w:p>
        </w:tc>
      </w:tr>
      <w:tr w:rsidR="00E268C4" w:rsidRPr="00E268C4" w14:paraId="6E95C86B" w14:textId="77777777" w:rsidTr="009116C3">
        <w:trPr>
          <w:trHeight w:val="397"/>
          <w:jc w:val="center"/>
        </w:trPr>
        <w:tc>
          <w:tcPr>
            <w:tcW w:w="4196" w:type="dxa"/>
            <w:vAlign w:val="center"/>
          </w:tcPr>
          <w:p w14:paraId="7A1FFFFF" w14:textId="77777777" w:rsidR="009116C3" w:rsidRPr="00E268C4" w:rsidRDefault="009116C3" w:rsidP="009116C3">
            <w:pPr>
              <w:rPr>
                <w:rFonts w:ascii="Verdana" w:hAnsi="Verdana" w:cs="Arial"/>
                <w:b/>
                <w:bCs/>
                <w:color w:val="366092"/>
                <w:sz w:val="18"/>
                <w:szCs w:val="18"/>
                <w:lang w:val="el-GR"/>
              </w:rPr>
            </w:pPr>
            <w:r w:rsidRPr="00E268C4">
              <w:rPr>
                <w:rFonts w:ascii="Verdana" w:hAnsi="Verdana" w:cs="Arial"/>
                <w:b/>
                <w:bCs/>
                <w:color w:val="366092"/>
                <w:sz w:val="18"/>
                <w:szCs w:val="18"/>
              </w:rPr>
              <w:t>Total Expenditure</w:t>
            </w:r>
          </w:p>
        </w:tc>
        <w:tc>
          <w:tcPr>
            <w:tcW w:w="1304" w:type="dxa"/>
            <w:vAlign w:val="center"/>
          </w:tcPr>
          <w:p w14:paraId="38ACCCBA" w14:textId="50BE8754" w:rsidR="009116C3" w:rsidRPr="00E268C4" w:rsidRDefault="009116C3" w:rsidP="009116C3">
            <w:pPr>
              <w:ind w:right="170"/>
              <w:jc w:val="right"/>
              <w:rPr>
                <w:rFonts w:ascii="Verdana" w:hAnsi="Verdana" w:cstheme="minorBidi"/>
                <w:b/>
                <w:bCs/>
                <w:color w:val="366092"/>
                <w:sz w:val="18"/>
                <w:szCs w:val="18"/>
                <w:highlight w:val="yellow"/>
                <w:lang w:val="el-GR"/>
              </w:rPr>
            </w:pPr>
            <w:r w:rsidRPr="00E268C4">
              <w:rPr>
                <w:rFonts w:ascii="Verdana" w:hAnsi="Verdana"/>
                <w:b/>
                <w:bCs/>
                <w:color w:val="366092"/>
                <w:sz w:val="18"/>
                <w:szCs w:val="18"/>
              </w:rPr>
              <w:t>4.108,1</w:t>
            </w:r>
          </w:p>
        </w:tc>
        <w:tc>
          <w:tcPr>
            <w:tcW w:w="1304" w:type="dxa"/>
            <w:tcBorders>
              <w:right w:val="double" w:sz="4" w:space="0" w:color="2F5496" w:themeColor="accent1" w:themeShade="BF"/>
            </w:tcBorders>
            <w:vAlign w:val="center"/>
          </w:tcPr>
          <w:p w14:paraId="5836D568" w14:textId="4BAF1B8F" w:rsidR="009116C3" w:rsidRPr="00E268C4" w:rsidRDefault="009116C3" w:rsidP="009116C3">
            <w:pPr>
              <w:ind w:right="170"/>
              <w:jc w:val="right"/>
              <w:rPr>
                <w:rFonts w:ascii="Verdana" w:hAnsi="Verdana" w:cstheme="minorBidi"/>
                <w:b/>
                <w:bCs/>
                <w:color w:val="366092"/>
                <w:sz w:val="18"/>
                <w:szCs w:val="18"/>
                <w:highlight w:val="yellow"/>
                <w:lang w:val="el-GR"/>
              </w:rPr>
            </w:pPr>
            <w:r w:rsidRPr="00E268C4">
              <w:rPr>
                <w:rFonts w:ascii="Verdana" w:hAnsi="Verdana"/>
                <w:b/>
                <w:bCs/>
                <w:color w:val="366092"/>
                <w:sz w:val="18"/>
                <w:szCs w:val="18"/>
              </w:rPr>
              <w:t>4.566,0</w:t>
            </w:r>
          </w:p>
        </w:tc>
        <w:tc>
          <w:tcPr>
            <w:tcW w:w="1304" w:type="dxa"/>
            <w:tcBorders>
              <w:left w:val="double" w:sz="4" w:space="0" w:color="2F5496" w:themeColor="accent1" w:themeShade="BF"/>
            </w:tcBorders>
            <w:vAlign w:val="center"/>
          </w:tcPr>
          <w:p w14:paraId="4AA5EED1" w14:textId="1FE7E25D" w:rsidR="009116C3" w:rsidRPr="00E268C4" w:rsidRDefault="009116C3" w:rsidP="009116C3">
            <w:pPr>
              <w:ind w:right="170"/>
              <w:jc w:val="right"/>
              <w:rPr>
                <w:rFonts w:ascii="Verdana" w:hAnsi="Verdana" w:cstheme="minorBidi"/>
                <w:b/>
                <w:bCs/>
                <w:color w:val="366092"/>
                <w:sz w:val="18"/>
                <w:szCs w:val="18"/>
                <w:highlight w:val="yellow"/>
                <w:lang w:val="el-GR"/>
              </w:rPr>
            </w:pPr>
            <w:r w:rsidRPr="00E268C4">
              <w:rPr>
                <w:rFonts w:ascii="Verdana" w:hAnsi="Verdana"/>
                <w:b/>
                <w:bCs/>
                <w:color w:val="366092"/>
                <w:sz w:val="18"/>
                <w:szCs w:val="18"/>
              </w:rPr>
              <w:t>457,9</w:t>
            </w:r>
          </w:p>
        </w:tc>
        <w:tc>
          <w:tcPr>
            <w:tcW w:w="236" w:type="dxa"/>
            <w:vAlign w:val="center"/>
          </w:tcPr>
          <w:p w14:paraId="5AC7A150" w14:textId="77777777" w:rsidR="009116C3" w:rsidRPr="00E268C4" w:rsidRDefault="009116C3" w:rsidP="009116C3">
            <w:pPr>
              <w:jc w:val="right"/>
              <w:rPr>
                <w:rFonts w:ascii="Verdana" w:hAnsi="Verdana" w:cstheme="minorBidi"/>
                <w:b/>
                <w:bCs/>
                <w:color w:val="366092"/>
                <w:sz w:val="18"/>
                <w:szCs w:val="18"/>
                <w:highlight w:val="yellow"/>
                <w:lang w:val="el-GR"/>
              </w:rPr>
            </w:pPr>
          </w:p>
        </w:tc>
        <w:tc>
          <w:tcPr>
            <w:tcW w:w="1361" w:type="dxa"/>
            <w:tcBorders>
              <w:left w:val="nil"/>
            </w:tcBorders>
            <w:shd w:val="clear" w:color="000000" w:fill="FFFFFF"/>
            <w:vAlign w:val="center"/>
          </w:tcPr>
          <w:p w14:paraId="37846EA7" w14:textId="39E93F0A" w:rsidR="009116C3" w:rsidRPr="00E268C4" w:rsidRDefault="009116C3" w:rsidP="009116C3">
            <w:pPr>
              <w:ind w:right="284"/>
              <w:jc w:val="right"/>
              <w:rPr>
                <w:rFonts w:ascii="Verdana" w:hAnsi="Verdana" w:cstheme="minorBidi"/>
                <w:b/>
                <w:bCs/>
                <w:color w:val="366092"/>
                <w:sz w:val="18"/>
                <w:szCs w:val="18"/>
                <w:highlight w:val="yellow"/>
                <w:lang w:val="el-GR"/>
              </w:rPr>
            </w:pPr>
            <w:r w:rsidRPr="00E268C4">
              <w:rPr>
                <w:rFonts w:ascii="Verdana" w:hAnsi="Verdana"/>
                <w:b/>
                <w:bCs/>
                <w:color w:val="366092"/>
                <w:sz w:val="18"/>
                <w:szCs w:val="18"/>
              </w:rPr>
              <w:t>11,1</w:t>
            </w:r>
          </w:p>
        </w:tc>
      </w:tr>
      <w:tr w:rsidR="00E268C4" w:rsidRPr="00E268C4" w14:paraId="223D7A89" w14:textId="77777777" w:rsidTr="009116C3">
        <w:trPr>
          <w:trHeight w:val="340"/>
          <w:jc w:val="center"/>
        </w:trPr>
        <w:tc>
          <w:tcPr>
            <w:tcW w:w="4196" w:type="dxa"/>
            <w:shd w:val="clear" w:color="000000" w:fill="FFFFFF"/>
            <w:vAlign w:val="center"/>
          </w:tcPr>
          <w:p w14:paraId="0336A337" w14:textId="77777777" w:rsidR="009116C3" w:rsidRPr="00E268C4" w:rsidRDefault="009116C3" w:rsidP="009116C3">
            <w:pPr>
              <w:ind w:left="170"/>
              <w:rPr>
                <w:rFonts w:ascii="Verdana" w:hAnsi="Verdana" w:cs="Arial"/>
                <w:color w:val="366092"/>
                <w:sz w:val="18"/>
                <w:szCs w:val="18"/>
                <w:lang w:val="el-GR"/>
              </w:rPr>
            </w:pPr>
            <w:proofErr w:type="spellStart"/>
            <w:r w:rsidRPr="00E268C4">
              <w:rPr>
                <w:rFonts w:ascii="Verdana" w:hAnsi="Verdana" w:cs="Arial"/>
                <w:color w:val="366092"/>
                <w:sz w:val="18"/>
                <w:szCs w:val="18"/>
                <w:lang w:val="el-GR"/>
              </w:rPr>
              <w:t>Total</w:t>
            </w:r>
            <w:proofErr w:type="spellEnd"/>
            <w:r w:rsidRPr="00E268C4">
              <w:rPr>
                <w:rFonts w:ascii="Verdana" w:hAnsi="Verdana" w:cs="Arial"/>
                <w:color w:val="366092"/>
                <w:sz w:val="18"/>
                <w:szCs w:val="18"/>
                <w:lang w:val="el-GR"/>
              </w:rPr>
              <w:t xml:space="preserve"> </w:t>
            </w:r>
            <w:r w:rsidRPr="00E268C4">
              <w:rPr>
                <w:rFonts w:ascii="Verdana" w:hAnsi="Verdana" w:cs="Arial"/>
                <w:color w:val="366092"/>
                <w:sz w:val="18"/>
                <w:szCs w:val="18"/>
              </w:rPr>
              <w:t>C</w:t>
            </w:r>
            <w:proofErr w:type="spellStart"/>
            <w:r w:rsidRPr="00E268C4">
              <w:rPr>
                <w:rFonts w:ascii="Verdana" w:hAnsi="Verdana" w:cs="Arial"/>
                <w:color w:val="366092"/>
                <w:sz w:val="18"/>
                <w:szCs w:val="18"/>
                <w:lang w:val="el-GR"/>
              </w:rPr>
              <w:t>urrent</w:t>
            </w:r>
            <w:proofErr w:type="spellEnd"/>
            <w:r w:rsidRPr="00E268C4">
              <w:rPr>
                <w:rFonts w:ascii="Verdana" w:hAnsi="Verdana" w:cs="Arial"/>
                <w:color w:val="366092"/>
                <w:sz w:val="18"/>
                <w:szCs w:val="18"/>
                <w:lang w:val="el-GR"/>
              </w:rPr>
              <w:t xml:space="preserve"> </w:t>
            </w:r>
            <w:r w:rsidRPr="00E268C4">
              <w:rPr>
                <w:rFonts w:ascii="Verdana" w:hAnsi="Verdana" w:cs="Arial"/>
                <w:color w:val="366092"/>
                <w:sz w:val="18"/>
                <w:szCs w:val="18"/>
              </w:rPr>
              <w:t>E</w:t>
            </w:r>
            <w:proofErr w:type="spellStart"/>
            <w:r w:rsidRPr="00E268C4">
              <w:rPr>
                <w:rFonts w:ascii="Verdana" w:hAnsi="Verdana" w:cs="Arial"/>
                <w:color w:val="366092"/>
                <w:sz w:val="18"/>
                <w:szCs w:val="18"/>
                <w:lang w:val="el-GR"/>
              </w:rPr>
              <w:t>xpenditure</w:t>
            </w:r>
            <w:proofErr w:type="spellEnd"/>
          </w:p>
        </w:tc>
        <w:tc>
          <w:tcPr>
            <w:tcW w:w="1304" w:type="dxa"/>
            <w:vAlign w:val="center"/>
          </w:tcPr>
          <w:p w14:paraId="62202FA6" w14:textId="04CA8640" w:rsidR="009116C3" w:rsidRPr="00E268C4" w:rsidRDefault="009116C3" w:rsidP="009116C3">
            <w:pPr>
              <w:ind w:right="170"/>
              <w:jc w:val="right"/>
              <w:rPr>
                <w:rFonts w:ascii="Verdana" w:hAnsi="Verdana" w:cstheme="minorBidi"/>
                <w:color w:val="366092"/>
                <w:sz w:val="18"/>
                <w:szCs w:val="18"/>
                <w:highlight w:val="yellow"/>
                <w:lang w:val="el-GR"/>
              </w:rPr>
            </w:pPr>
            <w:r w:rsidRPr="00E268C4">
              <w:rPr>
                <w:rFonts w:ascii="Verdana" w:hAnsi="Verdana"/>
                <w:color w:val="366092"/>
                <w:sz w:val="18"/>
                <w:szCs w:val="18"/>
              </w:rPr>
              <w:t>3.567,5</w:t>
            </w:r>
          </w:p>
        </w:tc>
        <w:tc>
          <w:tcPr>
            <w:tcW w:w="1304" w:type="dxa"/>
            <w:tcBorders>
              <w:right w:val="double" w:sz="4" w:space="0" w:color="2F5496" w:themeColor="accent1" w:themeShade="BF"/>
            </w:tcBorders>
            <w:vAlign w:val="center"/>
          </w:tcPr>
          <w:p w14:paraId="07D0D5C4" w14:textId="66156F3C" w:rsidR="009116C3" w:rsidRPr="00E268C4" w:rsidRDefault="009116C3" w:rsidP="009116C3">
            <w:pPr>
              <w:ind w:right="170"/>
              <w:jc w:val="right"/>
              <w:rPr>
                <w:rFonts w:ascii="Verdana" w:hAnsi="Verdana" w:cstheme="minorBidi"/>
                <w:color w:val="366092"/>
                <w:sz w:val="18"/>
                <w:szCs w:val="18"/>
                <w:highlight w:val="yellow"/>
                <w:lang w:val="el-GR"/>
              </w:rPr>
            </w:pPr>
            <w:r w:rsidRPr="00E268C4">
              <w:rPr>
                <w:rFonts w:ascii="Verdana" w:hAnsi="Verdana"/>
                <w:color w:val="366092"/>
                <w:sz w:val="18"/>
                <w:szCs w:val="18"/>
              </w:rPr>
              <w:t>3.912,5</w:t>
            </w:r>
          </w:p>
        </w:tc>
        <w:tc>
          <w:tcPr>
            <w:tcW w:w="1304" w:type="dxa"/>
            <w:tcBorders>
              <w:left w:val="double" w:sz="4" w:space="0" w:color="2F5496" w:themeColor="accent1" w:themeShade="BF"/>
            </w:tcBorders>
            <w:vAlign w:val="center"/>
          </w:tcPr>
          <w:p w14:paraId="71A57E3E" w14:textId="48335EBB" w:rsidR="009116C3" w:rsidRPr="00E268C4" w:rsidRDefault="009116C3" w:rsidP="009116C3">
            <w:pPr>
              <w:ind w:right="170"/>
              <w:jc w:val="right"/>
              <w:rPr>
                <w:rFonts w:ascii="Verdana" w:hAnsi="Verdana" w:cstheme="minorBidi"/>
                <w:color w:val="366092"/>
                <w:sz w:val="18"/>
                <w:szCs w:val="18"/>
                <w:highlight w:val="yellow"/>
                <w:lang w:val="el-GR"/>
              </w:rPr>
            </w:pPr>
            <w:r w:rsidRPr="00E268C4">
              <w:rPr>
                <w:rFonts w:ascii="Verdana" w:hAnsi="Verdana"/>
                <w:color w:val="366092"/>
                <w:sz w:val="18"/>
                <w:szCs w:val="18"/>
              </w:rPr>
              <w:t>345,0</w:t>
            </w:r>
          </w:p>
        </w:tc>
        <w:tc>
          <w:tcPr>
            <w:tcW w:w="236" w:type="dxa"/>
            <w:vAlign w:val="center"/>
          </w:tcPr>
          <w:p w14:paraId="74E8F9A5" w14:textId="77777777" w:rsidR="009116C3" w:rsidRPr="00E268C4" w:rsidRDefault="009116C3" w:rsidP="009116C3">
            <w:pPr>
              <w:jc w:val="right"/>
              <w:rPr>
                <w:rFonts w:ascii="Verdana" w:hAnsi="Verdana" w:cstheme="minorBidi"/>
                <w:color w:val="366092"/>
                <w:sz w:val="18"/>
                <w:szCs w:val="18"/>
                <w:highlight w:val="yellow"/>
                <w:lang w:val="el-GR"/>
              </w:rPr>
            </w:pPr>
          </w:p>
        </w:tc>
        <w:tc>
          <w:tcPr>
            <w:tcW w:w="1361" w:type="dxa"/>
            <w:tcBorders>
              <w:left w:val="nil"/>
            </w:tcBorders>
            <w:shd w:val="clear" w:color="000000" w:fill="FFFFFF"/>
            <w:vAlign w:val="center"/>
          </w:tcPr>
          <w:p w14:paraId="28BE2927" w14:textId="3EB1EE4D" w:rsidR="009116C3" w:rsidRPr="00E268C4" w:rsidRDefault="009116C3" w:rsidP="009116C3">
            <w:pPr>
              <w:ind w:right="284"/>
              <w:jc w:val="right"/>
              <w:rPr>
                <w:rFonts w:ascii="Verdana" w:hAnsi="Verdana" w:cstheme="minorBidi"/>
                <w:color w:val="366092"/>
                <w:sz w:val="18"/>
                <w:szCs w:val="18"/>
                <w:highlight w:val="yellow"/>
                <w:lang w:val="el-GR"/>
              </w:rPr>
            </w:pPr>
            <w:r w:rsidRPr="00E268C4">
              <w:rPr>
                <w:rFonts w:ascii="Verdana" w:hAnsi="Verdana"/>
                <w:color w:val="366092"/>
                <w:sz w:val="18"/>
                <w:szCs w:val="18"/>
              </w:rPr>
              <w:t>9,7</w:t>
            </w:r>
          </w:p>
        </w:tc>
      </w:tr>
      <w:tr w:rsidR="00E268C4" w:rsidRPr="00E268C4" w14:paraId="12527FDE" w14:textId="77777777" w:rsidTr="009116C3">
        <w:trPr>
          <w:trHeight w:val="284"/>
          <w:jc w:val="center"/>
        </w:trPr>
        <w:tc>
          <w:tcPr>
            <w:tcW w:w="4196" w:type="dxa"/>
            <w:shd w:val="clear" w:color="000000" w:fill="FFFFFF"/>
            <w:vAlign w:val="center"/>
          </w:tcPr>
          <w:p w14:paraId="2B92AA8B" w14:textId="77777777" w:rsidR="009116C3" w:rsidRPr="00E268C4" w:rsidRDefault="009116C3" w:rsidP="009116C3">
            <w:pPr>
              <w:ind w:left="340"/>
              <w:rPr>
                <w:rFonts w:ascii="Verdana" w:hAnsi="Verdana" w:cs="Arial"/>
                <w:color w:val="366092"/>
                <w:sz w:val="18"/>
                <w:szCs w:val="18"/>
                <w:lang w:val="el-GR"/>
              </w:rPr>
            </w:pPr>
            <w:r w:rsidRPr="00E268C4">
              <w:rPr>
                <w:rFonts w:ascii="Verdana" w:hAnsi="Verdana" w:cs="Arial"/>
                <w:color w:val="366092"/>
                <w:sz w:val="18"/>
                <w:szCs w:val="18"/>
              </w:rPr>
              <w:t>Intermediate consumption</w:t>
            </w:r>
          </w:p>
        </w:tc>
        <w:tc>
          <w:tcPr>
            <w:tcW w:w="1304" w:type="dxa"/>
            <w:vAlign w:val="center"/>
          </w:tcPr>
          <w:p w14:paraId="34A568FE" w14:textId="00492A9D" w:rsidR="009116C3" w:rsidRPr="00E268C4" w:rsidRDefault="009116C3" w:rsidP="009116C3">
            <w:pPr>
              <w:ind w:right="170"/>
              <w:jc w:val="right"/>
              <w:rPr>
                <w:rFonts w:ascii="Verdana" w:hAnsi="Verdana" w:cstheme="minorBidi"/>
                <w:color w:val="366092"/>
                <w:sz w:val="18"/>
                <w:szCs w:val="18"/>
                <w:highlight w:val="yellow"/>
                <w:lang w:val="el-GR"/>
              </w:rPr>
            </w:pPr>
            <w:r w:rsidRPr="00E268C4">
              <w:rPr>
                <w:rFonts w:ascii="Verdana" w:hAnsi="Verdana"/>
                <w:color w:val="366092"/>
                <w:sz w:val="18"/>
                <w:szCs w:val="18"/>
              </w:rPr>
              <w:t>503,6</w:t>
            </w:r>
          </w:p>
        </w:tc>
        <w:tc>
          <w:tcPr>
            <w:tcW w:w="1304" w:type="dxa"/>
            <w:tcBorders>
              <w:right w:val="double" w:sz="4" w:space="0" w:color="2F5496" w:themeColor="accent1" w:themeShade="BF"/>
            </w:tcBorders>
            <w:vAlign w:val="center"/>
          </w:tcPr>
          <w:p w14:paraId="48B9B196" w14:textId="7BA896AB" w:rsidR="009116C3" w:rsidRPr="00E268C4" w:rsidRDefault="009116C3" w:rsidP="009116C3">
            <w:pPr>
              <w:ind w:right="170"/>
              <w:jc w:val="right"/>
              <w:rPr>
                <w:rFonts w:ascii="Verdana" w:hAnsi="Verdana" w:cstheme="minorBidi"/>
                <w:color w:val="366092"/>
                <w:sz w:val="18"/>
                <w:szCs w:val="18"/>
                <w:highlight w:val="yellow"/>
                <w:lang w:val="el-GR"/>
              </w:rPr>
            </w:pPr>
            <w:r w:rsidRPr="00E268C4">
              <w:rPr>
                <w:rFonts w:ascii="Verdana" w:hAnsi="Verdana"/>
                <w:color w:val="366092"/>
                <w:sz w:val="18"/>
                <w:szCs w:val="18"/>
              </w:rPr>
              <w:t>545,8</w:t>
            </w:r>
          </w:p>
        </w:tc>
        <w:tc>
          <w:tcPr>
            <w:tcW w:w="1304" w:type="dxa"/>
            <w:tcBorders>
              <w:left w:val="double" w:sz="4" w:space="0" w:color="2F5496" w:themeColor="accent1" w:themeShade="BF"/>
            </w:tcBorders>
            <w:vAlign w:val="center"/>
          </w:tcPr>
          <w:p w14:paraId="16DEB51D" w14:textId="49F201ED" w:rsidR="009116C3" w:rsidRPr="00E268C4" w:rsidRDefault="009116C3" w:rsidP="009116C3">
            <w:pPr>
              <w:ind w:right="170"/>
              <w:jc w:val="right"/>
              <w:rPr>
                <w:rFonts w:ascii="Verdana" w:hAnsi="Verdana" w:cstheme="minorBidi"/>
                <w:color w:val="366092"/>
                <w:sz w:val="18"/>
                <w:szCs w:val="18"/>
                <w:highlight w:val="yellow"/>
                <w:lang w:val="el-GR"/>
              </w:rPr>
            </w:pPr>
            <w:r w:rsidRPr="00E268C4">
              <w:rPr>
                <w:rFonts w:ascii="Verdana" w:hAnsi="Verdana"/>
                <w:color w:val="366092"/>
                <w:sz w:val="18"/>
                <w:szCs w:val="18"/>
              </w:rPr>
              <w:t>42,2</w:t>
            </w:r>
          </w:p>
        </w:tc>
        <w:tc>
          <w:tcPr>
            <w:tcW w:w="236" w:type="dxa"/>
            <w:vAlign w:val="center"/>
          </w:tcPr>
          <w:p w14:paraId="78D6E968" w14:textId="77777777" w:rsidR="009116C3" w:rsidRPr="00E268C4" w:rsidRDefault="009116C3" w:rsidP="009116C3">
            <w:pPr>
              <w:jc w:val="right"/>
              <w:rPr>
                <w:rFonts w:ascii="Verdana" w:hAnsi="Verdana" w:cstheme="minorBidi"/>
                <w:color w:val="366092"/>
                <w:sz w:val="18"/>
                <w:szCs w:val="18"/>
                <w:highlight w:val="yellow"/>
                <w:lang w:val="el-GR"/>
              </w:rPr>
            </w:pPr>
          </w:p>
        </w:tc>
        <w:tc>
          <w:tcPr>
            <w:tcW w:w="1361" w:type="dxa"/>
            <w:tcBorders>
              <w:left w:val="nil"/>
            </w:tcBorders>
            <w:shd w:val="clear" w:color="000000" w:fill="FFFFFF"/>
            <w:vAlign w:val="center"/>
          </w:tcPr>
          <w:p w14:paraId="67C52CBF" w14:textId="37CDED23" w:rsidR="009116C3" w:rsidRPr="00E268C4" w:rsidRDefault="009116C3" w:rsidP="009116C3">
            <w:pPr>
              <w:ind w:right="284"/>
              <w:jc w:val="right"/>
              <w:rPr>
                <w:rFonts w:ascii="Verdana" w:hAnsi="Verdana" w:cstheme="minorBidi"/>
                <w:color w:val="366092"/>
                <w:sz w:val="18"/>
                <w:szCs w:val="18"/>
                <w:highlight w:val="yellow"/>
                <w:lang w:val="el-GR"/>
              </w:rPr>
            </w:pPr>
            <w:r w:rsidRPr="00E268C4">
              <w:rPr>
                <w:rFonts w:ascii="Verdana" w:hAnsi="Verdana"/>
                <w:color w:val="366092"/>
                <w:sz w:val="18"/>
                <w:szCs w:val="18"/>
              </w:rPr>
              <w:t>8,4</w:t>
            </w:r>
          </w:p>
        </w:tc>
      </w:tr>
      <w:tr w:rsidR="00E268C4" w:rsidRPr="00E268C4" w14:paraId="4B16CAA5" w14:textId="77777777" w:rsidTr="009116C3">
        <w:trPr>
          <w:trHeight w:val="340"/>
          <w:jc w:val="center"/>
        </w:trPr>
        <w:tc>
          <w:tcPr>
            <w:tcW w:w="4196" w:type="dxa"/>
            <w:shd w:val="clear" w:color="000000" w:fill="FFFFFF"/>
            <w:vAlign w:val="center"/>
          </w:tcPr>
          <w:p w14:paraId="02003162" w14:textId="77777777" w:rsidR="009116C3" w:rsidRPr="00E268C4" w:rsidRDefault="009116C3" w:rsidP="009116C3">
            <w:pPr>
              <w:ind w:left="340"/>
              <w:rPr>
                <w:rFonts w:ascii="Verdana" w:hAnsi="Verdana" w:cs="Arial"/>
                <w:color w:val="366092"/>
                <w:sz w:val="18"/>
                <w:szCs w:val="18"/>
                <w:lang w:val="el-GR"/>
              </w:rPr>
            </w:pPr>
            <w:r w:rsidRPr="00E268C4">
              <w:rPr>
                <w:rFonts w:ascii="Verdana" w:hAnsi="Verdana" w:cs="Arial"/>
                <w:color w:val="366092"/>
                <w:sz w:val="18"/>
                <w:szCs w:val="18"/>
              </w:rPr>
              <w:t>Compensation of employees</w:t>
            </w:r>
          </w:p>
        </w:tc>
        <w:tc>
          <w:tcPr>
            <w:tcW w:w="1304" w:type="dxa"/>
            <w:vAlign w:val="center"/>
          </w:tcPr>
          <w:p w14:paraId="5C7325E3" w14:textId="69A492EB" w:rsidR="009116C3" w:rsidRPr="00E268C4" w:rsidRDefault="009116C3" w:rsidP="009116C3">
            <w:pPr>
              <w:ind w:right="170"/>
              <w:jc w:val="right"/>
              <w:rPr>
                <w:rFonts w:ascii="Verdana" w:hAnsi="Verdana" w:cstheme="minorBidi"/>
                <w:color w:val="366092"/>
                <w:sz w:val="18"/>
                <w:szCs w:val="18"/>
                <w:highlight w:val="yellow"/>
                <w:lang w:val="el-GR"/>
              </w:rPr>
            </w:pPr>
            <w:r w:rsidRPr="00E268C4">
              <w:rPr>
                <w:rFonts w:ascii="Verdana" w:hAnsi="Verdana"/>
                <w:color w:val="366092"/>
                <w:sz w:val="18"/>
                <w:szCs w:val="18"/>
              </w:rPr>
              <w:t>1.183,6</w:t>
            </w:r>
          </w:p>
        </w:tc>
        <w:tc>
          <w:tcPr>
            <w:tcW w:w="1304" w:type="dxa"/>
            <w:tcBorders>
              <w:right w:val="double" w:sz="4" w:space="0" w:color="2F5496" w:themeColor="accent1" w:themeShade="BF"/>
            </w:tcBorders>
            <w:vAlign w:val="center"/>
          </w:tcPr>
          <w:p w14:paraId="48815287" w14:textId="292028CE" w:rsidR="009116C3" w:rsidRPr="00E268C4" w:rsidRDefault="009116C3" w:rsidP="009116C3">
            <w:pPr>
              <w:ind w:right="170"/>
              <w:jc w:val="right"/>
              <w:rPr>
                <w:rFonts w:ascii="Verdana" w:hAnsi="Verdana" w:cstheme="minorBidi"/>
                <w:color w:val="366092"/>
                <w:sz w:val="18"/>
                <w:szCs w:val="18"/>
                <w:highlight w:val="yellow"/>
                <w:lang w:val="el-GR"/>
              </w:rPr>
            </w:pPr>
            <w:r w:rsidRPr="00E268C4">
              <w:rPr>
                <w:rFonts w:ascii="Verdana" w:hAnsi="Verdana"/>
                <w:color w:val="366092"/>
                <w:sz w:val="18"/>
                <w:szCs w:val="18"/>
              </w:rPr>
              <w:t>1.290,4</w:t>
            </w:r>
          </w:p>
        </w:tc>
        <w:tc>
          <w:tcPr>
            <w:tcW w:w="1304" w:type="dxa"/>
            <w:tcBorders>
              <w:left w:val="double" w:sz="4" w:space="0" w:color="2F5496" w:themeColor="accent1" w:themeShade="BF"/>
            </w:tcBorders>
            <w:vAlign w:val="center"/>
          </w:tcPr>
          <w:p w14:paraId="2447E674" w14:textId="24F6BC57" w:rsidR="009116C3" w:rsidRPr="00E268C4" w:rsidRDefault="009116C3" w:rsidP="009116C3">
            <w:pPr>
              <w:ind w:right="170"/>
              <w:jc w:val="right"/>
              <w:rPr>
                <w:rFonts w:ascii="Verdana" w:hAnsi="Verdana" w:cstheme="minorBidi"/>
                <w:color w:val="366092"/>
                <w:sz w:val="18"/>
                <w:szCs w:val="18"/>
                <w:highlight w:val="yellow"/>
                <w:lang w:val="el-GR"/>
              </w:rPr>
            </w:pPr>
            <w:r w:rsidRPr="00E268C4">
              <w:rPr>
                <w:rFonts w:ascii="Verdana" w:hAnsi="Verdana"/>
                <w:color w:val="366092"/>
                <w:sz w:val="18"/>
                <w:szCs w:val="18"/>
              </w:rPr>
              <w:t>106,8</w:t>
            </w:r>
          </w:p>
        </w:tc>
        <w:tc>
          <w:tcPr>
            <w:tcW w:w="236" w:type="dxa"/>
            <w:vAlign w:val="center"/>
          </w:tcPr>
          <w:p w14:paraId="7560A8B5" w14:textId="77777777" w:rsidR="009116C3" w:rsidRPr="00E268C4" w:rsidRDefault="009116C3" w:rsidP="009116C3">
            <w:pPr>
              <w:jc w:val="right"/>
              <w:rPr>
                <w:rFonts w:ascii="Verdana" w:hAnsi="Verdana" w:cstheme="minorBidi"/>
                <w:color w:val="366092"/>
                <w:sz w:val="18"/>
                <w:szCs w:val="18"/>
                <w:highlight w:val="yellow"/>
                <w:lang w:val="el-GR"/>
              </w:rPr>
            </w:pPr>
          </w:p>
        </w:tc>
        <w:tc>
          <w:tcPr>
            <w:tcW w:w="1361" w:type="dxa"/>
            <w:tcBorders>
              <w:left w:val="nil"/>
            </w:tcBorders>
            <w:shd w:val="clear" w:color="000000" w:fill="FFFFFF"/>
            <w:vAlign w:val="center"/>
          </w:tcPr>
          <w:p w14:paraId="18352D47" w14:textId="4815D27D" w:rsidR="009116C3" w:rsidRPr="00E268C4" w:rsidRDefault="009116C3" w:rsidP="009116C3">
            <w:pPr>
              <w:ind w:right="284"/>
              <w:jc w:val="right"/>
              <w:rPr>
                <w:rFonts w:ascii="Verdana" w:hAnsi="Verdana" w:cstheme="minorBidi"/>
                <w:color w:val="366092"/>
                <w:sz w:val="18"/>
                <w:szCs w:val="18"/>
                <w:highlight w:val="yellow"/>
                <w:lang w:val="el-GR"/>
              </w:rPr>
            </w:pPr>
            <w:r w:rsidRPr="00E268C4">
              <w:rPr>
                <w:rFonts w:ascii="Verdana" w:hAnsi="Verdana"/>
                <w:color w:val="366092"/>
                <w:sz w:val="18"/>
                <w:szCs w:val="18"/>
              </w:rPr>
              <w:t>9,0</w:t>
            </w:r>
          </w:p>
        </w:tc>
      </w:tr>
      <w:tr w:rsidR="00E268C4" w:rsidRPr="00E268C4" w14:paraId="683FB312" w14:textId="77777777" w:rsidTr="009116C3">
        <w:trPr>
          <w:trHeight w:val="340"/>
          <w:jc w:val="center"/>
        </w:trPr>
        <w:tc>
          <w:tcPr>
            <w:tcW w:w="4196" w:type="dxa"/>
            <w:vAlign w:val="center"/>
          </w:tcPr>
          <w:p w14:paraId="4468EB37" w14:textId="77777777" w:rsidR="009116C3" w:rsidRPr="00E268C4" w:rsidRDefault="009116C3" w:rsidP="009116C3">
            <w:pPr>
              <w:ind w:left="340"/>
              <w:rPr>
                <w:rFonts w:ascii="Verdana" w:hAnsi="Verdana" w:cs="Arial"/>
                <w:color w:val="366092"/>
                <w:sz w:val="18"/>
                <w:szCs w:val="18"/>
                <w:lang w:val="el-GR"/>
              </w:rPr>
            </w:pPr>
            <w:r w:rsidRPr="00E268C4">
              <w:rPr>
                <w:rFonts w:ascii="Verdana" w:hAnsi="Verdana" w:cs="Arial"/>
                <w:color w:val="366092"/>
                <w:sz w:val="18"/>
                <w:szCs w:val="18"/>
              </w:rPr>
              <w:t>Social transfers</w:t>
            </w:r>
          </w:p>
        </w:tc>
        <w:tc>
          <w:tcPr>
            <w:tcW w:w="1304" w:type="dxa"/>
            <w:vAlign w:val="center"/>
          </w:tcPr>
          <w:p w14:paraId="08147D91" w14:textId="020A9290" w:rsidR="009116C3" w:rsidRPr="00E268C4" w:rsidRDefault="009116C3" w:rsidP="009116C3">
            <w:pPr>
              <w:ind w:right="170"/>
              <w:jc w:val="right"/>
              <w:rPr>
                <w:rFonts w:ascii="Verdana" w:hAnsi="Verdana" w:cstheme="minorBidi"/>
                <w:color w:val="366092"/>
                <w:sz w:val="18"/>
                <w:szCs w:val="18"/>
                <w:highlight w:val="yellow"/>
                <w:lang w:val="el-GR"/>
              </w:rPr>
            </w:pPr>
            <w:r w:rsidRPr="00E268C4">
              <w:rPr>
                <w:rFonts w:ascii="Verdana" w:hAnsi="Verdana"/>
                <w:color w:val="366092"/>
                <w:sz w:val="18"/>
                <w:szCs w:val="18"/>
              </w:rPr>
              <w:t>1.495,6</w:t>
            </w:r>
          </w:p>
        </w:tc>
        <w:tc>
          <w:tcPr>
            <w:tcW w:w="1304" w:type="dxa"/>
            <w:tcBorders>
              <w:right w:val="double" w:sz="4" w:space="0" w:color="2F5496" w:themeColor="accent1" w:themeShade="BF"/>
            </w:tcBorders>
            <w:vAlign w:val="center"/>
          </w:tcPr>
          <w:p w14:paraId="1521DC53" w14:textId="5390C784" w:rsidR="009116C3" w:rsidRPr="00E268C4" w:rsidRDefault="009116C3" w:rsidP="009116C3">
            <w:pPr>
              <w:ind w:right="170"/>
              <w:jc w:val="right"/>
              <w:rPr>
                <w:rFonts w:ascii="Verdana" w:hAnsi="Verdana" w:cstheme="minorBidi"/>
                <w:color w:val="366092"/>
                <w:sz w:val="18"/>
                <w:szCs w:val="18"/>
                <w:highlight w:val="yellow"/>
                <w:lang w:val="el-GR"/>
              </w:rPr>
            </w:pPr>
            <w:r w:rsidRPr="00E268C4">
              <w:rPr>
                <w:rFonts w:ascii="Verdana" w:hAnsi="Verdana"/>
                <w:color w:val="366092"/>
                <w:sz w:val="18"/>
                <w:szCs w:val="18"/>
              </w:rPr>
              <w:t>1.593,8</w:t>
            </w:r>
          </w:p>
        </w:tc>
        <w:tc>
          <w:tcPr>
            <w:tcW w:w="1304" w:type="dxa"/>
            <w:tcBorders>
              <w:left w:val="double" w:sz="4" w:space="0" w:color="2F5496" w:themeColor="accent1" w:themeShade="BF"/>
            </w:tcBorders>
            <w:vAlign w:val="center"/>
          </w:tcPr>
          <w:p w14:paraId="4F0E1BEA" w14:textId="3BA65224" w:rsidR="009116C3" w:rsidRPr="00E268C4" w:rsidRDefault="009116C3" w:rsidP="009116C3">
            <w:pPr>
              <w:ind w:right="170"/>
              <w:jc w:val="right"/>
              <w:rPr>
                <w:rFonts w:ascii="Verdana" w:hAnsi="Verdana" w:cstheme="minorBidi"/>
                <w:color w:val="366092"/>
                <w:sz w:val="18"/>
                <w:szCs w:val="18"/>
                <w:highlight w:val="yellow"/>
                <w:lang w:val="el-GR"/>
              </w:rPr>
            </w:pPr>
            <w:r w:rsidRPr="00E268C4">
              <w:rPr>
                <w:rFonts w:ascii="Verdana" w:hAnsi="Verdana"/>
                <w:color w:val="366092"/>
                <w:sz w:val="18"/>
                <w:szCs w:val="18"/>
              </w:rPr>
              <w:t>98,2</w:t>
            </w:r>
          </w:p>
        </w:tc>
        <w:tc>
          <w:tcPr>
            <w:tcW w:w="236" w:type="dxa"/>
            <w:vAlign w:val="center"/>
          </w:tcPr>
          <w:p w14:paraId="6B51CFF3" w14:textId="77777777" w:rsidR="009116C3" w:rsidRPr="00E268C4" w:rsidRDefault="009116C3" w:rsidP="009116C3">
            <w:pPr>
              <w:jc w:val="right"/>
              <w:rPr>
                <w:rFonts w:ascii="Verdana" w:hAnsi="Verdana" w:cstheme="minorBidi"/>
                <w:color w:val="366092"/>
                <w:sz w:val="18"/>
                <w:szCs w:val="18"/>
                <w:highlight w:val="yellow"/>
                <w:lang w:val="el-GR"/>
              </w:rPr>
            </w:pPr>
          </w:p>
        </w:tc>
        <w:tc>
          <w:tcPr>
            <w:tcW w:w="1361" w:type="dxa"/>
            <w:tcBorders>
              <w:left w:val="nil"/>
            </w:tcBorders>
            <w:shd w:val="clear" w:color="000000" w:fill="FFFFFF"/>
            <w:vAlign w:val="center"/>
          </w:tcPr>
          <w:p w14:paraId="3CA3855A" w14:textId="0746FE08" w:rsidR="009116C3" w:rsidRPr="00E268C4" w:rsidRDefault="009116C3" w:rsidP="009116C3">
            <w:pPr>
              <w:ind w:right="284"/>
              <w:jc w:val="right"/>
              <w:rPr>
                <w:rFonts w:ascii="Verdana" w:hAnsi="Verdana" w:cstheme="minorBidi"/>
                <w:color w:val="366092"/>
                <w:sz w:val="18"/>
                <w:szCs w:val="18"/>
                <w:highlight w:val="yellow"/>
                <w:lang w:val="el-GR"/>
              </w:rPr>
            </w:pPr>
            <w:r w:rsidRPr="00E268C4">
              <w:rPr>
                <w:rFonts w:ascii="Verdana" w:hAnsi="Verdana"/>
                <w:color w:val="366092"/>
                <w:sz w:val="18"/>
                <w:szCs w:val="18"/>
              </w:rPr>
              <w:t>6,6</w:t>
            </w:r>
          </w:p>
        </w:tc>
      </w:tr>
      <w:tr w:rsidR="00E268C4" w:rsidRPr="00E268C4" w14:paraId="6F6B102B" w14:textId="77777777" w:rsidTr="009116C3">
        <w:trPr>
          <w:trHeight w:val="340"/>
          <w:jc w:val="center"/>
        </w:trPr>
        <w:tc>
          <w:tcPr>
            <w:tcW w:w="4196" w:type="dxa"/>
            <w:shd w:val="clear" w:color="000000" w:fill="FFFFFF"/>
            <w:vAlign w:val="center"/>
          </w:tcPr>
          <w:p w14:paraId="6EC5B086" w14:textId="77777777" w:rsidR="009116C3" w:rsidRPr="00E268C4" w:rsidRDefault="009116C3" w:rsidP="009116C3">
            <w:pPr>
              <w:ind w:left="340"/>
              <w:rPr>
                <w:rFonts w:ascii="Verdana" w:hAnsi="Verdana" w:cs="Arial"/>
                <w:color w:val="366092"/>
                <w:sz w:val="18"/>
                <w:szCs w:val="18"/>
                <w:lang w:val="el-GR"/>
              </w:rPr>
            </w:pPr>
            <w:r w:rsidRPr="00E268C4">
              <w:rPr>
                <w:rFonts w:ascii="Verdana" w:hAnsi="Verdana" w:cs="Arial"/>
                <w:color w:val="366092"/>
                <w:sz w:val="18"/>
                <w:szCs w:val="18"/>
              </w:rPr>
              <w:t>Property income payable</w:t>
            </w:r>
          </w:p>
        </w:tc>
        <w:tc>
          <w:tcPr>
            <w:tcW w:w="1304" w:type="dxa"/>
            <w:vAlign w:val="center"/>
          </w:tcPr>
          <w:p w14:paraId="3111EF9B" w14:textId="637061DB" w:rsidR="009116C3" w:rsidRPr="00E268C4" w:rsidRDefault="009116C3" w:rsidP="009116C3">
            <w:pPr>
              <w:ind w:right="170"/>
              <w:jc w:val="right"/>
              <w:rPr>
                <w:rFonts w:ascii="Verdana" w:hAnsi="Verdana" w:cstheme="minorBidi"/>
                <w:color w:val="366092"/>
                <w:sz w:val="18"/>
                <w:szCs w:val="18"/>
                <w:highlight w:val="yellow"/>
                <w:lang w:val="el-GR"/>
              </w:rPr>
            </w:pPr>
            <w:r w:rsidRPr="00E268C4">
              <w:rPr>
                <w:rFonts w:ascii="Verdana" w:hAnsi="Verdana"/>
                <w:color w:val="366092"/>
                <w:sz w:val="18"/>
                <w:szCs w:val="18"/>
              </w:rPr>
              <w:t>104,9</w:t>
            </w:r>
          </w:p>
        </w:tc>
        <w:tc>
          <w:tcPr>
            <w:tcW w:w="1304" w:type="dxa"/>
            <w:tcBorders>
              <w:right w:val="double" w:sz="4" w:space="0" w:color="2F5496" w:themeColor="accent1" w:themeShade="BF"/>
            </w:tcBorders>
            <w:vAlign w:val="center"/>
          </w:tcPr>
          <w:p w14:paraId="1821C894" w14:textId="46BF56B4" w:rsidR="009116C3" w:rsidRPr="00E268C4" w:rsidRDefault="009116C3" w:rsidP="009116C3">
            <w:pPr>
              <w:ind w:right="170"/>
              <w:jc w:val="right"/>
              <w:rPr>
                <w:rFonts w:ascii="Verdana" w:hAnsi="Verdana" w:cstheme="minorBidi"/>
                <w:color w:val="366092"/>
                <w:sz w:val="18"/>
                <w:szCs w:val="18"/>
                <w:highlight w:val="yellow"/>
                <w:lang w:val="el-GR"/>
              </w:rPr>
            </w:pPr>
            <w:r w:rsidRPr="00E268C4">
              <w:rPr>
                <w:rFonts w:ascii="Verdana" w:hAnsi="Verdana"/>
                <w:color w:val="366092"/>
                <w:sz w:val="18"/>
                <w:szCs w:val="18"/>
              </w:rPr>
              <w:t>91,5</w:t>
            </w:r>
          </w:p>
        </w:tc>
        <w:tc>
          <w:tcPr>
            <w:tcW w:w="1304" w:type="dxa"/>
            <w:tcBorders>
              <w:left w:val="double" w:sz="4" w:space="0" w:color="2F5496" w:themeColor="accent1" w:themeShade="BF"/>
            </w:tcBorders>
            <w:vAlign w:val="center"/>
          </w:tcPr>
          <w:p w14:paraId="6318A33D" w14:textId="73F6F31C" w:rsidR="009116C3" w:rsidRPr="00E268C4" w:rsidRDefault="009116C3" w:rsidP="009116C3">
            <w:pPr>
              <w:ind w:right="170"/>
              <w:jc w:val="right"/>
              <w:rPr>
                <w:rFonts w:ascii="Verdana" w:hAnsi="Verdana" w:cstheme="minorBidi"/>
                <w:color w:val="366092"/>
                <w:sz w:val="18"/>
                <w:szCs w:val="18"/>
                <w:highlight w:val="yellow"/>
                <w:lang w:val="el-GR"/>
              </w:rPr>
            </w:pPr>
            <w:r w:rsidRPr="00E268C4">
              <w:rPr>
                <w:rFonts w:ascii="Verdana" w:hAnsi="Verdana"/>
                <w:color w:val="366092"/>
                <w:sz w:val="18"/>
                <w:szCs w:val="18"/>
              </w:rPr>
              <w:t>-13,3</w:t>
            </w:r>
          </w:p>
        </w:tc>
        <w:tc>
          <w:tcPr>
            <w:tcW w:w="236" w:type="dxa"/>
            <w:vAlign w:val="center"/>
          </w:tcPr>
          <w:p w14:paraId="433B5452" w14:textId="77777777" w:rsidR="009116C3" w:rsidRPr="00E268C4" w:rsidRDefault="009116C3" w:rsidP="009116C3">
            <w:pPr>
              <w:jc w:val="right"/>
              <w:rPr>
                <w:rFonts w:ascii="Verdana" w:hAnsi="Verdana" w:cstheme="minorBidi"/>
                <w:color w:val="366092"/>
                <w:sz w:val="18"/>
                <w:szCs w:val="18"/>
                <w:highlight w:val="yellow"/>
                <w:lang w:val="el-GR"/>
              </w:rPr>
            </w:pPr>
          </w:p>
        </w:tc>
        <w:tc>
          <w:tcPr>
            <w:tcW w:w="1361" w:type="dxa"/>
            <w:tcBorders>
              <w:left w:val="nil"/>
            </w:tcBorders>
            <w:shd w:val="clear" w:color="000000" w:fill="FFFFFF"/>
            <w:vAlign w:val="center"/>
          </w:tcPr>
          <w:p w14:paraId="561E9C9D" w14:textId="21B7BB77" w:rsidR="009116C3" w:rsidRPr="00E268C4" w:rsidRDefault="009116C3" w:rsidP="009116C3">
            <w:pPr>
              <w:ind w:right="284"/>
              <w:jc w:val="right"/>
              <w:rPr>
                <w:rFonts w:ascii="Verdana" w:hAnsi="Verdana" w:cstheme="minorBidi"/>
                <w:color w:val="366092"/>
                <w:sz w:val="18"/>
                <w:szCs w:val="18"/>
                <w:highlight w:val="yellow"/>
                <w:lang w:val="el-GR"/>
              </w:rPr>
            </w:pPr>
            <w:r w:rsidRPr="00E268C4">
              <w:rPr>
                <w:rFonts w:ascii="Verdana" w:hAnsi="Verdana"/>
                <w:color w:val="366092"/>
                <w:sz w:val="18"/>
                <w:szCs w:val="18"/>
              </w:rPr>
              <w:t>-12,7</w:t>
            </w:r>
          </w:p>
        </w:tc>
      </w:tr>
      <w:tr w:rsidR="00E268C4" w:rsidRPr="00E268C4" w14:paraId="54D07194" w14:textId="77777777" w:rsidTr="009116C3">
        <w:trPr>
          <w:trHeight w:val="340"/>
          <w:jc w:val="center"/>
        </w:trPr>
        <w:tc>
          <w:tcPr>
            <w:tcW w:w="4196" w:type="dxa"/>
            <w:shd w:val="clear" w:color="000000" w:fill="FFFFFF"/>
            <w:vAlign w:val="center"/>
          </w:tcPr>
          <w:p w14:paraId="7958395A" w14:textId="77777777" w:rsidR="009116C3" w:rsidRPr="00E268C4" w:rsidRDefault="009116C3" w:rsidP="009116C3">
            <w:pPr>
              <w:ind w:left="340"/>
              <w:rPr>
                <w:rFonts w:ascii="Verdana" w:hAnsi="Verdana" w:cs="Arial"/>
                <w:color w:val="366092"/>
                <w:sz w:val="18"/>
                <w:szCs w:val="18"/>
                <w:lang w:val="el-GR"/>
              </w:rPr>
            </w:pPr>
            <w:r w:rsidRPr="00E268C4">
              <w:rPr>
                <w:rFonts w:ascii="Verdana" w:hAnsi="Verdana" w:cs="Arial"/>
                <w:color w:val="366092"/>
                <w:sz w:val="18"/>
                <w:szCs w:val="18"/>
              </w:rPr>
              <w:t>Subsidies</w:t>
            </w:r>
          </w:p>
        </w:tc>
        <w:tc>
          <w:tcPr>
            <w:tcW w:w="1304" w:type="dxa"/>
            <w:vAlign w:val="center"/>
          </w:tcPr>
          <w:p w14:paraId="489D3C16" w14:textId="304F704A" w:rsidR="009116C3" w:rsidRPr="00E268C4" w:rsidRDefault="009116C3" w:rsidP="009116C3">
            <w:pPr>
              <w:ind w:right="170"/>
              <w:jc w:val="right"/>
              <w:rPr>
                <w:rFonts w:ascii="Verdana" w:hAnsi="Verdana" w:cstheme="minorBidi"/>
                <w:color w:val="366092"/>
                <w:sz w:val="18"/>
                <w:szCs w:val="18"/>
                <w:highlight w:val="yellow"/>
                <w:lang w:val="el-GR"/>
              </w:rPr>
            </w:pPr>
            <w:r w:rsidRPr="00E268C4">
              <w:rPr>
                <w:rFonts w:ascii="Verdana" w:hAnsi="Verdana"/>
                <w:color w:val="366092"/>
                <w:sz w:val="18"/>
                <w:szCs w:val="18"/>
              </w:rPr>
              <w:t>46,1</w:t>
            </w:r>
          </w:p>
        </w:tc>
        <w:tc>
          <w:tcPr>
            <w:tcW w:w="1304" w:type="dxa"/>
            <w:tcBorders>
              <w:right w:val="double" w:sz="4" w:space="0" w:color="2F5496" w:themeColor="accent1" w:themeShade="BF"/>
            </w:tcBorders>
            <w:vAlign w:val="center"/>
          </w:tcPr>
          <w:p w14:paraId="531704B6" w14:textId="5910E7B1" w:rsidR="009116C3" w:rsidRPr="00E268C4" w:rsidRDefault="009116C3" w:rsidP="009116C3">
            <w:pPr>
              <w:ind w:right="170"/>
              <w:jc w:val="right"/>
              <w:rPr>
                <w:rFonts w:ascii="Verdana" w:hAnsi="Verdana" w:cstheme="minorBidi"/>
                <w:color w:val="366092"/>
                <w:sz w:val="18"/>
                <w:szCs w:val="18"/>
                <w:highlight w:val="yellow"/>
                <w:lang w:val="el-GR"/>
              </w:rPr>
            </w:pPr>
            <w:r w:rsidRPr="00E268C4">
              <w:rPr>
                <w:rFonts w:ascii="Verdana" w:hAnsi="Verdana"/>
                <w:color w:val="366092"/>
                <w:sz w:val="18"/>
                <w:szCs w:val="18"/>
              </w:rPr>
              <w:t>57,1</w:t>
            </w:r>
          </w:p>
        </w:tc>
        <w:tc>
          <w:tcPr>
            <w:tcW w:w="1304" w:type="dxa"/>
            <w:tcBorders>
              <w:left w:val="double" w:sz="4" w:space="0" w:color="2F5496" w:themeColor="accent1" w:themeShade="BF"/>
            </w:tcBorders>
            <w:vAlign w:val="center"/>
          </w:tcPr>
          <w:p w14:paraId="351CA976" w14:textId="2768BCC4" w:rsidR="009116C3" w:rsidRPr="00E268C4" w:rsidRDefault="009116C3" w:rsidP="009116C3">
            <w:pPr>
              <w:ind w:right="170"/>
              <w:jc w:val="right"/>
              <w:rPr>
                <w:rFonts w:ascii="Verdana" w:hAnsi="Verdana" w:cstheme="minorBidi"/>
                <w:color w:val="366092"/>
                <w:sz w:val="18"/>
                <w:szCs w:val="18"/>
                <w:highlight w:val="yellow"/>
                <w:lang w:val="el-GR"/>
              </w:rPr>
            </w:pPr>
            <w:r w:rsidRPr="00E268C4">
              <w:rPr>
                <w:rFonts w:ascii="Verdana" w:hAnsi="Verdana"/>
                <w:color w:val="366092"/>
                <w:sz w:val="18"/>
                <w:szCs w:val="18"/>
              </w:rPr>
              <w:t>11,0</w:t>
            </w:r>
          </w:p>
        </w:tc>
        <w:tc>
          <w:tcPr>
            <w:tcW w:w="236" w:type="dxa"/>
            <w:vAlign w:val="center"/>
          </w:tcPr>
          <w:p w14:paraId="279DEA90" w14:textId="77777777" w:rsidR="009116C3" w:rsidRPr="00E268C4" w:rsidRDefault="009116C3" w:rsidP="009116C3">
            <w:pPr>
              <w:jc w:val="right"/>
              <w:rPr>
                <w:rFonts w:ascii="Verdana" w:hAnsi="Verdana" w:cstheme="minorBidi"/>
                <w:color w:val="366092"/>
                <w:sz w:val="18"/>
                <w:szCs w:val="18"/>
                <w:highlight w:val="yellow"/>
                <w:lang w:val="el-GR"/>
              </w:rPr>
            </w:pPr>
          </w:p>
        </w:tc>
        <w:tc>
          <w:tcPr>
            <w:tcW w:w="1361" w:type="dxa"/>
            <w:tcBorders>
              <w:left w:val="nil"/>
            </w:tcBorders>
            <w:shd w:val="clear" w:color="000000" w:fill="FFFFFF"/>
            <w:vAlign w:val="center"/>
          </w:tcPr>
          <w:p w14:paraId="703C4FDB" w14:textId="23890C5B" w:rsidR="009116C3" w:rsidRPr="00E268C4" w:rsidRDefault="009116C3" w:rsidP="009116C3">
            <w:pPr>
              <w:ind w:right="284"/>
              <w:jc w:val="right"/>
              <w:rPr>
                <w:rFonts w:ascii="Verdana" w:hAnsi="Verdana" w:cstheme="minorBidi"/>
                <w:color w:val="366092"/>
                <w:sz w:val="18"/>
                <w:szCs w:val="18"/>
                <w:highlight w:val="yellow"/>
                <w:lang w:val="el-GR"/>
              </w:rPr>
            </w:pPr>
            <w:r w:rsidRPr="00E268C4">
              <w:rPr>
                <w:rFonts w:ascii="Verdana" w:hAnsi="Verdana"/>
                <w:color w:val="366092"/>
                <w:sz w:val="18"/>
                <w:szCs w:val="18"/>
              </w:rPr>
              <w:t>23,9</w:t>
            </w:r>
          </w:p>
        </w:tc>
      </w:tr>
      <w:tr w:rsidR="00E268C4" w:rsidRPr="00E268C4" w14:paraId="33376272" w14:textId="77777777" w:rsidTr="009116C3">
        <w:trPr>
          <w:trHeight w:val="284"/>
          <w:jc w:val="center"/>
        </w:trPr>
        <w:tc>
          <w:tcPr>
            <w:tcW w:w="4196" w:type="dxa"/>
            <w:shd w:val="clear" w:color="000000" w:fill="FFFFFF"/>
            <w:vAlign w:val="center"/>
          </w:tcPr>
          <w:p w14:paraId="5BA21FB1" w14:textId="77777777" w:rsidR="009116C3" w:rsidRPr="00E268C4" w:rsidRDefault="009116C3" w:rsidP="009116C3">
            <w:pPr>
              <w:ind w:left="340"/>
              <w:rPr>
                <w:rFonts w:ascii="Verdana" w:hAnsi="Verdana" w:cs="Arial"/>
                <w:color w:val="366092"/>
                <w:sz w:val="18"/>
                <w:szCs w:val="18"/>
                <w:lang w:val="el-GR"/>
              </w:rPr>
            </w:pPr>
            <w:r w:rsidRPr="00E268C4">
              <w:rPr>
                <w:rFonts w:ascii="Verdana" w:hAnsi="Verdana" w:cs="Arial"/>
                <w:color w:val="366092"/>
                <w:sz w:val="18"/>
                <w:szCs w:val="18"/>
              </w:rPr>
              <w:t>Other current expenditure</w:t>
            </w:r>
          </w:p>
        </w:tc>
        <w:tc>
          <w:tcPr>
            <w:tcW w:w="1304" w:type="dxa"/>
            <w:vAlign w:val="center"/>
          </w:tcPr>
          <w:p w14:paraId="75A6BCD6" w14:textId="2513A4AC" w:rsidR="009116C3" w:rsidRPr="00E268C4" w:rsidRDefault="009116C3" w:rsidP="009116C3">
            <w:pPr>
              <w:ind w:right="170"/>
              <w:jc w:val="right"/>
              <w:rPr>
                <w:rFonts w:ascii="Verdana" w:hAnsi="Verdana" w:cstheme="minorBidi"/>
                <w:color w:val="366092"/>
                <w:sz w:val="18"/>
                <w:szCs w:val="18"/>
                <w:highlight w:val="yellow"/>
                <w:lang w:val="el-GR"/>
              </w:rPr>
            </w:pPr>
            <w:r w:rsidRPr="00E268C4">
              <w:rPr>
                <w:rFonts w:ascii="Verdana" w:hAnsi="Verdana"/>
                <w:color w:val="366092"/>
                <w:sz w:val="18"/>
                <w:szCs w:val="18"/>
              </w:rPr>
              <w:t>233,8</w:t>
            </w:r>
          </w:p>
        </w:tc>
        <w:tc>
          <w:tcPr>
            <w:tcW w:w="1304" w:type="dxa"/>
            <w:tcBorders>
              <w:right w:val="double" w:sz="4" w:space="0" w:color="2F5496" w:themeColor="accent1" w:themeShade="BF"/>
            </w:tcBorders>
            <w:vAlign w:val="center"/>
          </w:tcPr>
          <w:p w14:paraId="18A76165" w14:textId="15E00E2E" w:rsidR="009116C3" w:rsidRPr="00E268C4" w:rsidRDefault="009116C3" w:rsidP="009116C3">
            <w:pPr>
              <w:ind w:right="170"/>
              <w:jc w:val="right"/>
              <w:rPr>
                <w:rFonts w:ascii="Verdana" w:hAnsi="Verdana" w:cstheme="minorBidi"/>
                <w:color w:val="366092"/>
                <w:sz w:val="18"/>
                <w:szCs w:val="18"/>
                <w:highlight w:val="yellow"/>
                <w:lang w:val="el-GR"/>
              </w:rPr>
            </w:pPr>
            <w:r w:rsidRPr="00E268C4">
              <w:rPr>
                <w:rFonts w:ascii="Verdana" w:hAnsi="Verdana"/>
                <w:color w:val="366092"/>
                <w:sz w:val="18"/>
                <w:szCs w:val="18"/>
              </w:rPr>
              <w:t>333,9</w:t>
            </w:r>
          </w:p>
        </w:tc>
        <w:tc>
          <w:tcPr>
            <w:tcW w:w="1304" w:type="dxa"/>
            <w:tcBorders>
              <w:left w:val="double" w:sz="4" w:space="0" w:color="2F5496" w:themeColor="accent1" w:themeShade="BF"/>
            </w:tcBorders>
            <w:vAlign w:val="center"/>
          </w:tcPr>
          <w:p w14:paraId="685018B6" w14:textId="4087A65B" w:rsidR="009116C3" w:rsidRPr="00E268C4" w:rsidRDefault="009116C3" w:rsidP="009116C3">
            <w:pPr>
              <w:ind w:right="170"/>
              <w:jc w:val="right"/>
              <w:rPr>
                <w:rFonts w:ascii="Verdana" w:hAnsi="Verdana" w:cstheme="minorBidi"/>
                <w:color w:val="366092"/>
                <w:sz w:val="18"/>
                <w:szCs w:val="18"/>
                <w:highlight w:val="yellow"/>
                <w:lang w:val="el-GR"/>
              </w:rPr>
            </w:pPr>
            <w:r w:rsidRPr="00E268C4">
              <w:rPr>
                <w:rFonts w:ascii="Verdana" w:hAnsi="Verdana"/>
                <w:color w:val="366092"/>
                <w:sz w:val="18"/>
                <w:szCs w:val="18"/>
              </w:rPr>
              <w:t>100,1</w:t>
            </w:r>
          </w:p>
        </w:tc>
        <w:tc>
          <w:tcPr>
            <w:tcW w:w="236" w:type="dxa"/>
            <w:vAlign w:val="center"/>
          </w:tcPr>
          <w:p w14:paraId="63D0E0B9" w14:textId="77777777" w:rsidR="009116C3" w:rsidRPr="00E268C4" w:rsidRDefault="009116C3" w:rsidP="009116C3">
            <w:pPr>
              <w:jc w:val="right"/>
              <w:rPr>
                <w:rFonts w:ascii="Verdana" w:hAnsi="Verdana" w:cstheme="minorBidi"/>
                <w:color w:val="366092"/>
                <w:sz w:val="18"/>
                <w:szCs w:val="18"/>
                <w:highlight w:val="yellow"/>
                <w:lang w:val="el-GR"/>
              </w:rPr>
            </w:pPr>
          </w:p>
        </w:tc>
        <w:tc>
          <w:tcPr>
            <w:tcW w:w="1361" w:type="dxa"/>
            <w:tcBorders>
              <w:left w:val="nil"/>
            </w:tcBorders>
            <w:shd w:val="clear" w:color="000000" w:fill="FFFFFF"/>
            <w:vAlign w:val="center"/>
          </w:tcPr>
          <w:p w14:paraId="5F49F48B" w14:textId="66ECAC6B" w:rsidR="009116C3" w:rsidRPr="00E268C4" w:rsidRDefault="009116C3" w:rsidP="009116C3">
            <w:pPr>
              <w:ind w:right="284"/>
              <w:jc w:val="right"/>
              <w:rPr>
                <w:rFonts w:ascii="Verdana" w:hAnsi="Verdana" w:cstheme="minorBidi"/>
                <w:color w:val="366092"/>
                <w:sz w:val="18"/>
                <w:szCs w:val="18"/>
                <w:highlight w:val="yellow"/>
                <w:lang w:val="el-GR"/>
              </w:rPr>
            </w:pPr>
            <w:r w:rsidRPr="00E268C4">
              <w:rPr>
                <w:rFonts w:ascii="Verdana" w:hAnsi="Verdana"/>
                <w:color w:val="366092"/>
                <w:sz w:val="18"/>
                <w:szCs w:val="18"/>
              </w:rPr>
              <w:t>42,8</w:t>
            </w:r>
          </w:p>
        </w:tc>
      </w:tr>
      <w:tr w:rsidR="00E268C4" w:rsidRPr="00E268C4" w14:paraId="1B0CB2EF" w14:textId="77777777" w:rsidTr="009116C3">
        <w:trPr>
          <w:trHeight w:val="454"/>
          <w:jc w:val="center"/>
        </w:trPr>
        <w:tc>
          <w:tcPr>
            <w:tcW w:w="4196" w:type="dxa"/>
            <w:shd w:val="clear" w:color="000000" w:fill="FFFFFF"/>
            <w:vAlign w:val="center"/>
          </w:tcPr>
          <w:p w14:paraId="6EC8831B" w14:textId="77777777" w:rsidR="009116C3" w:rsidRPr="00E268C4" w:rsidRDefault="009116C3" w:rsidP="009116C3">
            <w:pPr>
              <w:ind w:left="170"/>
              <w:rPr>
                <w:rFonts w:ascii="Verdana" w:hAnsi="Verdana" w:cs="Arial"/>
                <w:color w:val="366092"/>
                <w:sz w:val="18"/>
                <w:szCs w:val="18"/>
                <w:lang w:val="el-GR"/>
              </w:rPr>
            </w:pPr>
            <w:proofErr w:type="spellStart"/>
            <w:r w:rsidRPr="00E268C4">
              <w:rPr>
                <w:rFonts w:ascii="Verdana" w:hAnsi="Verdana" w:cs="Arial"/>
                <w:color w:val="366092"/>
                <w:sz w:val="18"/>
                <w:szCs w:val="18"/>
                <w:lang w:val="el-GR"/>
              </w:rPr>
              <w:t>Total</w:t>
            </w:r>
            <w:proofErr w:type="spellEnd"/>
            <w:r w:rsidRPr="00E268C4">
              <w:rPr>
                <w:rFonts w:ascii="Verdana" w:hAnsi="Verdana" w:cs="Arial"/>
                <w:color w:val="366092"/>
                <w:sz w:val="18"/>
                <w:szCs w:val="18"/>
                <w:lang w:val="el-GR"/>
              </w:rPr>
              <w:t xml:space="preserve"> Capital </w:t>
            </w:r>
            <w:proofErr w:type="spellStart"/>
            <w:r w:rsidRPr="00E268C4">
              <w:rPr>
                <w:rFonts w:ascii="Verdana" w:hAnsi="Verdana" w:cs="Arial"/>
                <w:color w:val="366092"/>
                <w:sz w:val="18"/>
                <w:szCs w:val="18"/>
                <w:lang w:val="el-GR"/>
              </w:rPr>
              <w:t>Expenditure</w:t>
            </w:r>
            <w:proofErr w:type="spellEnd"/>
          </w:p>
        </w:tc>
        <w:tc>
          <w:tcPr>
            <w:tcW w:w="1304" w:type="dxa"/>
            <w:vAlign w:val="center"/>
          </w:tcPr>
          <w:p w14:paraId="1D5A9EE4" w14:textId="2B6FB0B0" w:rsidR="009116C3" w:rsidRPr="00E268C4" w:rsidRDefault="009116C3" w:rsidP="009116C3">
            <w:pPr>
              <w:ind w:right="170"/>
              <w:jc w:val="right"/>
              <w:rPr>
                <w:rFonts w:ascii="Verdana" w:hAnsi="Verdana" w:cstheme="minorBidi"/>
                <w:color w:val="366092"/>
                <w:sz w:val="18"/>
                <w:szCs w:val="18"/>
                <w:highlight w:val="yellow"/>
                <w:lang w:val="el-GR"/>
              </w:rPr>
            </w:pPr>
            <w:r w:rsidRPr="00E268C4">
              <w:rPr>
                <w:rFonts w:ascii="Verdana" w:hAnsi="Verdana"/>
                <w:color w:val="366092"/>
                <w:sz w:val="18"/>
                <w:szCs w:val="18"/>
              </w:rPr>
              <w:t>540,6</w:t>
            </w:r>
          </w:p>
        </w:tc>
        <w:tc>
          <w:tcPr>
            <w:tcW w:w="1304" w:type="dxa"/>
            <w:tcBorders>
              <w:right w:val="double" w:sz="4" w:space="0" w:color="2F5496" w:themeColor="accent1" w:themeShade="BF"/>
            </w:tcBorders>
            <w:vAlign w:val="center"/>
          </w:tcPr>
          <w:p w14:paraId="388E62E0" w14:textId="63AFB159" w:rsidR="009116C3" w:rsidRPr="00E268C4" w:rsidRDefault="009116C3" w:rsidP="009116C3">
            <w:pPr>
              <w:ind w:right="170"/>
              <w:jc w:val="right"/>
              <w:rPr>
                <w:rFonts w:ascii="Verdana" w:hAnsi="Verdana" w:cstheme="minorBidi"/>
                <w:color w:val="366092"/>
                <w:sz w:val="18"/>
                <w:szCs w:val="18"/>
                <w:highlight w:val="yellow"/>
                <w:lang w:val="el-GR"/>
              </w:rPr>
            </w:pPr>
            <w:r w:rsidRPr="00E268C4">
              <w:rPr>
                <w:rFonts w:ascii="Verdana" w:hAnsi="Verdana"/>
                <w:color w:val="366092"/>
                <w:sz w:val="18"/>
                <w:szCs w:val="18"/>
              </w:rPr>
              <w:t>653,5</w:t>
            </w:r>
          </w:p>
        </w:tc>
        <w:tc>
          <w:tcPr>
            <w:tcW w:w="1304" w:type="dxa"/>
            <w:tcBorders>
              <w:left w:val="double" w:sz="4" w:space="0" w:color="2F5496" w:themeColor="accent1" w:themeShade="BF"/>
            </w:tcBorders>
            <w:vAlign w:val="center"/>
          </w:tcPr>
          <w:p w14:paraId="4974013E" w14:textId="0D98DBF8" w:rsidR="009116C3" w:rsidRPr="00E268C4" w:rsidRDefault="009116C3" w:rsidP="009116C3">
            <w:pPr>
              <w:ind w:right="170"/>
              <w:jc w:val="right"/>
              <w:rPr>
                <w:rFonts w:ascii="Verdana" w:hAnsi="Verdana" w:cstheme="minorBidi"/>
                <w:color w:val="366092"/>
                <w:sz w:val="18"/>
                <w:szCs w:val="18"/>
                <w:highlight w:val="yellow"/>
                <w:lang w:val="el-GR"/>
              </w:rPr>
            </w:pPr>
            <w:r w:rsidRPr="00E268C4">
              <w:rPr>
                <w:rFonts w:ascii="Verdana" w:hAnsi="Verdana"/>
                <w:color w:val="366092"/>
                <w:sz w:val="18"/>
                <w:szCs w:val="18"/>
              </w:rPr>
              <w:t>112,9</w:t>
            </w:r>
          </w:p>
        </w:tc>
        <w:tc>
          <w:tcPr>
            <w:tcW w:w="236" w:type="dxa"/>
            <w:vAlign w:val="center"/>
          </w:tcPr>
          <w:p w14:paraId="02608783" w14:textId="77777777" w:rsidR="009116C3" w:rsidRPr="00E268C4" w:rsidRDefault="009116C3" w:rsidP="009116C3">
            <w:pPr>
              <w:jc w:val="right"/>
              <w:rPr>
                <w:rFonts w:ascii="Verdana" w:hAnsi="Verdana" w:cstheme="minorBidi"/>
                <w:color w:val="366092"/>
                <w:sz w:val="18"/>
                <w:szCs w:val="18"/>
                <w:highlight w:val="yellow"/>
                <w:lang w:val="el-GR"/>
              </w:rPr>
            </w:pPr>
          </w:p>
        </w:tc>
        <w:tc>
          <w:tcPr>
            <w:tcW w:w="1361" w:type="dxa"/>
            <w:tcBorders>
              <w:left w:val="nil"/>
            </w:tcBorders>
            <w:shd w:val="clear" w:color="000000" w:fill="FFFFFF"/>
            <w:vAlign w:val="center"/>
          </w:tcPr>
          <w:p w14:paraId="4C3B53DA" w14:textId="21FD845F" w:rsidR="009116C3" w:rsidRPr="00E268C4" w:rsidRDefault="009116C3" w:rsidP="009116C3">
            <w:pPr>
              <w:ind w:right="284"/>
              <w:jc w:val="right"/>
              <w:rPr>
                <w:rFonts w:ascii="Verdana" w:hAnsi="Verdana" w:cstheme="minorBidi"/>
                <w:color w:val="366092"/>
                <w:sz w:val="18"/>
                <w:szCs w:val="18"/>
                <w:highlight w:val="yellow"/>
                <w:lang w:val="el-GR"/>
              </w:rPr>
            </w:pPr>
            <w:r w:rsidRPr="00E268C4">
              <w:rPr>
                <w:rFonts w:ascii="Verdana" w:hAnsi="Verdana"/>
                <w:color w:val="366092"/>
                <w:sz w:val="18"/>
                <w:szCs w:val="18"/>
              </w:rPr>
              <w:t>20,9</w:t>
            </w:r>
          </w:p>
        </w:tc>
      </w:tr>
      <w:tr w:rsidR="00E268C4" w:rsidRPr="00E268C4" w14:paraId="0415BC7F" w14:textId="77777777" w:rsidTr="009116C3">
        <w:trPr>
          <w:trHeight w:val="340"/>
          <w:jc w:val="center"/>
        </w:trPr>
        <w:tc>
          <w:tcPr>
            <w:tcW w:w="4196" w:type="dxa"/>
            <w:vAlign w:val="center"/>
          </w:tcPr>
          <w:p w14:paraId="5139320C" w14:textId="77777777" w:rsidR="009116C3" w:rsidRPr="00E268C4" w:rsidRDefault="009116C3" w:rsidP="009116C3">
            <w:pPr>
              <w:ind w:left="340"/>
              <w:rPr>
                <w:rFonts w:ascii="Verdana" w:hAnsi="Verdana" w:cs="Arial"/>
                <w:color w:val="366092"/>
                <w:sz w:val="18"/>
                <w:szCs w:val="18"/>
                <w:lang w:val="el-GR"/>
              </w:rPr>
            </w:pPr>
            <w:proofErr w:type="spellStart"/>
            <w:r w:rsidRPr="00E268C4">
              <w:rPr>
                <w:rFonts w:ascii="Verdana" w:hAnsi="Verdana" w:cs="Arial"/>
                <w:color w:val="366092"/>
                <w:sz w:val="18"/>
                <w:szCs w:val="18"/>
                <w:lang w:val="el-GR"/>
              </w:rPr>
              <w:t>Gross</w:t>
            </w:r>
            <w:proofErr w:type="spellEnd"/>
            <w:r w:rsidRPr="00E268C4">
              <w:rPr>
                <w:rFonts w:ascii="Verdana" w:hAnsi="Verdana" w:cs="Arial"/>
                <w:color w:val="366092"/>
                <w:sz w:val="18"/>
                <w:szCs w:val="18"/>
                <w:lang w:val="el-GR"/>
              </w:rPr>
              <w:t xml:space="preserve"> </w:t>
            </w:r>
            <w:proofErr w:type="spellStart"/>
            <w:r w:rsidRPr="00E268C4">
              <w:rPr>
                <w:rFonts w:ascii="Verdana" w:hAnsi="Verdana" w:cs="Arial"/>
                <w:color w:val="366092"/>
                <w:sz w:val="18"/>
                <w:szCs w:val="18"/>
                <w:lang w:val="el-GR"/>
              </w:rPr>
              <w:t>capital</w:t>
            </w:r>
            <w:proofErr w:type="spellEnd"/>
            <w:r w:rsidRPr="00E268C4">
              <w:rPr>
                <w:rFonts w:ascii="Verdana" w:hAnsi="Verdana" w:cs="Arial"/>
                <w:color w:val="366092"/>
                <w:sz w:val="18"/>
                <w:szCs w:val="18"/>
                <w:lang w:val="el-GR"/>
              </w:rPr>
              <w:t xml:space="preserve"> </w:t>
            </w:r>
            <w:proofErr w:type="spellStart"/>
            <w:r w:rsidRPr="00E268C4">
              <w:rPr>
                <w:rFonts w:ascii="Verdana" w:hAnsi="Verdana" w:cs="Arial"/>
                <w:color w:val="366092"/>
                <w:sz w:val="18"/>
                <w:szCs w:val="18"/>
                <w:lang w:val="el-GR"/>
              </w:rPr>
              <w:t>formation</w:t>
            </w:r>
            <w:proofErr w:type="spellEnd"/>
          </w:p>
        </w:tc>
        <w:tc>
          <w:tcPr>
            <w:tcW w:w="1304" w:type="dxa"/>
            <w:vAlign w:val="center"/>
          </w:tcPr>
          <w:p w14:paraId="1A41CB2E" w14:textId="2A9887EF" w:rsidR="009116C3" w:rsidRPr="00E268C4" w:rsidRDefault="009116C3" w:rsidP="009116C3">
            <w:pPr>
              <w:ind w:right="170"/>
              <w:jc w:val="right"/>
              <w:rPr>
                <w:rFonts w:ascii="Verdana" w:hAnsi="Verdana" w:cstheme="minorBidi"/>
                <w:color w:val="366092"/>
                <w:sz w:val="18"/>
                <w:szCs w:val="18"/>
                <w:highlight w:val="yellow"/>
                <w:lang w:val="el-GR"/>
              </w:rPr>
            </w:pPr>
            <w:r w:rsidRPr="00E268C4">
              <w:rPr>
                <w:rFonts w:ascii="Verdana" w:hAnsi="Verdana"/>
                <w:color w:val="366092"/>
                <w:sz w:val="18"/>
                <w:szCs w:val="18"/>
              </w:rPr>
              <w:t>432,9</w:t>
            </w:r>
          </w:p>
        </w:tc>
        <w:tc>
          <w:tcPr>
            <w:tcW w:w="1304" w:type="dxa"/>
            <w:tcBorders>
              <w:right w:val="double" w:sz="4" w:space="0" w:color="2F5496" w:themeColor="accent1" w:themeShade="BF"/>
            </w:tcBorders>
            <w:vAlign w:val="center"/>
          </w:tcPr>
          <w:p w14:paraId="691C6EDD" w14:textId="6374EEB4" w:rsidR="009116C3" w:rsidRPr="00E268C4" w:rsidRDefault="009116C3" w:rsidP="009116C3">
            <w:pPr>
              <w:ind w:right="170"/>
              <w:jc w:val="right"/>
              <w:rPr>
                <w:rFonts w:ascii="Verdana" w:hAnsi="Verdana" w:cstheme="minorBidi"/>
                <w:color w:val="366092"/>
                <w:sz w:val="18"/>
                <w:szCs w:val="18"/>
                <w:highlight w:val="yellow"/>
                <w:lang w:val="el-GR"/>
              </w:rPr>
            </w:pPr>
            <w:r w:rsidRPr="00E268C4">
              <w:rPr>
                <w:rFonts w:ascii="Verdana" w:hAnsi="Verdana"/>
                <w:color w:val="366092"/>
                <w:sz w:val="18"/>
                <w:szCs w:val="18"/>
              </w:rPr>
              <w:t>457,4</w:t>
            </w:r>
          </w:p>
        </w:tc>
        <w:tc>
          <w:tcPr>
            <w:tcW w:w="1304" w:type="dxa"/>
            <w:tcBorders>
              <w:left w:val="double" w:sz="4" w:space="0" w:color="2F5496" w:themeColor="accent1" w:themeShade="BF"/>
            </w:tcBorders>
            <w:vAlign w:val="center"/>
          </w:tcPr>
          <w:p w14:paraId="02D5F53F" w14:textId="508CDA05" w:rsidR="009116C3" w:rsidRPr="00E268C4" w:rsidRDefault="009116C3" w:rsidP="009116C3">
            <w:pPr>
              <w:ind w:right="170"/>
              <w:jc w:val="right"/>
              <w:rPr>
                <w:rFonts w:ascii="Verdana" w:hAnsi="Verdana" w:cstheme="minorBidi"/>
                <w:color w:val="366092"/>
                <w:sz w:val="18"/>
                <w:szCs w:val="18"/>
                <w:highlight w:val="yellow"/>
                <w:lang w:val="el-GR"/>
              </w:rPr>
            </w:pPr>
            <w:r w:rsidRPr="00E268C4">
              <w:rPr>
                <w:rFonts w:ascii="Verdana" w:hAnsi="Verdana"/>
                <w:color w:val="366092"/>
                <w:sz w:val="18"/>
                <w:szCs w:val="18"/>
              </w:rPr>
              <w:t>24,5</w:t>
            </w:r>
          </w:p>
        </w:tc>
        <w:tc>
          <w:tcPr>
            <w:tcW w:w="236" w:type="dxa"/>
            <w:vAlign w:val="center"/>
          </w:tcPr>
          <w:p w14:paraId="652E2702" w14:textId="77777777" w:rsidR="009116C3" w:rsidRPr="00E268C4" w:rsidRDefault="009116C3" w:rsidP="009116C3">
            <w:pPr>
              <w:jc w:val="right"/>
              <w:rPr>
                <w:rFonts w:ascii="Verdana" w:hAnsi="Verdana" w:cstheme="minorBidi"/>
                <w:color w:val="366092"/>
                <w:sz w:val="18"/>
                <w:szCs w:val="18"/>
                <w:highlight w:val="yellow"/>
                <w:lang w:val="el-GR"/>
              </w:rPr>
            </w:pPr>
          </w:p>
        </w:tc>
        <w:tc>
          <w:tcPr>
            <w:tcW w:w="1361" w:type="dxa"/>
            <w:tcBorders>
              <w:left w:val="nil"/>
            </w:tcBorders>
            <w:shd w:val="clear" w:color="000000" w:fill="FFFFFF"/>
            <w:vAlign w:val="center"/>
          </w:tcPr>
          <w:p w14:paraId="369B6F9D" w14:textId="4BA55F2F" w:rsidR="009116C3" w:rsidRPr="00E268C4" w:rsidRDefault="009116C3" w:rsidP="009116C3">
            <w:pPr>
              <w:ind w:right="284"/>
              <w:jc w:val="right"/>
              <w:rPr>
                <w:rFonts w:ascii="Verdana" w:hAnsi="Verdana" w:cstheme="minorBidi"/>
                <w:color w:val="366092"/>
                <w:sz w:val="18"/>
                <w:szCs w:val="18"/>
                <w:highlight w:val="yellow"/>
                <w:lang w:val="el-GR"/>
              </w:rPr>
            </w:pPr>
            <w:r w:rsidRPr="00E268C4">
              <w:rPr>
                <w:rFonts w:ascii="Verdana" w:hAnsi="Verdana"/>
                <w:color w:val="366092"/>
                <w:sz w:val="18"/>
                <w:szCs w:val="18"/>
              </w:rPr>
              <w:t>5,7</w:t>
            </w:r>
          </w:p>
        </w:tc>
      </w:tr>
      <w:tr w:rsidR="00E268C4" w:rsidRPr="00E268C4" w14:paraId="6A44BCEF" w14:textId="77777777" w:rsidTr="009116C3">
        <w:trPr>
          <w:trHeight w:val="397"/>
          <w:jc w:val="center"/>
        </w:trPr>
        <w:tc>
          <w:tcPr>
            <w:tcW w:w="4196" w:type="dxa"/>
            <w:tcBorders>
              <w:bottom w:val="single" w:sz="4" w:space="0" w:color="2F5496" w:themeColor="accent1" w:themeShade="BF"/>
            </w:tcBorders>
            <w:shd w:val="clear" w:color="000000" w:fill="FFFFFF"/>
            <w:vAlign w:val="center"/>
          </w:tcPr>
          <w:p w14:paraId="50ECFB2C" w14:textId="77777777" w:rsidR="009116C3" w:rsidRPr="00E268C4" w:rsidRDefault="009116C3" w:rsidP="009116C3">
            <w:pPr>
              <w:ind w:left="340"/>
              <w:rPr>
                <w:rFonts w:ascii="Verdana" w:hAnsi="Verdana" w:cs="Arial"/>
                <w:color w:val="366092"/>
                <w:sz w:val="18"/>
                <w:szCs w:val="18"/>
                <w:lang w:val="el-GR"/>
              </w:rPr>
            </w:pPr>
            <w:r w:rsidRPr="00E268C4">
              <w:rPr>
                <w:rFonts w:ascii="Verdana" w:hAnsi="Verdana" w:cs="Arial"/>
                <w:color w:val="366092"/>
                <w:sz w:val="18"/>
                <w:szCs w:val="18"/>
              </w:rPr>
              <w:t>Other capital expenditure</w:t>
            </w:r>
          </w:p>
        </w:tc>
        <w:tc>
          <w:tcPr>
            <w:tcW w:w="1304" w:type="dxa"/>
            <w:tcBorders>
              <w:bottom w:val="single" w:sz="4" w:space="0" w:color="366092"/>
            </w:tcBorders>
            <w:vAlign w:val="center"/>
          </w:tcPr>
          <w:p w14:paraId="2E6CB92D" w14:textId="7680C5D9" w:rsidR="009116C3" w:rsidRPr="00E268C4" w:rsidRDefault="009116C3" w:rsidP="009116C3">
            <w:pPr>
              <w:ind w:right="170"/>
              <w:jc w:val="right"/>
              <w:rPr>
                <w:rFonts w:ascii="Verdana" w:hAnsi="Verdana" w:cstheme="minorBidi"/>
                <w:color w:val="366092"/>
                <w:sz w:val="18"/>
                <w:szCs w:val="18"/>
                <w:highlight w:val="yellow"/>
                <w:lang w:val="el-GR"/>
              </w:rPr>
            </w:pPr>
            <w:r w:rsidRPr="00E268C4">
              <w:rPr>
                <w:rFonts w:ascii="Verdana" w:hAnsi="Verdana"/>
                <w:color w:val="366092"/>
                <w:sz w:val="18"/>
                <w:szCs w:val="18"/>
              </w:rPr>
              <w:t>107,7</w:t>
            </w:r>
          </w:p>
        </w:tc>
        <w:tc>
          <w:tcPr>
            <w:tcW w:w="1304" w:type="dxa"/>
            <w:tcBorders>
              <w:bottom w:val="single" w:sz="4" w:space="0" w:color="366092"/>
              <w:right w:val="double" w:sz="4" w:space="0" w:color="2F5496" w:themeColor="accent1" w:themeShade="BF"/>
            </w:tcBorders>
            <w:vAlign w:val="center"/>
          </w:tcPr>
          <w:p w14:paraId="1C08C64C" w14:textId="5F1C25D4" w:rsidR="009116C3" w:rsidRPr="00E268C4" w:rsidRDefault="009116C3" w:rsidP="009116C3">
            <w:pPr>
              <w:ind w:right="170"/>
              <w:jc w:val="right"/>
              <w:rPr>
                <w:rFonts w:ascii="Verdana" w:hAnsi="Verdana" w:cstheme="minorBidi"/>
                <w:color w:val="366092"/>
                <w:sz w:val="18"/>
                <w:szCs w:val="18"/>
                <w:highlight w:val="yellow"/>
                <w:lang w:val="el-GR"/>
              </w:rPr>
            </w:pPr>
            <w:r w:rsidRPr="00E268C4">
              <w:rPr>
                <w:rFonts w:ascii="Verdana" w:hAnsi="Verdana"/>
                <w:color w:val="366092"/>
                <w:sz w:val="18"/>
                <w:szCs w:val="18"/>
              </w:rPr>
              <w:t>196,1</w:t>
            </w:r>
          </w:p>
        </w:tc>
        <w:tc>
          <w:tcPr>
            <w:tcW w:w="1304" w:type="dxa"/>
            <w:tcBorders>
              <w:left w:val="double" w:sz="4" w:space="0" w:color="2F5496" w:themeColor="accent1" w:themeShade="BF"/>
              <w:bottom w:val="single" w:sz="4" w:space="0" w:color="366092"/>
            </w:tcBorders>
            <w:vAlign w:val="center"/>
          </w:tcPr>
          <w:p w14:paraId="17AC0803" w14:textId="54308AE5" w:rsidR="009116C3" w:rsidRPr="00E268C4" w:rsidRDefault="009116C3" w:rsidP="009116C3">
            <w:pPr>
              <w:ind w:right="170"/>
              <w:jc w:val="right"/>
              <w:rPr>
                <w:rFonts w:ascii="Verdana" w:hAnsi="Verdana" w:cstheme="minorBidi"/>
                <w:color w:val="366092"/>
                <w:sz w:val="18"/>
                <w:szCs w:val="18"/>
                <w:highlight w:val="yellow"/>
                <w:lang w:val="el-GR"/>
              </w:rPr>
            </w:pPr>
            <w:r w:rsidRPr="00E268C4">
              <w:rPr>
                <w:rFonts w:ascii="Verdana" w:hAnsi="Verdana"/>
                <w:color w:val="366092"/>
                <w:sz w:val="18"/>
                <w:szCs w:val="18"/>
              </w:rPr>
              <w:t>88,4</w:t>
            </w:r>
          </w:p>
        </w:tc>
        <w:tc>
          <w:tcPr>
            <w:tcW w:w="236" w:type="dxa"/>
            <w:tcBorders>
              <w:bottom w:val="single" w:sz="4" w:space="0" w:color="366092"/>
            </w:tcBorders>
            <w:vAlign w:val="center"/>
          </w:tcPr>
          <w:p w14:paraId="3DBC099F" w14:textId="77777777" w:rsidR="009116C3" w:rsidRPr="00E268C4" w:rsidRDefault="009116C3" w:rsidP="009116C3">
            <w:pPr>
              <w:jc w:val="right"/>
              <w:rPr>
                <w:rFonts w:ascii="Verdana" w:hAnsi="Verdana" w:cstheme="minorBidi"/>
                <w:color w:val="366092"/>
                <w:sz w:val="18"/>
                <w:szCs w:val="18"/>
                <w:highlight w:val="yellow"/>
                <w:lang w:val="el-GR"/>
              </w:rPr>
            </w:pPr>
          </w:p>
        </w:tc>
        <w:tc>
          <w:tcPr>
            <w:tcW w:w="1361" w:type="dxa"/>
            <w:tcBorders>
              <w:left w:val="nil"/>
              <w:bottom w:val="single" w:sz="4" w:space="0" w:color="366092"/>
            </w:tcBorders>
            <w:shd w:val="clear" w:color="000000" w:fill="FFFFFF"/>
            <w:vAlign w:val="center"/>
          </w:tcPr>
          <w:p w14:paraId="71C9EAE1" w14:textId="418455F5" w:rsidR="009116C3" w:rsidRPr="00E268C4" w:rsidRDefault="009116C3" w:rsidP="009116C3">
            <w:pPr>
              <w:ind w:right="284"/>
              <w:jc w:val="right"/>
              <w:rPr>
                <w:rFonts w:ascii="Verdana" w:hAnsi="Verdana" w:cstheme="minorBidi"/>
                <w:color w:val="366092"/>
                <w:sz w:val="18"/>
                <w:szCs w:val="18"/>
                <w:highlight w:val="yellow"/>
                <w:lang w:val="el-GR"/>
              </w:rPr>
            </w:pPr>
            <w:r w:rsidRPr="00E268C4">
              <w:rPr>
                <w:rFonts w:ascii="Verdana" w:hAnsi="Verdana"/>
                <w:color w:val="366092"/>
                <w:sz w:val="18"/>
                <w:szCs w:val="18"/>
              </w:rPr>
              <w:t>82,1</w:t>
            </w:r>
          </w:p>
        </w:tc>
      </w:tr>
      <w:tr w:rsidR="00E268C4" w:rsidRPr="00E268C4" w14:paraId="0DFC9242" w14:textId="77777777" w:rsidTr="009116C3">
        <w:trPr>
          <w:trHeight w:val="454"/>
          <w:jc w:val="center"/>
        </w:trPr>
        <w:tc>
          <w:tcPr>
            <w:tcW w:w="4196" w:type="dxa"/>
            <w:vAlign w:val="center"/>
          </w:tcPr>
          <w:p w14:paraId="6A111F1F" w14:textId="77777777" w:rsidR="009116C3" w:rsidRPr="00E268C4" w:rsidRDefault="009116C3" w:rsidP="009116C3">
            <w:pPr>
              <w:rPr>
                <w:rFonts w:ascii="Verdana" w:hAnsi="Verdana" w:cs="Arial"/>
                <w:b/>
                <w:bCs/>
                <w:color w:val="366092"/>
                <w:sz w:val="18"/>
                <w:szCs w:val="18"/>
                <w:lang w:val="el-GR"/>
              </w:rPr>
            </w:pPr>
            <w:r w:rsidRPr="00E268C4">
              <w:rPr>
                <w:rFonts w:ascii="Verdana" w:hAnsi="Verdana" w:cs="Arial"/>
                <w:b/>
                <w:bCs/>
                <w:color w:val="366092"/>
                <w:sz w:val="18"/>
                <w:szCs w:val="18"/>
                <w:lang w:val="el-GR"/>
              </w:rPr>
              <w:t>N</w:t>
            </w:r>
            <w:r w:rsidRPr="00E268C4">
              <w:rPr>
                <w:rFonts w:ascii="Verdana" w:hAnsi="Verdana" w:cs="Arial"/>
                <w:b/>
                <w:bCs/>
                <w:color w:val="366092"/>
                <w:sz w:val="18"/>
                <w:szCs w:val="18"/>
              </w:rPr>
              <w:t>et</w:t>
            </w:r>
            <w:r w:rsidRPr="00E268C4">
              <w:rPr>
                <w:rFonts w:ascii="Verdana" w:hAnsi="Verdana" w:cs="Arial"/>
                <w:b/>
                <w:bCs/>
                <w:color w:val="366092"/>
                <w:sz w:val="18"/>
                <w:szCs w:val="18"/>
                <w:lang w:val="el-GR"/>
              </w:rPr>
              <w:t xml:space="preserve"> L</w:t>
            </w:r>
            <w:r w:rsidRPr="00E268C4">
              <w:rPr>
                <w:rFonts w:ascii="Verdana" w:hAnsi="Verdana" w:cs="Arial"/>
                <w:b/>
                <w:bCs/>
                <w:color w:val="366092"/>
                <w:sz w:val="18"/>
                <w:szCs w:val="18"/>
              </w:rPr>
              <w:t>ending</w:t>
            </w:r>
            <w:r w:rsidRPr="00E268C4">
              <w:rPr>
                <w:rFonts w:ascii="Verdana" w:hAnsi="Verdana" w:cs="Arial"/>
                <w:b/>
                <w:bCs/>
                <w:color w:val="366092"/>
                <w:sz w:val="18"/>
                <w:szCs w:val="18"/>
                <w:lang w:val="el-GR"/>
              </w:rPr>
              <w:t xml:space="preserve"> (+)/ B</w:t>
            </w:r>
            <w:proofErr w:type="spellStart"/>
            <w:r w:rsidRPr="00E268C4">
              <w:rPr>
                <w:rFonts w:ascii="Verdana" w:hAnsi="Verdana" w:cs="Arial"/>
                <w:b/>
                <w:bCs/>
                <w:color w:val="366092"/>
                <w:sz w:val="18"/>
                <w:szCs w:val="18"/>
              </w:rPr>
              <w:t>orrowing</w:t>
            </w:r>
            <w:proofErr w:type="spellEnd"/>
            <w:r w:rsidRPr="00E268C4">
              <w:rPr>
                <w:rFonts w:ascii="Verdana" w:hAnsi="Verdana" w:cs="Arial"/>
                <w:b/>
                <w:bCs/>
                <w:color w:val="366092"/>
                <w:sz w:val="18"/>
                <w:szCs w:val="18"/>
                <w:lang w:val="el-GR"/>
              </w:rPr>
              <w:t xml:space="preserve"> (-)</w:t>
            </w:r>
          </w:p>
        </w:tc>
        <w:tc>
          <w:tcPr>
            <w:tcW w:w="1304" w:type="dxa"/>
            <w:tcBorders>
              <w:top w:val="single" w:sz="4" w:space="0" w:color="366092"/>
            </w:tcBorders>
            <w:vAlign w:val="center"/>
          </w:tcPr>
          <w:p w14:paraId="2DE3E398" w14:textId="520F7DF7" w:rsidR="009116C3" w:rsidRPr="00E268C4" w:rsidRDefault="009116C3" w:rsidP="009116C3">
            <w:pPr>
              <w:ind w:right="170"/>
              <w:jc w:val="right"/>
              <w:rPr>
                <w:rFonts w:ascii="Verdana" w:hAnsi="Verdana" w:cstheme="minorBidi"/>
                <w:b/>
                <w:bCs/>
                <w:color w:val="366092"/>
                <w:sz w:val="18"/>
                <w:szCs w:val="18"/>
                <w:highlight w:val="yellow"/>
                <w:lang w:val="el-GR"/>
              </w:rPr>
            </w:pPr>
            <w:r w:rsidRPr="00E268C4">
              <w:rPr>
                <w:rFonts w:ascii="Verdana" w:hAnsi="Verdana"/>
                <w:b/>
                <w:bCs/>
                <w:color w:val="366092"/>
                <w:sz w:val="18"/>
                <w:szCs w:val="18"/>
              </w:rPr>
              <w:t>94,9</w:t>
            </w:r>
          </w:p>
        </w:tc>
        <w:tc>
          <w:tcPr>
            <w:tcW w:w="1304" w:type="dxa"/>
            <w:tcBorders>
              <w:top w:val="single" w:sz="4" w:space="0" w:color="366092"/>
              <w:right w:val="double" w:sz="4" w:space="0" w:color="366092"/>
            </w:tcBorders>
            <w:vAlign w:val="center"/>
          </w:tcPr>
          <w:p w14:paraId="1A9F1750" w14:textId="29E7CEBB" w:rsidR="009116C3" w:rsidRPr="00E268C4" w:rsidRDefault="009116C3" w:rsidP="009116C3">
            <w:pPr>
              <w:ind w:right="170"/>
              <w:jc w:val="right"/>
              <w:rPr>
                <w:rFonts w:ascii="Verdana" w:hAnsi="Verdana" w:cstheme="minorBidi"/>
                <w:b/>
                <w:bCs/>
                <w:color w:val="366092"/>
                <w:sz w:val="18"/>
                <w:szCs w:val="18"/>
                <w:highlight w:val="yellow"/>
                <w:lang w:val="el-GR"/>
              </w:rPr>
            </w:pPr>
            <w:r w:rsidRPr="00E268C4">
              <w:rPr>
                <w:rFonts w:ascii="Verdana" w:hAnsi="Verdana"/>
                <w:b/>
                <w:bCs/>
                <w:color w:val="366092"/>
                <w:sz w:val="18"/>
                <w:szCs w:val="18"/>
              </w:rPr>
              <w:t>119,4</w:t>
            </w:r>
          </w:p>
        </w:tc>
        <w:tc>
          <w:tcPr>
            <w:tcW w:w="1304" w:type="dxa"/>
            <w:tcBorders>
              <w:top w:val="single" w:sz="4" w:space="0" w:color="366092"/>
              <w:left w:val="double" w:sz="4" w:space="0" w:color="366092"/>
            </w:tcBorders>
            <w:vAlign w:val="center"/>
          </w:tcPr>
          <w:p w14:paraId="644E0A6A" w14:textId="61408133" w:rsidR="009116C3" w:rsidRPr="00E268C4" w:rsidRDefault="009116C3" w:rsidP="009116C3">
            <w:pPr>
              <w:ind w:right="170"/>
              <w:jc w:val="right"/>
              <w:rPr>
                <w:rFonts w:ascii="Verdana" w:hAnsi="Verdana" w:cstheme="minorBidi"/>
                <w:b/>
                <w:bCs/>
                <w:color w:val="366092"/>
                <w:sz w:val="18"/>
                <w:szCs w:val="18"/>
                <w:highlight w:val="yellow"/>
                <w:lang w:val="el-GR"/>
              </w:rPr>
            </w:pPr>
            <w:r w:rsidRPr="00E268C4">
              <w:rPr>
                <w:rFonts w:ascii="Verdana" w:hAnsi="Verdana"/>
                <w:b/>
                <w:bCs/>
                <w:color w:val="366092"/>
                <w:sz w:val="18"/>
                <w:szCs w:val="18"/>
              </w:rPr>
              <w:t>24,5</w:t>
            </w:r>
          </w:p>
        </w:tc>
        <w:tc>
          <w:tcPr>
            <w:tcW w:w="236" w:type="dxa"/>
            <w:tcBorders>
              <w:top w:val="single" w:sz="4" w:space="0" w:color="366092"/>
            </w:tcBorders>
            <w:vAlign w:val="center"/>
          </w:tcPr>
          <w:p w14:paraId="20F260BF" w14:textId="77777777" w:rsidR="009116C3" w:rsidRPr="00E268C4" w:rsidRDefault="009116C3" w:rsidP="009116C3">
            <w:pPr>
              <w:jc w:val="right"/>
              <w:rPr>
                <w:rFonts w:ascii="Verdana" w:hAnsi="Verdana" w:cstheme="minorBidi"/>
                <w:b/>
                <w:bCs/>
                <w:color w:val="366092"/>
                <w:sz w:val="18"/>
                <w:szCs w:val="18"/>
                <w:highlight w:val="yellow"/>
                <w:lang w:val="el-GR"/>
              </w:rPr>
            </w:pPr>
          </w:p>
        </w:tc>
        <w:tc>
          <w:tcPr>
            <w:tcW w:w="1361" w:type="dxa"/>
            <w:tcBorders>
              <w:top w:val="single" w:sz="4" w:space="0" w:color="366092"/>
              <w:left w:val="nil"/>
            </w:tcBorders>
            <w:shd w:val="clear" w:color="000000" w:fill="FFFFFF"/>
            <w:vAlign w:val="center"/>
          </w:tcPr>
          <w:p w14:paraId="0D7649DE" w14:textId="77777777" w:rsidR="009116C3" w:rsidRPr="00E268C4" w:rsidRDefault="009116C3" w:rsidP="009116C3">
            <w:pPr>
              <w:ind w:right="284"/>
              <w:jc w:val="right"/>
              <w:rPr>
                <w:rFonts w:ascii="Verdana" w:hAnsi="Verdana" w:cstheme="minorBidi"/>
                <w:b/>
                <w:bCs/>
                <w:color w:val="366092"/>
                <w:sz w:val="18"/>
                <w:szCs w:val="18"/>
                <w:highlight w:val="yellow"/>
                <w:lang w:val="el-GR"/>
              </w:rPr>
            </w:pPr>
          </w:p>
        </w:tc>
      </w:tr>
      <w:tr w:rsidR="00E268C4" w:rsidRPr="00E268C4" w14:paraId="4987CD59" w14:textId="77777777" w:rsidTr="009116C3">
        <w:trPr>
          <w:trHeight w:val="454"/>
          <w:jc w:val="center"/>
        </w:trPr>
        <w:tc>
          <w:tcPr>
            <w:tcW w:w="4196" w:type="dxa"/>
            <w:tcBorders>
              <w:bottom w:val="single" w:sz="4" w:space="0" w:color="2F5496" w:themeColor="accent1" w:themeShade="BF"/>
            </w:tcBorders>
            <w:vAlign w:val="center"/>
          </w:tcPr>
          <w:p w14:paraId="2D83A1D4" w14:textId="77777777" w:rsidR="009116C3" w:rsidRPr="00E268C4" w:rsidRDefault="009116C3" w:rsidP="009116C3">
            <w:pPr>
              <w:rPr>
                <w:rFonts w:ascii="Verdana" w:hAnsi="Verdana" w:cs="Arial"/>
                <w:color w:val="366092"/>
                <w:sz w:val="18"/>
                <w:szCs w:val="18"/>
                <w:lang w:val="el-GR"/>
              </w:rPr>
            </w:pPr>
            <w:r w:rsidRPr="00E268C4">
              <w:rPr>
                <w:rFonts w:ascii="Verdana" w:hAnsi="Verdana" w:cs="Arial"/>
                <w:color w:val="366092"/>
                <w:sz w:val="18"/>
                <w:szCs w:val="18"/>
                <w:lang w:val="el-GR"/>
              </w:rPr>
              <w:t xml:space="preserve">% </w:t>
            </w:r>
            <w:r w:rsidRPr="00E268C4">
              <w:rPr>
                <w:rFonts w:ascii="Verdana" w:hAnsi="Verdana" w:cs="Arial"/>
                <w:color w:val="366092"/>
                <w:sz w:val="18"/>
                <w:szCs w:val="18"/>
              </w:rPr>
              <w:t>of GDP</w:t>
            </w:r>
          </w:p>
        </w:tc>
        <w:tc>
          <w:tcPr>
            <w:tcW w:w="1304" w:type="dxa"/>
            <w:tcBorders>
              <w:bottom w:val="single" w:sz="4" w:space="0" w:color="366092"/>
            </w:tcBorders>
            <w:vAlign w:val="center"/>
          </w:tcPr>
          <w:p w14:paraId="2DE4102B" w14:textId="06CA5AD2" w:rsidR="009116C3" w:rsidRPr="00E268C4" w:rsidRDefault="009116C3" w:rsidP="009116C3">
            <w:pPr>
              <w:ind w:right="170"/>
              <w:jc w:val="right"/>
              <w:rPr>
                <w:rFonts w:ascii="Verdana" w:hAnsi="Verdana" w:cstheme="minorBidi"/>
                <w:color w:val="366092"/>
                <w:sz w:val="18"/>
                <w:szCs w:val="18"/>
                <w:highlight w:val="yellow"/>
                <w:lang w:val="el-GR"/>
              </w:rPr>
            </w:pPr>
            <w:r w:rsidRPr="00E268C4">
              <w:rPr>
                <w:rFonts w:ascii="Verdana" w:hAnsi="Verdana"/>
                <w:color w:val="366092"/>
                <w:sz w:val="18"/>
                <w:szCs w:val="18"/>
              </w:rPr>
              <w:t>0,3%</w:t>
            </w:r>
          </w:p>
        </w:tc>
        <w:tc>
          <w:tcPr>
            <w:tcW w:w="1304" w:type="dxa"/>
            <w:tcBorders>
              <w:bottom w:val="single" w:sz="4" w:space="0" w:color="366092"/>
              <w:right w:val="double" w:sz="4" w:space="0" w:color="366092"/>
            </w:tcBorders>
            <w:vAlign w:val="center"/>
          </w:tcPr>
          <w:p w14:paraId="214D0668" w14:textId="44CFCEA3" w:rsidR="009116C3" w:rsidRPr="00E268C4" w:rsidRDefault="009116C3" w:rsidP="009116C3">
            <w:pPr>
              <w:ind w:right="170"/>
              <w:jc w:val="right"/>
              <w:rPr>
                <w:rFonts w:ascii="Verdana" w:hAnsi="Verdana" w:cstheme="minorBidi"/>
                <w:color w:val="366092"/>
                <w:sz w:val="18"/>
                <w:szCs w:val="18"/>
                <w:highlight w:val="yellow"/>
                <w:lang w:val="el-GR"/>
              </w:rPr>
            </w:pPr>
            <w:r w:rsidRPr="00E268C4">
              <w:rPr>
                <w:rFonts w:ascii="Verdana" w:hAnsi="Verdana"/>
                <w:color w:val="366092"/>
                <w:sz w:val="18"/>
                <w:szCs w:val="18"/>
              </w:rPr>
              <w:t>0,3%</w:t>
            </w:r>
          </w:p>
        </w:tc>
        <w:tc>
          <w:tcPr>
            <w:tcW w:w="1304" w:type="dxa"/>
            <w:tcBorders>
              <w:left w:val="double" w:sz="4" w:space="0" w:color="366092"/>
              <w:bottom w:val="single" w:sz="4" w:space="0" w:color="366092"/>
            </w:tcBorders>
            <w:vAlign w:val="center"/>
          </w:tcPr>
          <w:p w14:paraId="22FB93E2" w14:textId="77777777" w:rsidR="009116C3" w:rsidRPr="00E268C4" w:rsidRDefault="009116C3" w:rsidP="009116C3">
            <w:pPr>
              <w:jc w:val="right"/>
              <w:rPr>
                <w:rFonts w:ascii="Verdana" w:hAnsi="Verdana" w:cstheme="minorBidi"/>
                <w:color w:val="366092"/>
                <w:sz w:val="18"/>
                <w:szCs w:val="18"/>
                <w:highlight w:val="yellow"/>
                <w:lang w:val="el-GR"/>
              </w:rPr>
            </w:pPr>
          </w:p>
        </w:tc>
        <w:tc>
          <w:tcPr>
            <w:tcW w:w="236" w:type="dxa"/>
            <w:tcBorders>
              <w:bottom w:val="single" w:sz="4" w:space="0" w:color="366092"/>
            </w:tcBorders>
            <w:vAlign w:val="center"/>
          </w:tcPr>
          <w:p w14:paraId="2864FF3F" w14:textId="77777777" w:rsidR="009116C3" w:rsidRPr="00E268C4" w:rsidRDefault="009116C3" w:rsidP="009116C3">
            <w:pPr>
              <w:jc w:val="right"/>
              <w:rPr>
                <w:rFonts w:ascii="Verdana" w:hAnsi="Verdana" w:cstheme="minorBidi"/>
                <w:color w:val="366092"/>
                <w:sz w:val="18"/>
                <w:szCs w:val="18"/>
                <w:highlight w:val="yellow"/>
                <w:lang w:val="el-GR"/>
              </w:rPr>
            </w:pPr>
          </w:p>
        </w:tc>
        <w:tc>
          <w:tcPr>
            <w:tcW w:w="1361" w:type="dxa"/>
            <w:tcBorders>
              <w:left w:val="nil"/>
              <w:bottom w:val="single" w:sz="4" w:space="0" w:color="366092"/>
            </w:tcBorders>
            <w:shd w:val="clear" w:color="000000" w:fill="FFFFFF"/>
            <w:vAlign w:val="center"/>
          </w:tcPr>
          <w:p w14:paraId="45A0EBED" w14:textId="77777777" w:rsidR="009116C3" w:rsidRPr="00E268C4" w:rsidRDefault="009116C3" w:rsidP="009116C3">
            <w:pPr>
              <w:jc w:val="right"/>
              <w:rPr>
                <w:rFonts w:ascii="Verdana" w:hAnsi="Verdana" w:cstheme="minorBidi"/>
                <w:color w:val="366092"/>
                <w:sz w:val="18"/>
                <w:szCs w:val="18"/>
                <w:highlight w:val="yellow"/>
                <w:lang w:val="el-GR"/>
              </w:rPr>
            </w:pPr>
          </w:p>
        </w:tc>
      </w:tr>
    </w:tbl>
    <w:p w14:paraId="78E033D2" w14:textId="77777777" w:rsidR="004045C2" w:rsidRDefault="004045C2" w:rsidP="00072754">
      <w:pPr>
        <w:jc w:val="both"/>
        <w:rPr>
          <w:rFonts w:ascii="Verdana" w:eastAsia="Malgun Gothic" w:hAnsi="Verdana" w:cs="Arial"/>
          <w:sz w:val="18"/>
          <w:szCs w:val="18"/>
        </w:rPr>
      </w:pPr>
    </w:p>
    <w:p w14:paraId="0014FC73" w14:textId="77777777" w:rsidR="004045C2" w:rsidRDefault="004045C2" w:rsidP="00072754">
      <w:pPr>
        <w:jc w:val="both"/>
        <w:rPr>
          <w:rFonts w:ascii="Verdana" w:eastAsia="Malgun Gothic" w:hAnsi="Verdana" w:cs="Arial"/>
          <w:sz w:val="18"/>
          <w:szCs w:val="18"/>
        </w:rPr>
      </w:pPr>
    </w:p>
    <w:p w14:paraId="588B7334" w14:textId="77777777" w:rsidR="00972CA0" w:rsidRPr="00C26329" w:rsidRDefault="00972CA0" w:rsidP="00072754">
      <w:pPr>
        <w:jc w:val="both"/>
        <w:rPr>
          <w:rFonts w:ascii="Verdana" w:eastAsia="Malgun Gothic" w:hAnsi="Verdana" w:cs="Arial"/>
          <w:sz w:val="18"/>
          <w:szCs w:val="18"/>
        </w:rPr>
      </w:pPr>
    </w:p>
    <w:p w14:paraId="3D45BEE8" w14:textId="6A8650E0" w:rsidR="00B54580" w:rsidRDefault="00B54580" w:rsidP="00B54580">
      <w:pPr>
        <w:jc w:val="both"/>
        <w:rPr>
          <w:rFonts w:ascii="Verdana" w:eastAsia="Malgun Gothic" w:hAnsi="Verdana" w:cs="Arial"/>
          <w:sz w:val="18"/>
          <w:szCs w:val="18"/>
        </w:rPr>
      </w:pPr>
      <w:r>
        <w:rPr>
          <w:rFonts w:ascii="Verdana" w:eastAsia="Malgun Gothic" w:hAnsi="Verdana" w:cs="Arial"/>
          <w:sz w:val="18"/>
          <w:szCs w:val="18"/>
        </w:rPr>
        <w:t xml:space="preserve">The Net Lending/Borrowing of the General Government for </w:t>
      </w:r>
      <w:r w:rsidRPr="00477E96">
        <w:rPr>
          <w:rFonts w:ascii="Verdana" w:hAnsi="Verdana" w:cs="Arial"/>
          <w:sz w:val="18"/>
          <w:szCs w:val="18"/>
        </w:rPr>
        <w:t xml:space="preserve">the </w:t>
      </w:r>
      <w:r w:rsidR="0057210E">
        <w:rPr>
          <w:rFonts w:ascii="Verdana" w:hAnsi="Verdana" w:cs="Arial"/>
          <w:sz w:val="18"/>
          <w:szCs w:val="18"/>
        </w:rPr>
        <w:t>fourth</w:t>
      </w:r>
      <w:r>
        <w:rPr>
          <w:rFonts w:ascii="Verdana" w:hAnsi="Verdana" w:cs="Arial"/>
          <w:sz w:val="18"/>
          <w:szCs w:val="18"/>
        </w:rPr>
        <w:t xml:space="preserve"> quarter of</w:t>
      </w:r>
      <w:r>
        <w:rPr>
          <w:rFonts w:ascii="Verdana" w:eastAsia="Malgun Gothic" w:hAnsi="Verdana" w:cs="Arial"/>
          <w:sz w:val="18"/>
          <w:szCs w:val="18"/>
        </w:rPr>
        <w:t xml:space="preserve"> 202</w:t>
      </w:r>
      <w:r w:rsidR="00A60F75">
        <w:rPr>
          <w:rFonts w:ascii="Verdana" w:eastAsia="Malgun Gothic" w:hAnsi="Verdana" w:cs="Arial"/>
          <w:sz w:val="18"/>
          <w:szCs w:val="18"/>
        </w:rPr>
        <w:t>5</w:t>
      </w:r>
      <w:r w:rsidR="00385740">
        <w:rPr>
          <w:rFonts w:ascii="Verdana" w:eastAsia="Malgun Gothic" w:hAnsi="Verdana" w:cs="Arial"/>
          <w:sz w:val="18"/>
          <w:szCs w:val="18"/>
        </w:rPr>
        <w:t xml:space="preserve"> and 2024 respectively, which is</w:t>
      </w:r>
      <w:r>
        <w:rPr>
          <w:rFonts w:ascii="Verdana" w:eastAsia="Malgun Gothic" w:hAnsi="Verdana" w:cs="Arial"/>
          <w:sz w:val="18"/>
          <w:szCs w:val="18"/>
        </w:rPr>
        <w:t xml:space="preserve"> presented above </w:t>
      </w:r>
      <w:r w:rsidR="00385740">
        <w:rPr>
          <w:rFonts w:ascii="Verdana" w:eastAsia="Malgun Gothic" w:hAnsi="Verdana" w:cs="Arial"/>
          <w:sz w:val="18"/>
          <w:szCs w:val="18"/>
        </w:rPr>
        <w:t>and</w:t>
      </w:r>
      <w:r>
        <w:rPr>
          <w:rFonts w:ascii="Verdana" w:eastAsia="Malgun Gothic" w:hAnsi="Verdana" w:cs="Arial"/>
          <w:sz w:val="18"/>
          <w:szCs w:val="18"/>
        </w:rPr>
        <w:t xml:space="preserve"> </w:t>
      </w:r>
      <w:proofErr w:type="spellStart"/>
      <w:r>
        <w:rPr>
          <w:rFonts w:ascii="Verdana" w:eastAsia="Malgun Gothic" w:hAnsi="Verdana" w:cs="Arial"/>
          <w:sz w:val="18"/>
          <w:szCs w:val="18"/>
        </w:rPr>
        <w:t>analysed</w:t>
      </w:r>
      <w:proofErr w:type="spellEnd"/>
      <w:r>
        <w:rPr>
          <w:rFonts w:ascii="Verdana" w:eastAsia="Malgun Gothic" w:hAnsi="Verdana" w:cs="Arial"/>
          <w:sz w:val="18"/>
          <w:szCs w:val="18"/>
        </w:rPr>
        <w:t xml:space="preserve"> as follows:</w:t>
      </w:r>
    </w:p>
    <w:p w14:paraId="1831C901" w14:textId="77777777" w:rsidR="002338FB" w:rsidRDefault="002338FB" w:rsidP="00B54580">
      <w:pPr>
        <w:jc w:val="both"/>
        <w:rPr>
          <w:rFonts w:ascii="Verdana" w:eastAsia="Malgun Gothic" w:hAnsi="Verdana" w:cs="Arial"/>
          <w:sz w:val="18"/>
          <w:szCs w:val="18"/>
        </w:rPr>
      </w:pPr>
    </w:p>
    <w:tbl>
      <w:tblPr>
        <w:tblStyle w:val="TableGrid"/>
        <w:tblW w:w="964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0"/>
        <w:gridCol w:w="1985"/>
        <w:gridCol w:w="1985"/>
      </w:tblGrid>
      <w:tr w:rsidR="00E268C4" w:rsidRPr="00E268C4" w14:paraId="5B8D4B4F" w14:textId="77777777" w:rsidTr="00385740">
        <w:trPr>
          <w:trHeight w:val="284"/>
          <w:jc w:val="center"/>
        </w:trPr>
        <w:tc>
          <w:tcPr>
            <w:tcW w:w="5670" w:type="dxa"/>
            <w:tcBorders>
              <w:bottom w:val="single" w:sz="4" w:space="0" w:color="366092"/>
            </w:tcBorders>
            <w:vAlign w:val="center"/>
          </w:tcPr>
          <w:p w14:paraId="3F88C482" w14:textId="77777777" w:rsidR="00385740" w:rsidRPr="00E268C4" w:rsidRDefault="00385740" w:rsidP="00D04BA6">
            <w:pPr>
              <w:rPr>
                <w:rFonts w:ascii="Verdana" w:hAnsi="Verdana" w:cs="Arial"/>
                <w:b/>
                <w:bCs/>
                <w:color w:val="366092"/>
                <w:sz w:val="18"/>
                <w:szCs w:val="18"/>
                <w:lang w:val="el-GR"/>
              </w:rPr>
            </w:pPr>
            <w:r w:rsidRPr="00E268C4">
              <w:rPr>
                <w:rFonts w:ascii="Verdana" w:hAnsi="Verdana" w:cs="Arial"/>
                <w:b/>
                <w:bCs/>
                <w:color w:val="366092"/>
                <w:sz w:val="18"/>
                <w:szCs w:val="18"/>
              </w:rPr>
              <w:t>Table</w:t>
            </w:r>
            <w:r w:rsidRPr="00E268C4">
              <w:rPr>
                <w:rFonts w:ascii="Verdana" w:hAnsi="Verdana" w:cs="Arial"/>
                <w:b/>
                <w:bCs/>
                <w:color w:val="366092"/>
                <w:sz w:val="18"/>
                <w:szCs w:val="18"/>
                <w:lang w:val="el-GR"/>
              </w:rPr>
              <w:t xml:space="preserve"> 2</w:t>
            </w:r>
          </w:p>
        </w:tc>
        <w:tc>
          <w:tcPr>
            <w:tcW w:w="1985" w:type="dxa"/>
            <w:tcBorders>
              <w:bottom w:val="single" w:sz="4" w:space="0" w:color="366092"/>
            </w:tcBorders>
          </w:tcPr>
          <w:p w14:paraId="1F207C8E" w14:textId="77777777" w:rsidR="00385740" w:rsidRPr="00E268C4" w:rsidRDefault="00385740" w:rsidP="00D04BA6">
            <w:pPr>
              <w:jc w:val="both"/>
              <w:rPr>
                <w:rFonts w:ascii="Verdana" w:hAnsi="Verdana" w:cs="Arial"/>
                <w:color w:val="366092"/>
                <w:sz w:val="18"/>
                <w:szCs w:val="18"/>
                <w:lang w:val="el-GR"/>
              </w:rPr>
            </w:pPr>
          </w:p>
        </w:tc>
        <w:tc>
          <w:tcPr>
            <w:tcW w:w="1985" w:type="dxa"/>
            <w:tcBorders>
              <w:bottom w:val="single" w:sz="4" w:space="0" w:color="366092"/>
            </w:tcBorders>
          </w:tcPr>
          <w:p w14:paraId="7CE796B3" w14:textId="00ECFFDD" w:rsidR="00385740" w:rsidRPr="00E268C4" w:rsidRDefault="00385740" w:rsidP="00D04BA6">
            <w:pPr>
              <w:jc w:val="both"/>
              <w:rPr>
                <w:rFonts w:ascii="Verdana" w:hAnsi="Verdana" w:cs="Arial"/>
                <w:color w:val="366092"/>
                <w:sz w:val="18"/>
                <w:szCs w:val="18"/>
                <w:lang w:val="el-GR"/>
              </w:rPr>
            </w:pPr>
          </w:p>
        </w:tc>
      </w:tr>
      <w:tr w:rsidR="00E268C4" w:rsidRPr="00E268C4" w14:paraId="7B9FE6B6" w14:textId="77777777" w:rsidTr="005E178E">
        <w:trPr>
          <w:trHeight w:val="567"/>
          <w:jc w:val="center"/>
        </w:trPr>
        <w:tc>
          <w:tcPr>
            <w:tcW w:w="5670" w:type="dxa"/>
            <w:tcBorders>
              <w:top w:val="single" w:sz="4" w:space="0" w:color="366092"/>
              <w:bottom w:val="single" w:sz="4" w:space="0" w:color="366092"/>
            </w:tcBorders>
            <w:vAlign w:val="center"/>
          </w:tcPr>
          <w:p w14:paraId="568F0052" w14:textId="77777777" w:rsidR="00385740" w:rsidRPr="00E268C4" w:rsidRDefault="00385740" w:rsidP="00D04BA6">
            <w:pPr>
              <w:jc w:val="center"/>
              <w:rPr>
                <w:rFonts w:ascii="Verdana" w:hAnsi="Verdana" w:cs="Arial"/>
                <w:b/>
                <w:bCs/>
                <w:color w:val="366092"/>
                <w:sz w:val="18"/>
                <w:szCs w:val="18"/>
              </w:rPr>
            </w:pPr>
            <w:r w:rsidRPr="00E268C4">
              <w:rPr>
                <w:rFonts w:ascii="Verdana" w:hAnsi="Verdana"/>
                <w:b/>
                <w:bCs/>
                <w:color w:val="366092"/>
                <w:sz w:val="18"/>
                <w:szCs w:val="18"/>
              </w:rPr>
              <w:t>Net Lending (+)/ Borrowing (-) by Subsector of the General Government</w:t>
            </w:r>
          </w:p>
        </w:tc>
        <w:tc>
          <w:tcPr>
            <w:tcW w:w="1985" w:type="dxa"/>
            <w:tcBorders>
              <w:top w:val="single" w:sz="4" w:space="0" w:color="366092"/>
              <w:bottom w:val="single" w:sz="4" w:space="0" w:color="366092"/>
            </w:tcBorders>
            <w:vAlign w:val="center"/>
          </w:tcPr>
          <w:p w14:paraId="1A0B306C" w14:textId="53F77734" w:rsidR="00385740" w:rsidRPr="00E268C4" w:rsidRDefault="00385740" w:rsidP="005E178E">
            <w:pPr>
              <w:jc w:val="center"/>
              <w:rPr>
                <w:rFonts w:ascii="Verdana" w:hAnsi="Verdana"/>
                <w:b/>
                <w:bCs/>
                <w:color w:val="366092"/>
                <w:sz w:val="18"/>
                <w:szCs w:val="18"/>
              </w:rPr>
            </w:pPr>
            <w:r w:rsidRPr="00E268C4">
              <w:rPr>
                <w:rFonts w:ascii="Verdana" w:hAnsi="Verdana"/>
                <w:b/>
                <w:bCs/>
                <w:color w:val="366092"/>
                <w:sz w:val="18"/>
                <w:szCs w:val="18"/>
              </w:rPr>
              <w:t>Q</w:t>
            </w:r>
            <w:r w:rsidR="0057210E" w:rsidRPr="00E268C4">
              <w:rPr>
                <w:rFonts w:ascii="Verdana" w:hAnsi="Verdana"/>
                <w:b/>
                <w:bCs/>
                <w:color w:val="366092"/>
                <w:sz w:val="18"/>
                <w:szCs w:val="18"/>
              </w:rPr>
              <w:t>4</w:t>
            </w:r>
            <w:r w:rsidRPr="00E268C4">
              <w:rPr>
                <w:rFonts w:ascii="Verdana" w:hAnsi="Verdana"/>
                <w:b/>
                <w:bCs/>
                <w:color w:val="366092"/>
                <w:sz w:val="18"/>
                <w:szCs w:val="18"/>
              </w:rPr>
              <w:t xml:space="preserve"> 2024</w:t>
            </w:r>
          </w:p>
          <w:p w14:paraId="759C411B" w14:textId="3A4D5BED" w:rsidR="00385740" w:rsidRPr="00E268C4" w:rsidRDefault="00385740" w:rsidP="005E178E">
            <w:pPr>
              <w:jc w:val="center"/>
              <w:rPr>
                <w:rFonts w:ascii="Verdana" w:hAnsi="Verdana"/>
                <w:b/>
                <w:bCs/>
                <w:color w:val="366092"/>
                <w:sz w:val="18"/>
                <w:szCs w:val="18"/>
              </w:rPr>
            </w:pPr>
            <w:r w:rsidRPr="00E268C4">
              <w:rPr>
                <w:rFonts w:ascii="Verdana" w:hAnsi="Verdana"/>
                <w:b/>
                <w:bCs/>
                <w:color w:val="366092"/>
                <w:sz w:val="18"/>
                <w:szCs w:val="18"/>
              </w:rPr>
              <w:t xml:space="preserve">(€ </w:t>
            </w:r>
            <w:proofErr w:type="spellStart"/>
            <w:r w:rsidRPr="00E268C4">
              <w:rPr>
                <w:rFonts w:ascii="Verdana" w:hAnsi="Verdana"/>
                <w:b/>
                <w:bCs/>
                <w:color w:val="366092"/>
                <w:sz w:val="18"/>
                <w:szCs w:val="18"/>
              </w:rPr>
              <w:t>mn</w:t>
            </w:r>
            <w:proofErr w:type="spellEnd"/>
            <w:r w:rsidRPr="00E268C4">
              <w:rPr>
                <w:rFonts w:ascii="Verdana" w:hAnsi="Verdana"/>
                <w:b/>
                <w:bCs/>
                <w:color w:val="366092"/>
                <w:sz w:val="18"/>
                <w:szCs w:val="18"/>
              </w:rPr>
              <w:t>)</w:t>
            </w:r>
          </w:p>
        </w:tc>
        <w:tc>
          <w:tcPr>
            <w:tcW w:w="1985" w:type="dxa"/>
            <w:tcBorders>
              <w:top w:val="single" w:sz="4" w:space="0" w:color="366092"/>
              <w:bottom w:val="single" w:sz="4" w:space="0" w:color="366092"/>
            </w:tcBorders>
            <w:vAlign w:val="center"/>
          </w:tcPr>
          <w:p w14:paraId="470C35D6" w14:textId="6DEDDAA9" w:rsidR="00385740" w:rsidRPr="00E268C4" w:rsidRDefault="00385740" w:rsidP="005E178E">
            <w:pPr>
              <w:jc w:val="center"/>
              <w:rPr>
                <w:rFonts w:ascii="Verdana" w:hAnsi="Verdana"/>
                <w:b/>
                <w:bCs/>
                <w:color w:val="366092"/>
                <w:sz w:val="18"/>
                <w:szCs w:val="18"/>
                <w:lang w:val="el-GR"/>
              </w:rPr>
            </w:pPr>
            <w:r w:rsidRPr="00E268C4">
              <w:rPr>
                <w:rFonts w:ascii="Verdana" w:hAnsi="Verdana"/>
                <w:b/>
                <w:bCs/>
                <w:color w:val="366092"/>
                <w:sz w:val="18"/>
                <w:szCs w:val="18"/>
              </w:rPr>
              <w:t>Q</w:t>
            </w:r>
            <w:r w:rsidR="0057210E" w:rsidRPr="00E268C4">
              <w:rPr>
                <w:rFonts w:ascii="Verdana" w:hAnsi="Verdana"/>
                <w:b/>
                <w:bCs/>
                <w:color w:val="366092"/>
                <w:sz w:val="18"/>
                <w:szCs w:val="18"/>
              </w:rPr>
              <w:t>4</w:t>
            </w:r>
            <w:r w:rsidRPr="00E268C4">
              <w:rPr>
                <w:rFonts w:ascii="Verdana" w:hAnsi="Verdana"/>
                <w:b/>
                <w:bCs/>
                <w:color w:val="366092"/>
                <w:sz w:val="18"/>
                <w:szCs w:val="18"/>
              </w:rPr>
              <w:t xml:space="preserve"> 2025</w:t>
            </w:r>
          </w:p>
          <w:p w14:paraId="3A7A29BC" w14:textId="77777777" w:rsidR="00385740" w:rsidRPr="00E268C4" w:rsidRDefault="00385740" w:rsidP="005E178E">
            <w:pPr>
              <w:jc w:val="center"/>
              <w:rPr>
                <w:rFonts w:ascii="Verdana" w:hAnsi="Verdana" w:cs="Arial"/>
                <w:b/>
                <w:bCs/>
                <w:color w:val="366092"/>
                <w:sz w:val="18"/>
                <w:szCs w:val="18"/>
              </w:rPr>
            </w:pPr>
            <w:r w:rsidRPr="00E268C4">
              <w:rPr>
                <w:rFonts w:ascii="Verdana" w:hAnsi="Verdana"/>
                <w:b/>
                <w:bCs/>
                <w:color w:val="366092"/>
                <w:sz w:val="18"/>
                <w:szCs w:val="18"/>
              </w:rPr>
              <w:t>(</w:t>
            </w:r>
            <w:r w:rsidRPr="00E268C4">
              <w:rPr>
                <w:rFonts w:ascii="Verdana" w:hAnsi="Verdana"/>
                <w:b/>
                <w:bCs/>
                <w:color w:val="366092"/>
                <w:sz w:val="18"/>
                <w:szCs w:val="18"/>
                <w:lang w:val="el-GR"/>
              </w:rPr>
              <w:t xml:space="preserve">€ </w:t>
            </w:r>
            <w:proofErr w:type="spellStart"/>
            <w:r w:rsidRPr="00E268C4">
              <w:rPr>
                <w:rFonts w:ascii="Verdana" w:hAnsi="Verdana"/>
                <w:b/>
                <w:bCs/>
                <w:color w:val="366092"/>
                <w:sz w:val="18"/>
                <w:szCs w:val="18"/>
              </w:rPr>
              <w:t>mn</w:t>
            </w:r>
            <w:proofErr w:type="spellEnd"/>
            <w:r w:rsidRPr="00E268C4">
              <w:rPr>
                <w:rFonts w:ascii="Verdana" w:hAnsi="Verdana"/>
                <w:b/>
                <w:bCs/>
                <w:color w:val="366092"/>
                <w:sz w:val="18"/>
                <w:szCs w:val="18"/>
              </w:rPr>
              <w:t>)</w:t>
            </w:r>
          </w:p>
        </w:tc>
      </w:tr>
      <w:tr w:rsidR="00E268C4" w:rsidRPr="00E268C4" w14:paraId="5F458F31" w14:textId="77777777" w:rsidTr="009116C3">
        <w:trPr>
          <w:trHeight w:val="397"/>
          <w:jc w:val="center"/>
        </w:trPr>
        <w:tc>
          <w:tcPr>
            <w:tcW w:w="5670" w:type="dxa"/>
            <w:tcBorders>
              <w:top w:val="single" w:sz="4" w:space="0" w:color="366092"/>
            </w:tcBorders>
            <w:vAlign w:val="center"/>
          </w:tcPr>
          <w:p w14:paraId="4062D704" w14:textId="77777777" w:rsidR="009116C3" w:rsidRPr="00E268C4" w:rsidRDefault="009116C3" w:rsidP="009116C3">
            <w:pPr>
              <w:rPr>
                <w:rFonts w:ascii="Verdana" w:hAnsi="Verdana" w:cs="Arial"/>
                <w:color w:val="366092"/>
                <w:sz w:val="18"/>
                <w:szCs w:val="18"/>
                <w:lang w:val="el-GR"/>
              </w:rPr>
            </w:pPr>
            <w:r w:rsidRPr="00E268C4">
              <w:rPr>
                <w:rFonts w:ascii="Verdana" w:hAnsi="Verdana"/>
                <w:color w:val="366092"/>
                <w:sz w:val="18"/>
                <w:szCs w:val="18"/>
              </w:rPr>
              <w:t>Central Government</w:t>
            </w:r>
          </w:p>
        </w:tc>
        <w:tc>
          <w:tcPr>
            <w:tcW w:w="1985" w:type="dxa"/>
            <w:tcBorders>
              <w:top w:val="single" w:sz="4" w:space="0" w:color="366092"/>
            </w:tcBorders>
            <w:vAlign w:val="center"/>
          </w:tcPr>
          <w:p w14:paraId="2B3F836D" w14:textId="5C4C3352" w:rsidR="009116C3" w:rsidRPr="00E268C4" w:rsidRDefault="009116C3" w:rsidP="009116C3">
            <w:pPr>
              <w:ind w:right="510"/>
              <w:jc w:val="right"/>
              <w:rPr>
                <w:rFonts w:ascii="Verdana" w:hAnsi="Verdana" w:cs="Arial"/>
                <w:color w:val="366092"/>
                <w:sz w:val="18"/>
                <w:szCs w:val="18"/>
              </w:rPr>
            </w:pPr>
            <w:r w:rsidRPr="00E268C4">
              <w:rPr>
                <w:rFonts w:ascii="Verdana" w:hAnsi="Verdana"/>
                <w:color w:val="366092"/>
                <w:sz w:val="18"/>
                <w:szCs w:val="18"/>
              </w:rPr>
              <w:t>-357,5</w:t>
            </w:r>
          </w:p>
        </w:tc>
        <w:tc>
          <w:tcPr>
            <w:tcW w:w="1985" w:type="dxa"/>
            <w:tcBorders>
              <w:top w:val="single" w:sz="4" w:space="0" w:color="366092"/>
            </w:tcBorders>
            <w:vAlign w:val="center"/>
          </w:tcPr>
          <w:p w14:paraId="2ADF9AE2" w14:textId="139472B8" w:rsidR="009116C3" w:rsidRPr="00E268C4" w:rsidRDefault="009116C3" w:rsidP="009116C3">
            <w:pPr>
              <w:ind w:right="510"/>
              <w:jc w:val="right"/>
              <w:rPr>
                <w:rFonts w:ascii="Verdana" w:hAnsi="Verdana" w:cs="Arial"/>
                <w:color w:val="366092"/>
                <w:sz w:val="18"/>
                <w:szCs w:val="18"/>
                <w:lang w:val="el-GR"/>
              </w:rPr>
            </w:pPr>
            <w:r w:rsidRPr="00E268C4">
              <w:rPr>
                <w:rFonts w:ascii="Verdana" w:hAnsi="Verdana"/>
                <w:color w:val="366092"/>
                <w:sz w:val="18"/>
                <w:szCs w:val="18"/>
              </w:rPr>
              <w:t>-278,4</w:t>
            </w:r>
          </w:p>
        </w:tc>
      </w:tr>
      <w:tr w:rsidR="00E268C4" w:rsidRPr="00E268C4" w14:paraId="6384FCEB" w14:textId="77777777" w:rsidTr="009116C3">
        <w:trPr>
          <w:trHeight w:val="397"/>
          <w:jc w:val="center"/>
        </w:trPr>
        <w:tc>
          <w:tcPr>
            <w:tcW w:w="5670" w:type="dxa"/>
            <w:vAlign w:val="center"/>
          </w:tcPr>
          <w:p w14:paraId="0A932265" w14:textId="77777777" w:rsidR="009116C3" w:rsidRPr="00E268C4" w:rsidRDefault="009116C3" w:rsidP="009116C3">
            <w:pPr>
              <w:rPr>
                <w:rFonts w:ascii="Verdana" w:hAnsi="Verdana" w:cs="Arial"/>
                <w:color w:val="366092"/>
                <w:sz w:val="18"/>
                <w:szCs w:val="18"/>
                <w:lang w:val="el-GR"/>
              </w:rPr>
            </w:pPr>
            <w:r w:rsidRPr="00E268C4">
              <w:rPr>
                <w:rFonts w:ascii="Verdana" w:hAnsi="Verdana"/>
                <w:color w:val="366092"/>
                <w:sz w:val="18"/>
                <w:szCs w:val="18"/>
              </w:rPr>
              <w:t>Local Government</w:t>
            </w:r>
          </w:p>
        </w:tc>
        <w:tc>
          <w:tcPr>
            <w:tcW w:w="1985" w:type="dxa"/>
            <w:vAlign w:val="center"/>
          </w:tcPr>
          <w:p w14:paraId="5DB13A98" w14:textId="796BC0AF" w:rsidR="009116C3" w:rsidRPr="00E268C4" w:rsidRDefault="009116C3" w:rsidP="009116C3">
            <w:pPr>
              <w:ind w:right="510"/>
              <w:jc w:val="right"/>
              <w:rPr>
                <w:rFonts w:ascii="Verdana" w:hAnsi="Verdana" w:cs="Arial"/>
                <w:color w:val="366092"/>
                <w:sz w:val="18"/>
                <w:szCs w:val="18"/>
              </w:rPr>
            </w:pPr>
            <w:r w:rsidRPr="00E268C4">
              <w:rPr>
                <w:rFonts w:ascii="Verdana" w:hAnsi="Verdana"/>
                <w:color w:val="366092"/>
                <w:sz w:val="18"/>
                <w:szCs w:val="18"/>
              </w:rPr>
              <w:t>-13,3</w:t>
            </w:r>
          </w:p>
        </w:tc>
        <w:tc>
          <w:tcPr>
            <w:tcW w:w="1985" w:type="dxa"/>
            <w:vAlign w:val="center"/>
          </w:tcPr>
          <w:p w14:paraId="499B3D21" w14:textId="7A4BBAA5" w:rsidR="009116C3" w:rsidRPr="00E268C4" w:rsidRDefault="009116C3" w:rsidP="009116C3">
            <w:pPr>
              <w:ind w:right="510"/>
              <w:jc w:val="right"/>
              <w:rPr>
                <w:rFonts w:ascii="Verdana" w:hAnsi="Verdana" w:cs="Arial"/>
                <w:color w:val="366092"/>
                <w:sz w:val="18"/>
                <w:szCs w:val="18"/>
                <w:lang w:val="el-GR"/>
              </w:rPr>
            </w:pPr>
            <w:r w:rsidRPr="00E268C4">
              <w:rPr>
                <w:rFonts w:ascii="Verdana" w:hAnsi="Verdana"/>
                <w:color w:val="366092"/>
                <w:sz w:val="18"/>
                <w:szCs w:val="18"/>
              </w:rPr>
              <w:t>37,1</w:t>
            </w:r>
          </w:p>
        </w:tc>
      </w:tr>
      <w:tr w:rsidR="00E268C4" w:rsidRPr="00E268C4" w14:paraId="45F979B7" w14:textId="77777777" w:rsidTr="009116C3">
        <w:trPr>
          <w:trHeight w:val="397"/>
          <w:jc w:val="center"/>
        </w:trPr>
        <w:tc>
          <w:tcPr>
            <w:tcW w:w="5670" w:type="dxa"/>
            <w:tcBorders>
              <w:bottom w:val="single" w:sz="4" w:space="0" w:color="366092"/>
            </w:tcBorders>
            <w:vAlign w:val="center"/>
          </w:tcPr>
          <w:p w14:paraId="7FE7ACB7" w14:textId="77777777" w:rsidR="009116C3" w:rsidRPr="00E268C4" w:rsidRDefault="009116C3" w:rsidP="009116C3">
            <w:pPr>
              <w:rPr>
                <w:rFonts w:ascii="Verdana" w:hAnsi="Verdana" w:cs="Arial"/>
                <w:color w:val="366092"/>
                <w:sz w:val="18"/>
                <w:szCs w:val="18"/>
                <w:lang w:val="el-GR"/>
              </w:rPr>
            </w:pPr>
            <w:r w:rsidRPr="00E268C4">
              <w:rPr>
                <w:rFonts w:ascii="Verdana" w:hAnsi="Verdana"/>
                <w:color w:val="366092"/>
                <w:sz w:val="18"/>
                <w:szCs w:val="18"/>
              </w:rPr>
              <w:t>Social Security Funds</w:t>
            </w:r>
          </w:p>
        </w:tc>
        <w:tc>
          <w:tcPr>
            <w:tcW w:w="1985" w:type="dxa"/>
            <w:tcBorders>
              <w:bottom w:val="single" w:sz="4" w:space="0" w:color="366092"/>
            </w:tcBorders>
            <w:vAlign w:val="center"/>
          </w:tcPr>
          <w:p w14:paraId="6FA56F32" w14:textId="6E930985" w:rsidR="009116C3" w:rsidRPr="00E268C4" w:rsidRDefault="009116C3" w:rsidP="009116C3">
            <w:pPr>
              <w:ind w:right="510"/>
              <w:jc w:val="right"/>
              <w:rPr>
                <w:rFonts w:ascii="Verdana" w:hAnsi="Verdana" w:cs="Arial"/>
                <w:color w:val="366092"/>
                <w:sz w:val="18"/>
                <w:szCs w:val="18"/>
              </w:rPr>
            </w:pPr>
            <w:r w:rsidRPr="00E268C4">
              <w:rPr>
                <w:rFonts w:ascii="Verdana" w:hAnsi="Verdana"/>
                <w:color w:val="366092"/>
                <w:sz w:val="18"/>
                <w:szCs w:val="18"/>
              </w:rPr>
              <w:t>465,7</w:t>
            </w:r>
          </w:p>
        </w:tc>
        <w:tc>
          <w:tcPr>
            <w:tcW w:w="1985" w:type="dxa"/>
            <w:tcBorders>
              <w:bottom w:val="single" w:sz="4" w:space="0" w:color="366092"/>
            </w:tcBorders>
            <w:vAlign w:val="center"/>
          </w:tcPr>
          <w:p w14:paraId="75D9F784" w14:textId="454C77A3" w:rsidR="009116C3" w:rsidRPr="00E268C4" w:rsidRDefault="009116C3" w:rsidP="009116C3">
            <w:pPr>
              <w:ind w:right="510"/>
              <w:jc w:val="right"/>
              <w:rPr>
                <w:rFonts w:ascii="Verdana" w:hAnsi="Verdana" w:cs="Arial"/>
                <w:color w:val="366092"/>
                <w:sz w:val="18"/>
                <w:szCs w:val="18"/>
                <w:lang w:val="el-GR"/>
              </w:rPr>
            </w:pPr>
            <w:r w:rsidRPr="00E268C4">
              <w:rPr>
                <w:rFonts w:ascii="Verdana" w:hAnsi="Verdana"/>
                <w:color w:val="366092"/>
                <w:sz w:val="18"/>
                <w:szCs w:val="18"/>
              </w:rPr>
              <w:t>360,7</w:t>
            </w:r>
          </w:p>
        </w:tc>
      </w:tr>
      <w:tr w:rsidR="00E268C4" w:rsidRPr="00E268C4" w14:paraId="6B32FBB9" w14:textId="77777777" w:rsidTr="009116C3">
        <w:trPr>
          <w:trHeight w:val="397"/>
          <w:jc w:val="center"/>
        </w:trPr>
        <w:tc>
          <w:tcPr>
            <w:tcW w:w="5670" w:type="dxa"/>
            <w:tcBorders>
              <w:top w:val="single" w:sz="4" w:space="0" w:color="366092"/>
              <w:bottom w:val="single" w:sz="4" w:space="0" w:color="366092"/>
            </w:tcBorders>
            <w:vAlign w:val="center"/>
          </w:tcPr>
          <w:p w14:paraId="0EBF3794" w14:textId="77777777" w:rsidR="009116C3" w:rsidRPr="00E268C4" w:rsidRDefault="009116C3" w:rsidP="009116C3">
            <w:pPr>
              <w:rPr>
                <w:rFonts w:ascii="Verdana" w:hAnsi="Verdana" w:cs="Arial"/>
                <w:b/>
                <w:bCs/>
                <w:color w:val="366092"/>
                <w:sz w:val="18"/>
                <w:szCs w:val="18"/>
                <w:lang w:val="el-GR"/>
              </w:rPr>
            </w:pPr>
            <w:r w:rsidRPr="00E268C4">
              <w:rPr>
                <w:rFonts w:ascii="Verdana" w:hAnsi="Verdana"/>
                <w:b/>
                <w:bCs/>
                <w:color w:val="366092"/>
                <w:sz w:val="18"/>
                <w:szCs w:val="18"/>
              </w:rPr>
              <w:t>General Government</w:t>
            </w:r>
          </w:p>
        </w:tc>
        <w:tc>
          <w:tcPr>
            <w:tcW w:w="1985" w:type="dxa"/>
            <w:tcBorders>
              <w:top w:val="single" w:sz="4" w:space="0" w:color="366092"/>
              <w:bottom w:val="single" w:sz="4" w:space="0" w:color="366092"/>
            </w:tcBorders>
            <w:vAlign w:val="center"/>
          </w:tcPr>
          <w:p w14:paraId="16AAF0D5" w14:textId="6B5D96DB" w:rsidR="009116C3" w:rsidRPr="00E268C4" w:rsidRDefault="009116C3" w:rsidP="009116C3">
            <w:pPr>
              <w:ind w:right="510"/>
              <w:jc w:val="right"/>
              <w:rPr>
                <w:rFonts w:ascii="Verdana" w:hAnsi="Verdana" w:cs="Arial"/>
                <w:b/>
                <w:bCs/>
                <w:color w:val="366092"/>
                <w:sz w:val="18"/>
                <w:szCs w:val="18"/>
              </w:rPr>
            </w:pPr>
            <w:r w:rsidRPr="00E268C4">
              <w:rPr>
                <w:rFonts w:ascii="Verdana" w:hAnsi="Verdana"/>
                <w:b/>
                <w:bCs/>
                <w:color w:val="366092"/>
                <w:sz w:val="18"/>
                <w:szCs w:val="18"/>
              </w:rPr>
              <w:t>94,9</w:t>
            </w:r>
          </w:p>
        </w:tc>
        <w:tc>
          <w:tcPr>
            <w:tcW w:w="1985" w:type="dxa"/>
            <w:tcBorders>
              <w:top w:val="single" w:sz="4" w:space="0" w:color="366092"/>
              <w:bottom w:val="single" w:sz="4" w:space="0" w:color="366092"/>
            </w:tcBorders>
            <w:vAlign w:val="center"/>
          </w:tcPr>
          <w:p w14:paraId="58C3D0ED" w14:textId="2558CCA6" w:rsidR="009116C3" w:rsidRPr="00E268C4" w:rsidRDefault="009116C3" w:rsidP="009116C3">
            <w:pPr>
              <w:ind w:right="510"/>
              <w:jc w:val="right"/>
              <w:rPr>
                <w:rFonts w:ascii="Verdana" w:hAnsi="Verdana" w:cs="Arial"/>
                <w:b/>
                <w:bCs/>
                <w:color w:val="366092"/>
                <w:sz w:val="18"/>
                <w:szCs w:val="18"/>
                <w:lang w:val="el-GR"/>
              </w:rPr>
            </w:pPr>
            <w:r w:rsidRPr="00E268C4">
              <w:rPr>
                <w:rFonts w:ascii="Verdana" w:hAnsi="Verdana"/>
                <w:b/>
                <w:bCs/>
                <w:color w:val="366092"/>
                <w:sz w:val="18"/>
                <w:szCs w:val="18"/>
              </w:rPr>
              <w:t>119,4</w:t>
            </w:r>
          </w:p>
        </w:tc>
      </w:tr>
    </w:tbl>
    <w:p w14:paraId="0E25144F" w14:textId="77777777" w:rsidR="002338FB" w:rsidRDefault="002338FB" w:rsidP="00B54580">
      <w:pPr>
        <w:jc w:val="both"/>
        <w:rPr>
          <w:rFonts w:ascii="Verdana" w:eastAsia="Malgun Gothic" w:hAnsi="Verdana" w:cs="Arial"/>
          <w:sz w:val="18"/>
          <w:szCs w:val="18"/>
        </w:rPr>
      </w:pPr>
    </w:p>
    <w:p w14:paraId="37B9ABD7" w14:textId="77777777" w:rsidR="00B54580" w:rsidRDefault="00B54580" w:rsidP="00B54580">
      <w:pPr>
        <w:jc w:val="both"/>
        <w:rPr>
          <w:rFonts w:ascii="Verdana" w:eastAsia="Malgun Gothic" w:hAnsi="Verdana" w:cs="Arial"/>
          <w:sz w:val="18"/>
          <w:szCs w:val="18"/>
        </w:rPr>
      </w:pPr>
    </w:p>
    <w:p w14:paraId="381D80AC" w14:textId="77777777" w:rsidR="005E178E" w:rsidRPr="00C26329" w:rsidRDefault="005E178E" w:rsidP="00B54580">
      <w:pPr>
        <w:jc w:val="both"/>
        <w:rPr>
          <w:rFonts w:ascii="Verdana" w:eastAsia="Malgun Gothic" w:hAnsi="Verdana" w:cs="Arial"/>
          <w:sz w:val="18"/>
          <w:szCs w:val="18"/>
        </w:rPr>
      </w:pPr>
    </w:p>
    <w:p w14:paraId="4BF9AD5A" w14:textId="77777777" w:rsidR="00972CA0" w:rsidRPr="00C26329" w:rsidRDefault="00972CA0" w:rsidP="00072754">
      <w:pPr>
        <w:jc w:val="both"/>
        <w:rPr>
          <w:rFonts w:ascii="Verdana" w:eastAsia="Malgun Gothic" w:hAnsi="Verdana" w:cs="Arial"/>
          <w:sz w:val="18"/>
          <w:szCs w:val="18"/>
        </w:rPr>
      </w:pPr>
    </w:p>
    <w:p w14:paraId="447C24E5" w14:textId="77777777" w:rsidR="00972CA0" w:rsidRPr="00C26329" w:rsidRDefault="00972CA0" w:rsidP="00072754">
      <w:pPr>
        <w:jc w:val="both"/>
        <w:rPr>
          <w:rFonts w:ascii="Verdana" w:eastAsia="Malgun Gothic" w:hAnsi="Verdana" w:cs="Arial"/>
          <w:sz w:val="18"/>
          <w:szCs w:val="18"/>
        </w:rPr>
      </w:pPr>
    </w:p>
    <w:p w14:paraId="7E95206E" w14:textId="62F4A9B7" w:rsidR="0095405B" w:rsidRPr="00B54580" w:rsidRDefault="0095405B" w:rsidP="00B54580">
      <w:pPr>
        <w:jc w:val="center"/>
        <w:rPr>
          <w:rFonts w:ascii="Verdana" w:eastAsia="Malgun Gothic" w:hAnsi="Verdana" w:cs="Arial"/>
          <w:sz w:val="18"/>
          <w:szCs w:val="18"/>
        </w:rPr>
      </w:pPr>
      <w:r w:rsidRPr="00970856">
        <w:rPr>
          <w:rFonts w:ascii="Verdana" w:eastAsia="Malgun Gothic" w:hAnsi="Verdana" w:cs="Arial"/>
          <w:b/>
          <w:u w:val="single"/>
        </w:rPr>
        <w:lastRenderedPageBreak/>
        <w:t>METHODOLOGICAL INFORMATION</w:t>
      </w:r>
    </w:p>
    <w:p w14:paraId="3A0A1439" w14:textId="77777777" w:rsidR="0095405B" w:rsidRDefault="0095405B" w:rsidP="00072754">
      <w:pPr>
        <w:jc w:val="both"/>
        <w:rPr>
          <w:rFonts w:ascii="Verdana" w:eastAsia="Malgun Gothic" w:hAnsi="Verdana" w:cs="Arial"/>
          <w:sz w:val="18"/>
          <w:szCs w:val="18"/>
        </w:rPr>
      </w:pPr>
    </w:p>
    <w:p w14:paraId="3FBBC150" w14:textId="77777777" w:rsidR="00E268C4" w:rsidRDefault="00E268C4" w:rsidP="00072754">
      <w:pPr>
        <w:jc w:val="both"/>
        <w:rPr>
          <w:rFonts w:ascii="Verdana" w:eastAsia="Malgun Gothic" w:hAnsi="Verdana" w:cs="Arial"/>
          <w:sz w:val="18"/>
          <w:szCs w:val="18"/>
        </w:rPr>
      </w:pPr>
    </w:p>
    <w:p w14:paraId="2FB696B7" w14:textId="77777777" w:rsidR="006F21EB" w:rsidRPr="006F21EB" w:rsidRDefault="006F21EB" w:rsidP="006F21EB">
      <w:pPr>
        <w:jc w:val="both"/>
        <w:rPr>
          <w:rFonts w:ascii="Verdana" w:eastAsia="Malgun Gothic" w:hAnsi="Verdana" w:cs="Arial"/>
          <w:b/>
          <w:bCs/>
          <w:sz w:val="18"/>
          <w:szCs w:val="18"/>
          <w:u w:val="single"/>
        </w:rPr>
      </w:pPr>
      <w:r w:rsidRPr="006F21EB">
        <w:rPr>
          <w:rFonts w:ascii="Verdana" w:eastAsia="Malgun Gothic" w:hAnsi="Verdana" w:cs="Arial"/>
          <w:b/>
          <w:bCs/>
          <w:sz w:val="18"/>
          <w:szCs w:val="18"/>
          <w:u w:val="single"/>
        </w:rPr>
        <w:t>Data Coverage and Methodology</w:t>
      </w:r>
    </w:p>
    <w:p w14:paraId="0AC0B350" w14:textId="77777777" w:rsidR="006F21EB" w:rsidRPr="006F21EB" w:rsidRDefault="006F21EB" w:rsidP="006F21EB">
      <w:pPr>
        <w:jc w:val="both"/>
        <w:rPr>
          <w:rFonts w:ascii="Verdana" w:eastAsia="Malgun Gothic" w:hAnsi="Verdana" w:cs="Arial"/>
          <w:sz w:val="18"/>
          <w:szCs w:val="18"/>
        </w:rPr>
      </w:pPr>
    </w:p>
    <w:p w14:paraId="1DABCCD2" w14:textId="77777777" w:rsidR="009206B5" w:rsidRPr="009206B5" w:rsidRDefault="009206B5" w:rsidP="009206B5">
      <w:pPr>
        <w:jc w:val="both"/>
        <w:rPr>
          <w:rFonts w:ascii="Verdana" w:eastAsia="Malgun Gothic" w:hAnsi="Verdana" w:cs="Arial"/>
          <w:sz w:val="18"/>
          <w:szCs w:val="18"/>
        </w:rPr>
      </w:pPr>
      <w:r w:rsidRPr="009206B5">
        <w:rPr>
          <w:rFonts w:ascii="Verdana" w:eastAsia="Malgun Gothic" w:hAnsi="Verdana" w:cs="Arial"/>
          <w:sz w:val="18"/>
          <w:szCs w:val="18"/>
        </w:rPr>
        <w:t>Information is provided for the whole sequence of accounts for the General Government sector. The revenue and expenditure are analyzed by category and these are classified between current and capital, respectively.</w:t>
      </w:r>
    </w:p>
    <w:p w14:paraId="62DD5613" w14:textId="77777777" w:rsidR="009206B5" w:rsidRPr="009206B5" w:rsidRDefault="009206B5" w:rsidP="009206B5">
      <w:pPr>
        <w:jc w:val="both"/>
        <w:rPr>
          <w:rFonts w:ascii="Verdana" w:eastAsia="Malgun Gothic" w:hAnsi="Verdana" w:cs="Arial"/>
          <w:sz w:val="18"/>
          <w:szCs w:val="18"/>
        </w:rPr>
      </w:pPr>
    </w:p>
    <w:p w14:paraId="603C032C" w14:textId="77777777" w:rsidR="006F21EB" w:rsidRPr="006F21EB" w:rsidRDefault="009206B5" w:rsidP="009206B5">
      <w:pPr>
        <w:jc w:val="both"/>
        <w:rPr>
          <w:rFonts w:ascii="Verdana" w:eastAsia="Malgun Gothic" w:hAnsi="Verdana" w:cs="Arial"/>
          <w:sz w:val="18"/>
          <w:szCs w:val="18"/>
        </w:rPr>
      </w:pPr>
      <w:r w:rsidRPr="009206B5">
        <w:rPr>
          <w:rFonts w:ascii="Verdana" w:eastAsia="Malgun Gothic" w:hAnsi="Verdana" w:cs="Arial"/>
          <w:sz w:val="18"/>
          <w:szCs w:val="18"/>
        </w:rPr>
        <w:t>The categories of revenue and expenditure for General Government cover all the subsectors of the General Government based on the European System of Accounts 2010 (ESA 2010).</w:t>
      </w:r>
    </w:p>
    <w:p w14:paraId="79529AE1" w14:textId="77777777" w:rsidR="006F21EB" w:rsidRPr="006F21EB" w:rsidRDefault="006F21EB" w:rsidP="006F21EB">
      <w:pPr>
        <w:jc w:val="both"/>
        <w:rPr>
          <w:rFonts w:ascii="Verdana" w:eastAsia="Malgun Gothic" w:hAnsi="Verdana" w:cs="Arial"/>
          <w:sz w:val="18"/>
          <w:szCs w:val="18"/>
        </w:rPr>
      </w:pPr>
    </w:p>
    <w:p w14:paraId="710C9927" w14:textId="77777777" w:rsidR="006F21EB" w:rsidRPr="006F21EB" w:rsidRDefault="006F21EB" w:rsidP="006F21EB">
      <w:pPr>
        <w:jc w:val="both"/>
        <w:rPr>
          <w:rFonts w:ascii="Verdana" w:eastAsia="Malgun Gothic" w:hAnsi="Verdana" w:cs="Arial"/>
          <w:b/>
          <w:bCs/>
          <w:sz w:val="18"/>
          <w:szCs w:val="18"/>
          <w:u w:val="single"/>
        </w:rPr>
      </w:pPr>
      <w:r w:rsidRPr="006F21EB">
        <w:rPr>
          <w:rFonts w:ascii="Verdana" w:eastAsia="Malgun Gothic" w:hAnsi="Verdana" w:cs="Arial"/>
          <w:b/>
          <w:bCs/>
          <w:sz w:val="18"/>
          <w:szCs w:val="18"/>
          <w:u w:val="single"/>
        </w:rPr>
        <w:t>Source of Data</w:t>
      </w:r>
    </w:p>
    <w:p w14:paraId="0B5C7145" w14:textId="77777777" w:rsidR="006F21EB" w:rsidRPr="006F21EB" w:rsidRDefault="006F21EB" w:rsidP="006F21EB">
      <w:pPr>
        <w:jc w:val="both"/>
        <w:rPr>
          <w:rFonts w:ascii="Verdana" w:eastAsia="Malgun Gothic" w:hAnsi="Verdana" w:cs="Arial"/>
          <w:sz w:val="18"/>
          <w:szCs w:val="18"/>
        </w:rPr>
      </w:pPr>
    </w:p>
    <w:p w14:paraId="74722088" w14:textId="77777777" w:rsidR="006F21EB" w:rsidRPr="006F21EB" w:rsidRDefault="006F21EB" w:rsidP="006F21EB">
      <w:pPr>
        <w:jc w:val="both"/>
        <w:rPr>
          <w:rFonts w:ascii="Verdana" w:eastAsia="Malgun Gothic" w:hAnsi="Verdana" w:cs="Arial"/>
          <w:sz w:val="18"/>
          <w:szCs w:val="18"/>
        </w:rPr>
      </w:pPr>
      <w:r w:rsidRPr="006F21EB">
        <w:rPr>
          <w:rFonts w:ascii="Verdana" w:eastAsia="Malgun Gothic" w:hAnsi="Verdana" w:cs="Arial"/>
          <w:sz w:val="18"/>
          <w:szCs w:val="18"/>
        </w:rPr>
        <w:t>The data is collected from:</w:t>
      </w:r>
    </w:p>
    <w:p w14:paraId="5956F1A6" w14:textId="77777777" w:rsidR="009206B5" w:rsidRPr="004C2B00" w:rsidRDefault="009206B5" w:rsidP="009206B5">
      <w:pPr>
        <w:ind w:left="142" w:hanging="142"/>
        <w:jc w:val="both"/>
        <w:rPr>
          <w:rFonts w:ascii="Verdana" w:hAnsi="Verdana"/>
          <w:sz w:val="18"/>
          <w:szCs w:val="18"/>
          <w:shd w:val="clear" w:color="auto" w:fill="FFFFFF"/>
        </w:rPr>
      </w:pPr>
      <w:r w:rsidRPr="004C2B00">
        <w:rPr>
          <w:rFonts w:ascii="Verdana" w:hAnsi="Verdana"/>
          <w:sz w:val="18"/>
          <w:szCs w:val="18"/>
          <w:shd w:val="clear" w:color="auto" w:fill="FFFFFF"/>
        </w:rPr>
        <w:t>-</w:t>
      </w:r>
      <w:r>
        <w:rPr>
          <w:rFonts w:ascii="Verdana" w:hAnsi="Verdana"/>
          <w:sz w:val="18"/>
          <w:szCs w:val="18"/>
          <w:shd w:val="clear" w:color="auto" w:fill="FFFFFF"/>
        </w:rPr>
        <w:t xml:space="preserve"> </w:t>
      </w:r>
      <w:r w:rsidRPr="004C2B00">
        <w:rPr>
          <w:rFonts w:ascii="Verdana" w:hAnsi="Verdana"/>
          <w:sz w:val="18"/>
          <w:szCs w:val="18"/>
          <w:shd w:val="clear" w:color="auto" w:fill="FFFFFF"/>
        </w:rPr>
        <w:t>Financial Information Management Automation System (FIMAS) for Central Government, Extra Budgetary Funds and Social Security Funds,</w:t>
      </w:r>
    </w:p>
    <w:p w14:paraId="77814B09" w14:textId="77777777" w:rsidR="009206B5" w:rsidRPr="004C2B00" w:rsidRDefault="009206B5" w:rsidP="009206B5">
      <w:pPr>
        <w:jc w:val="both"/>
        <w:rPr>
          <w:rFonts w:ascii="Verdana" w:hAnsi="Verdana"/>
          <w:sz w:val="18"/>
          <w:szCs w:val="18"/>
          <w:shd w:val="clear" w:color="auto" w:fill="FFFFFF"/>
        </w:rPr>
      </w:pPr>
      <w:r w:rsidRPr="004C2B00">
        <w:rPr>
          <w:rFonts w:ascii="Verdana" w:hAnsi="Verdana"/>
          <w:sz w:val="18"/>
          <w:szCs w:val="18"/>
          <w:shd w:val="clear" w:color="auto" w:fill="FFFFFF"/>
        </w:rPr>
        <w:t>- Budget execution of Municipalities and Communities,</w:t>
      </w:r>
    </w:p>
    <w:p w14:paraId="3628A164" w14:textId="77777777" w:rsidR="009206B5" w:rsidRPr="004C2B00" w:rsidRDefault="009206B5" w:rsidP="009206B5">
      <w:pPr>
        <w:jc w:val="both"/>
        <w:rPr>
          <w:rFonts w:ascii="Verdana" w:hAnsi="Verdana"/>
          <w:sz w:val="18"/>
          <w:szCs w:val="18"/>
          <w:shd w:val="clear" w:color="auto" w:fill="FFFFFF"/>
        </w:rPr>
      </w:pPr>
      <w:r w:rsidRPr="004C2B00">
        <w:rPr>
          <w:rFonts w:ascii="Verdana" w:hAnsi="Verdana"/>
          <w:sz w:val="18"/>
          <w:szCs w:val="18"/>
          <w:shd w:val="clear" w:color="auto" w:fill="FFFFFF"/>
        </w:rPr>
        <w:t>- Budget execution of Semi-Government Organizations.</w:t>
      </w:r>
    </w:p>
    <w:p w14:paraId="4FC43C63" w14:textId="77777777" w:rsidR="009206B5" w:rsidRPr="004C2B00" w:rsidRDefault="009206B5" w:rsidP="009206B5">
      <w:pPr>
        <w:jc w:val="both"/>
        <w:rPr>
          <w:rFonts w:ascii="Verdana" w:hAnsi="Verdana"/>
          <w:sz w:val="18"/>
          <w:szCs w:val="18"/>
          <w:shd w:val="clear" w:color="auto" w:fill="FFFFFF"/>
        </w:rPr>
      </w:pPr>
    </w:p>
    <w:p w14:paraId="364D919C" w14:textId="77777777" w:rsidR="009206B5" w:rsidRDefault="009206B5" w:rsidP="009206B5">
      <w:pPr>
        <w:jc w:val="both"/>
        <w:rPr>
          <w:rFonts w:ascii="Verdana" w:hAnsi="Verdana"/>
          <w:sz w:val="18"/>
          <w:szCs w:val="18"/>
          <w:shd w:val="clear" w:color="auto" w:fill="FFFFFF"/>
        </w:rPr>
      </w:pPr>
      <w:r w:rsidRPr="004C2B00">
        <w:rPr>
          <w:rFonts w:ascii="Verdana" w:hAnsi="Verdana"/>
          <w:sz w:val="18"/>
          <w:szCs w:val="18"/>
          <w:shd w:val="clear" w:color="auto" w:fill="FFFFFF"/>
        </w:rPr>
        <w:t>For the completion of the estimates, any methodological adjustments or corrections based on the European System of Accounts 2010 (ESA 2010) are taken into account.</w:t>
      </w:r>
    </w:p>
    <w:p w14:paraId="58D7D9DF" w14:textId="77777777" w:rsidR="0095405B" w:rsidRDefault="0095405B" w:rsidP="00072754">
      <w:pPr>
        <w:jc w:val="both"/>
        <w:rPr>
          <w:rFonts w:ascii="Verdana" w:eastAsia="Malgun Gothic" w:hAnsi="Verdana" w:cs="Arial"/>
          <w:sz w:val="18"/>
          <w:szCs w:val="18"/>
        </w:rPr>
      </w:pPr>
    </w:p>
    <w:p w14:paraId="6BCE35CC" w14:textId="77777777" w:rsidR="0095405B" w:rsidRDefault="0095405B" w:rsidP="00072754">
      <w:pPr>
        <w:jc w:val="both"/>
        <w:rPr>
          <w:rFonts w:ascii="Verdana" w:eastAsia="Malgun Gothic" w:hAnsi="Verdana" w:cs="Arial"/>
          <w:sz w:val="18"/>
          <w:szCs w:val="18"/>
        </w:rPr>
      </w:pPr>
    </w:p>
    <w:p w14:paraId="60F2C1A0" w14:textId="77777777" w:rsidR="0095405B" w:rsidRDefault="0095405B" w:rsidP="0095405B">
      <w:pPr>
        <w:rPr>
          <w:color w:val="000000"/>
        </w:rPr>
      </w:pPr>
      <w:r>
        <w:rPr>
          <w:rFonts w:ascii="Verdana" w:hAnsi="Verdana"/>
          <w:b/>
          <w:bCs/>
          <w:i/>
          <w:iCs/>
          <w:color w:val="000000"/>
          <w:sz w:val="18"/>
          <w:szCs w:val="18"/>
          <w:lang w:val="en-GB"/>
        </w:rPr>
        <w:t>For more information:</w:t>
      </w:r>
    </w:p>
    <w:p w14:paraId="5BFB1454" w14:textId="77777777" w:rsidR="0095405B" w:rsidRDefault="0095405B" w:rsidP="0095405B">
      <w:pPr>
        <w:rPr>
          <w:rStyle w:val="Hyperlink"/>
          <w:rFonts w:ascii="Verdana" w:hAnsi="Verdana"/>
          <w:sz w:val="18"/>
          <w:szCs w:val="18"/>
          <w:lang w:val="en-GB"/>
        </w:rPr>
      </w:pPr>
      <w:r>
        <w:rPr>
          <w:rFonts w:ascii="Verdana" w:hAnsi="Verdana"/>
          <w:color w:val="000000"/>
          <w:sz w:val="18"/>
          <w:szCs w:val="18"/>
          <w:lang w:val="en-GB"/>
        </w:rPr>
        <w:t>CYSTAT Portal, subtheme</w:t>
      </w:r>
      <w:r w:rsidR="006F21EB" w:rsidRPr="006F21EB">
        <w:rPr>
          <w:rFonts w:ascii="Verdana" w:hAnsi="Verdana"/>
          <w:color w:val="000000"/>
          <w:sz w:val="18"/>
          <w:szCs w:val="18"/>
        </w:rPr>
        <w:t xml:space="preserve"> </w:t>
      </w:r>
      <w:hyperlink r:id="rId9" w:history="1">
        <w:r w:rsidR="006F21EB" w:rsidRPr="004C2B00">
          <w:rPr>
            <w:rStyle w:val="Hyperlink"/>
            <w:rFonts w:ascii="Verdana" w:hAnsi="Verdana"/>
            <w:sz w:val="18"/>
            <w:szCs w:val="18"/>
            <w:lang w:val="en-GB"/>
          </w:rPr>
          <w:t xml:space="preserve">Public </w:t>
        </w:r>
        <w:r w:rsidR="006F21EB">
          <w:rPr>
            <w:rStyle w:val="Hyperlink"/>
            <w:rFonts w:ascii="Verdana" w:hAnsi="Verdana"/>
            <w:sz w:val="18"/>
            <w:szCs w:val="18"/>
          </w:rPr>
          <w:t>F</w:t>
        </w:r>
        <w:proofErr w:type="spellStart"/>
        <w:r w:rsidR="006F21EB" w:rsidRPr="004C2B00">
          <w:rPr>
            <w:rStyle w:val="Hyperlink"/>
            <w:rFonts w:ascii="Verdana" w:hAnsi="Verdana"/>
            <w:sz w:val="18"/>
            <w:szCs w:val="18"/>
            <w:lang w:val="en-GB"/>
          </w:rPr>
          <w:t>inance</w:t>
        </w:r>
        <w:proofErr w:type="spellEnd"/>
      </w:hyperlink>
    </w:p>
    <w:p w14:paraId="4A47C85C" w14:textId="56BC74B5" w:rsidR="00C540C2" w:rsidRDefault="00C540C2" w:rsidP="00C540C2">
      <w:pPr>
        <w:rPr>
          <w:color w:val="000000"/>
        </w:rPr>
      </w:pPr>
      <w:hyperlink r:id="rId10" w:history="1">
        <w:r w:rsidRPr="006F21EB">
          <w:rPr>
            <w:rStyle w:val="Hyperlink"/>
            <w:rFonts w:ascii="Verdana" w:hAnsi="Verdana"/>
            <w:sz w:val="18"/>
            <w:szCs w:val="18"/>
          </w:rPr>
          <w:t>CYSTAT-DB</w:t>
        </w:r>
      </w:hyperlink>
      <w:r>
        <w:rPr>
          <w:rFonts w:ascii="Verdana" w:hAnsi="Verdana"/>
          <w:color w:val="000000"/>
          <w:sz w:val="18"/>
          <w:szCs w:val="18"/>
        </w:rPr>
        <w:t xml:space="preserve"> (Online Database)</w:t>
      </w:r>
    </w:p>
    <w:p w14:paraId="3EDE5633" w14:textId="77777777" w:rsidR="006F21EB" w:rsidRPr="006F21EB" w:rsidRDefault="006F21EB" w:rsidP="006F21EB">
      <w:pPr>
        <w:jc w:val="both"/>
        <w:rPr>
          <w:rFonts w:ascii="Verdana" w:hAnsi="Verdana"/>
          <w:sz w:val="18"/>
          <w:szCs w:val="18"/>
        </w:rPr>
      </w:pPr>
      <w:hyperlink r:id="rId11" w:history="1">
        <w:r w:rsidRPr="006F21EB">
          <w:rPr>
            <w:rStyle w:val="Hyperlink"/>
            <w:rFonts w:ascii="Verdana" w:hAnsi="Verdana"/>
            <w:sz w:val="18"/>
            <w:szCs w:val="18"/>
          </w:rPr>
          <w:t>Predefined Tables</w:t>
        </w:r>
      </w:hyperlink>
      <w:r w:rsidRPr="006F21EB">
        <w:rPr>
          <w:rFonts w:ascii="Verdana" w:hAnsi="Verdana"/>
          <w:sz w:val="18"/>
          <w:szCs w:val="18"/>
        </w:rPr>
        <w:t xml:space="preserve"> (Excel)</w:t>
      </w:r>
    </w:p>
    <w:p w14:paraId="729DC821" w14:textId="77777777" w:rsidR="006F21EB" w:rsidRDefault="006F21EB" w:rsidP="006F21EB">
      <w:pPr>
        <w:jc w:val="both"/>
        <w:rPr>
          <w:rStyle w:val="Hyperlink"/>
          <w:rFonts w:ascii="Verdana" w:hAnsi="Verdana"/>
          <w:sz w:val="18"/>
          <w:szCs w:val="18"/>
        </w:rPr>
      </w:pPr>
      <w:hyperlink r:id="rId12" w:history="1">
        <w:r w:rsidRPr="005504B4">
          <w:rPr>
            <w:rStyle w:val="Hyperlink"/>
            <w:rFonts w:ascii="Verdana" w:hAnsi="Verdana"/>
            <w:sz w:val="18"/>
            <w:szCs w:val="18"/>
          </w:rPr>
          <w:t>Methodological Information</w:t>
        </w:r>
      </w:hyperlink>
    </w:p>
    <w:p w14:paraId="1F9FB89F" w14:textId="77777777" w:rsidR="0095405B" w:rsidRDefault="0095405B" w:rsidP="00072754">
      <w:pPr>
        <w:jc w:val="both"/>
        <w:rPr>
          <w:rFonts w:ascii="Verdana" w:eastAsia="Malgun Gothic" w:hAnsi="Verdana" w:cs="Arial"/>
          <w:sz w:val="18"/>
          <w:szCs w:val="18"/>
        </w:rPr>
      </w:pPr>
    </w:p>
    <w:p w14:paraId="4D7A5CEA" w14:textId="77777777" w:rsidR="006F21EB" w:rsidRPr="00816D35" w:rsidRDefault="006F21EB" w:rsidP="006F21EB">
      <w:pPr>
        <w:jc w:val="both"/>
        <w:rPr>
          <w:rFonts w:ascii="Verdana" w:eastAsia="Malgun Gothic" w:hAnsi="Verdana" w:cs="Arial"/>
          <w:i/>
          <w:sz w:val="18"/>
          <w:szCs w:val="18"/>
        </w:rPr>
      </w:pPr>
      <w:r w:rsidRPr="00816D35">
        <w:rPr>
          <w:rFonts w:ascii="Verdana" w:eastAsia="Malgun Gothic" w:hAnsi="Verdana" w:cs="Arial"/>
          <w:i/>
          <w:sz w:val="18"/>
          <w:szCs w:val="18"/>
          <w:u w:val="single"/>
        </w:rPr>
        <w:t>Contact</w:t>
      </w:r>
      <w:r w:rsidRPr="00816D35">
        <w:rPr>
          <w:rFonts w:ascii="Verdana" w:eastAsia="Malgun Gothic" w:hAnsi="Verdana" w:cs="Arial"/>
          <w:i/>
          <w:sz w:val="18"/>
          <w:szCs w:val="18"/>
        </w:rPr>
        <w:t xml:space="preserve"> </w:t>
      </w:r>
    </w:p>
    <w:p w14:paraId="6A4B5CD7" w14:textId="77777777" w:rsidR="006F21EB" w:rsidRPr="00816D35" w:rsidRDefault="006F21EB" w:rsidP="006F21EB">
      <w:pPr>
        <w:rPr>
          <w:rFonts w:ascii="Verdana" w:eastAsia="Malgun Gothic" w:hAnsi="Verdana" w:cs="Arial"/>
          <w:sz w:val="18"/>
          <w:szCs w:val="18"/>
        </w:rPr>
      </w:pPr>
      <w:r w:rsidRPr="00816D35">
        <w:rPr>
          <w:rFonts w:ascii="Verdana" w:eastAsia="Malgun Gothic" w:hAnsi="Verdana" w:cs="Arial"/>
          <w:sz w:val="18"/>
          <w:szCs w:val="18"/>
        </w:rPr>
        <w:t xml:space="preserve">Michael Panayiota: </w:t>
      </w:r>
      <w:r w:rsidRPr="00980ECC">
        <w:rPr>
          <w:rFonts w:ascii="Verdana" w:eastAsia="Malgun Gothic" w:hAnsi="Verdana" w:cs="Arial"/>
          <w:sz w:val="18"/>
          <w:szCs w:val="18"/>
          <w:lang w:val="el-GR"/>
        </w:rPr>
        <w:t>Τ</w:t>
      </w:r>
      <w:proofErr w:type="spellStart"/>
      <w:r w:rsidRPr="00816D35">
        <w:rPr>
          <w:rFonts w:ascii="Verdana" w:eastAsia="Malgun Gothic" w:hAnsi="Verdana" w:cs="Arial"/>
          <w:sz w:val="18"/>
          <w:szCs w:val="18"/>
        </w:rPr>
        <w:t>el</w:t>
      </w:r>
      <w:proofErr w:type="spellEnd"/>
      <w:r w:rsidRPr="00816D35">
        <w:rPr>
          <w:rFonts w:ascii="Verdana" w:eastAsia="Malgun Gothic" w:hAnsi="Verdana" w:cs="Arial"/>
          <w:sz w:val="18"/>
          <w:szCs w:val="18"/>
        </w:rPr>
        <w:t xml:space="preserve">: +35722602186, Email: </w:t>
      </w:r>
      <w:hyperlink r:id="rId13" w:history="1">
        <w:r w:rsidRPr="00816D35">
          <w:rPr>
            <w:rStyle w:val="Hyperlink"/>
            <w:rFonts w:ascii="Verdana" w:hAnsi="Verdana"/>
            <w:sz w:val="18"/>
            <w:szCs w:val="18"/>
          </w:rPr>
          <w:t>pmichael</w:t>
        </w:r>
        <w:r w:rsidRPr="00816D35">
          <w:rPr>
            <w:rStyle w:val="Hyperlink"/>
            <w:rFonts w:ascii="Verdana" w:eastAsia="Malgun Gothic" w:hAnsi="Verdana" w:cs="Arial"/>
            <w:sz w:val="18"/>
            <w:szCs w:val="18"/>
          </w:rPr>
          <w:t>@cystat.mof.gov.cy</w:t>
        </w:r>
      </w:hyperlink>
    </w:p>
    <w:p w14:paraId="68358A28" w14:textId="77777777" w:rsidR="006F21EB" w:rsidRDefault="006F21EB" w:rsidP="00072754">
      <w:pPr>
        <w:jc w:val="both"/>
        <w:rPr>
          <w:rFonts w:ascii="Verdana" w:eastAsia="Malgun Gothic" w:hAnsi="Verdana" w:cs="Arial"/>
          <w:sz w:val="18"/>
          <w:szCs w:val="18"/>
        </w:rPr>
      </w:pPr>
    </w:p>
    <w:p w14:paraId="69020981" w14:textId="77777777" w:rsidR="00C26329" w:rsidRDefault="00C26329" w:rsidP="00072754">
      <w:pPr>
        <w:jc w:val="both"/>
        <w:rPr>
          <w:rFonts w:ascii="Verdana" w:eastAsia="Malgun Gothic" w:hAnsi="Verdana" w:cs="Arial"/>
          <w:sz w:val="18"/>
          <w:szCs w:val="18"/>
        </w:rPr>
      </w:pPr>
    </w:p>
    <w:p w14:paraId="0E338610" w14:textId="77777777" w:rsidR="00C26329" w:rsidRDefault="00C26329" w:rsidP="00072754">
      <w:pPr>
        <w:jc w:val="both"/>
        <w:rPr>
          <w:rFonts w:ascii="Verdana" w:eastAsia="Malgun Gothic" w:hAnsi="Verdana" w:cs="Arial"/>
          <w:sz w:val="18"/>
          <w:szCs w:val="18"/>
        </w:rPr>
      </w:pPr>
    </w:p>
    <w:p w14:paraId="69AAD260" w14:textId="77777777" w:rsidR="00C26329" w:rsidRDefault="00C26329" w:rsidP="00072754">
      <w:pPr>
        <w:jc w:val="both"/>
        <w:rPr>
          <w:rFonts w:ascii="Verdana" w:eastAsia="Malgun Gothic" w:hAnsi="Verdana" w:cs="Arial"/>
          <w:sz w:val="18"/>
          <w:szCs w:val="18"/>
        </w:rPr>
      </w:pPr>
    </w:p>
    <w:p w14:paraId="5955A06A" w14:textId="77777777" w:rsidR="00C26329" w:rsidRDefault="00C26329" w:rsidP="00072754">
      <w:pPr>
        <w:jc w:val="both"/>
        <w:rPr>
          <w:rFonts w:ascii="Verdana" w:eastAsia="Malgun Gothic" w:hAnsi="Verdana" w:cs="Arial"/>
          <w:sz w:val="18"/>
          <w:szCs w:val="18"/>
        </w:rPr>
      </w:pPr>
    </w:p>
    <w:p w14:paraId="44F7DFCB" w14:textId="77777777" w:rsidR="00C26329" w:rsidRPr="00C26329" w:rsidRDefault="00C26329" w:rsidP="00072754">
      <w:pPr>
        <w:jc w:val="both"/>
        <w:rPr>
          <w:rFonts w:ascii="Verdana" w:eastAsia="Malgun Gothic" w:hAnsi="Verdana" w:cs="Arial"/>
          <w:sz w:val="18"/>
          <w:szCs w:val="18"/>
        </w:rPr>
      </w:pPr>
    </w:p>
    <w:sectPr w:rsidR="00C26329" w:rsidRPr="00C26329" w:rsidSect="00FE54D4">
      <w:headerReference w:type="default" r:id="rId14"/>
      <w:footerReference w:type="default" r:id="rId15"/>
      <w:headerReference w:type="first" r:id="rId16"/>
      <w:footerReference w:type="first" r:id="rId17"/>
      <w:pgSz w:w="11907" w:h="16840" w:code="9"/>
      <w:pgMar w:top="810" w:right="1185" w:bottom="1021" w:left="1134"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2FF53" w14:textId="77777777" w:rsidR="00207725" w:rsidRDefault="00207725" w:rsidP="00FB398F">
      <w:r>
        <w:separator/>
      </w:r>
    </w:p>
  </w:endnote>
  <w:endnote w:type="continuationSeparator" w:id="0">
    <w:p w14:paraId="70A59DF1" w14:textId="77777777" w:rsidR="00207725" w:rsidRDefault="00207725" w:rsidP="00FB3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altName w:val="Verdana"/>
    <w:panose1 w:val="020B0604030504040204"/>
    <w:charset w:val="A1"/>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10A58" w14:textId="77777777" w:rsidR="004E4F42" w:rsidRPr="000A1A88" w:rsidRDefault="004E4F42" w:rsidP="00763722">
    <w:pPr>
      <w:pStyle w:val="Footer"/>
      <w:tabs>
        <w:tab w:val="left" w:pos="3375"/>
        <w:tab w:val="left" w:pos="4500"/>
        <w:tab w:val="center" w:pos="4723"/>
      </w:tabs>
    </w:pPr>
    <w:r>
      <w:tab/>
    </w:r>
    <w:r>
      <w:tab/>
    </w:r>
    <w:r>
      <w:tab/>
    </w:r>
    <w:r>
      <w:tab/>
      <w:t>-</w:t>
    </w:r>
    <w:r w:rsidR="00925378">
      <w:fldChar w:fldCharType="begin"/>
    </w:r>
    <w:r w:rsidR="004D4950">
      <w:instrText xml:space="preserve"> PAGE   \* MERGEFORMAT </w:instrText>
    </w:r>
    <w:r w:rsidR="00925378">
      <w:fldChar w:fldCharType="separate"/>
    </w:r>
    <w:r w:rsidR="00112241">
      <w:rPr>
        <w:noProof/>
      </w:rPr>
      <w:t>3</w:t>
    </w:r>
    <w:r w:rsidR="00925378">
      <w:rPr>
        <w:noProof/>
      </w:rP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1CDA4" w14:textId="5EE940B2" w:rsidR="0060256A" w:rsidRPr="002338FB" w:rsidRDefault="0060256A" w:rsidP="0060256A">
    <w:pPr>
      <w:pStyle w:val="Footer"/>
      <w:pBdr>
        <w:top w:val="single" w:sz="4" w:space="1" w:color="auto"/>
      </w:pBdr>
      <w:tabs>
        <w:tab w:val="left" w:pos="4500"/>
      </w:tabs>
      <w:jc w:val="center"/>
      <w:rPr>
        <w:rFonts w:ascii="Verdana" w:hAnsi="Verdana" w:cs="Arial"/>
        <w:sz w:val="16"/>
        <w:szCs w:val="16"/>
      </w:rPr>
    </w:pPr>
    <w:r w:rsidRPr="002338FB">
      <w:rPr>
        <w:rFonts w:ascii="Verdana" w:hAnsi="Verdana" w:cs="Arial"/>
        <w:sz w:val="16"/>
        <w:szCs w:val="16"/>
      </w:rPr>
      <w:t>Address: Micha</w:t>
    </w:r>
    <w:r w:rsidR="00EF6A66" w:rsidRPr="002338FB">
      <w:rPr>
        <w:rFonts w:ascii="Verdana" w:hAnsi="Verdana" w:cs="Arial"/>
        <w:sz w:val="16"/>
        <w:szCs w:val="16"/>
      </w:rPr>
      <w:t>el</w:t>
    </w:r>
    <w:r w:rsidRPr="002338FB">
      <w:rPr>
        <w:rFonts w:ascii="Verdana" w:hAnsi="Verdana" w:cs="Arial"/>
        <w:sz w:val="16"/>
        <w:szCs w:val="16"/>
      </w:rPr>
      <w:t xml:space="preserve"> Karaoli Str., 1444 Nicosia, Cyprus</w:t>
    </w:r>
  </w:p>
  <w:p w14:paraId="6072756D" w14:textId="705C62BD" w:rsidR="002338FB" w:rsidRPr="00802D5B" w:rsidRDefault="00122143" w:rsidP="0060256A">
    <w:pPr>
      <w:pStyle w:val="Footer"/>
      <w:tabs>
        <w:tab w:val="left" w:pos="4500"/>
      </w:tabs>
      <w:jc w:val="center"/>
      <w:rPr>
        <w:rFonts w:ascii="Verdana" w:hAnsi="Verdana" w:cs="Arial"/>
        <w:sz w:val="16"/>
        <w:szCs w:val="16"/>
        <w:lang w:val="pt-PT"/>
      </w:rPr>
    </w:pPr>
    <w:r w:rsidRPr="002338FB">
      <w:rPr>
        <w:rFonts w:ascii="Verdana" w:hAnsi="Verdana" w:cs="Arial"/>
        <w:sz w:val="16"/>
        <w:szCs w:val="16"/>
        <w:lang w:val="pt-PT"/>
      </w:rPr>
      <w:t xml:space="preserve">Tel.: 22602129, </w:t>
    </w:r>
    <w:r w:rsidR="0060256A" w:rsidRPr="002338FB">
      <w:rPr>
        <w:rFonts w:ascii="Verdana" w:hAnsi="Verdana" w:cs="Arial"/>
        <w:sz w:val="16"/>
        <w:szCs w:val="16"/>
        <w:lang w:val="pt-PT"/>
      </w:rPr>
      <w:t xml:space="preserve">E-mail: </w:t>
    </w:r>
    <w:hyperlink r:id="rId1" w:history="1">
      <w:r w:rsidR="002338FB" w:rsidRPr="000B113D">
        <w:rPr>
          <w:rStyle w:val="Hyperlink"/>
          <w:rFonts w:ascii="Verdana" w:hAnsi="Verdana" w:cs="Arial"/>
          <w:sz w:val="16"/>
          <w:szCs w:val="16"/>
          <w:lang w:val="pt-PT"/>
        </w:rPr>
        <w:t>enquiries@cystat.mof.gov.cy</w:t>
      </w:r>
    </w:hyperlink>
  </w:p>
  <w:p w14:paraId="03DACE1C" w14:textId="08DF7726" w:rsidR="004E4F42" w:rsidRPr="00802D5B" w:rsidRDefault="0060256A" w:rsidP="0060256A">
    <w:pPr>
      <w:pStyle w:val="Footer"/>
      <w:tabs>
        <w:tab w:val="left" w:pos="4500"/>
      </w:tabs>
      <w:jc w:val="center"/>
      <w:rPr>
        <w:rFonts w:ascii="Verdana" w:hAnsi="Verdana" w:cs="Arial"/>
        <w:sz w:val="16"/>
        <w:szCs w:val="16"/>
        <w:lang w:val="pt-PT"/>
      </w:rPr>
    </w:pPr>
    <w:r w:rsidRPr="00802D5B">
      <w:rPr>
        <w:rFonts w:ascii="Verdana" w:hAnsi="Verdana" w:cs="Arial"/>
        <w:sz w:val="16"/>
        <w:szCs w:val="16"/>
        <w:lang w:val="pt-PT"/>
      </w:rPr>
      <w:t>Web</w:t>
    </w:r>
    <w:r w:rsidR="002338FB" w:rsidRPr="00802D5B">
      <w:rPr>
        <w:rFonts w:ascii="Verdana" w:hAnsi="Verdana" w:cs="Arial"/>
        <w:sz w:val="16"/>
        <w:szCs w:val="16"/>
        <w:lang w:val="pt-PT"/>
      </w:rPr>
      <w:t xml:space="preserve"> Portal</w:t>
    </w:r>
    <w:r w:rsidRPr="00802D5B">
      <w:rPr>
        <w:rFonts w:ascii="Verdana" w:hAnsi="Verdana" w:cs="Arial"/>
        <w:sz w:val="16"/>
        <w:szCs w:val="16"/>
        <w:lang w:val="pt-PT"/>
      </w:rPr>
      <w:t xml:space="preserve">: </w:t>
    </w:r>
    <w:hyperlink r:id="rId2" w:history="1">
      <w:r w:rsidRPr="00802D5B">
        <w:rPr>
          <w:rStyle w:val="Hyperlink"/>
          <w:rFonts w:ascii="Verdana" w:hAnsi="Verdana" w:cs="Arial"/>
          <w:sz w:val="16"/>
          <w:szCs w:val="16"/>
          <w:lang w:val="pt-PT"/>
        </w:rPr>
        <w:t>http://www.cystat.gov.cy</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602177" w14:textId="77777777" w:rsidR="00207725" w:rsidRDefault="00207725" w:rsidP="00FB398F">
      <w:r>
        <w:separator/>
      </w:r>
    </w:p>
  </w:footnote>
  <w:footnote w:type="continuationSeparator" w:id="0">
    <w:p w14:paraId="243AC2F2" w14:textId="77777777" w:rsidR="00207725" w:rsidRDefault="00207725" w:rsidP="00FB3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7DBE3" w14:textId="77777777" w:rsidR="004E4F42" w:rsidRPr="00AC704B" w:rsidRDefault="004E4F42" w:rsidP="001C0681">
    <w:pPr>
      <w:pStyle w:val="Header"/>
      <w:tabs>
        <w:tab w:val="clear" w:pos="4153"/>
        <w:tab w:val="clear" w:pos="8306"/>
        <w:tab w:val="left" w:pos="2745"/>
      </w:tabs>
      <w:spacing w:line="360" w:lineRule="auto"/>
      <w:rPr>
        <w:rFonts w:ascii="Arial" w:hAnsi="Arial" w:cs="Arial"/>
        <w:bCs/>
        <w:sz w:val="20"/>
        <w:szCs w:val="20"/>
        <w:lang w:val="en-US"/>
      </w:rPr>
    </w:pPr>
    <w:r>
      <w:rPr>
        <w:rFonts w:ascii="Arial" w:hAnsi="Arial" w:cs="Arial"/>
        <w:bCs/>
        <w:sz w:val="20"/>
        <w:szCs w:val="20"/>
        <w:lang w:val="en-U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AA3E9" w14:textId="16F37275" w:rsidR="004E4F42" w:rsidRDefault="00572BC2" w:rsidP="000932CF">
    <w:pPr>
      <w:pStyle w:val="Header"/>
      <w:tabs>
        <w:tab w:val="clear" w:pos="4153"/>
        <w:tab w:val="center" w:pos="1620"/>
        <w:tab w:val="left" w:pos="2160"/>
        <w:tab w:val="center" w:pos="7655"/>
      </w:tabs>
      <w:spacing w:line="360" w:lineRule="auto"/>
      <w:ind w:left="-284"/>
      <w:rPr>
        <w:rFonts w:ascii="Arial" w:hAnsi="Arial" w:cs="Arial"/>
        <w:bCs/>
        <w:sz w:val="18"/>
        <w:szCs w:val="18"/>
      </w:rPr>
    </w:pPr>
    <w:r>
      <w:rPr>
        <w:rFonts w:ascii="Arial" w:hAnsi="Arial" w:cs="Arial"/>
        <w:bCs/>
        <w:noProof/>
        <w:sz w:val="18"/>
        <w:szCs w:val="18"/>
        <w:lang w:val="en-US" w:eastAsia="en-US"/>
      </w:rPr>
      <w:drawing>
        <wp:anchor distT="0" distB="0" distL="114300" distR="114300" simplePos="0" relativeHeight="251656192" behindDoc="0" locked="0" layoutInCell="1" allowOverlap="1" wp14:anchorId="5D6B4C43" wp14:editId="78597CF4">
          <wp:simplePos x="0" y="0"/>
          <wp:positionH relativeFrom="column">
            <wp:posOffset>523875</wp:posOffset>
          </wp:positionH>
          <wp:positionV relativeFrom="paragraph">
            <wp:posOffset>168910</wp:posOffset>
          </wp:positionV>
          <wp:extent cx="676275" cy="676275"/>
          <wp:effectExtent l="0" t="0" r="0" b="0"/>
          <wp:wrapNone/>
          <wp:docPr id="7" name="Picture 4" descr="£Àƒ∂√™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Àƒ∂√™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anchor>
      </w:drawing>
    </w:r>
    <w:r w:rsidR="0057441B">
      <w:rPr>
        <w:rFonts w:ascii="Arial" w:hAnsi="Arial" w:cs="Arial"/>
        <w:bCs/>
        <w:noProof/>
        <w:sz w:val="18"/>
        <w:szCs w:val="18"/>
        <w:lang w:val="en-US" w:eastAsia="en-US"/>
      </w:rPr>
      <mc:AlternateContent>
        <mc:Choice Requires="wps">
          <w:drawing>
            <wp:anchor distT="0" distB="0" distL="114300" distR="114300" simplePos="0" relativeHeight="251657216" behindDoc="0" locked="0" layoutInCell="1" allowOverlap="1" wp14:anchorId="1C1B9BF2" wp14:editId="4D281D28">
              <wp:simplePos x="0" y="0"/>
              <wp:positionH relativeFrom="column">
                <wp:posOffset>4772660</wp:posOffset>
              </wp:positionH>
              <wp:positionV relativeFrom="paragraph">
                <wp:posOffset>-69215</wp:posOffset>
              </wp:positionV>
              <wp:extent cx="1288415" cy="1047750"/>
              <wp:effectExtent l="0" t="0" r="7620" b="0"/>
              <wp:wrapNone/>
              <wp:docPr id="61314330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8415" cy="1047750"/>
                      </a:xfrm>
                      <a:prstGeom prst="rect">
                        <a:avLst/>
                      </a:prstGeom>
                      <a:solidFill>
                        <a:srgbClr val="FFFFFF"/>
                      </a:solidFill>
                      <a:ln w="9525">
                        <a:solidFill>
                          <a:srgbClr val="FFFFFF"/>
                        </a:solidFill>
                        <a:miter lim="800000"/>
                        <a:headEnd/>
                        <a:tailEnd/>
                      </a:ln>
                    </wps:spPr>
                    <wps:txbx>
                      <w:txbxContent>
                        <w:p w14:paraId="21FAB347" w14:textId="77777777" w:rsidR="004E4F42" w:rsidRDefault="00572BC2" w:rsidP="000932CF">
                          <w:r w:rsidRPr="009342E9">
                            <w:rPr>
                              <w:noProof/>
                            </w:rPr>
                            <w:drawing>
                              <wp:inline distT="0" distB="0" distL="0" distR="0" wp14:anchorId="06EC1E2A" wp14:editId="2B4DE868">
                                <wp:extent cx="1095375" cy="790575"/>
                                <wp:effectExtent l="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1B9BF2" id="_x0000_t202" coordsize="21600,21600" o:spt="202" path="m,l,21600r21600,l21600,xe">
              <v:stroke joinstyle="miter"/>
              <v:path gradientshapeok="t" o:connecttype="rect"/>
            </v:shapetype>
            <v:shape id="Text Box 3" o:spid="_x0000_s1026" type="#_x0000_t202" style="position:absolute;left:0;text-align:left;margin-left:375.8pt;margin-top:-5.45pt;width:101.45pt;height:82.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" strokecolor="white">
              <v:textbox>
                <w:txbxContent>
                  <w:p w14:paraId="21FAB347" w14:textId="77777777" w:rsidR="004E4F42" w:rsidRDefault="00572BC2" w:rsidP="000932CF">
                    <w:r w:rsidRPr="009342E9">
                      <w:rPr>
                        <w:noProof/>
                      </w:rPr>
                      <w:drawing>
                        <wp:inline distT="0" distB="0" distL="0" distR="0" wp14:anchorId="06EC1E2A" wp14:editId="2B4DE868">
                          <wp:extent cx="1095375" cy="790575"/>
                          <wp:effectExtent l="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v:textbox>
            </v:shape>
          </w:pict>
        </mc:Fallback>
      </mc:AlternateContent>
    </w:r>
    <w:r w:rsidR="0057441B">
      <w:rPr>
        <w:rFonts w:ascii="Arial" w:hAnsi="Arial" w:cs="Arial"/>
        <w:bCs/>
        <w:noProof/>
        <w:sz w:val="18"/>
        <w:szCs w:val="18"/>
        <w:lang w:val="en-US" w:eastAsia="en-US"/>
      </w:rPr>
      <mc:AlternateContent>
        <mc:Choice Requires="wps">
          <w:drawing>
            <wp:anchor distT="0" distB="0" distL="114300" distR="114300" simplePos="0" relativeHeight="251658240" behindDoc="0" locked="0" layoutInCell="1" allowOverlap="1" wp14:anchorId="6A3A5DC4" wp14:editId="74914840">
              <wp:simplePos x="0" y="0"/>
              <wp:positionH relativeFrom="column">
                <wp:posOffset>3439160</wp:posOffset>
              </wp:positionH>
              <wp:positionV relativeFrom="paragraph">
                <wp:posOffset>-221615</wp:posOffset>
              </wp:positionV>
              <wp:extent cx="1469390" cy="1200150"/>
              <wp:effectExtent l="0" t="0" r="0" b="0"/>
              <wp:wrapNone/>
              <wp:docPr id="662015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9390" cy="1200150"/>
                      </a:xfrm>
                      <a:prstGeom prst="rect">
                        <a:avLst/>
                      </a:prstGeom>
                      <a:solidFill>
                        <a:srgbClr val="FFFFFF"/>
                      </a:solidFill>
                      <a:ln w="9525">
                        <a:solidFill>
                          <a:srgbClr val="FFFFFF"/>
                        </a:solidFill>
                        <a:miter lim="800000"/>
                        <a:headEnd/>
                        <a:tailEnd/>
                      </a:ln>
                    </wps:spPr>
                    <wps:txbx>
                      <w:txbxContent>
                        <w:p w14:paraId="3EC07D77" w14:textId="77777777" w:rsidR="004E4F42" w:rsidRDefault="00572BC2" w:rsidP="000932CF">
                          <w:r w:rsidRPr="009342E9">
                            <w:rPr>
                              <w:noProof/>
                            </w:rPr>
                            <w:drawing>
                              <wp:inline distT="0" distB="0" distL="0" distR="0" wp14:anchorId="66D9ABA1" wp14:editId="479A3520">
                                <wp:extent cx="1276350" cy="1009650"/>
                                <wp:effectExtent l="0" t="0" r="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3A5DC4" id="Text Box 2" o:spid="_x0000_s1027" type="#_x0000_t202" style="position:absolute;left:0;text-align:left;margin-left:270.8pt;margin-top:-17.45pt;width:115.7pt;height:94.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" strokecolor="white">
              <v:textbox>
                <w:txbxContent>
                  <w:p w14:paraId="3EC07D77" w14:textId="77777777" w:rsidR="004E4F42" w:rsidRDefault="00572BC2" w:rsidP="000932CF">
                    <w:r w:rsidRPr="009342E9">
                      <w:rPr>
                        <w:noProof/>
                      </w:rPr>
                      <w:drawing>
                        <wp:inline distT="0" distB="0" distL="0" distR="0" wp14:anchorId="66D9ABA1" wp14:editId="479A3520">
                          <wp:extent cx="1276350" cy="1009650"/>
                          <wp:effectExtent l="0" t="0" r="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v:textbox>
            </v:shape>
          </w:pict>
        </mc:Fallback>
      </mc:AlternateContent>
    </w:r>
  </w:p>
  <w:p w14:paraId="712F1B53" w14:textId="77777777" w:rsidR="004E4F42" w:rsidRDefault="004E4F42" w:rsidP="000932CF">
    <w:pPr>
      <w:pStyle w:val="Header"/>
      <w:tabs>
        <w:tab w:val="clear" w:pos="4153"/>
        <w:tab w:val="clear" w:pos="8306"/>
        <w:tab w:val="center" w:pos="1620"/>
        <w:tab w:val="left" w:pos="6315"/>
      </w:tabs>
      <w:spacing w:line="360" w:lineRule="auto"/>
      <w:rPr>
        <w:rFonts w:ascii="Arial" w:hAnsi="Arial" w:cs="Arial"/>
        <w:bCs/>
        <w:sz w:val="18"/>
        <w:szCs w:val="18"/>
      </w:rPr>
    </w:pPr>
    <w:r>
      <w:rPr>
        <w:rFonts w:ascii="Arial" w:hAnsi="Arial" w:cs="Arial"/>
        <w:bCs/>
        <w:sz w:val="18"/>
        <w:szCs w:val="18"/>
      </w:rPr>
      <w:tab/>
    </w:r>
  </w:p>
  <w:p w14:paraId="37383EC2" w14:textId="77777777" w:rsidR="004E4F42" w:rsidRDefault="004E4F42" w:rsidP="000932CF">
    <w:pPr>
      <w:pStyle w:val="Header"/>
      <w:tabs>
        <w:tab w:val="clear" w:pos="4153"/>
        <w:tab w:val="center" w:pos="1620"/>
        <w:tab w:val="left" w:pos="2160"/>
        <w:tab w:val="center" w:pos="7655"/>
      </w:tabs>
      <w:spacing w:line="360" w:lineRule="auto"/>
      <w:ind w:right="-716"/>
      <w:rPr>
        <w:rFonts w:ascii="Arial" w:hAnsi="Arial" w:cs="Arial"/>
        <w:bCs/>
        <w:sz w:val="18"/>
        <w:szCs w:val="18"/>
      </w:rPr>
    </w:pPr>
  </w:p>
  <w:p w14:paraId="03CC58D8" w14:textId="77777777" w:rsidR="004E4F42" w:rsidRDefault="004E4F42" w:rsidP="000932CF">
    <w:pPr>
      <w:pStyle w:val="Header"/>
      <w:tabs>
        <w:tab w:val="clear" w:pos="4153"/>
        <w:tab w:val="clear" w:pos="8306"/>
        <w:tab w:val="center" w:pos="1620"/>
        <w:tab w:val="center" w:pos="4581"/>
      </w:tabs>
      <w:spacing w:line="360" w:lineRule="auto"/>
      <w:rPr>
        <w:rFonts w:ascii="Arial" w:hAnsi="Arial" w:cs="Arial"/>
        <w:bCs/>
        <w:sz w:val="18"/>
        <w:szCs w:val="18"/>
      </w:rPr>
    </w:pPr>
    <w:r>
      <w:rPr>
        <w:rFonts w:ascii="Arial" w:hAnsi="Arial" w:cs="Arial"/>
        <w:bCs/>
        <w:sz w:val="18"/>
        <w:szCs w:val="18"/>
      </w:rPr>
      <w:tab/>
    </w:r>
    <w:r>
      <w:rPr>
        <w:rFonts w:ascii="Arial" w:hAnsi="Arial" w:cs="Arial"/>
        <w:bCs/>
        <w:sz w:val="18"/>
        <w:szCs w:val="18"/>
      </w:rPr>
      <w:tab/>
    </w:r>
  </w:p>
  <w:p w14:paraId="51790B11" w14:textId="77777777" w:rsidR="004E4F42" w:rsidRDefault="004E4F42" w:rsidP="000932CF">
    <w:pPr>
      <w:pStyle w:val="Header"/>
      <w:tabs>
        <w:tab w:val="clear" w:pos="4153"/>
        <w:tab w:val="center" w:pos="1620"/>
        <w:tab w:val="left" w:pos="2160"/>
        <w:tab w:val="center" w:pos="7655"/>
      </w:tabs>
      <w:spacing w:line="360" w:lineRule="auto"/>
      <w:rPr>
        <w:rFonts w:ascii="Arial" w:hAnsi="Arial" w:cs="Arial"/>
        <w:bCs/>
        <w:sz w:val="18"/>
        <w:szCs w:val="18"/>
      </w:rPr>
    </w:pPr>
  </w:p>
  <w:p w14:paraId="2BAA78A6" w14:textId="11BBD9A9" w:rsidR="00364377" w:rsidRPr="002338FB" w:rsidRDefault="0057441B" w:rsidP="00364377">
    <w:pPr>
      <w:pStyle w:val="Header"/>
      <w:tabs>
        <w:tab w:val="clear" w:pos="4153"/>
        <w:tab w:val="center" w:pos="1620"/>
        <w:tab w:val="left" w:pos="2160"/>
        <w:tab w:val="center" w:pos="7655"/>
      </w:tabs>
      <w:spacing w:line="360" w:lineRule="auto"/>
      <w:rPr>
        <w:rFonts w:ascii="Verdana" w:hAnsi="Verdana" w:cs="Arial"/>
        <w:bCs/>
        <w:sz w:val="20"/>
        <w:szCs w:val="20"/>
        <w:lang w:val="en-US"/>
      </w:rPr>
    </w:pPr>
    <w:r>
      <w:rPr>
        <w:rFonts w:ascii="Arial" w:hAnsi="Arial" w:cs="Arial"/>
        <w:bCs/>
        <w:noProof/>
        <w:sz w:val="18"/>
        <w:szCs w:val="18"/>
      </w:rPr>
      <mc:AlternateContent>
        <mc:Choice Requires="wps">
          <w:drawing>
            <wp:anchor distT="0" distB="0" distL="114300" distR="114300" simplePos="0" relativeHeight="251659264" behindDoc="0" locked="0" layoutInCell="1" allowOverlap="1" wp14:anchorId="5C2C13A6" wp14:editId="4AE9C660">
              <wp:simplePos x="0" y="0"/>
              <wp:positionH relativeFrom="column">
                <wp:posOffset>4102100</wp:posOffset>
              </wp:positionH>
              <wp:positionV relativeFrom="paragraph">
                <wp:posOffset>-140335</wp:posOffset>
              </wp:positionV>
              <wp:extent cx="1828800" cy="533400"/>
              <wp:effectExtent l="0" t="0" r="0" b="0"/>
              <wp:wrapNone/>
              <wp:docPr id="56368869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533400"/>
                      </a:xfrm>
                      <a:prstGeom prst="rect">
                        <a:avLst/>
                      </a:prstGeom>
                      <a:solidFill>
                        <a:srgbClr val="FFFFFF"/>
                      </a:solidFill>
                      <a:ln>
                        <a:noFill/>
                      </a:ln>
                    </wps:spPr>
                    <wps:txbx>
                      <w:txbxContent>
                        <w:p w14:paraId="27F35834" w14:textId="77777777" w:rsidR="0060256A" w:rsidRPr="002338FB" w:rsidRDefault="0060256A" w:rsidP="0060256A">
                          <w:pPr>
                            <w:jc w:val="center"/>
                            <w:rPr>
                              <w:rFonts w:ascii="Verdana" w:hAnsi="Verdana" w:cs="Arial"/>
                              <w:b/>
                              <w:sz w:val="20"/>
                              <w:szCs w:val="20"/>
                            </w:rPr>
                          </w:pPr>
                          <w:r w:rsidRPr="002338FB">
                            <w:rPr>
                              <w:rFonts w:ascii="Verdana" w:hAnsi="Verdana" w:cs="Arial"/>
                              <w:b/>
                              <w:sz w:val="20"/>
                              <w:szCs w:val="20"/>
                            </w:rPr>
                            <w:t>STATISTICAL SERVICE</w:t>
                          </w:r>
                        </w:p>
                        <w:p w14:paraId="2E145A1C" w14:textId="77777777" w:rsidR="0060256A" w:rsidRPr="002338FB" w:rsidRDefault="0060256A" w:rsidP="0060256A">
                          <w:pPr>
                            <w:jc w:val="center"/>
                            <w:rPr>
                              <w:rFonts w:ascii="Verdana" w:hAnsi="Verdana" w:cs="Arial"/>
                              <w:sz w:val="20"/>
                              <w:szCs w:val="20"/>
                            </w:rPr>
                          </w:pPr>
                          <w:r w:rsidRPr="002338FB">
                            <w:rPr>
                              <w:rFonts w:ascii="Verdana" w:hAnsi="Verdana" w:cs="Arial"/>
                              <w:sz w:val="20"/>
                              <w:szCs w:val="20"/>
                            </w:rPr>
                            <w:t>1444 NICOSIA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2C13A6" id="Text Box 1" o:spid="_x0000_s1028" type="#_x0000_t202" style="position:absolute;margin-left:323pt;margin-top:-11.05pt;width:2in;height: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" stroked="f">
              <v:textbox>
                <w:txbxContent>
                  <w:p w14:paraId="27F35834" w14:textId="77777777" w:rsidR="0060256A" w:rsidRPr="002338FB" w:rsidRDefault="0060256A" w:rsidP="0060256A">
                    <w:pPr>
                      <w:jc w:val="center"/>
                      <w:rPr>
                        <w:rFonts w:ascii="Verdana" w:hAnsi="Verdana" w:cs="Arial"/>
                        <w:b/>
                        <w:sz w:val="20"/>
                        <w:szCs w:val="20"/>
                      </w:rPr>
                    </w:pPr>
                    <w:r w:rsidRPr="002338FB">
                      <w:rPr>
                        <w:rFonts w:ascii="Verdana" w:hAnsi="Verdana" w:cs="Arial"/>
                        <w:b/>
                        <w:sz w:val="20"/>
                        <w:szCs w:val="20"/>
                      </w:rPr>
                      <w:t>STATISTICAL SERVICE</w:t>
                    </w:r>
                  </w:p>
                  <w:p w14:paraId="2E145A1C" w14:textId="77777777" w:rsidR="0060256A" w:rsidRPr="002338FB" w:rsidRDefault="0060256A" w:rsidP="0060256A">
                    <w:pPr>
                      <w:jc w:val="center"/>
                      <w:rPr>
                        <w:rFonts w:ascii="Verdana" w:hAnsi="Verdana" w:cs="Arial"/>
                        <w:sz w:val="20"/>
                        <w:szCs w:val="20"/>
                      </w:rPr>
                    </w:pPr>
                    <w:r w:rsidRPr="002338FB">
                      <w:rPr>
                        <w:rFonts w:ascii="Verdana" w:hAnsi="Verdana" w:cs="Arial"/>
                        <w:sz w:val="20"/>
                        <w:szCs w:val="20"/>
                      </w:rPr>
                      <w:t>1444 NICOSIA</w:t>
                    </w:r>
                  </w:p>
                </w:txbxContent>
              </v:textbox>
            </v:shape>
          </w:pict>
        </mc:Fallback>
      </mc:AlternateContent>
    </w:r>
    <w:r w:rsidR="004E4F42" w:rsidRPr="00AC704B">
      <w:rPr>
        <w:rFonts w:ascii="Arial" w:hAnsi="Arial" w:cs="Arial"/>
        <w:bCs/>
        <w:sz w:val="18"/>
        <w:szCs w:val="18"/>
        <w:lang w:val="en-US"/>
      </w:rPr>
      <w:t xml:space="preserve">     </w:t>
    </w:r>
    <w:r w:rsidR="00364377" w:rsidRPr="002338FB">
      <w:rPr>
        <w:rFonts w:ascii="Verdana" w:hAnsi="Verdana" w:cs="Arial"/>
        <w:bCs/>
        <w:sz w:val="20"/>
        <w:szCs w:val="20"/>
        <w:lang w:val="en-US"/>
      </w:rPr>
      <w:t>REPUBLIC OF CYPRUS</w:t>
    </w:r>
    <w:r w:rsidR="00364377" w:rsidRPr="002338FB">
      <w:rPr>
        <w:rFonts w:ascii="Verdana" w:hAnsi="Verdana"/>
        <w:b/>
        <w:bCs/>
        <w:sz w:val="20"/>
        <w:szCs w:val="20"/>
        <w:lang w:val="en-US"/>
      </w:rPr>
      <w:t xml:space="preserve"> </w:t>
    </w:r>
    <w:r w:rsidR="00364377" w:rsidRPr="002338FB">
      <w:rPr>
        <w:rFonts w:ascii="Verdana" w:hAnsi="Verdana"/>
        <w:b/>
        <w:bCs/>
        <w:sz w:val="20"/>
        <w:szCs w:val="20"/>
        <w:lang w:val="en-US"/>
      </w:rPr>
      <w:tab/>
    </w:r>
  </w:p>
  <w:p w14:paraId="45E33A3E" w14:textId="77777777" w:rsidR="004E4F42" w:rsidRPr="00AC704B" w:rsidRDefault="0060256A" w:rsidP="00364377">
    <w:pPr>
      <w:pStyle w:val="Header"/>
      <w:tabs>
        <w:tab w:val="clear" w:pos="4153"/>
        <w:tab w:val="center" w:pos="1620"/>
        <w:tab w:val="left" w:pos="2160"/>
        <w:tab w:val="center" w:pos="7655"/>
      </w:tabs>
      <w:spacing w:line="360" w:lineRule="auto"/>
      <w:rPr>
        <w:rFonts w:ascii="Arial" w:hAnsi="Arial" w:cs="Arial"/>
        <w:bCs/>
        <w:sz w:val="20"/>
        <w:szCs w:val="20"/>
        <w:lang w:val="en-US"/>
      </w:rPr>
    </w:pPr>
    <w:r>
      <w:rPr>
        <w:rFonts w:ascii="Arial" w:hAnsi="Arial" w:cs="Arial"/>
        <w:b/>
        <w:bCs/>
        <w:sz w:val="20"/>
        <w:szCs w:val="20"/>
        <w:lang w:val="en-US"/>
      </w:rPr>
      <w:t xml:space="preserve">   </w:t>
    </w:r>
    <w:r w:rsidR="00364377">
      <w:rPr>
        <w:rFonts w:ascii="Arial" w:hAnsi="Arial" w:cs="Arial"/>
        <w:b/>
        <w:bCs/>
        <w:sz w:val="20"/>
        <w:szCs w:val="20"/>
        <w:lang w:val="en-US"/>
      </w:rPr>
      <w:t xml:space="preserve">  </w:t>
    </w:r>
    <w:r w:rsidR="004E4F42" w:rsidRPr="00AC704B">
      <w:rPr>
        <w:rFonts w:ascii="Arial" w:hAnsi="Arial" w:cs="Arial"/>
        <w:b/>
        <w:bCs/>
        <w:sz w:val="22"/>
        <w:szCs w:val="22"/>
        <w:lang w:val="en-US"/>
      </w:rPr>
      <w:tab/>
    </w:r>
    <w:r w:rsidR="004E4F42" w:rsidRPr="00AC704B">
      <w:rPr>
        <w:b/>
        <w:bCs/>
        <w:sz w:val="22"/>
        <w:szCs w:val="22"/>
        <w:lang w:val="en-US"/>
      </w:rPr>
      <w:tab/>
    </w:r>
  </w:p>
  <w:p w14:paraId="393E305E" w14:textId="77777777" w:rsidR="004E4F42" w:rsidRPr="0060256A" w:rsidRDefault="004E4F42">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06B1A"/>
    <w:multiLevelType w:val="hybridMultilevel"/>
    <w:tmpl w:val="2478907C"/>
    <w:lvl w:ilvl="0" w:tplc="FFFFFFFF">
      <w:start w:val="1"/>
      <w:numFmt w:val="bullet"/>
      <w:lvlText w:val=""/>
      <w:lvlJc w:val="left"/>
      <w:pPr>
        <w:tabs>
          <w:tab w:val="num" w:pos="1154"/>
        </w:tabs>
        <w:ind w:left="1134" w:hanging="34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7E2C00"/>
    <w:multiLevelType w:val="hybridMultilevel"/>
    <w:tmpl w:val="88B86D20"/>
    <w:lvl w:ilvl="0" w:tplc="73D06E4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5446E9"/>
    <w:multiLevelType w:val="hybridMultilevel"/>
    <w:tmpl w:val="5C92E50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1E0A0ACC"/>
    <w:multiLevelType w:val="hybridMultilevel"/>
    <w:tmpl w:val="CC22B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E93858"/>
    <w:multiLevelType w:val="hybridMultilevel"/>
    <w:tmpl w:val="5FE65C88"/>
    <w:lvl w:ilvl="0" w:tplc="D786DBF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54D102E"/>
    <w:multiLevelType w:val="hybridMultilevel"/>
    <w:tmpl w:val="9C74758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72B6101E"/>
    <w:multiLevelType w:val="hybridMultilevel"/>
    <w:tmpl w:val="00109C0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16cid:durableId="645821869">
    <w:abstractNumId w:val="4"/>
  </w:num>
  <w:num w:numId="2" w16cid:durableId="360401115">
    <w:abstractNumId w:val="1"/>
  </w:num>
  <w:num w:numId="3" w16cid:durableId="1093472666">
    <w:abstractNumId w:val="2"/>
  </w:num>
  <w:num w:numId="4" w16cid:durableId="901906564">
    <w:abstractNumId w:val="3"/>
  </w:num>
  <w:num w:numId="5" w16cid:durableId="1350378088">
    <w:abstractNumId w:val="0"/>
  </w:num>
  <w:num w:numId="6" w16cid:durableId="481195976">
    <w:abstractNumId w:val="5"/>
  </w:num>
  <w:num w:numId="7" w16cid:durableId="14676258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98F"/>
    <w:rsid w:val="0000028D"/>
    <w:rsid w:val="00004F86"/>
    <w:rsid w:val="0000542E"/>
    <w:rsid w:val="0001065A"/>
    <w:rsid w:val="00013E40"/>
    <w:rsid w:val="000161B1"/>
    <w:rsid w:val="0002024D"/>
    <w:rsid w:val="00024990"/>
    <w:rsid w:val="00025A39"/>
    <w:rsid w:val="00027853"/>
    <w:rsid w:val="00030E18"/>
    <w:rsid w:val="00031D32"/>
    <w:rsid w:val="0003603D"/>
    <w:rsid w:val="00036FA9"/>
    <w:rsid w:val="00045088"/>
    <w:rsid w:val="00045A06"/>
    <w:rsid w:val="00050391"/>
    <w:rsid w:val="00055291"/>
    <w:rsid w:val="000563D3"/>
    <w:rsid w:val="00057E44"/>
    <w:rsid w:val="00061299"/>
    <w:rsid w:val="0006168F"/>
    <w:rsid w:val="00064C19"/>
    <w:rsid w:val="00067AAE"/>
    <w:rsid w:val="00070576"/>
    <w:rsid w:val="00072754"/>
    <w:rsid w:val="000752BB"/>
    <w:rsid w:val="00081ADF"/>
    <w:rsid w:val="0008311C"/>
    <w:rsid w:val="0008383A"/>
    <w:rsid w:val="00084A02"/>
    <w:rsid w:val="00084BF7"/>
    <w:rsid w:val="000870E9"/>
    <w:rsid w:val="000932CF"/>
    <w:rsid w:val="00093477"/>
    <w:rsid w:val="00095E66"/>
    <w:rsid w:val="00096ED8"/>
    <w:rsid w:val="000A1A88"/>
    <w:rsid w:val="000A2B5C"/>
    <w:rsid w:val="000A3601"/>
    <w:rsid w:val="000A6FA8"/>
    <w:rsid w:val="000A786C"/>
    <w:rsid w:val="000B304A"/>
    <w:rsid w:val="000B6F3B"/>
    <w:rsid w:val="000C4E72"/>
    <w:rsid w:val="000D1E7A"/>
    <w:rsid w:val="000E1D6F"/>
    <w:rsid w:val="000E24B1"/>
    <w:rsid w:val="000E2735"/>
    <w:rsid w:val="000E2843"/>
    <w:rsid w:val="000E32D6"/>
    <w:rsid w:val="000E57F2"/>
    <w:rsid w:val="000E72A7"/>
    <w:rsid w:val="000E72FC"/>
    <w:rsid w:val="000F1162"/>
    <w:rsid w:val="000F3467"/>
    <w:rsid w:val="000F38DE"/>
    <w:rsid w:val="000F5368"/>
    <w:rsid w:val="000F5D6C"/>
    <w:rsid w:val="000F6A37"/>
    <w:rsid w:val="000F7308"/>
    <w:rsid w:val="00102E1C"/>
    <w:rsid w:val="00106852"/>
    <w:rsid w:val="00110112"/>
    <w:rsid w:val="001109EA"/>
    <w:rsid w:val="00110F9D"/>
    <w:rsid w:val="00112241"/>
    <w:rsid w:val="00113572"/>
    <w:rsid w:val="001139CA"/>
    <w:rsid w:val="00114A67"/>
    <w:rsid w:val="00122143"/>
    <w:rsid w:val="00123097"/>
    <w:rsid w:val="001253B6"/>
    <w:rsid w:val="00127320"/>
    <w:rsid w:val="00127456"/>
    <w:rsid w:val="001312D8"/>
    <w:rsid w:val="0013137B"/>
    <w:rsid w:val="0015118B"/>
    <w:rsid w:val="001519CE"/>
    <w:rsid w:val="00156D32"/>
    <w:rsid w:val="00161CF3"/>
    <w:rsid w:val="00162C00"/>
    <w:rsid w:val="001639EF"/>
    <w:rsid w:val="00163BDD"/>
    <w:rsid w:val="0016589F"/>
    <w:rsid w:val="00166FC4"/>
    <w:rsid w:val="00176558"/>
    <w:rsid w:val="00176BBA"/>
    <w:rsid w:val="0017756A"/>
    <w:rsid w:val="0017769A"/>
    <w:rsid w:val="00183DFC"/>
    <w:rsid w:val="00184384"/>
    <w:rsid w:val="00186717"/>
    <w:rsid w:val="00187FFC"/>
    <w:rsid w:val="001A2018"/>
    <w:rsid w:val="001A32BB"/>
    <w:rsid w:val="001A3DD4"/>
    <w:rsid w:val="001B2C39"/>
    <w:rsid w:val="001B3675"/>
    <w:rsid w:val="001B368A"/>
    <w:rsid w:val="001B4835"/>
    <w:rsid w:val="001B54AB"/>
    <w:rsid w:val="001B5E10"/>
    <w:rsid w:val="001B606E"/>
    <w:rsid w:val="001B6AB3"/>
    <w:rsid w:val="001B73D5"/>
    <w:rsid w:val="001C0681"/>
    <w:rsid w:val="001C14B9"/>
    <w:rsid w:val="001C62B3"/>
    <w:rsid w:val="001C7C8C"/>
    <w:rsid w:val="001D0D6A"/>
    <w:rsid w:val="001D20A4"/>
    <w:rsid w:val="001E00D1"/>
    <w:rsid w:val="001E0E58"/>
    <w:rsid w:val="001E14F3"/>
    <w:rsid w:val="001E15ED"/>
    <w:rsid w:val="001E61AA"/>
    <w:rsid w:val="001E7D09"/>
    <w:rsid w:val="001F0113"/>
    <w:rsid w:val="001F0592"/>
    <w:rsid w:val="0020309E"/>
    <w:rsid w:val="00205BA0"/>
    <w:rsid w:val="0020619F"/>
    <w:rsid w:val="00206F1B"/>
    <w:rsid w:val="00207725"/>
    <w:rsid w:val="00210B58"/>
    <w:rsid w:val="00222423"/>
    <w:rsid w:val="00225B28"/>
    <w:rsid w:val="002313AC"/>
    <w:rsid w:val="002338FB"/>
    <w:rsid w:val="002352D4"/>
    <w:rsid w:val="00235FB2"/>
    <w:rsid w:val="00237BC1"/>
    <w:rsid w:val="00241E9C"/>
    <w:rsid w:val="002430B4"/>
    <w:rsid w:val="002447D0"/>
    <w:rsid w:val="002454C5"/>
    <w:rsid w:val="00245E19"/>
    <w:rsid w:val="0024685F"/>
    <w:rsid w:val="00246AEB"/>
    <w:rsid w:val="00250005"/>
    <w:rsid w:val="0025254F"/>
    <w:rsid w:val="0025566D"/>
    <w:rsid w:val="0025589A"/>
    <w:rsid w:val="0025595C"/>
    <w:rsid w:val="00257149"/>
    <w:rsid w:val="00257518"/>
    <w:rsid w:val="002576E7"/>
    <w:rsid w:val="00260357"/>
    <w:rsid w:val="002623B5"/>
    <w:rsid w:val="00264F04"/>
    <w:rsid w:val="00266221"/>
    <w:rsid w:val="00267554"/>
    <w:rsid w:val="0027122D"/>
    <w:rsid w:val="002717D8"/>
    <w:rsid w:val="00275AD6"/>
    <w:rsid w:val="002815E7"/>
    <w:rsid w:val="0028338F"/>
    <w:rsid w:val="00285C24"/>
    <w:rsid w:val="00287422"/>
    <w:rsid w:val="002915C4"/>
    <w:rsid w:val="00291E18"/>
    <w:rsid w:val="002A15BF"/>
    <w:rsid w:val="002A1D1C"/>
    <w:rsid w:val="002A3A04"/>
    <w:rsid w:val="002A4D64"/>
    <w:rsid w:val="002A6094"/>
    <w:rsid w:val="002B6554"/>
    <w:rsid w:val="002B6A74"/>
    <w:rsid w:val="002B6D31"/>
    <w:rsid w:val="002D05F0"/>
    <w:rsid w:val="002D616A"/>
    <w:rsid w:val="002D6F9A"/>
    <w:rsid w:val="002D7D4A"/>
    <w:rsid w:val="002E1906"/>
    <w:rsid w:val="002E243B"/>
    <w:rsid w:val="002E3846"/>
    <w:rsid w:val="002E3F78"/>
    <w:rsid w:val="002F400C"/>
    <w:rsid w:val="002F4D76"/>
    <w:rsid w:val="002F6D26"/>
    <w:rsid w:val="002F7438"/>
    <w:rsid w:val="0030231E"/>
    <w:rsid w:val="003040C9"/>
    <w:rsid w:val="003042C4"/>
    <w:rsid w:val="00304CB4"/>
    <w:rsid w:val="00304E5B"/>
    <w:rsid w:val="00313F37"/>
    <w:rsid w:val="003141D0"/>
    <w:rsid w:val="003168C1"/>
    <w:rsid w:val="00322FBE"/>
    <w:rsid w:val="00325632"/>
    <w:rsid w:val="00327549"/>
    <w:rsid w:val="00332B95"/>
    <w:rsid w:val="003342A5"/>
    <w:rsid w:val="00336C36"/>
    <w:rsid w:val="00340922"/>
    <w:rsid w:val="00343815"/>
    <w:rsid w:val="00347234"/>
    <w:rsid w:val="003522BB"/>
    <w:rsid w:val="00352F6C"/>
    <w:rsid w:val="00353625"/>
    <w:rsid w:val="003556EA"/>
    <w:rsid w:val="00364377"/>
    <w:rsid w:val="00377ABB"/>
    <w:rsid w:val="003854F5"/>
    <w:rsid w:val="00385740"/>
    <w:rsid w:val="00386FC7"/>
    <w:rsid w:val="00390A32"/>
    <w:rsid w:val="00392A24"/>
    <w:rsid w:val="00396C89"/>
    <w:rsid w:val="003A0CDB"/>
    <w:rsid w:val="003A36F7"/>
    <w:rsid w:val="003A40F2"/>
    <w:rsid w:val="003A5001"/>
    <w:rsid w:val="003A50D1"/>
    <w:rsid w:val="003B196D"/>
    <w:rsid w:val="003B1E87"/>
    <w:rsid w:val="003B2710"/>
    <w:rsid w:val="003B4608"/>
    <w:rsid w:val="003B57FF"/>
    <w:rsid w:val="003C1B8E"/>
    <w:rsid w:val="003C2392"/>
    <w:rsid w:val="003C35B4"/>
    <w:rsid w:val="003C5174"/>
    <w:rsid w:val="003C5240"/>
    <w:rsid w:val="003D14E0"/>
    <w:rsid w:val="003D1EA5"/>
    <w:rsid w:val="003D3348"/>
    <w:rsid w:val="003D3C1F"/>
    <w:rsid w:val="003D6570"/>
    <w:rsid w:val="003D6822"/>
    <w:rsid w:val="003D724C"/>
    <w:rsid w:val="003E0CE2"/>
    <w:rsid w:val="003E1CEE"/>
    <w:rsid w:val="003F49E4"/>
    <w:rsid w:val="003F4D2F"/>
    <w:rsid w:val="003F5E32"/>
    <w:rsid w:val="003F75F6"/>
    <w:rsid w:val="00400EFE"/>
    <w:rsid w:val="004045C2"/>
    <w:rsid w:val="00404670"/>
    <w:rsid w:val="00414CA0"/>
    <w:rsid w:val="00422F54"/>
    <w:rsid w:val="00431516"/>
    <w:rsid w:val="004361B3"/>
    <w:rsid w:val="0044249D"/>
    <w:rsid w:val="0044379F"/>
    <w:rsid w:val="00446FB1"/>
    <w:rsid w:val="004577CB"/>
    <w:rsid w:val="0046078F"/>
    <w:rsid w:val="00463214"/>
    <w:rsid w:val="0046434D"/>
    <w:rsid w:val="004656FA"/>
    <w:rsid w:val="004663E1"/>
    <w:rsid w:val="00467085"/>
    <w:rsid w:val="00470193"/>
    <w:rsid w:val="00471D77"/>
    <w:rsid w:val="00475587"/>
    <w:rsid w:val="00480BC2"/>
    <w:rsid w:val="00482ED3"/>
    <w:rsid w:val="00490CF8"/>
    <w:rsid w:val="004929C2"/>
    <w:rsid w:val="00493FDD"/>
    <w:rsid w:val="0049586B"/>
    <w:rsid w:val="004A3E44"/>
    <w:rsid w:val="004A7983"/>
    <w:rsid w:val="004B2896"/>
    <w:rsid w:val="004B38E9"/>
    <w:rsid w:val="004B3FBA"/>
    <w:rsid w:val="004B556F"/>
    <w:rsid w:val="004B6599"/>
    <w:rsid w:val="004C35CE"/>
    <w:rsid w:val="004C582A"/>
    <w:rsid w:val="004C6CA7"/>
    <w:rsid w:val="004D18BF"/>
    <w:rsid w:val="004D30CA"/>
    <w:rsid w:val="004D4357"/>
    <w:rsid w:val="004D4950"/>
    <w:rsid w:val="004E2393"/>
    <w:rsid w:val="004E27EC"/>
    <w:rsid w:val="004E3745"/>
    <w:rsid w:val="004E4215"/>
    <w:rsid w:val="004E42BE"/>
    <w:rsid w:val="004E4F42"/>
    <w:rsid w:val="004E63D5"/>
    <w:rsid w:val="004F03FD"/>
    <w:rsid w:val="004F4DC9"/>
    <w:rsid w:val="004F52F0"/>
    <w:rsid w:val="004F6250"/>
    <w:rsid w:val="004F677C"/>
    <w:rsid w:val="004F6D8F"/>
    <w:rsid w:val="004F6E6E"/>
    <w:rsid w:val="00500F83"/>
    <w:rsid w:val="005011BD"/>
    <w:rsid w:val="00505503"/>
    <w:rsid w:val="005066BD"/>
    <w:rsid w:val="0051107B"/>
    <w:rsid w:val="00512F9C"/>
    <w:rsid w:val="00516365"/>
    <w:rsid w:val="005205B8"/>
    <w:rsid w:val="00525607"/>
    <w:rsid w:val="005259E9"/>
    <w:rsid w:val="00527CDB"/>
    <w:rsid w:val="005317FB"/>
    <w:rsid w:val="00532ABD"/>
    <w:rsid w:val="005341C9"/>
    <w:rsid w:val="005369CA"/>
    <w:rsid w:val="00536DE9"/>
    <w:rsid w:val="00540668"/>
    <w:rsid w:val="00541E08"/>
    <w:rsid w:val="00545CEB"/>
    <w:rsid w:val="00547EF7"/>
    <w:rsid w:val="005504B4"/>
    <w:rsid w:val="0055789A"/>
    <w:rsid w:val="005578BF"/>
    <w:rsid w:val="00560C28"/>
    <w:rsid w:val="005652D1"/>
    <w:rsid w:val="005660A0"/>
    <w:rsid w:val="00566A4F"/>
    <w:rsid w:val="00567D64"/>
    <w:rsid w:val="0057210E"/>
    <w:rsid w:val="00572BC2"/>
    <w:rsid w:val="0057328C"/>
    <w:rsid w:val="00573BD9"/>
    <w:rsid w:val="0057441B"/>
    <w:rsid w:val="0057677B"/>
    <w:rsid w:val="00580228"/>
    <w:rsid w:val="005862B6"/>
    <w:rsid w:val="005938ED"/>
    <w:rsid w:val="00594691"/>
    <w:rsid w:val="0059478C"/>
    <w:rsid w:val="0059604C"/>
    <w:rsid w:val="005978D4"/>
    <w:rsid w:val="005A32C1"/>
    <w:rsid w:val="005B2A67"/>
    <w:rsid w:val="005B3DCD"/>
    <w:rsid w:val="005B4AD4"/>
    <w:rsid w:val="005B5CC7"/>
    <w:rsid w:val="005B5DCC"/>
    <w:rsid w:val="005C2798"/>
    <w:rsid w:val="005C36C3"/>
    <w:rsid w:val="005C56EE"/>
    <w:rsid w:val="005C5D4B"/>
    <w:rsid w:val="005D1714"/>
    <w:rsid w:val="005D2D39"/>
    <w:rsid w:val="005D7638"/>
    <w:rsid w:val="005E0715"/>
    <w:rsid w:val="005E178E"/>
    <w:rsid w:val="005F12F5"/>
    <w:rsid w:val="005F39DD"/>
    <w:rsid w:val="005F3CBF"/>
    <w:rsid w:val="005F4B4F"/>
    <w:rsid w:val="005F7C7D"/>
    <w:rsid w:val="0060256A"/>
    <w:rsid w:val="00603656"/>
    <w:rsid w:val="00603AF5"/>
    <w:rsid w:val="006044B7"/>
    <w:rsid w:val="0060571D"/>
    <w:rsid w:val="00606539"/>
    <w:rsid w:val="006071CE"/>
    <w:rsid w:val="006075B5"/>
    <w:rsid w:val="0061018C"/>
    <w:rsid w:val="0061094E"/>
    <w:rsid w:val="00610EA1"/>
    <w:rsid w:val="00613440"/>
    <w:rsid w:val="00613BE3"/>
    <w:rsid w:val="00613CBA"/>
    <w:rsid w:val="0062122D"/>
    <w:rsid w:val="00622395"/>
    <w:rsid w:val="0062327B"/>
    <w:rsid w:val="00632777"/>
    <w:rsid w:val="00633750"/>
    <w:rsid w:val="00634491"/>
    <w:rsid w:val="006355D0"/>
    <w:rsid w:val="0063679C"/>
    <w:rsid w:val="00637055"/>
    <w:rsid w:val="006379AE"/>
    <w:rsid w:val="00641D59"/>
    <w:rsid w:val="00644507"/>
    <w:rsid w:val="00646543"/>
    <w:rsid w:val="00646880"/>
    <w:rsid w:val="00647D2A"/>
    <w:rsid w:val="006537BB"/>
    <w:rsid w:val="0065711B"/>
    <w:rsid w:val="00657BF1"/>
    <w:rsid w:val="00671785"/>
    <w:rsid w:val="00672BA9"/>
    <w:rsid w:val="00673005"/>
    <w:rsid w:val="00674267"/>
    <w:rsid w:val="006804BE"/>
    <w:rsid w:val="0069008E"/>
    <w:rsid w:val="0069087E"/>
    <w:rsid w:val="00691191"/>
    <w:rsid w:val="006925C4"/>
    <w:rsid w:val="0069309C"/>
    <w:rsid w:val="0069668D"/>
    <w:rsid w:val="006A02B7"/>
    <w:rsid w:val="006B46D5"/>
    <w:rsid w:val="006B46F4"/>
    <w:rsid w:val="006C1AA0"/>
    <w:rsid w:val="006C3BA8"/>
    <w:rsid w:val="006C48C2"/>
    <w:rsid w:val="006C6E34"/>
    <w:rsid w:val="006C7AF3"/>
    <w:rsid w:val="006D6548"/>
    <w:rsid w:val="006E0E20"/>
    <w:rsid w:val="006E1120"/>
    <w:rsid w:val="006E4256"/>
    <w:rsid w:val="006E4BBA"/>
    <w:rsid w:val="006E5F43"/>
    <w:rsid w:val="006E60A6"/>
    <w:rsid w:val="006F0F69"/>
    <w:rsid w:val="006F116B"/>
    <w:rsid w:val="006F117F"/>
    <w:rsid w:val="006F13DF"/>
    <w:rsid w:val="006F1E66"/>
    <w:rsid w:val="006F21EB"/>
    <w:rsid w:val="006F4FC2"/>
    <w:rsid w:val="00702F26"/>
    <w:rsid w:val="0070313E"/>
    <w:rsid w:val="00703799"/>
    <w:rsid w:val="00704F25"/>
    <w:rsid w:val="00705C5C"/>
    <w:rsid w:val="00707D49"/>
    <w:rsid w:val="00711475"/>
    <w:rsid w:val="0072548A"/>
    <w:rsid w:val="007277A6"/>
    <w:rsid w:val="00741F97"/>
    <w:rsid w:val="007437AB"/>
    <w:rsid w:val="0074612B"/>
    <w:rsid w:val="00751E7E"/>
    <w:rsid w:val="007534F8"/>
    <w:rsid w:val="00753651"/>
    <w:rsid w:val="007545AD"/>
    <w:rsid w:val="00760A8B"/>
    <w:rsid w:val="00763722"/>
    <w:rsid w:val="00764BC1"/>
    <w:rsid w:val="00766C38"/>
    <w:rsid w:val="00770869"/>
    <w:rsid w:val="00770B56"/>
    <w:rsid w:val="007710A7"/>
    <w:rsid w:val="007738AA"/>
    <w:rsid w:val="00773A72"/>
    <w:rsid w:val="00780A62"/>
    <w:rsid w:val="00783241"/>
    <w:rsid w:val="007838EC"/>
    <w:rsid w:val="00784BDC"/>
    <w:rsid w:val="00792F28"/>
    <w:rsid w:val="0079543F"/>
    <w:rsid w:val="00795880"/>
    <w:rsid w:val="007A4367"/>
    <w:rsid w:val="007B0867"/>
    <w:rsid w:val="007B1AC1"/>
    <w:rsid w:val="007B5A08"/>
    <w:rsid w:val="007B693D"/>
    <w:rsid w:val="007D0338"/>
    <w:rsid w:val="007E041B"/>
    <w:rsid w:val="007E199A"/>
    <w:rsid w:val="007E2415"/>
    <w:rsid w:val="007E39F3"/>
    <w:rsid w:val="007E68F4"/>
    <w:rsid w:val="007F2F85"/>
    <w:rsid w:val="007F31BA"/>
    <w:rsid w:val="007F4078"/>
    <w:rsid w:val="0080014B"/>
    <w:rsid w:val="00801793"/>
    <w:rsid w:val="00802D5B"/>
    <w:rsid w:val="00803642"/>
    <w:rsid w:val="00804419"/>
    <w:rsid w:val="00805BAE"/>
    <w:rsid w:val="00806EA2"/>
    <w:rsid w:val="00810E89"/>
    <w:rsid w:val="00812A2B"/>
    <w:rsid w:val="00814A4C"/>
    <w:rsid w:val="00831AAB"/>
    <w:rsid w:val="0083574E"/>
    <w:rsid w:val="0083640C"/>
    <w:rsid w:val="0084157B"/>
    <w:rsid w:val="00842BFB"/>
    <w:rsid w:val="00846B85"/>
    <w:rsid w:val="00847DC3"/>
    <w:rsid w:val="00847F49"/>
    <w:rsid w:val="008535C5"/>
    <w:rsid w:val="00853765"/>
    <w:rsid w:val="0085516F"/>
    <w:rsid w:val="00861278"/>
    <w:rsid w:val="00865CD8"/>
    <w:rsid w:val="00867186"/>
    <w:rsid w:val="0086790E"/>
    <w:rsid w:val="00870570"/>
    <w:rsid w:val="00870AF6"/>
    <w:rsid w:val="008761CF"/>
    <w:rsid w:val="00881268"/>
    <w:rsid w:val="0088394A"/>
    <w:rsid w:val="008860BD"/>
    <w:rsid w:val="00887399"/>
    <w:rsid w:val="0088779E"/>
    <w:rsid w:val="008912AF"/>
    <w:rsid w:val="00892114"/>
    <w:rsid w:val="00892CB9"/>
    <w:rsid w:val="008935CB"/>
    <w:rsid w:val="0089529A"/>
    <w:rsid w:val="00897418"/>
    <w:rsid w:val="008A2FAB"/>
    <w:rsid w:val="008A7FAB"/>
    <w:rsid w:val="008B0E7E"/>
    <w:rsid w:val="008B5FF0"/>
    <w:rsid w:val="008B65BD"/>
    <w:rsid w:val="008B7900"/>
    <w:rsid w:val="008C3DCF"/>
    <w:rsid w:val="008C6ACA"/>
    <w:rsid w:val="008C71BF"/>
    <w:rsid w:val="008C7FE0"/>
    <w:rsid w:val="008D5717"/>
    <w:rsid w:val="008D76E8"/>
    <w:rsid w:val="008E44A9"/>
    <w:rsid w:val="008E6B4D"/>
    <w:rsid w:val="008E6BFF"/>
    <w:rsid w:val="008F21AF"/>
    <w:rsid w:val="008F2400"/>
    <w:rsid w:val="008F61BA"/>
    <w:rsid w:val="008F6E3C"/>
    <w:rsid w:val="008F7C55"/>
    <w:rsid w:val="0090338C"/>
    <w:rsid w:val="00910AD5"/>
    <w:rsid w:val="009116C3"/>
    <w:rsid w:val="0091431A"/>
    <w:rsid w:val="00914A23"/>
    <w:rsid w:val="009206B5"/>
    <w:rsid w:val="00925378"/>
    <w:rsid w:val="00930754"/>
    <w:rsid w:val="00931164"/>
    <w:rsid w:val="00933D81"/>
    <w:rsid w:val="00934F68"/>
    <w:rsid w:val="009355AC"/>
    <w:rsid w:val="00935F38"/>
    <w:rsid w:val="0093621B"/>
    <w:rsid w:val="00937586"/>
    <w:rsid w:val="00940E65"/>
    <w:rsid w:val="00943046"/>
    <w:rsid w:val="00947889"/>
    <w:rsid w:val="0095405B"/>
    <w:rsid w:val="00954F04"/>
    <w:rsid w:val="00960D76"/>
    <w:rsid w:val="00960E98"/>
    <w:rsid w:val="00963A82"/>
    <w:rsid w:val="00972912"/>
    <w:rsid w:val="00972CA0"/>
    <w:rsid w:val="00974C02"/>
    <w:rsid w:val="00976D1F"/>
    <w:rsid w:val="0098120D"/>
    <w:rsid w:val="00981C81"/>
    <w:rsid w:val="0098202B"/>
    <w:rsid w:val="00984145"/>
    <w:rsid w:val="009901DC"/>
    <w:rsid w:val="00992209"/>
    <w:rsid w:val="00996DF4"/>
    <w:rsid w:val="009A23D6"/>
    <w:rsid w:val="009A2D24"/>
    <w:rsid w:val="009A456C"/>
    <w:rsid w:val="009A4B24"/>
    <w:rsid w:val="009B00E0"/>
    <w:rsid w:val="009B292A"/>
    <w:rsid w:val="009B76D5"/>
    <w:rsid w:val="009C0611"/>
    <w:rsid w:val="009C165D"/>
    <w:rsid w:val="009C37F7"/>
    <w:rsid w:val="009C3CEA"/>
    <w:rsid w:val="009C583D"/>
    <w:rsid w:val="009D2611"/>
    <w:rsid w:val="009D79D2"/>
    <w:rsid w:val="009D7CCF"/>
    <w:rsid w:val="009E247C"/>
    <w:rsid w:val="009E31BA"/>
    <w:rsid w:val="009E6068"/>
    <w:rsid w:val="009F0528"/>
    <w:rsid w:val="009F0806"/>
    <w:rsid w:val="009F0B47"/>
    <w:rsid w:val="009F233B"/>
    <w:rsid w:val="00A057E3"/>
    <w:rsid w:val="00A05D16"/>
    <w:rsid w:val="00A0659F"/>
    <w:rsid w:val="00A079BA"/>
    <w:rsid w:val="00A13B2F"/>
    <w:rsid w:val="00A21301"/>
    <w:rsid w:val="00A33875"/>
    <w:rsid w:val="00A360A1"/>
    <w:rsid w:val="00A402B3"/>
    <w:rsid w:val="00A544B7"/>
    <w:rsid w:val="00A60F75"/>
    <w:rsid w:val="00A618CF"/>
    <w:rsid w:val="00A62770"/>
    <w:rsid w:val="00A62EEB"/>
    <w:rsid w:val="00A660FF"/>
    <w:rsid w:val="00A6625A"/>
    <w:rsid w:val="00A66266"/>
    <w:rsid w:val="00A73395"/>
    <w:rsid w:val="00A82B4C"/>
    <w:rsid w:val="00A9143F"/>
    <w:rsid w:val="00A93A4C"/>
    <w:rsid w:val="00A93E4F"/>
    <w:rsid w:val="00A94D5D"/>
    <w:rsid w:val="00A9762A"/>
    <w:rsid w:val="00AA1D9B"/>
    <w:rsid w:val="00AA2543"/>
    <w:rsid w:val="00AA3804"/>
    <w:rsid w:val="00AA55C2"/>
    <w:rsid w:val="00AB0ACA"/>
    <w:rsid w:val="00AB1D41"/>
    <w:rsid w:val="00AB569F"/>
    <w:rsid w:val="00AC5E9A"/>
    <w:rsid w:val="00AC704B"/>
    <w:rsid w:val="00AD365E"/>
    <w:rsid w:val="00AD553E"/>
    <w:rsid w:val="00AD5848"/>
    <w:rsid w:val="00AE2717"/>
    <w:rsid w:val="00AE33C5"/>
    <w:rsid w:val="00AE4046"/>
    <w:rsid w:val="00AE5ADA"/>
    <w:rsid w:val="00AE67BD"/>
    <w:rsid w:val="00AF6145"/>
    <w:rsid w:val="00B00D05"/>
    <w:rsid w:val="00B01386"/>
    <w:rsid w:val="00B01BB5"/>
    <w:rsid w:val="00B04AF4"/>
    <w:rsid w:val="00B05214"/>
    <w:rsid w:val="00B0736F"/>
    <w:rsid w:val="00B12479"/>
    <w:rsid w:val="00B30D97"/>
    <w:rsid w:val="00B31738"/>
    <w:rsid w:val="00B3181A"/>
    <w:rsid w:val="00B35A7C"/>
    <w:rsid w:val="00B36E90"/>
    <w:rsid w:val="00B37758"/>
    <w:rsid w:val="00B450D1"/>
    <w:rsid w:val="00B529DB"/>
    <w:rsid w:val="00B53C20"/>
    <w:rsid w:val="00B53D47"/>
    <w:rsid w:val="00B54580"/>
    <w:rsid w:val="00B54A25"/>
    <w:rsid w:val="00B618C3"/>
    <w:rsid w:val="00B63652"/>
    <w:rsid w:val="00B65098"/>
    <w:rsid w:val="00B668B0"/>
    <w:rsid w:val="00B70F5C"/>
    <w:rsid w:val="00B71873"/>
    <w:rsid w:val="00B75AE5"/>
    <w:rsid w:val="00B77F52"/>
    <w:rsid w:val="00B800C0"/>
    <w:rsid w:val="00B8132B"/>
    <w:rsid w:val="00B84C5A"/>
    <w:rsid w:val="00B858F5"/>
    <w:rsid w:val="00B85ADA"/>
    <w:rsid w:val="00B9134E"/>
    <w:rsid w:val="00B93668"/>
    <w:rsid w:val="00B94503"/>
    <w:rsid w:val="00BA23AD"/>
    <w:rsid w:val="00BA68C6"/>
    <w:rsid w:val="00BB12F1"/>
    <w:rsid w:val="00BB276E"/>
    <w:rsid w:val="00BB3FEE"/>
    <w:rsid w:val="00BB5EB0"/>
    <w:rsid w:val="00BB7A27"/>
    <w:rsid w:val="00BC2106"/>
    <w:rsid w:val="00BC245A"/>
    <w:rsid w:val="00BC340C"/>
    <w:rsid w:val="00BC601B"/>
    <w:rsid w:val="00BD16FA"/>
    <w:rsid w:val="00BD41C3"/>
    <w:rsid w:val="00BD488B"/>
    <w:rsid w:val="00BD7CCC"/>
    <w:rsid w:val="00BE002A"/>
    <w:rsid w:val="00BE0636"/>
    <w:rsid w:val="00BE1BC9"/>
    <w:rsid w:val="00BE5CDA"/>
    <w:rsid w:val="00BE608F"/>
    <w:rsid w:val="00BE7248"/>
    <w:rsid w:val="00BF23BB"/>
    <w:rsid w:val="00BF33DD"/>
    <w:rsid w:val="00BF5755"/>
    <w:rsid w:val="00BF684B"/>
    <w:rsid w:val="00BF7571"/>
    <w:rsid w:val="00C016F3"/>
    <w:rsid w:val="00C12227"/>
    <w:rsid w:val="00C15193"/>
    <w:rsid w:val="00C15609"/>
    <w:rsid w:val="00C15F6A"/>
    <w:rsid w:val="00C23EA7"/>
    <w:rsid w:val="00C256F3"/>
    <w:rsid w:val="00C26329"/>
    <w:rsid w:val="00C270A2"/>
    <w:rsid w:val="00C315B5"/>
    <w:rsid w:val="00C32D3A"/>
    <w:rsid w:val="00C35E28"/>
    <w:rsid w:val="00C426AF"/>
    <w:rsid w:val="00C469C1"/>
    <w:rsid w:val="00C50659"/>
    <w:rsid w:val="00C51B39"/>
    <w:rsid w:val="00C5311E"/>
    <w:rsid w:val="00C5338A"/>
    <w:rsid w:val="00C540C2"/>
    <w:rsid w:val="00C547CF"/>
    <w:rsid w:val="00C54EF9"/>
    <w:rsid w:val="00C56BBF"/>
    <w:rsid w:val="00C572AA"/>
    <w:rsid w:val="00C57A9A"/>
    <w:rsid w:val="00C6016A"/>
    <w:rsid w:val="00C60B3F"/>
    <w:rsid w:val="00C623EB"/>
    <w:rsid w:val="00C6258A"/>
    <w:rsid w:val="00C64C6B"/>
    <w:rsid w:val="00C65138"/>
    <w:rsid w:val="00C66F2E"/>
    <w:rsid w:val="00C6785C"/>
    <w:rsid w:val="00C67992"/>
    <w:rsid w:val="00C7029B"/>
    <w:rsid w:val="00C70FD1"/>
    <w:rsid w:val="00C733AA"/>
    <w:rsid w:val="00C7476A"/>
    <w:rsid w:val="00C83027"/>
    <w:rsid w:val="00C84B8A"/>
    <w:rsid w:val="00C85E65"/>
    <w:rsid w:val="00C87CA1"/>
    <w:rsid w:val="00C911B4"/>
    <w:rsid w:val="00C91B3B"/>
    <w:rsid w:val="00C92C46"/>
    <w:rsid w:val="00C94262"/>
    <w:rsid w:val="00C976E1"/>
    <w:rsid w:val="00CA0091"/>
    <w:rsid w:val="00CA0924"/>
    <w:rsid w:val="00CA148E"/>
    <w:rsid w:val="00CA3A9A"/>
    <w:rsid w:val="00CB6BC1"/>
    <w:rsid w:val="00CB7021"/>
    <w:rsid w:val="00CC61F2"/>
    <w:rsid w:val="00CC622E"/>
    <w:rsid w:val="00CC6F2F"/>
    <w:rsid w:val="00CD3294"/>
    <w:rsid w:val="00CD4524"/>
    <w:rsid w:val="00CD784D"/>
    <w:rsid w:val="00CE65D1"/>
    <w:rsid w:val="00CE7DF3"/>
    <w:rsid w:val="00CF40F8"/>
    <w:rsid w:val="00CF6E3F"/>
    <w:rsid w:val="00D008DA"/>
    <w:rsid w:val="00D02A85"/>
    <w:rsid w:val="00D0416F"/>
    <w:rsid w:val="00D05851"/>
    <w:rsid w:val="00D07A31"/>
    <w:rsid w:val="00D10FED"/>
    <w:rsid w:val="00D11736"/>
    <w:rsid w:val="00D12EE8"/>
    <w:rsid w:val="00D15FF1"/>
    <w:rsid w:val="00D167F4"/>
    <w:rsid w:val="00D16895"/>
    <w:rsid w:val="00D2092A"/>
    <w:rsid w:val="00D2216D"/>
    <w:rsid w:val="00D31A6F"/>
    <w:rsid w:val="00D33293"/>
    <w:rsid w:val="00D353D1"/>
    <w:rsid w:val="00D356EE"/>
    <w:rsid w:val="00D367DB"/>
    <w:rsid w:val="00D36E05"/>
    <w:rsid w:val="00D44F27"/>
    <w:rsid w:val="00D45304"/>
    <w:rsid w:val="00D461C7"/>
    <w:rsid w:val="00D50424"/>
    <w:rsid w:val="00D56E5F"/>
    <w:rsid w:val="00D57D3E"/>
    <w:rsid w:val="00D80FF1"/>
    <w:rsid w:val="00D8198F"/>
    <w:rsid w:val="00D843F4"/>
    <w:rsid w:val="00DA2C90"/>
    <w:rsid w:val="00DB09CB"/>
    <w:rsid w:val="00DC23CF"/>
    <w:rsid w:val="00DC454A"/>
    <w:rsid w:val="00DC6562"/>
    <w:rsid w:val="00DE130D"/>
    <w:rsid w:val="00DE24CF"/>
    <w:rsid w:val="00DE407C"/>
    <w:rsid w:val="00DE4C48"/>
    <w:rsid w:val="00DE7C7D"/>
    <w:rsid w:val="00DF2992"/>
    <w:rsid w:val="00DF2D0C"/>
    <w:rsid w:val="00E017A8"/>
    <w:rsid w:val="00E01B9D"/>
    <w:rsid w:val="00E02600"/>
    <w:rsid w:val="00E04F5E"/>
    <w:rsid w:val="00E0522E"/>
    <w:rsid w:val="00E120F4"/>
    <w:rsid w:val="00E1251D"/>
    <w:rsid w:val="00E155F9"/>
    <w:rsid w:val="00E17172"/>
    <w:rsid w:val="00E268C4"/>
    <w:rsid w:val="00E3181C"/>
    <w:rsid w:val="00E3280A"/>
    <w:rsid w:val="00E32EC5"/>
    <w:rsid w:val="00E372AF"/>
    <w:rsid w:val="00E37D68"/>
    <w:rsid w:val="00E40EAE"/>
    <w:rsid w:val="00E436AC"/>
    <w:rsid w:val="00E44FF8"/>
    <w:rsid w:val="00E5066A"/>
    <w:rsid w:val="00E52CF9"/>
    <w:rsid w:val="00E55776"/>
    <w:rsid w:val="00E5739C"/>
    <w:rsid w:val="00E63F34"/>
    <w:rsid w:val="00E6715A"/>
    <w:rsid w:val="00E72961"/>
    <w:rsid w:val="00E73698"/>
    <w:rsid w:val="00E75DC9"/>
    <w:rsid w:val="00E81610"/>
    <w:rsid w:val="00E84910"/>
    <w:rsid w:val="00E85B28"/>
    <w:rsid w:val="00E91976"/>
    <w:rsid w:val="00E947A6"/>
    <w:rsid w:val="00E9741F"/>
    <w:rsid w:val="00E97FC7"/>
    <w:rsid w:val="00EA0690"/>
    <w:rsid w:val="00EA202C"/>
    <w:rsid w:val="00EA3065"/>
    <w:rsid w:val="00EA3956"/>
    <w:rsid w:val="00EA5571"/>
    <w:rsid w:val="00EA5A27"/>
    <w:rsid w:val="00EC02A5"/>
    <w:rsid w:val="00EC176B"/>
    <w:rsid w:val="00EC33CD"/>
    <w:rsid w:val="00EC5BE5"/>
    <w:rsid w:val="00ED2650"/>
    <w:rsid w:val="00ED721A"/>
    <w:rsid w:val="00ED7B83"/>
    <w:rsid w:val="00EE393D"/>
    <w:rsid w:val="00EF01CF"/>
    <w:rsid w:val="00EF6A66"/>
    <w:rsid w:val="00EF7AF9"/>
    <w:rsid w:val="00F01495"/>
    <w:rsid w:val="00F01EE6"/>
    <w:rsid w:val="00F023A9"/>
    <w:rsid w:val="00F07E19"/>
    <w:rsid w:val="00F10138"/>
    <w:rsid w:val="00F10CBC"/>
    <w:rsid w:val="00F13F92"/>
    <w:rsid w:val="00F22ECA"/>
    <w:rsid w:val="00F240E8"/>
    <w:rsid w:val="00F244FA"/>
    <w:rsid w:val="00F3363A"/>
    <w:rsid w:val="00F366A2"/>
    <w:rsid w:val="00F44F43"/>
    <w:rsid w:val="00F450E1"/>
    <w:rsid w:val="00F50DF4"/>
    <w:rsid w:val="00F54979"/>
    <w:rsid w:val="00F57AFE"/>
    <w:rsid w:val="00F60B3D"/>
    <w:rsid w:val="00F6278E"/>
    <w:rsid w:val="00F63C41"/>
    <w:rsid w:val="00F63E96"/>
    <w:rsid w:val="00F701E3"/>
    <w:rsid w:val="00F71F8C"/>
    <w:rsid w:val="00F7388F"/>
    <w:rsid w:val="00F7558B"/>
    <w:rsid w:val="00F80362"/>
    <w:rsid w:val="00F8143B"/>
    <w:rsid w:val="00F84214"/>
    <w:rsid w:val="00F86AD4"/>
    <w:rsid w:val="00F92EE4"/>
    <w:rsid w:val="00FA0113"/>
    <w:rsid w:val="00FA12B2"/>
    <w:rsid w:val="00FA4151"/>
    <w:rsid w:val="00FA7610"/>
    <w:rsid w:val="00FB02BD"/>
    <w:rsid w:val="00FB398F"/>
    <w:rsid w:val="00FB4EF8"/>
    <w:rsid w:val="00FB6692"/>
    <w:rsid w:val="00FB78DD"/>
    <w:rsid w:val="00FC125E"/>
    <w:rsid w:val="00FC3EF3"/>
    <w:rsid w:val="00FD2049"/>
    <w:rsid w:val="00FD2140"/>
    <w:rsid w:val="00FD5BDE"/>
    <w:rsid w:val="00FD68EC"/>
    <w:rsid w:val="00FD7364"/>
    <w:rsid w:val="00FE0476"/>
    <w:rsid w:val="00FE24A5"/>
    <w:rsid w:val="00FE31E5"/>
    <w:rsid w:val="00FE54D4"/>
    <w:rsid w:val="00FF18EC"/>
    <w:rsid w:val="00FF19AD"/>
    <w:rsid w:val="00FF1EB5"/>
    <w:rsid w:val="00FF292D"/>
    <w:rsid w:val="00FF298D"/>
    <w:rsid w:val="00FF4B55"/>
    <w:rsid w:val="00FF6287"/>
    <w:rsid w:val="00FF6A74"/>
    <w:rsid w:val="00FF73FB"/>
    <w:rsid w:val="00FF7578"/>
    <w:rsid w:val="00FF76B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9B3730"/>
  <w15:docId w15:val="{CCBB624F-5B6A-44B9-A1EF-AB1D65961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85C"/>
    <w:rPr>
      <w:sz w:val="22"/>
      <w:szCs w:val="22"/>
    </w:rPr>
  </w:style>
  <w:style w:type="paragraph" w:styleId="Heading6">
    <w:name w:val="heading 6"/>
    <w:basedOn w:val="Normal"/>
    <w:next w:val="Normal"/>
    <w:link w:val="Heading6Char"/>
    <w:qFormat/>
    <w:rsid w:val="00463214"/>
    <w:pPr>
      <w:keepNext/>
      <w:tabs>
        <w:tab w:val="left" w:pos="6840"/>
      </w:tabs>
      <w:jc w:val="center"/>
      <w:outlineLvl w:val="5"/>
    </w:pPr>
    <w:rPr>
      <w:rFonts w:ascii="Times New Roman" w:eastAsia="Times New Roman" w:hAnsi="Times New Roman"/>
      <w:b/>
      <w:bCs/>
      <w:szCs w:val="24"/>
      <w:u w:val="single"/>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398F"/>
    <w:rPr>
      <w:rFonts w:ascii="Tahoma" w:hAnsi="Tahoma" w:cs="Tahoma"/>
      <w:sz w:val="16"/>
      <w:szCs w:val="16"/>
    </w:rPr>
  </w:style>
  <w:style w:type="character" w:customStyle="1" w:styleId="BalloonTextChar">
    <w:name w:val="Balloon Text Char"/>
    <w:link w:val="BalloonText"/>
    <w:uiPriority w:val="99"/>
    <w:semiHidden/>
    <w:rsid w:val="00FB398F"/>
    <w:rPr>
      <w:rFonts w:ascii="Tahoma" w:hAnsi="Tahoma" w:cs="Tahoma"/>
      <w:sz w:val="16"/>
      <w:szCs w:val="16"/>
    </w:rPr>
  </w:style>
  <w:style w:type="paragraph" w:styleId="Header">
    <w:name w:val="header"/>
    <w:basedOn w:val="Normal"/>
    <w:link w:val="HeaderChar"/>
    <w:rsid w:val="00FB398F"/>
    <w:pPr>
      <w:tabs>
        <w:tab w:val="center" w:pos="4153"/>
        <w:tab w:val="right" w:pos="8306"/>
      </w:tabs>
    </w:pPr>
    <w:rPr>
      <w:rFonts w:ascii="Times New Roman" w:eastAsia="Times New Roman" w:hAnsi="Times New Roman"/>
      <w:sz w:val="24"/>
      <w:szCs w:val="24"/>
      <w:lang w:val="el-GR" w:eastAsia="el-GR"/>
    </w:rPr>
  </w:style>
  <w:style w:type="character" w:customStyle="1" w:styleId="HeaderChar">
    <w:name w:val="Header Char"/>
    <w:link w:val="Header"/>
    <w:rsid w:val="00FB398F"/>
    <w:rPr>
      <w:rFonts w:ascii="Times New Roman" w:eastAsia="Times New Roman" w:hAnsi="Times New Roman" w:cs="Times New Roman"/>
      <w:sz w:val="24"/>
      <w:szCs w:val="24"/>
      <w:lang w:val="el-GR" w:eastAsia="el-GR"/>
    </w:rPr>
  </w:style>
  <w:style w:type="paragraph" w:styleId="Footer">
    <w:name w:val="footer"/>
    <w:basedOn w:val="Normal"/>
    <w:link w:val="FooterChar"/>
    <w:unhideWhenUsed/>
    <w:rsid w:val="00FB398F"/>
    <w:pPr>
      <w:tabs>
        <w:tab w:val="center" w:pos="4320"/>
        <w:tab w:val="right" w:pos="8640"/>
      </w:tabs>
    </w:pPr>
  </w:style>
  <w:style w:type="character" w:customStyle="1" w:styleId="FooterChar">
    <w:name w:val="Footer Char"/>
    <w:basedOn w:val="DefaultParagraphFont"/>
    <w:link w:val="Footer"/>
    <w:rsid w:val="00FB398F"/>
  </w:style>
  <w:style w:type="character" w:styleId="Hyperlink">
    <w:name w:val="Hyperlink"/>
    <w:rsid w:val="00B53D47"/>
    <w:rPr>
      <w:color w:val="0000FF"/>
      <w:u w:val="single"/>
    </w:rPr>
  </w:style>
  <w:style w:type="character" w:customStyle="1" w:styleId="Heading6Char">
    <w:name w:val="Heading 6 Char"/>
    <w:link w:val="Heading6"/>
    <w:rsid w:val="00463214"/>
    <w:rPr>
      <w:rFonts w:ascii="Times New Roman" w:eastAsia="Times New Roman" w:hAnsi="Times New Roman"/>
      <w:b/>
      <w:bCs/>
      <w:sz w:val="22"/>
      <w:szCs w:val="24"/>
      <w:u w:val="single"/>
      <w:lang w:eastAsia="en-US"/>
    </w:rPr>
  </w:style>
  <w:style w:type="paragraph" w:customStyle="1" w:styleId="xl35">
    <w:name w:val="xl35"/>
    <w:basedOn w:val="Normal"/>
    <w:rsid w:val="00463214"/>
    <w:pPr>
      <w:pBdr>
        <w:left w:val="single" w:sz="4" w:space="0" w:color="auto"/>
      </w:pBdr>
      <w:spacing w:before="100" w:beforeAutospacing="1" w:after="100" w:afterAutospacing="1"/>
    </w:pPr>
    <w:rPr>
      <w:rFonts w:ascii="Times New Roman" w:eastAsia="Times New Roman" w:hAnsi="Times New Roman"/>
      <w:sz w:val="18"/>
      <w:szCs w:val="18"/>
      <w:lang w:val="en-GB"/>
    </w:rPr>
  </w:style>
  <w:style w:type="paragraph" w:customStyle="1" w:styleId="Default">
    <w:name w:val="Default"/>
    <w:rsid w:val="005341C9"/>
    <w:pPr>
      <w:autoSpaceDE w:val="0"/>
      <w:autoSpaceDN w:val="0"/>
      <w:adjustRightInd w:val="0"/>
    </w:pPr>
    <w:rPr>
      <w:rFonts w:ascii="Arial" w:hAnsi="Arial" w:cs="Arial"/>
      <w:color w:val="000000"/>
      <w:sz w:val="24"/>
      <w:szCs w:val="24"/>
      <w:lang w:val="el-GR" w:eastAsia="el-GR"/>
    </w:rPr>
  </w:style>
  <w:style w:type="paragraph" w:customStyle="1" w:styleId="Normal13pt">
    <w:name w:val="Normal + 13 pt"/>
    <w:aliases w:val="Justified,Left:  0,95 cm"/>
    <w:basedOn w:val="Normal"/>
    <w:rsid w:val="00B30D97"/>
    <w:pPr>
      <w:spacing w:line="264" w:lineRule="auto"/>
      <w:ind w:left="540"/>
      <w:jc w:val="both"/>
    </w:pPr>
    <w:rPr>
      <w:rFonts w:ascii="Times New Roman" w:eastAsia="Times New Roman" w:hAnsi="Times New Roman"/>
      <w:b/>
      <w:sz w:val="26"/>
      <w:szCs w:val="26"/>
      <w:u w:val="single"/>
      <w:lang w:val="el-GR"/>
    </w:rPr>
  </w:style>
  <w:style w:type="character" w:styleId="CommentReference">
    <w:name w:val="annotation reference"/>
    <w:uiPriority w:val="99"/>
    <w:semiHidden/>
    <w:unhideWhenUsed/>
    <w:rsid w:val="00892114"/>
    <w:rPr>
      <w:sz w:val="16"/>
      <w:szCs w:val="16"/>
    </w:rPr>
  </w:style>
  <w:style w:type="paragraph" w:styleId="CommentText">
    <w:name w:val="annotation text"/>
    <w:basedOn w:val="Normal"/>
    <w:link w:val="CommentTextChar"/>
    <w:uiPriority w:val="99"/>
    <w:semiHidden/>
    <w:unhideWhenUsed/>
    <w:rsid w:val="00892114"/>
    <w:rPr>
      <w:sz w:val="20"/>
      <w:szCs w:val="20"/>
    </w:rPr>
  </w:style>
  <w:style w:type="character" w:customStyle="1" w:styleId="CommentTextChar">
    <w:name w:val="Comment Text Char"/>
    <w:basedOn w:val="DefaultParagraphFont"/>
    <w:link w:val="CommentText"/>
    <w:uiPriority w:val="99"/>
    <w:semiHidden/>
    <w:rsid w:val="00892114"/>
  </w:style>
  <w:style w:type="paragraph" w:styleId="CommentSubject">
    <w:name w:val="annotation subject"/>
    <w:basedOn w:val="CommentText"/>
    <w:next w:val="CommentText"/>
    <w:link w:val="CommentSubjectChar"/>
    <w:uiPriority w:val="99"/>
    <w:semiHidden/>
    <w:unhideWhenUsed/>
    <w:rsid w:val="00892114"/>
    <w:rPr>
      <w:b/>
      <w:bCs/>
    </w:rPr>
  </w:style>
  <w:style w:type="character" w:customStyle="1" w:styleId="CommentSubjectChar">
    <w:name w:val="Comment Subject Char"/>
    <w:link w:val="CommentSubject"/>
    <w:uiPriority w:val="99"/>
    <w:semiHidden/>
    <w:rsid w:val="00892114"/>
    <w:rPr>
      <w:b/>
      <w:bCs/>
    </w:rPr>
  </w:style>
  <w:style w:type="paragraph" w:styleId="EndnoteText">
    <w:name w:val="endnote text"/>
    <w:basedOn w:val="Normal"/>
    <w:link w:val="EndnoteTextChar"/>
    <w:uiPriority w:val="99"/>
    <w:semiHidden/>
    <w:unhideWhenUsed/>
    <w:rsid w:val="00C84B8A"/>
    <w:rPr>
      <w:sz w:val="20"/>
      <w:szCs w:val="20"/>
    </w:rPr>
  </w:style>
  <w:style w:type="character" w:customStyle="1" w:styleId="EndnoteTextChar">
    <w:name w:val="Endnote Text Char"/>
    <w:basedOn w:val="DefaultParagraphFont"/>
    <w:link w:val="EndnoteText"/>
    <w:uiPriority w:val="99"/>
    <w:semiHidden/>
    <w:rsid w:val="00C84B8A"/>
  </w:style>
  <w:style w:type="character" w:styleId="EndnoteReference">
    <w:name w:val="endnote reference"/>
    <w:uiPriority w:val="99"/>
    <w:semiHidden/>
    <w:unhideWhenUsed/>
    <w:rsid w:val="00C84B8A"/>
    <w:rPr>
      <w:vertAlign w:val="superscript"/>
    </w:rPr>
  </w:style>
  <w:style w:type="table" w:styleId="TableGrid">
    <w:name w:val="Table Grid"/>
    <w:basedOn w:val="TableNormal"/>
    <w:uiPriority w:val="59"/>
    <w:rsid w:val="00E01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8CF"/>
    <w:pPr>
      <w:ind w:left="720"/>
      <w:contextualSpacing/>
    </w:pPr>
  </w:style>
  <w:style w:type="paragraph" w:styleId="NoSpacing">
    <w:name w:val="No Spacing"/>
    <w:uiPriority w:val="1"/>
    <w:qFormat/>
    <w:rsid w:val="00BB7A27"/>
    <w:rPr>
      <w:sz w:val="22"/>
      <w:szCs w:val="22"/>
    </w:rPr>
  </w:style>
  <w:style w:type="character" w:styleId="FollowedHyperlink">
    <w:name w:val="FollowedHyperlink"/>
    <w:uiPriority w:val="99"/>
    <w:semiHidden/>
    <w:unhideWhenUsed/>
    <w:rsid w:val="000B6F3B"/>
    <w:rPr>
      <w:color w:val="800080"/>
      <w:u w:val="single"/>
    </w:rPr>
  </w:style>
  <w:style w:type="character" w:customStyle="1" w:styleId="UnresolvedMention1">
    <w:name w:val="Unresolved Mention1"/>
    <w:basedOn w:val="DefaultParagraphFont"/>
    <w:uiPriority w:val="99"/>
    <w:semiHidden/>
    <w:unhideWhenUsed/>
    <w:rsid w:val="006F21EB"/>
    <w:rPr>
      <w:color w:val="605E5C"/>
      <w:shd w:val="clear" w:color="auto" w:fill="E1DFDD"/>
    </w:rPr>
  </w:style>
  <w:style w:type="character" w:styleId="UnresolvedMention">
    <w:name w:val="Unresolved Mention"/>
    <w:basedOn w:val="DefaultParagraphFont"/>
    <w:uiPriority w:val="99"/>
    <w:semiHidden/>
    <w:unhideWhenUsed/>
    <w:rsid w:val="002338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98224">
      <w:bodyDiv w:val="1"/>
      <w:marLeft w:val="0"/>
      <w:marRight w:val="0"/>
      <w:marTop w:val="0"/>
      <w:marBottom w:val="0"/>
      <w:divBdr>
        <w:top w:val="none" w:sz="0" w:space="0" w:color="auto"/>
        <w:left w:val="none" w:sz="0" w:space="0" w:color="auto"/>
        <w:bottom w:val="none" w:sz="0" w:space="0" w:color="auto"/>
        <w:right w:val="none" w:sz="0" w:space="0" w:color="auto"/>
      </w:divBdr>
    </w:div>
    <w:div w:id="439837919">
      <w:bodyDiv w:val="1"/>
      <w:marLeft w:val="0"/>
      <w:marRight w:val="0"/>
      <w:marTop w:val="0"/>
      <w:marBottom w:val="0"/>
      <w:divBdr>
        <w:top w:val="none" w:sz="0" w:space="0" w:color="auto"/>
        <w:left w:val="none" w:sz="0" w:space="0" w:color="auto"/>
        <w:bottom w:val="none" w:sz="0" w:space="0" w:color="auto"/>
        <w:right w:val="none" w:sz="0" w:space="0" w:color="auto"/>
      </w:divBdr>
    </w:div>
    <w:div w:id="501119091">
      <w:bodyDiv w:val="1"/>
      <w:marLeft w:val="0"/>
      <w:marRight w:val="0"/>
      <w:marTop w:val="0"/>
      <w:marBottom w:val="0"/>
      <w:divBdr>
        <w:top w:val="none" w:sz="0" w:space="0" w:color="auto"/>
        <w:left w:val="none" w:sz="0" w:space="0" w:color="auto"/>
        <w:bottom w:val="none" w:sz="0" w:space="0" w:color="auto"/>
        <w:right w:val="none" w:sz="0" w:space="0" w:color="auto"/>
      </w:divBdr>
    </w:div>
    <w:div w:id="655913649">
      <w:bodyDiv w:val="1"/>
      <w:marLeft w:val="0"/>
      <w:marRight w:val="0"/>
      <w:marTop w:val="0"/>
      <w:marBottom w:val="0"/>
      <w:divBdr>
        <w:top w:val="none" w:sz="0" w:space="0" w:color="auto"/>
        <w:left w:val="none" w:sz="0" w:space="0" w:color="auto"/>
        <w:bottom w:val="none" w:sz="0" w:space="0" w:color="auto"/>
        <w:right w:val="none" w:sz="0" w:space="0" w:color="auto"/>
      </w:divBdr>
    </w:div>
    <w:div w:id="759913622">
      <w:bodyDiv w:val="1"/>
      <w:marLeft w:val="0"/>
      <w:marRight w:val="0"/>
      <w:marTop w:val="0"/>
      <w:marBottom w:val="0"/>
      <w:divBdr>
        <w:top w:val="none" w:sz="0" w:space="0" w:color="auto"/>
        <w:left w:val="none" w:sz="0" w:space="0" w:color="auto"/>
        <w:bottom w:val="none" w:sz="0" w:space="0" w:color="auto"/>
        <w:right w:val="none" w:sz="0" w:space="0" w:color="auto"/>
      </w:divBdr>
    </w:div>
    <w:div w:id="966735685">
      <w:bodyDiv w:val="1"/>
      <w:marLeft w:val="0"/>
      <w:marRight w:val="0"/>
      <w:marTop w:val="0"/>
      <w:marBottom w:val="0"/>
      <w:divBdr>
        <w:top w:val="none" w:sz="0" w:space="0" w:color="auto"/>
        <w:left w:val="none" w:sz="0" w:space="0" w:color="auto"/>
        <w:bottom w:val="none" w:sz="0" w:space="0" w:color="auto"/>
        <w:right w:val="none" w:sz="0" w:space="0" w:color="auto"/>
      </w:divBdr>
    </w:div>
    <w:div w:id="1147942744">
      <w:bodyDiv w:val="1"/>
      <w:marLeft w:val="0"/>
      <w:marRight w:val="0"/>
      <w:marTop w:val="0"/>
      <w:marBottom w:val="0"/>
      <w:divBdr>
        <w:top w:val="none" w:sz="0" w:space="0" w:color="auto"/>
        <w:left w:val="none" w:sz="0" w:space="0" w:color="auto"/>
        <w:bottom w:val="none" w:sz="0" w:space="0" w:color="auto"/>
        <w:right w:val="none" w:sz="0" w:space="0" w:color="auto"/>
      </w:divBdr>
    </w:div>
    <w:div w:id="1154833562">
      <w:bodyDiv w:val="1"/>
      <w:marLeft w:val="0"/>
      <w:marRight w:val="0"/>
      <w:marTop w:val="0"/>
      <w:marBottom w:val="0"/>
      <w:divBdr>
        <w:top w:val="none" w:sz="0" w:space="0" w:color="auto"/>
        <w:left w:val="none" w:sz="0" w:space="0" w:color="auto"/>
        <w:bottom w:val="none" w:sz="0" w:space="0" w:color="auto"/>
        <w:right w:val="none" w:sz="0" w:space="0" w:color="auto"/>
      </w:divBdr>
    </w:div>
    <w:div w:id="1197544796">
      <w:bodyDiv w:val="1"/>
      <w:marLeft w:val="0"/>
      <w:marRight w:val="0"/>
      <w:marTop w:val="0"/>
      <w:marBottom w:val="0"/>
      <w:divBdr>
        <w:top w:val="none" w:sz="0" w:space="0" w:color="auto"/>
        <w:left w:val="none" w:sz="0" w:space="0" w:color="auto"/>
        <w:bottom w:val="none" w:sz="0" w:space="0" w:color="auto"/>
        <w:right w:val="none" w:sz="0" w:space="0" w:color="auto"/>
      </w:divBdr>
    </w:div>
    <w:div w:id="1224416278">
      <w:bodyDiv w:val="1"/>
      <w:marLeft w:val="0"/>
      <w:marRight w:val="0"/>
      <w:marTop w:val="0"/>
      <w:marBottom w:val="0"/>
      <w:divBdr>
        <w:top w:val="none" w:sz="0" w:space="0" w:color="auto"/>
        <w:left w:val="none" w:sz="0" w:space="0" w:color="auto"/>
        <w:bottom w:val="none" w:sz="0" w:space="0" w:color="auto"/>
        <w:right w:val="none" w:sz="0" w:space="0" w:color="auto"/>
      </w:divBdr>
    </w:div>
    <w:div w:id="1488284218">
      <w:bodyDiv w:val="1"/>
      <w:marLeft w:val="0"/>
      <w:marRight w:val="0"/>
      <w:marTop w:val="0"/>
      <w:marBottom w:val="0"/>
      <w:divBdr>
        <w:top w:val="none" w:sz="0" w:space="0" w:color="auto"/>
        <w:left w:val="none" w:sz="0" w:space="0" w:color="auto"/>
        <w:bottom w:val="none" w:sz="0" w:space="0" w:color="auto"/>
        <w:right w:val="none" w:sz="0" w:space="0" w:color="auto"/>
      </w:divBdr>
    </w:div>
    <w:div w:id="1682589503">
      <w:bodyDiv w:val="1"/>
      <w:marLeft w:val="0"/>
      <w:marRight w:val="0"/>
      <w:marTop w:val="0"/>
      <w:marBottom w:val="0"/>
      <w:divBdr>
        <w:top w:val="none" w:sz="0" w:space="0" w:color="auto"/>
        <w:left w:val="none" w:sz="0" w:space="0" w:color="auto"/>
        <w:bottom w:val="none" w:sz="0" w:space="0" w:color="auto"/>
        <w:right w:val="none" w:sz="0" w:space="0" w:color="auto"/>
      </w:divBdr>
    </w:div>
    <w:div w:id="1722513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michael@cystat.mof.gov.cy"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ystat.gov.cy/en/MethodologicalDetails?m=2216"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ystat.gov.cy/en/KeyFiguresList?s=48"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cystatdb23px.cystat.gov.cy/pxweb/en/8.CYSTAT-DB/8.CYSTAT-DB__Public%20Finance__"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cystat.gov.cy/en/SubthemeStatistics?id=48"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hyperlink" Target="http://www.cystat.gov.cy" TargetMode="External"/><Relationship Id="rId1" Type="http://schemas.openxmlformats.org/officeDocument/2006/relationships/hyperlink" Target="mailto:enquiries@cystat.mof.gov.cy"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0.emf"/><Relationship Id="rId2" Type="http://schemas.openxmlformats.org/officeDocument/2006/relationships/image" Target="media/image3.emf"/><Relationship Id="rId1" Type="http://schemas.openxmlformats.org/officeDocument/2006/relationships/image" Target="media/image2.png"/><Relationship Id="rId5" Type="http://schemas.openxmlformats.org/officeDocument/2006/relationships/image" Target="media/image40.emf"/><Relationship Id="rId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91C794-D63A-4CC3-A7D9-1127E7FA9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4</Pages>
  <Words>948</Words>
  <Characters>5405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6341</CharactersWithSpaces>
  <SharedDoc>false</SharedDoc>
  <HLinks>
    <vt:vector size="30" baseType="variant">
      <vt:variant>
        <vt:i4>3801088</vt:i4>
      </vt:variant>
      <vt:variant>
        <vt:i4>9</vt:i4>
      </vt:variant>
      <vt:variant>
        <vt:i4>0</vt:i4>
      </vt:variant>
      <vt:variant>
        <vt:i4>5</vt:i4>
      </vt:variant>
      <vt:variant>
        <vt:lpwstr>mailto:kfrangou@cystat.mof.gov.cy</vt:lpwstr>
      </vt:variant>
      <vt:variant>
        <vt:lpwstr/>
      </vt:variant>
      <vt:variant>
        <vt:i4>2228234</vt:i4>
      </vt:variant>
      <vt:variant>
        <vt:i4>6</vt:i4>
      </vt:variant>
      <vt:variant>
        <vt:i4>0</vt:i4>
      </vt:variant>
      <vt:variant>
        <vt:i4>5</vt:i4>
      </vt:variant>
      <vt:variant>
        <vt:lpwstr>mailto:mgeorgiou@cystat.mof.gov.cy</vt:lpwstr>
      </vt:variant>
      <vt:variant>
        <vt:lpwstr/>
      </vt:variant>
      <vt:variant>
        <vt:i4>5374023</vt:i4>
      </vt:variant>
      <vt:variant>
        <vt:i4>3</vt:i4>
      </vt:variant>
      <vt:variant>
        <vt:i4>0</vt:i4>
      </vt:variant>
      <vt:variant>
        <vt:i4>5</vt:i4>
      </vt:variant>
      <vt:variant>
        <vt:lpwstr>http://www.cystat.gov.cy/mof/cystat/statistics.nsf/services_72main_en/services_72main_en?OpenForm&amp;sub=2&amp;sel=2</vt:lpwstr>
      </vt:variant>
      <vt:variant>
        <vt:lpwstr/>
      </vt:variant>
      <vt:variant>
        <vt:i4>5505095</vt:i4>
      </vt:variant>
      <vt:variant>
        <vt:i4>0</vt:i4>
      </vt:variant>
      <vt:variant>
        <vt:i4>0</vt:i4>
      </vt:variant>
      <vt:variant>
        <vt:i4>5</vt:i4>
      </vt:variant>
      <vt:variant>
        <vt:lpwstr>http://www.cystat.gov.cy/mof/cystat/statistics.nsf/services_74main_en/services_74main_en?OpenForm&amp;sub=4&amp;sel=2</vt:lpwstr>
      </vt:variant>
      <vt:variant>
        <vt:lpwstr/>
      </vt:variant>
      <vt:variant>
        <vt:i4>4980827</vt:i4>
      </vt:variant>
      <vt:variant>
        <vt:i4>3</vt:i4>
      </vt:variant>
      <vt:variant>
        <vt:i4>0</vt:i4>
      </vt:variant>
      <vt:variant>
        <vt:i4>5</vt:i4>
      </vt:variant>
      <vt:variant>
        <vt:lpwstr>http://www.cystat.gov.cy/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Christos Papageorgiou</cp:lastModifiedBy>
  <cp:revision>14</cp:revision>
  <cp:lastPrinted>2026-01-20T12:57:00Z</cp:lastPrinted>
  <dcterms:created xsi:type="dcterms:W3CDTF">2026-01-20T08:04:00Z</dcterms:created>
  <dcterms:modified xsi:type="dcterms:W3CDTF">2026-04-24T08:32:00Z</dcterms:modified>
</cp:coreProperties>
</file>