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623F16E4" w:rsidR="00BF6947" w:rsidRPr="00BF6947" w:rsidRDefault="00B92F13" w:rsidP="00BF6947">
      <w:pPr>
        <w:jc w:val="right"/>
        <w:rPr>
          <w:rFonts w:ascii="Verdana" w:eastAsia="Malgun Gothic" w:hAnsi="Verdana" w:cs="Arial"/>
          <w:sz w:val="18"/>
          <w:szCs w:val="18"/>
          <w:lang w:val="el-GR"/>
        </w:rPr>
      </w:pPr>
      <w:r w:rsidRPr="006F22DE">
        <w:rPr>
          <w:rFonts w:ascii="Verdana" w:hAnsi="Verdana" w:cs="Arial"/>
          <w:sz w:val="18"/>
          <w:szCs w:val="18"/>
          <w:lang w:val="el-GR"/>
        </w:rPr>
        <w:t>10</w:t>
      </w:r>
      <w:r w:rsidR="00BF6947" w:rsidRPr="00BF6947">
        <w:rPr>
          <w:rFonts w:ascii="Verdana" w:hAnsi="Verdana" w:cs="Arial"/>
          <w:sz w:val="18"/>
          <w:szCs w:val="18"/>
          <w:lang w:val="el-GR"/>
        </w:rPr>
        <w:t xml:space="preserve"> </w:t>
      </w:r>
      <w:r w:rsidR="00DA4AD0">
        <w:rPr>
          <w:rFonts w:ascii="Verdana" w:hAnsi="Verdana" w:cs="Arial"/>
          <w:sz w:val="18"/>
          <w:szCs w:val="18"/>
          <w:lang w:val="el-GR"/>
        </w:rPr>
        <w:t>Μαΐου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1F547CA6"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DA4AD0">
        <w:rPr>
          <w:rFonts w:ascii="Verdana" w:eastAsia="Times New Roman" w:hAnsi="Verdana"/>
          <w:b/>
          <w:bCs/>
          <w:u w:val="single"/>
          <w:shd w:val="clear" w:color="auto" w:fill="FFFFFF"/>
          <w:lang w:val="el-GR"/>
        </w:rPr>
        <w:t>ΦΕΒΡΟΥΑΡΙΟΣ</w:t>
      </w:r>
      <w:r w:rsidRPr="00B92F13">
        <w:rPr>
          <w:rFonts w:ascii="Verdana" w:eastAsia="Times New Roman" w:hAnsi="Verdana"/>
          <w:b/>
          <w:u w:val="single"/>
          <w:shd w:val="clear" w:color="auto" w:fill="FFFFFF"/>
          <w:lang w:val="el-GR"/>
        </w:rPr>
        <w:t xml:space="preserve"> </w:t>
      </w:r>
      <w:r w:rsidRPr="00BF6947">
        <w:rPr>
          <w:rFonts w:ascii="Verdana" w:eastAsia="Times New Roman" w:hAnsi="Verdana"/>
          <w:b/>
          <w:bCs/>
          <w:u w:val="single"/>
          <w:shd w:val="clear" w:color="auto" w:fill="FFFFFF"/>
          <w:lang w:val="el-GR"/>
        </w:rPr>
        <w:t>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(ΤΕΛΙΚΑ ΣΤΟΙΧΕΙΑ) ΚΑΙ </w:t>
      </w:r>
      <w:r w:rsidR="00DA4AD0">
        <w:rPr>
          <w:rFonts w:ascii="Verdana" w:eastAsia="Times New Roman" w:hAnsi="Verdana"/>
          <w:b/>
          <w:bCs/>
          <w:u w:val="single"/>
          <w:shd w:val="clear" w:color="auto" w:fill="FFFFFF"/>
          <w:lang w:val="el-GR"/>
        </w:rPr>
        <w:t>ΜΑΡΤΙΟΣ</w:t>
      </w:r>
      <w:r w:rsidRPr="00BF6947">
        <w:rPr>
          <w:rFonts w:ascii="Verdana" w:eastAsia="Times New Roman" w:hAnsi="Verdana"/>
          <w:b/>
          <w:bCs/>
          <w:u w:val="single"/>
          <w:shd w:val="clear" w:color="auto" w:fill="FFFFFF"/>
          <w:lang w:val="el-GR"/>
        </w:rPr>
        <w:t xml:space="preserve"> 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641F14F6" w:rsidR="00BF6947" w:rsidRPr="006C121C" w:rsidRDefault="00BF6947" w:rsidP="005B22B9">
      <w:pPr>
        <w:ind w:left="720"/>
        <w:rPr>
          <w:rFonts w:ascii="Verdana" w:eastAsia="Malgun Gothic" w:hAnsi="Verdana" w:cs="Arial"/>
          <w:b/>
          <w:lang w:val="el-GR"/>
        </w:rPr>
      </w:pPr>
      <w:r w:rsidRPr="006C121C">
        <w:rPr>
          <w:rFonts w:ascii="Verdana" w:eastAsia="Malgun Gothic" w:hAnsi="Verdana" w:cs="Arial"/>
          <w:b/>
          <w:lang w:val="el-GR"/>
        </w:rPr>
        <w:t xml:space="preserve">Ετήσια Μεταβολή τον </w:t>
      </w:r>
      <w:r w:rsidR="00DA4AD0">
        <w:rPr>
          <w:rFonts w:ascii="Verdana" w:eastAsia="Malgun Gothic" w:hAnsi="Verdana" w:cs="Arial"/>
          <w:b/>
          <w:lang w:val="el-GR"/>
        </w:rPr>
        <w:t>Μάρτιο</w:t>
      </w:r>
      <w:r w:rsidRPr="006C121C">
        <w:rPr>
          <w:rFonts w:ascii="Verdana" w:eastAsia="Malgun Gothic" w:hAnsi="Verdana" w:cs="Arial"/>
          <w:b/>
          <w:lang w:val="el-GR"/>
        </w:rPr>
        <w:t>,</w:t>
      </w:r>
      <w:r w:rsidR="00C91687" w:rsidRPr="00C91687">
        <w:rPr>
          <w:rFonts w:ascii="Verdana" w:eastAsia="Malgun Gothic" w:hAnsi="Verdana" w:cs="Arial"/>
          <w:b/>
          <w:lang w:val="el-GR"/>
        </w:rPr>
        <w:t xml:space="preserve"> </w:t>
      </w:r>
      <w:r w:rsidRPr="006C121C">
        <w:rPr>
          <w:rFonts w:ascii="Verdana" w:eastAsia="Malgun Gothic" w:hAnsi="Verdana" w:cs="Arial"/>
          <w:b/>
          <w:lang w:val="el-GR"/>
        </w:rPr>
        <w:t>+</w:t>
      </w:r>
      <w:r w:rsidR="007016E6" w:rsidRPr="007016E6">
        <w:rPr>
          <w:rFonts w:ascii="Verdana" w:eastAsia="Malgun Gothic" w:hAnsi="Verdana" w:cs="Arial"/>
          <w:b/>
          <w:lang w:val="el-GR"/>
        </w:rPr>
        <w:t>1</w:t>
      </w:r>
      <w:r w:rsidRPr="006C121C">
        <w:rPr>
          <w:rFonts w:ascii="Verdana" w:eastAsia="Malgun Gothic" w:hAnsi="Verdana" w:cs="Arial"/>
          <w:b/>
          <w:lang w:val="el-GR"/>
        </w:rPr>
        <w:t>,</w:t>
      </w:r>
      <w:r w:rsidR="00577106" w:rsidRPr="00577106">
        <w:rPr>
          <w:rFonts w:ascii="Verdana" w:eastAsia="Malgun Gothic" w:hAnsi="Verdana" w:cs="Arial"/>
          <w:b/>
          <w:lang w:val="el-GR"/>
        </w:rPr>
        <w:t>5</w:t>
      </w:r>
      <w:r w:rsidRPr="006C121C">
        <w:rPr>
          <w:rFonts w:ascii="Verdana" w:eastAsia="Malgun Gothic" w:hAnsi="Verdana" w:cs="Arial"/>
          <w:b/>
          <w:lang w:val="el-GR"/>
        </w:rPr>
        <w:t>% στις Εισαγωγές και</w:t>
      </w:r>
      <w:r w:rsidR="008546CC">
        <w:rPr>
          <w:rFonts w:ascii="Verdana" w:eastAsia="Malgun Gothic" w:hAnsi="Verdana" w:cs="Arial"/>
          <w:b/>
          <w:lang w:val="el-GR"/>
        </w:rPr>
        <w:t xml:space="preserve"> </w:t>
      </w:r>
      <w:r w:rsidR="00202695" w:rsidRPr="005B22B9">
        <w:rPr>
          <w:rFonts w:ascii="Verdana" w:eastAsia="Malgun Gothic" w:hAnsi="Verdana" w:cs="Arial"/>
          <w:b/>
          <w:lang w:val="el-GR"/>
        </w:rPr>
        <w:t>+</w:t>
      </w:r>
      <w:r w:rsidR="007016E6" w:rsidRPr="007016E6">
        <w:rPr>
          <w:rFonts w:ascii="Verdana" w:eastAsia="Malgun Gothic" w:hAnsi="Verdana" w:cs="Arial"/>
          <w:b/>
          <w:lang w:val="el-GR"/>
        </w:rPr>
        <w:t>5</w:t>
      </w:r>
      <w:r w:rsidRPr="006C121C">
        <w:rPr>
          <w:rFonts w:ascii="Verdana" w:eastAsia="Malgun Gothic" w:hAnsi="Verdana" w:cs="Arial"/>
          <w:b/>
          <w:lang w:val="el-GR"/>
        </w:rPr>
        <w:t>,</w:t>
      </w:r>
      <w:r w:rsidR="007016E6" w:rsidRPr="007016E6">
        <w:rPr>
          <w:rFonts w:ascii="Verdana" w:eastAsia="Malgun Gothic" w:hAnsi="Verdana" w:cs="Arial"/>
          <w:b/>
          <w:lang w:val="el-GR"/>
        </w:rPr>
        <w:t>0</w:t>
      </w:r>
      <w:r w:rsidRPr="006C121C">
        <w:rPr>
          <w:rFonts w:ascii="Verdana" w:eastAsia="Malgun Gothic" w:hAnsi="Verdana" w:cs="Arial"/>
          <w:b/>
          <w:lang w:val="el-GR"/>
        </w:rPr>
        <w:t xml:space="preserve">% στις Εξαγωγές </w:t>
      </w:r>
    </w:p>
    <w:p w14:paraId="269C32D2" w14:textId="77777777" w:rsidR="00BF6947" w:rsidRPr="00BF6947" w:rsidRDefault="00BF6947" w:rsidP="00BF6947">
      <w:pPr>
        <w:tabs>
          <w:tab w:val="left" w:pos="709"/>
        </w:tabs>
        <w:jc w:val="both"/>
        <w:rPr>
          <w:rFonts w:ascii="Verdana" w:eastAsia="Times New Roman" w:hAnsi="Verdana"/>
          <w:bCs/>
          <w:w w:val="110"/>
          <w:sz w:val="18"/>
          <w:szCs w:val="18"/>
          <w:lang w:val="el-GR"/>
        </w:rPr>
      </w:pPr>
    </w:p>
    <w:p w14:paraId="1ECEBE71" w14:textId="3004DB75" w:rsidR="0045602C" w:rsidRDefault="00DA4AD0" w:rsidP="00BF6947">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Μάρτιος</w:t>
      </w:r>
      <w:r w:rsidR="00BF6947" w:rsidRPr="00BF6947">
        <w:rPr>
          <w:rFonts w:ascii="Verdana" w:eastAsia="Malgun Gothic" w:hAnsi="Verdana" w:cs="Arial"/>
          <w:b/>
          <w:sz w:val="18"/>
          <w:szCs w:val="18"/>
          <w:u w:val="single"/>
          <w:lang w:val="el-GR"/>
        </w:rPr>
        <w:t xml:space="preserve"> 202</w:t>
      </w:r>
      <w:r w:rsidR="00B92F13">
        <w:rPr>
          <w:rFonts w:ascii="Verdana" w:eastAsia="Malgun Gothic" w:hAnsi="Verdana" w:cs="Arial"/>
          <w:b/>
          <w:sz w:val="18"/>
          <w:szCs w:val="18"/>
          <w:u w:val="single"/>
          <w:lang w:val="el-GR"/>
        </w:rPr>
        <w:t>3</w:t>
      </w:r>
      <w:r w:rsidR="00BF6947" w:rsidRPr="00BF6947">
        <w:rPr>
          <w:rFonts w:ascii="Verdana" w:eastAsia="Malgun Gothic" w:hAnsi="Verdana" w:cs="Arial"/>
          <w:b/>
          <w:sz w:val="18"/>
          <w:szCs w:val="18"/>
          <w:u w:val="single"/>
          <w:lang w:val="el-GR"/>
        </w:rPr>
        <w:t>, Προκαταρκτικά Στοιχεία</w:t>
      </w:r>
    </w:p>
    <w:p w14:paraId="5B548692" w14:textId="77777777" w:rsidR="00522D4E" w:rsidRPr="00BF6947" w:rsidRDefault="00522D4E" w:rsidP="00BF6947">
      <w:pPr>
        <w:rPr>
          <w:rFonts w:ascii="Verdana" w:eastAsia="Malgun Gothic" w:hAnsi="Verdana" w:cs="Arial"/>
          <w:b/>
          <w:sz w:val="18"/>
          <w:szCs w:val="18"/>
          <w:u w:val="single"/>
          <w:lang w:val="el-GR"/>
        </w:rPr>
      </w:pPr>
    </w:p>
    <w:p w14:paraId="7AA61508" w14:textId="76012BD8" w:rsidR="00BF6947" w:rsidRPr="006B0009" w:rsidRDefault="00BF6947" w:rsidP="00BF6947">
      <w:pPr>
        <w:jc w:val="both"/>
        <w:rPr>
          <w:rFonts w:ascii="Verdana" w:hAnsi="Verdana"/>
          <w:sz w:val="18"/>
          <w:szCs w:val="18"/>
          <w:shd w:val="clear" w:color="auto" w:fill="FFFFFF"/>
          <w:lang w:val="el-GR"/>
        </w:rPr>
      </w:pPr>
      <w:proofErr w:type="spellStart"/>
      <w:r w:rsidRPr="006B0009">
        <w:rPr>
          <w:rFonts w:ascii="Verdana" w:hAnsi="Verdana"/>
          <w:sz w:val="18"/>
          <w:szCs w:val="18"/>
          <w:shd w:val="clear" w:color="auto" w:fill="FFFFFF"/>
          <w:lang w:val="el-GR"/>
        </w:rPr>
        <w:t>Oι</w:t>
      </w:r>
      <w:proofErr w:type="spellEnd"/>
      <w:r w:rsidRPr="006B0009">
        <w:rPr>
          <w:rFonts w:ascii="Verdana" w:hAnsi="Verdana"/>
          <w:sz w:val="18"/>
          <w:szCs w:val="18"/>
          <w:shd w:val="clear" w:color="auto" w:fill="FFFFFF"/>
          <w:lang w:val="el-GR"/>
        </w:rPr>
        <w:t xml:space="preserve"> συνολικές εισαγωγές αγαθών </w:t>
      </w:r>
      <w:r w:rsidR="00AF423B" w:rsidRPr="006B0009">
        <w:rPr>
          <w:rFonts w:ascii="Verdana" w:hAnsi="Verdana"/>
          <w:sz w:val="18"/>
          <w:szCs w:val="18"/>
          <w:shd w:val="clear" w:color="auto" w:fill="FFFFFF"/>
          <w:lang w:val="el-GR"/>
        </w:rPr>
        <w:t xml:space="preserve">τον </w:t>
      </w:r>
      <w:r w:rsidR="00DA4AD0">
        <w:rPr>
          <w:rFonts w:ascii="Verdana" w:hAnsi="Verdana"/>
          <w:sz w:val="18"/>
          <w:szCs w:val="18"/>
          <w:shd w:val="clear" w:color="auto" w:fill="FFFFFF"/>
          <w:lang w:val="el-GR"/>
        </w:rPr>
        <w:t>Μάρτιο</w:t>
      </w:r>
      <w:r w:rsidR="00AF423B"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0C64FD" w:rsidRPr="000C64FD">
        <w:rPr>
          <w:rFonts w:ascii="Verdana" w:hAnsi="Verdana"/>
          <w:sz w:val="18"/>
          <w:szCs w:val="18"/>
          <w:shd w:val="clear" w:color="auto" w:fill="FFFFFF"/>
          <w:lang w:val="el-GR"/>
        </w:rPr>
        <w:t>993</w:t>
      </w:r>
      <w:r w:rsidRPr="006B0009">
        <w:rPr>
          <w:rFonts w:ascii="Verdana" w:hAnsi="Verdana"/>
          <w:sz w:val="18"/>
          <w:szCs w:val="18"/>
          <w:shd w:val="clear" w:color="auto" w:fill="FFFFFF"/>
          <w:lang w:val="el-GR"/>
        </w:rPr>
        <w:t>,</w:t>
      </w:r>
      <w:r w:rsidR="000C64FD" w:rsidRPr="000C64FD">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σε σύγκριση με €</w:t>
      </w:r>
      <w:r w:rsidR="003F50B5" w:rsidRPr="003F50B5">
        <w:rPr>
          <w:rFonts w:ascii="Verdana" w:hAnsi="Verdana"/>
          <w:sz w:val="18"/>
          <w:szCs w:val="18"/>
          <w:shd w:val="clear" w:color="auto" w:fill="FFFFFF"/>
          <w:lang w:val="el-GR"/>
        </w:rPr>
        <w:t>979</w:t>
      </w:r>
      <w:r w:rsidRPr="006B0009">
        <w:rPr>
          <w:rFonts w:ascii="Verdana" w:hAnsi="Verdana"/>
          <w:sz w:val="18"/>
          <w:szCs w:val="18"/>
          <w:shd w:val="clear" w:color="auto" w:fill="FFFFFF"/>
          <w:lang w:val="el-GR"/>
        </w:rPr>
        <w:t>,</w:t>
      </w:r>
      <w:r w:rsidR="003F50B5" w:rsidRPr="003F50B5">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καταγράφοντας αύξηση </w:t>
      </w:r>
      <w:r w:rsidR="003F50B5" w:rsidRPr="003F50B5">
        <w:rPr>
          <w:rFonts w:ascii="Verdana" w:hAnsi="Verdana"/>
          <w:sz w:val="18"/>
          <w:szCs w:val="18"/>
          <w:shd w:val="clear" w:color="auto" w:fill="FFFFFF"/>
          <w:lang w:val="el-GR"/>
        </w:rPr>
        <w:t>1</w:t>
      </w:r>
      <w:r w:rsidRPr="006B0009">
        <w:rPr>
          <w:rFonts w:ascii="Verdana" w:hAnsi="Verdana"/>
          <w:sz w:val="18"/>
          <w:szCs w:val="18"/>
          <w:shd w:val="clear" w:color="auto" w:fill="FFFFFF"/>
          <w:lang w:val="el-GR"/>
        </w:rPr>
        <w:t>,</w:t>
      </w:r>
      <w:r w:rsidR="00577106" w:rsidRPr="00577106">
        <w:rPr>
          <w:rFonts w:ascii="Verdana" w:hAnsi="Verdana"/>
          <w:sz w:val="18"/>
          <w:szCs w:val="18"/>
          <w:shd w:val="clear" w:color="auto" w:fill="FFFFFF"/>
          <w:lang w:val="el-GR"/>
        </w:rPr>
        <w:t>5</w:t>
      </w:r>
      <w:r w:rsidRPr="006B0009">
        <w:rPr>
          <w:rFonts w:ascii="Verdana" w:hAnsi="Verdana"/>
          <w:sz w:val="18"/>
          <w:szCs w:val="18"/>
          <w:shd w:val="clear" w:color="auto" w:fill="FFFFFF"/>
          <w:lang w:val="el-GR"/>
        </w:rPr>
        <w:t>%. Οι εισαγωγές από άλλα Κράτη Μέλη της ΕΕ</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3F50B5" w:rsidRPr="003F50B5">
        <w:rPr>
          <w:rFonts w:ascii="Verdana" w:hAnsi="Verdana"/>
          <w:sz w:val="18"/>
          <w:szCs w:val="18"/>
          <w:shd w:val="clear" w:color="auto" w:fill="FFFFFF"/>
          <w:lang w:val="el-GR"/>
        </w:rPr>
        <w:t>618</w:t>
      </w:r>
      <w:r w:rsidRPr="006B0009">
        <w:rPr>
          <w:rFonts w:ascii="Verdana" w:hAnsi="Verdana"/>
          <w:sz w:val="18"/>
          <w:szCs w:val="18"/>
          <w:shd w:val="clear" w:color="auto" w:fill="FFFFFF"/>
          <w:lang w:val="el-GR"/>
        </w:rPr>
        <w:t>,</w:t>
      </w:r>
      <w:r w:rsidR="003F50B5" w:rsidRPr="003F50B5">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και από τρίτες χώρες €</w:t>
      </w:r>
      <w:r w:rsidR="003F50B5" w:rsidRPr="003F50B5">
        <w:rPr>
          <w:rFonts w:ascii="Verdana" w:hAnsi="Verdana"/>
          <w:sz w:val="18"/>
          <w:szCs w:val="18"/>
          <w:shd w:val="clear" w:color="auto" w:fill="FFFFFF"/>
          <w:lang w:val="el-GR"/>
        </w:rPr>
        <w:t>375</w:t>
      </w:r>
      <w:r w:rsidRPr="006B0009">
        <w:rPr>
          <w:rFonts w:ascii="Verdana" w:hAnsi="Verdana"/>
          <w:sz w:val="18"/>
          <w:szCs w:val="18"/>
          <w:shd w:val="clear" w:color="auto" w:fill="FFFFFF"/>
          <w:lang w:val="el-GR"/>
        </w:rPr>
        <w:t>,</w:t>
      </w:r>
      <w:r w:rsidR="003F50B5" w:rsidRPr="003F50B5">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σε σύγκριση με €</w:t>
      </w:r>
      <w:r w:rsidR="003F50B5" w:rsidRPr="003F50B5">
        <w:rPr>
          <w:rFonts w:ascii="Verdana" w:hAnsi="Verdana"/>
          <w:sz w:val="18"/>
          <w:szCs w:val="18"/>
          <w:shd w:val="clear" w:color="auto" w:fill="FFFFFF"/>
          <w:lang w:val="el-GR"/>
        </w:rPr>
        <w:t>599</w:t>
      </w:r>
      <w:r w:rsidRPr="006B0009">
        <w:rPr>
          <w:rFonts w:ascii="Verdana" w:hAnsi="Verdana"/>
          <w:sz w:val="18"/>
          <w:szCs w:val="18"/>
          <w:shd w:val="clear" w:color="auto" w:fill="FFFFFF"/>
          <w:lang w:val="el-GR"/>
        </w:rPr>
        <w:t>,</w:t>
      </w:r>
      <w:r w:rsidR="003F50B5" w:rsidRPr="003F50B5">
        <w:rPr>
          <w:rFonts w:ascii="Verdana" w:hAnsi="Verdana"/>
          <w:sz w:val="18"/>
          <w:szCs w:val="18"/>
          <w:shd w:val="clear" w:color="auto" w:fill="FFFFFF"/>
          <w:lang w:val="el-GR"/>
        </w:rPr>
        <w:t xml:space="preserve">4 </w:t>
      </w:r>
      <w:r w:rsidRPr="006B0009">
        <w:rPr>
          <w:rFonts w:ascii="Verdana" w:hAnsi="Verdana"/>
          <w:sz w:val="18"/>
          <w:szCs w:val="18"/>
          <w:shd w:val="clear" w:color="auto" w:fill="FFFFFF"/>
          <w:lang w:val="el-GR"/>
        </w:rPr>
        <w:t>εκ. και €</w:t>
      </w:r>
      <w:r w:rsidR="003F50B5" w:rsidRPr="003F50B5">
        <w:rPr>
          <w:rFonts w:ascii="Verdana" w:hAnsi="Verdana"/>
          <w:sz w:val="18"/>
          <w:szCs w:val="18"/>
          <w:shd w:val="clear" w:color="auto" w:fill="FFFFFF"/>
          <w:lang w:val="el-GR"/>
        </w:rPr>
        <w:t>379</w:t>
      </w:r>
      <w:r w:rsidRPr="006B0009">
        <w:rPr>
          <w:rFonts w:ascii="Verdana" w:hAnsi="Verdana"/>
          <w:sz w:val="18"/>
          <w:szCs w:val="18"/>
          <w:shd w:val="clear" w:color="auto" w:fill="FFFFFF"/>
          <w:lang w:val="el-GR"/>
        </w:rPr>
        <w:t>,</w:t>
      </w:r>
      <w:r w:rsidR="003F50B5" w:rsidRPr="003F50B5">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αντίστοιχα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Οι εισαγωγές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(πλοία), συνολικής αξίας €</w:t>
      </w:r>
      <w:r w:rsidR="005975CF" w:rsidRPr="005975CF">
        <w:rPr>
          <w:rFonts w:ascii="Verdana" w:hAnsi="Verdana"/>
          <w:sz w:val="18"/>
          <w:szCs w:val="18"/>
          <w:shd w:val="clear" w:color="auto" w:fill="FFFFFF"/>
          <w:lang w:val="el-GR"/>
        </w:rPr>
        <w:t>4</w:t>
      </w:r>
      <w:r w:rsidR="00577106" w:rsidRPr="00577106">
        <w:rPr>
          <w:rFonts w:ascii="Verdana" w:hAnsi="Verdana"/>
          <w:sz w:val="18"/>
          <w:szCs w:val="18"/>
          <w:shd w:val="clear" w:color="auto" w:fill="FFFFFF"/>
          <w:lang w:val="el-GR"/>
        </w:rPr>
        <w:t>6</w:t>
      </w:r>
      <w:r w:rsidRPr="006B0009">
        <w:rPr>
          <w:rFonts w:ascii="Verdana" w:hAnsi="Verdana"/>
          <w:sz w:val="18"/>
          <w:szCs w:val="18"/>
          <w:shd w:val="clear" w:color="auto" w:fill="FFFFFF"/>
          <w:lang w:val="el-GR"/>
        </w:rPr>
        <w:t>,</w:t>
      </w:r>
      <w:r w:rsidR="005975CF" w:rsidRPr="005975CF">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έναντι €</w:t>
      </w:r>
      <w:r w:rsidR="005975CF" w:rsidRPr="005975CF">
        <w:rPr>
          <w:rFonts w:ascii="Verdana" w:hAnsi="Verdana"/>
          <w:sz w:val="18"/>
          <w:szCs w:val="18"/>
          <w:shd w:val="clear" w:color="auto" w:fill="FFFFFF"/>
          <w:lang w:val="el-GR"/>
        </w:rPr>
        <w:t>159</w:t>
      </w:r>
      <w:r w:rsidRPr="006B0009">
        <w:rPr>
          <w:rFonts w:ascii="Verdana" w:hAnsi="Verdana"/>
          <w:sz w:val="18"/>
          <w:szCs w:val="18"/>
          <w:shd w:val="clear" w:color="auto" w:fill="FFFFFF"/>
          <w:lang w:val="el-GR"/>
        </w:rPr>
        <w:t>,</w:t>
      </w:r>
      <w:r w:rsidR="005975CF" w:rsidRPr="005975CF">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p>
    <w:p w14:paraId="5081D562" w14:textId="77777777" w:rsidR="00BF6947" w:rsidRPr="006B0009" w:rsidRDefault="00BF6947" w:rsidP="00BF6947">
      <w:pPr>
        <w:ind w:left="539" w:hanging="539"/>
        <w:jc w:val="both"/>
        <w:rPr>
          <w:rFonts w:ascii="Verdana" w:hAnsi="Verdana"/>
          <w:sz w:val="18"/>
          <w:szCs w:val="18"/>
          <w:shd w:val="clear" w:color="auto" w:fill="FFFFFF"/>
          <w:lang w:val="el-GR"/>
        </w:rPr>
      </w:pPr>
    </w:p>
    <w:p w14:paraId="1FE3E5A6" w14:textId="24924DFE" w:rsidR="00BF6947" w:rsidRPr="006B0009"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εξαγωγές αγαθών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5975CF" w:rsidRPr="005975CF">
        <w:rPr>
          <w:rFonts w:ascii="Verdana" w:hAnsi="Verdana"/>
          <w:sz w:val="18"/>
          <w:szCs w:val="18"/>
          <w:shd w:val="clear" w:color="auto" w:fill="FFFFFF"/>
          <w:lang w:val="el-GR"/>
        </w:rPr>
        <w:t>340</w:t>
      </w:r>
      <w:r w:rsidRPr="006B0009">
        <w:rPr>
          <w:rFonts w:ascii="Verdana" w:hAnsi="Verdana"/>
          <w:sz w:val="18"/>
          <w:szCs w:val="18"/>
          <w:shd w:val="clear" w:color="auto" w:fill="FFFFFF"/>
          <w:lang w:val="el-GR"/>
        </w:rPr>
        <w:t>,</w:t>
      </w:r>
      <w:r w:rsidR="005975CF" w:rsidRPr="005975CF">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σε σύγκριση με €</w:t>
      </w:r>
      <w:r w:rsidR="00D971CE" w:rsidRPr="00D971CE">
        <w:rPr>
          <w:rFonts w:ascii="Verdana" w:hAnsi="Verdana"/>
          <w:sz w:val="18"/>
          <w:szCs w:val="18"/>
          <w:shd w:val="clear" w:color="auto" w:fill="FFFFFF"/>
          <w:lang w:val="el-GR"/>
        </w:rPr>
        <w:t>3</w:t>
      </w:r>
      <w:r w:rsidR="005975CF" w:rsidRPr="005975CF">
        <w:rPr>
          <w:rFonts w:ascii="Verdana" w:hAnsi="Verdana"/>
          <w:sz w:val="18"/>
          <w:szCs w:val="18"/>
          <w:shd w:val="clear" w:color="auto" w:fill="FFFFFF"/>
          <w:lang w:val="el-GR"/>
        </w:rPr>
        <w:t>24</w:t>
      </w:r>
      <w:r w:rsidRPr="006B0009">
        <w:rPr>
          <w:rFonts w:ascii="Verdana" w:hAnsi="Verdana"/>
          <w:sz w:val="18"/>
          <w:szCs w:val="18"/>
          <w:shd w:val="clear" w:color="auto" w:fill="FFFFFF"/>
          <w:lang w:val="el-GR"/>
        </w:rPr>
        <w:t>,</w:t>
      </w:r>
      <w:r w:rsidR="005975CF" w:rsidRPr="005975CF">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w:t>
      </w:r>
      <w:r w:rsidR="005975CF">
        <w:rPr>
          <w:rFonts w:ascii="Verdana" w:hAnsi="Verdana"/>
          <w:sz w:val="18"/>
          <w:szCs w:val="18"/>
          <w:shd w:val="clear" w:color="auto" w:fill="FFFFFF"/>
          <w:lang w:val="el-GR"/>
        </w:rPr>
        <w:t>αύξηση 5</w:t>
      </w:r>
      <w:r w:rsidRPr="006B0009">
        <w:rPr>
          <w:rFonts w:ascii="Verdana" w:hAnsi="Verdana"/>
          <w:sz w:val="18"/>
          <w:szCs w:val="18"/>
          <w:shd w:val="clear" w:color="auto" w:fill="FFFFFF"/>
          <w:lang w:val="el-GR"/>
        </w:rPr>
        <w:t>,</w:t>
      </w:r>
      <w:r w:rsidR="005975CF">
        <w:rPr>
          <w:rFonts w:ascii="Verdana" w:hAnsi="Verdana"/>
          <w:sz w:val="18"/>
          <w:szCs w:val="18"/>
          <w:shd w:val="clear" w:color="auto" w:fill="FFFFFF"/>
          <w:lang w:val="el-GR"/>
        </w:rPr>
        <w:t>0</w:t>
      </w:r>
      <w:r w:rsidRPr="006B0009">
        <w:rPr>
          <w:rFonts w:ascii="Verdana" w:hAnsi="Verdana"/>
          <w:sz w:val="18"/>
          <w:szCs w:val="18"/>
          <w:shd w:val="clear" w:color="auto" w:fill="FFFFFF"/>
          <w:lang w:val="el-GR"/>
        </w:rPr>
        <w:t>%. Οι εξαγωγές προς άλλα Κράτη Μέλη της ΕΕ ήταν €</w:t>
      </w:r>
      <w:r w:rsidR="005975CF">
        <w:rPr>
          <w:rFonts w:ascii="Verdana" w:hAnsi="Verdana"/>
          <w:sz w:val="18"/>
          <w:szCs w:val="18"/>
          <w:shd w:val="clear" w:color="auto" w:fill="FFFFFF"/>
          <w:lang w:val="el-GR"/>
        </w:rPr>
        <w:t>76</w:t>
      </w:r>
      <w:r w:rsidRPr="006B0009">
        <w:rPr>
          <w:rFonts w:ascii="Verdana" w:hAnsi="Verdana"/>
          <w:sz w:val="18"/>
          <w:szCs w:val="18"/>
          <w:shd w:val="clear" w:color="auto" w:fill="FFFFFF"/>
          <w:lang w:val="el-GR"/>
        </w:rPr>
        <w:t>,</w:t>
      </w:r>
      <w:r w:rsidR="005975CF">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εκ. και προς τρίτες χώρες €</w:t>
      </w:r>
      <w:r w:rsidR="005975CF">
        <w:rPr>
          <w:rFonts w:ascii="Verdana" w:hAnsi="Verdana"/>
          <w:sz w:val="18"/>
          <w:szCs w:val="18"/>
          <w:shd w:val="clear" w:color="auto" w:fill="FFFFFF"/>
          <w:lang w:val="el-GR"/>
        </w:rPr>
        <w:t>264</w:t>
      </w:r>
      <w:r w:rsidRPr="006B0009">
        <w:rPr>
          <w:rFonts w:ascii="Verdana" w:hAnsi="Verdana"/>
          <w:sz w:val="18"/>
          <w:szCs w:val="18"/>
          <w:shd w:val="clear" w:color="auto" w:fill="FFFFFF"/>
          <w:lang w:val="el-GR"/>
        </w:rPr>
        <w:t>,</w:t>
      </w:r>
      <w:r w:rsidR="005975CF">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σε σύγκριση με €</w:t>
      </w:r>
      <w:r w:rsidR="005975CF">
        <w:rPr>
          <w:rFonts w:ascii="Verdana" w:hAnsi="Verdana"/>
          <w:sz w:val="18"/>
          <w:szCs w:val="18"/>
          <w:shd w:val="clear" w:color="auto" w:fill="FFFFFF"/>
          <w:lang w:val="el-GR"/>
        </w:rPr>
        <w:t>100</w:t>
      </w:r>
      <w:r w:rsidRPr="006B0009">
        <w:rPr>
          <w:rFonts w:ascii="Verdana" w:hAnsi="Verdana"/>
          <w:sz w:val="18"/>
          <w:szCs w:val="18"/>
          <w:shd w:val="clear" w:color="auto" w:fill="FFFFFF"/>
          <w:lang w:val="el-GR"/>
        </w:rPr>
        <w:t>,</w:t>
      </w:r>
      <w:r w:rsidR="005975CF">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και €</w:t>
      </w:r>
      <w:r w:rsidR="005975CF">
        <w:rPr>
          <w:rFonts w:ascii="Verdana" w:hAnsi="Verdana"/>
          <w:sz w:val="18"/>
          <w:szCs w:val="18"/>
          <w:shd w:val="clear" w:color="auto" w:fill="FFFFFF"/>
          <w:lang w:val="el-GR"/>
        </w:rPr>
        <w:t>224</w:t>
      </w:r>
      <w:r w:rsidRPr="006B0009">
        <w:rPr>
          <w:rFonts w:ascii="Verdana" w:hAnsi="Verdana"/>
          <w:sz w:val="18"/>
          <w:szCs w:val="18"/>
          <w:shd w:val="clear" w:color="auto" w:fill="FFFFFF"/>
          <w:lang w:val="el-GR"/>
        </w:rPr>
        <w:t>,</w:t>
      </w:r>
      <w:r w:rsidR="005975CF">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αντίστοιχα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Οι εξαγωγές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(πλοία), συνολικής αξίας €</w:t>
      </w:r>
      <w:r w:rsidR="005975CF">
        <w:rPr>
          <w:rFonts w:ascii="Verdana" w:hAnsi="Verdana"/>
          <w:sz w:val="18"/>
          <w:szCs w:val="18"/>
          <w:shd w:val="clear" w:color="auto" w:fill="FFFFFF"/>
          <w:lang w:val="el-GR"/>
        </w:rPr>
        <w:t>107</w:t>
      </w:r>
      <w:r w:rsidRPr="006B0009">
        <w:rPr>
          <w:rFonts w:ascii="Verdana" w:hAnsi="Verdana"/>
          <w:sz w:val="18"/>
          <w:szCs w:val="18"/>
          <w:shd w:val="clear" w:color="auto" w:fill="FFFFFF"/>
          <w:lang w:val="el-GR"/>
        </w:rPr>
        <w:t>,</w:t>
      </w:r>
      <w:r w:rsidR="005975CF">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έναντι €</w:t>
      </w:r>
      <w:r w:rsidR="00093685">
        <w:rPr>
          <w:rFonts w:ascii="Verdana" w:hAnsi="Verdana"/>
          <w:sz w:val="18"/>
          <w:szCs w:val="18"/>
          <w:shd w:val="clear" w:color="auto" w:fill="FFFFFF"/>
          <w:lang w:val="el-GR"/>
        </w:rPr>
        <w:t>83</w:t>
      </w:r>
      <w:r w:rsidRPr="006B0009">
        <w:rPr>
          <w:rFonts w:ascii="Verdana" w:hAnsi="Verdana"/>
          <w:sz w:val="18"/>
          <w:szCs w:val="18"/>
          <w:shd w:val="clear" w:color="auto" w:fill="FFFFFF"/>
          <w:lang w:val="el-GR"/>
        </w:rPr>
        <w:t>,</w:t>
      </w:r>
      <w:r w:rsidR="00577106">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τον </w:t>
      </w:r>
      <w:r w:rsidR="00DA4AD0">
        <w:rPr>
          <w:rFonts w:ascii="Verdana" w:hAnsi="Verdana"/>
          <w:sz w:val="18"/>
          <w:szCs w:val="18"/>
          <w:shd w:val="clear" w:color="auto" w:fill="FFFFFF"/>
          <w:lang w:val="el-GR"/>
        </w:rPr>
        <w:t>Μάρτιο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p>
    <w:p w14:paraId="04EDCB01" w14:textId="77777777" w:rsidR="00BF6947" w:rsidRPr="006B0009" w:rsidRDefault="00BF6947" w:rsidP="00BF6947">
      <w:pPr>
        <w:jc w:val="both"/>
        <w:rPr>
          <w:rFonts w:ascii="Verdana" w:hAnsi="Verdana"/>
          <w:sz w:val="18"/>
          <w:szCs w:val="18"/>
          <w:shd w:val="clear" w:color="auto" w:fill="FFFFFF"/>
          <w:lang w:val="el-GR"/>
        </w:rPr>
      </w:pPr>
    </w:p>
    <w:p w14:paraId="31919398" w14:textId="695D0A17" w:rsidR="00BF6947"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εισαγωγές αγαθών </w:t>
      </w:r>
      <w:r w:rsidR="00AF423B" w:rsidRPr="006B0009">
        <w:rPr>
          <w:rFonts w:ascii="Verdana" w:hAnsi="Verdana"/>
          <w:sz w:val="18"/>
          <w:szCs w:val="18"/>
          <w:shd w:val="clear" w:color="auto" w:fill="FFFFFF"/>
          <w:lang w:val="el-GR"/>
        </w:rPr>
        <w:t>γ</w:t>
      </w:r>
      <w:r w:rsidRPr="006B0009">
        <w:rPr>
          <w:rFonts w:ascii="Verdana" w:hAnsi="Verdana"/>
          <w:sz w:val="18"/>
          <w:szCs w:val="18"/>
          <w:shd w:val="clear" w:color="auto" w:fill="FFFFFF"/>
          <w:lang w:val="el-GR"/>
        </w:rPr>
        <w:t>ια την περίοδο Ιανουαρίου–</w:t>
      </w:r>
      <w:r w:rsidR="00547CEF">
        <w:rPr>
          <w:rFonts w:ascii="Verdana" w:hAnsi="Verdana"/>
          <w:sz w:val="18"/>
          <w:szCs w:val="18"/>
          <w:shd w:val="clear" w:color="auto" w:fill="FFFFFF"/>
          <w:lang w:val="el-GR"/>
        </w:rPr>
        <w:t>Μαρτ</w:t>
      </w:r>
      <w:r w:rsidR="00B92F13">
        <w:rPr>
          <w:rFonts w:ascii="Verdana" w:hAnsi="Verdana"/>
          <w:sz w:val="18"/>
          <w:szCs w:val="18"/>
          <w:shd w:val="clear" w:color="auto" w:fill="FFFFFF"/>
          <w:lang w:val="el-GR"/>
        </w:rPr>
        <w:t>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093685">
        <w:rPr>
          <w:rFonts w:ascii="Verdana" w:hAnsi="Verdana"/>
          <w:sz w:val="18"/>
          <w:szCs w:val="18"/>
          <w:shd w:val="clear" w:color="auto" w:fill="FFFFFF"/>
          <w:lang w:val="el-GR"/>
        </w:rPr>
        <w:t>3</w:t>
      </w:r>
      <w:r w:rsidRPr="006B0009">
        <w:rPr>
          <w:rFonts w:ascii="Verdana" w:hAnsi="Verdana"/>
          <w:sz w:val="18"/>
          <w:szCs w:val="18"/>
          <w:shd w:val="clear" w:color="auto" w:fill="FFFFFF"/>
          <w:lang w:val="el-GR"/>
        </w:rPr>
        <w:t>.</w:t>
      </w:r>
      <w:r w:rsidR="00093685">
        <w:rPr>
          <w:rFonts w:ascii="Verdana" w:hAnsi="Verdana"/>
          <w:sz w:val="18"/>
          <w:szCs w:val="18"/>
          <w:shd w:val="clear" w:color="auto" w:fill="FFFFFF"/>
          <w:lang w:val="el-GR"/>
        </w:rPr>
        <w:t>483</w:t>
      </w:r>
      <w:r w:rsidRPr="006B0009">
        <w:rPr>
          <w:rFonts w:ascii="Verdana" w:hAnsi="Verdana"/>
          <w:sz w:val="18"/>
          <w:szCs w:val="18"/>
          <w:shd w:val="clear" w:color="auto" w:fill="FFFFFF"/>
          <w:lang w:val="el-GR"/>
        </w:rPr>
        <w:t>,</w:t>
      </w:r>
      <w:r w:rsidR="00093685">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σε σύγκριση με €</w:t>
      </w:r>
      <w:r w:rsidR="00093685">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r w:rsidR="00093685">
        <w:rPr>
          <w:rFonts w:ascii="Verdana" w:hAnsi="Verdana"/>
          <w:sz w:val="18"/>
          <w:szCs w:val="18"/>
          <w:shd w:val="clear" w:color="auto" w:fill="FFFFFF"/>
          <w:lang w:val="el-GR"/>
        </w:rPr>
        <w:t>466</w:t>
      </w:r>
      <w:r w:rsidRPr="006B0009">
        <w:rPr>
          <w:rFonts w:ascii="Verdana" w:hAnsi="Verdana"/>
          <w:sz w:val="18"/>
          <w:szCs w:val="18"/>
          <w:shd w:val="clear" w:color="auto" w:fill="FFFFFF"/>
          <w:lang w:val="el-GR"/>
        </w:rPr>
        <w:t>,</w:t>
      </w:r>
      <w:r w:rsidR="00093685">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για την περίοδο Ιανουαρίου–</w:t>
      </w:r>
      <w:r w:rsidR="00547CEF">
        <w:rPr>
          <w:rFonts w:ascii="Verdana" w:hAnsi="Verdana"/>
          <w:sz w:val="18"/>
          <w:szCs w:val="18"/>
          <w:shd w:val="clear" w:color="auto" w:fill="FFFFFF"/>
          <w:lang w:val="el-GR"/>
        </w:rPr>
        <w:t>Μαρτίου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αύξηση </w:t>
      </w:r>
      <w:r w:rsidR="00093685">
        <w:rPr>
          <w:rFonts w:ascii="Verdana" w:hAnsi="Verdana"/>
          <w:sz w:val="18"/>
          <w:szCs w:val="18"/>
          <w:shd w:val="clear" w:color="auto" w:fill="FFFFFF"/>
          <w:lang w:val="el-GR"/>
        </w:rPr>
        <w:t>41</w:t>
      </w:r>
      <w:r w:rsidRPr="006B0009">
        <w:rPr>
          <w:rFonts w:ascii="Verdana" w:hAnsi="Verdana"/>
          <w:sz w:val="18"/>
          <w:szCs w:val="18"/>
          <w:shd w:val="clear" w:color="auto" w:fill="FFFFFF"/>
          <w:lang w:val="el-GR"/>
        </w:rPr>
        <w:t>,</w:t>
      </w:r>
      <w:r w:rsidR="00093685">
        <w:rPr>
          <w:rFonts w:ascii="Verdana" w:hAnsi="Verdana"/>
          <w:sz w:val="18"/>
          <w:szCs w:val="18"/>
          <w:shd w:val="clear" w:color="auto" w:fill="FFFFFF"/>
          <w:lang w:val="el-GR"/>
        </w:rPr>
        <w:t>2</w:t>
      </w:r>
      <w:r w:rsidRPr="006B0009">
        <w:rPr>
          <w:rFonts w:ascii="Verdana" w:hAnsi="Verdana"/>
          <w:sz w:val="18"/>
          <w:szCs w:val="18"/>
          <w:shd w:val="clear" w:color="auto" w:fill="FFFFFF"/>
          <w:lang w:val="el-GR"/>
        </w:rPr>
        <w:t>%. Οι συνολικές εξαγωγές αγαθών για την περίοδο Ιανουαρίου–</w:t>
      </w:r>
      <w:r w:rsidR="00547CEF">
        <w:rPr>
          <w:rFonts w:ascii="Verdana" w:hAnsi="Verdana"/>
          <w:sz w:val="18"/>
          <w:szCs w:val="18"/>
          <w:shd w:val="clear" w:color="auto" w:fill="FFFFFF"/>
          <w:lang w:val="el-GR"/>
        </w:rPr>
        <w:t>Μαρτίου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6B2102">
        <w:rPr>
          <w:rFonts w:ascii="Verdana" w:hAnsi="Verdana"/>
          <w:sz w:val="18"/>
          <w:szCs w:val="18"/>
          <w:shd w:val="clear" w:color="auto" w:fill="FFFFFF"/>
          <w:lang w:val="el-GR"/>
        </w:rPr>
        <w:t>916</w:t>
      </w:r>
      <w:r w:rsidRPr="006B0009">
        <w:rPr>
          <w:rFonts w:ascii="Verdana" w:hAnsi="Verdana"/>
          <w:sz w:val="18"/>
          <w:szCs w:val="18"/>
          <w:shd w:val="clear" w:color="auto" w:fill="FFFFFF"/>
          <w:lang w:val="el-GR"/>
        </w:rPr>
        <w:t>,</w:t>
      </w:r>
      <w:r w:rsidR="006B2102">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εκ. σε σύγκριση με €</w:t>
      </w:r>
      <w:r w:rsidR="006B2102">
        <w:rPr>
          <w:rFonts w:ascii="Verdana" w:hAnsi="Verdana"/>
          <w:sz w:val="18"/>
          <w:szCs w:val="18"/>
          <w:shd w:val="clear" w:color="auto" w:fill="FFFFFF"/>
          <w:lang w:val="el-GR"/>
        </w:rPr>
        <w:t>847</w:t>
      </w:r>
      <w:r w:rsidRPr="006B0009">
        <w:rPr>
          <w:rFonts w:ascii="Verdana" w:hAnsi="Verdana"/>
          <w:sz w:val="18"/>
          <w:szCs w:val="18"/>
          <w:shd w:val="clear" w:color="auto" w:fill="FFFFFF"/>
          <w:lang w:val="el-GR"/>
        </w:rPr>
        <w:t>,</w:t>
      </w:r>
      <w:r w:rsidR="006B2102">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για την περίοδο Ιανουαρίου–</w:t>
      </w:r>
      <w:r w:rsidR="00547CEF">
        <w:rPr>
          <w:rFonts w:ascii="Verdana" w:hAnsi="Verdana"/>
          <w:sz w:val="18"/>
          <w:szCs w:val="18"/>
          <w:shd w:val="clear" w:color="auto" w:fill="FFFFFF"/>
          <w:lang w:val="el-GR"/>
        </w:rPr>
        <w:t>Μαρτίου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w:t>
      </w:r>
      <w:r w:rsidR="00AF423B" w:rsidRPr="006B0009">
        <w:rPr>
          <w:rFonts w:ascii="Verdana" w:hAnsi="Verdana"/>
          <w:sz w:val="18"/>
          <w:szCs w:val="18"/>
          <w:shd w:val="clear" w:color="auto" w:fill="FFFFFF"/>
          <w:lang w:val="el-GR"/>
        </w:rPr>
        <w:t>άνοδο</w:t>
      </w:r>
      <w:r w:rsidRPr="006B0009">
        <w:rPr>
          <w:rFonts w:ascii="Verdana" w:hAnsi="Verdana"/>
          <w:sz w:val="18"/>
          <w:szCs w:val="18"/>
          <w:shd w:val="clear" w:color="auto" w:fill="FFFFFF"/>
          <w:lang w:val="el-GR"/>
        </w:rPr>
        <w:t xml:space="preserve"> </w:t>
      </w:r>
      <w:r w:rsidR="006B2102">
        <w:rPr>
          <w:rFonts w:ascii="Verdana" w:hAnsi="Verdana"/>
          <w:sz w:val="18"/>
          <w:szCs w:val="18"/>
          <w:shd w:val="clear" w:color="auto" w:fill="FFFFFF"/>
          <w:lang w:val="el-GR"/>
        </w:rPr>
        <w:t>8</w:t>
      </w:r>
      <w:r w:rsidRPr="006B0009">
        <w:rPr>
          <w:rFonts w:ascii="Verdana" w:hAnsi="Verdana"/>
          <w:sz w:val="18"/>
          <w:szCs w:val="18"/>
          <w:shd w:val="clear" w:color="auto" w:fill="FFFFFF"/>
          <w:lang w:val="el-GR"/>
        </w:rPr>
        <w:t>,</w:t>
      </w:r>
      <w:r w:rsidR="006B2102">
        <w:rPr>
          <w:rFonts w:ascii="Verdana" w:hAnsi="Verdana"/>
          <w:sz w:val="18"/>
          <w:szCs w:val="18"/>
          <w:shd w:val="clear" w:color="auto" w:fill="FFFFFF"/>
          <w:lang w:val="el-GR"/>
        </w:rPr>
        <w:t>1</w:t>
      </w:r>
      <w:r w:rsidRPr="006B0009">
        <w:rPr>
          <w:rFonts w:ascii="Verdana" w:hAnsi="Verdana"/>
          <w:sz w:val="18"/>
          <w:szCs w:val="18"/>
          <w:shd w:val="clear" w:color="auto" w:fill="FFFFFF"/>
          <w:lang w:val="el-GR"/>
        </w:rPr>
        <w:t>%. Το έλλειμμα του εμπορικού ισοζυγίου ήταν €</w:t>
      </w:r>
      <w:r w:rsidR="00CA43D0">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r w:rsidR="00CA43D0">
        <w:rPr>
          <w:rFonts w:ascii="Verdana" w:hAnsi="Verdana"/>
          <w:sz w:val="18"/>
          <w:szCs w:val="18"/>
          <w:shd w:val="clear" w:color="auto" w:fill="FFFFFF"/>
          <w:lang w:val="el-GR"/>
        </w:rPr>
        <w:t>567</w:t>
      </w:r>
      <w:r w:rsidRPr="006B0009">
        <w:rPr>
          <w:rFonts w:ascii="Verdana" w:hAnsi="Verdana"/>
          <w:sz w:val="18"/>
          <w:szCs w:val="18"/>
          <w:shd w:val="clear" w:color="auto" w:fill="FFFFFF"/>
          <w:lang w:val="el-GR"/>
        </w:rPr>
        <w:t>,</w:t>
      </w:r>
      <w:r w:rsidR="00CA43D0">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για την περίοδο Ιανουαρίου–</w:t>
      </w:r>
      <w:r w:rsidR="00547CEF">
        <w:rPr>
          <w:rFonts w:ascii="Verdana" w:hAnsi="Verdana"/>
          <w:sz w:val="18"/>
          <w:szCs w:val="18"/>
          <w:shd w:val="clear" w:color="auto" w:fill="FFFFFF"/>
          <w:lang w:val="el-GR"/>
        </w:rPr>
        <w:t>Μαρτίου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σε σύγκριση με €</w:t>
      </w:r>
      <w:r w:rsidR="00CA43D0">
        <w:rPr>
          <w:rFonts w:ascii="Verdana" w:hAnsi="Verdana"/>
          <w:sz w:val="18"/>
          <w:szCs w:val="18"/>
          <w:shd w:val="clear" w:color="auto" w:fill="FFFFFF"/>
          <w:lang w:val="el-GR"/>
        </w:rPr>
        <w:t>1</w:t>
      </w:r>
      <w:r w:rsidR="008550C2" w:rsidRPr="008550C2">
        <w:rPr>
          <w:rFonts w:ascii="Verdana" w:hAnsi="Verdana"/>
          <w:sz w:val="18"/>
          <w:szCs w:val="18"/>
          <w:shd w:val="clear" w:color="auto" w:fill="FFFFFF"/>
          <w:lang w:val="el-GR"/>
        </w:rPr>
        <w:t>.</w:t>
      </w:r>
      <w:r w:rsidR="00CA43D0">
        <w:rPr>
          <w:rFonts w:ascii="Verdana" w:hAnsi="Verdana"/>
          <w:sz w:val="18"/>
          <w:szCs w:val="18"/>
          <w:shd w:val="clear" w:color="auto" w:fill="FFFFFF"/>
          <w:lang w:val="el-GR"/>
        </w:rPr>
        <w:t>618,7</w:t>
      </w:r>
      <w:r w:rsidRPr="006B0009">
        <w:rPr>
          <w:rFonts w:ascii="Verdana" w:hAnsi="Verdana"/>
          <w:sz w:val="18"/>
          <w:szCs w:val="18"/>
          <w:shd w:val="clear" w:color="auto" w:fill="FFFFFF"/>
          <w:lang w:val="el-GR"/>
        </w:rPr>
        <w:t xml:space="preserve"> εκ. την αντίστοιχη περίοδο του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w:t>
      </w:r>
    </w:p>
    <w:p w14:paraId="555B3283" w14:textId="708A0CB2" w:rsidR="007437AB" w:rsidRDefault="007437AB" w:rsidP="000E4CB0">
      <w:pPr>
        <w:jc w:val="both"/>
        <w:rPr>
          <w:rFonts w:ascii="Verdana" w:hAnsi="Verdana" w:cs="Arial"/>
          <w:sz w:val="18"/>
          <w:szCs w:val="18"/>
          <w:lang w:val="el-GR"/>
        </w:rPr>
      </w:pPr>
    </w:p>
    <w:p w14:paraId="11014ED5" w14:textId="3B5F10F6" w:rsidR="00EC2E65" w:rsidRPr="00CC7986" w:rsidRDefault="008A3626"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44FB32CC" wp14:editId="55410B65">
            <wp:extent cx="6084570" cy="3420110"/>
            <wp:effectExtent l="0" t="0" r="0" b="8890"/>
            <wp:docPr id="1125020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3420110"/>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183DBF63" w14:textId="77777777" w:rsidR="008A3626" w:rsidRDefault="008A3626" w:rsidP="000E4CB0">
      <w:pPr>
        <w:jc w:val="both"/>
        <w:rPr>
          <w:rFonts w:ascii="Verdana" w:hAnsi="Verdana" w:cs="Arial"/>
          <w:sz w:val="18"/>
          <w:szCs w:val="18"/>
          <w:lang w:val="el-GR"/>
        </w:rPr>
      </w:pPr>
    </w:p>
    <w:p w14:paraId="7557FF82" w14:textId="308124CF" w:rsidR="0045602C" w:rsidRDefault="00547CEF"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Φεβρουάριος</w:t>
      </w:r>
      <w:r w:rsidR="00EC2E65" w:rsidRPr="00AC6AE4">
        <w:rPr>
          <w:rFonts w:ascii="Verdana" w:eastAsia="Malgun Gothic" w:hAnsi="Verdana" w:cs="Arial"/>
          <w:b/>
          <w:sz w:val="18"/>
          <w:szCs w:val="18"/>
          <w:u w:val="single"/>
          <w:lang w:val="el-GR"/>
        </w:rPr>
        <w:t xml:space="preserve"> 202</w:t>
      </w:r>
      <w:r w:rsidR="00957962">
        <w:rPr>
          <w:rFonts w:ascii="Verdana" w:eastAsia="Malgun Gothic" w:hAnsi="Verdana" w:cs="Arial"/>
          <w:b/>
          <w:sz w:val="18"/>
          <w:szCs w:val="18"/>
          <w:u w:val="single"/>
          <w:lang w:val="el-GR"/>
        </w:rPr>
        <w:t>3</w:t>
      </w:r>
      <w:r w:rsidR="00EC2E65" w:rsidRPr="00AC6AE4">
        <w:rPr>
          <w:rFonts w:ascii="Verdana" w:eastAsia="Malgun Gothic" w:hAnsi="Verdana" w:cs="Arial"/>
          <w:b/>
          <w:sz w:val="18"/>
          <w:szCs w:val="18"/>
          <w:u w:val="single"/>
          <w:lang w:val="el-GR"/>
        </w:rPr>
        <w:t>, Τελικά Στοιχεία</w:t>
      </w:r>
    </w:p>
    <w:p w14:paraId="49A58465" w14:textId="77777777" w:rsidR="00AF423B" w:rsidRPr="00AC6AE4" w:rsidRDefault="00AF423B" w:rsidP="00EC2E65">
      <w:pPr>
        <w:rPr>
          <w:rFonts w:ascii="Verdana" w:eastAsia="Malgun Gothic" w:hAnsi="Verdana" w:cs="Arial"/>
          <w:b/>
          <w:sz w:val="18"/>
          <w:szCs w:val="18"/>
          <w:u w:val="single"/>
          <w:lang w:val="el-GR"/>
        </w:rPr>
      </w:pPr>
    </w:p>
    <w:p w14:paraId="284B43D6" w14:textId="5F450779"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Οι συνολικές εισαγωγές αγαθών ήταν €</w:t>
      </w:r>
      <w:r w:rsidR="005B6ACA">
        <w:rPr>
          <w:rFonts w:ascii="Verdana" w:hAnsi="Verdana"/>
          <w:sz w:val="18"/>
          <w:szCs w:val="18"/>
          <w:lang w:val="el-GR"/>
        </w:rPr>
        <w:t>777,8</w:t>
      </w:r>
      <w:r w:rsidRPr="006B0009">
        <w:rPr>
          <w:rFonts w:ascii="Verdana" w:hAnsi="Verdana"/>
          <w:sz w:val="18"/>
          <w:szCs w:val="18"/>
          <w:lang w:val="el-GR"/>
        </w:rPr>
        <w:t xml:space="preserve"> εκ.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σε σύγκριση με €</w:t>
      </w:r>
      <w:r w:rsidR="005B6ACA">
        <w:rPr>
          <w:rFonts w:ascii="Verdana" w:hAnsi="Verdana"/>
          <w:sz w:val="18"/>
          <w:szCs w:val="18"/>
          <w:lang w:val="el-GR"/>
        </w:rPr>
        <w:t>736,3</w:t>
      </w:r>
      <w:r w:rsidR="0038314C" w:rsidRPr="0038314C">
        <w:rPr>
          <w:rFonts w:ascii="Verdana" w:hAnsi="Verdana"/>
          <w:sz w:val="18"/>
          <w:szCs w:val="18"/>
          <w:lang w:val="el-GR"/>
        </w:rPr>
        <w:t xml:space="preserve"> </w:t>
      </w:r>
      <w:r w:rsidRPr="006B0009">
        <w:rPr>
          <w:rFonts w:ascii="Verdana" w:hAnsi="Verdana"/>
          <w:sz w:val="18"/>
          <w:szCs w:val="18"/>
          <w:lang w:val="el-GR"/>
        </w:rPr>
        <w:t xml:space="preserve">εκ.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σημειώνοντας αύξηση </w:t>
      </w:r>
      <w:r w:rsidR="005B6ACA">
        <w:rPr>
          <w:rFonts w:ascii="Verdana" w:hAnsi="Verdana"/>
          <w:sz w:val="18"/>
          <w:szCs w:val="18"/>
          <w:lang w:val="el-GR"/>
        </w:rPr>
        <w:t>5,6</w:t>
      </w:r>
      <w:r w:rsidRPr="006B0009">
        <w:rPr>
          <w:rFonts w:ascii="Verdana" w:hAnsi="Verdana"/>
          <w:sz w:val="18"/>
          <w:szCs w:val="18"/>
          <w:lang w:val="el-GR"/>
        </w:rPr>
        <w:t>%.</w:t>
      </w:r>
    </w:p>
    <w:p w14:paraId="6A763338" w14:textId="77777777" w:rsidR="00EC2E65" w:rsidRPr="006B0009" w:rsidRDefault="00EC2E65" w:rsidP="00EC2E65">
      <w:pPr>
        <w:rPr>
          <w:rFonts w:ascii="Verdana" w:hAnsi="Verdana"/>
          <w:sz w:val="18"/>
          <w:szCs w:val="18"/>
          <w:lang w:val="el-GR"/>
        </w:rPr>
      </w:pPr>
      <w:r w:rsidRPr="006B0009">
        <w:rPr>
          <w:rFonts w:ascii="Verdana" w:hAnsi="Verdana"/>
          <w:sz w:val="18"/>
          <w:szCs w:val="18"/>
          <w:lang w:val="el-GR"/>
        </w:rPr>
        <w:t xml:space="preserve"> </w:t>
      </w:r>
    </w:p>
    <w:p w14:paraId="5397DA50" w14:textId="59F55205"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ήταν €</w:t>
      </w:r>
      <w:r w:rsidR="005B6ACA">
        <w:rPr>
          <w:rFonts w:ascii="Verdana" w:hAnsi="Verdana"/>
          <w:sz w:val="18"/>
          <w:szCs w:val="18"/>
          <w:lang w:val="el-GR"/>
        </w:rPr>
        <w:t>122,0</w:t>
      </w:r>
      <w:r w:rsidRPr="006B0009">
        <w:rPr>
          <w:rFonts w:ascii="Verdana" w:hAnsi="Verdana"/>
          <w:sz w:val="18"/>
          <w:szCs w:val="18"/>
          <w:lang w:val="el-GR"/>
        </w:rPr>
        <w:t xml:space="preserve"> εκ. σε σύγκριση με €</w:t>
      </w:r>
      <w:r w:rsidR="005B6ACA">
        <w:rPr>
          <w:rFonts w:ascii="Verdana" w:hAnsi="Verdana"/>
          <w:sz w:val="18"/>
          <w:szCs w:val="18"/>
          <w:lang w:val="el-GR"/>
        </w:rPr>
        <w:t>152,0</w:t>
      </w:r>
      <w:r w:rsidRPr="006B0009">
        <w:rPr>
          <w:rFonts w:ascii="Verdana" w:hAnsi="Verdana"/>
          <w:sz w:val="18"/>
          <w:szCs w:val="18"/>
          <w:lang w:val="el-GR"/>
        </w:rPr>
        <w:t xml:space="preserve"> εκ.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καταγράφοντας </w:t>
      </w:r>
      <w:r w:rsidR="005B6ACA">
        <w:rPr>
          <w:rFonts w:ascii="Verdana" w:hAnsi="Verdana"/>
          <w:sz w:val="18"/>
          <w:szCs w:val="18"/>
          <w:lang w:val="el-GR"/>
        </w:rPr>
        <w:t>μείωση</w:t>
      </w:r>
      <w:r w:rsidRPr="006B0009">
        <w:rPr>
          <w:rFonts w:ascii="Verdana" w:hAnsi="Verdana"/>
          <w:sz w:val="18"/>
          <w:szCs w:val="18"/>
          <w:lang w:val="el-GR"/>
        </w:rPr>
        <w:t xml:space="preserve"> </w:t>
      </w:r>
      <w:r w:rsidR="005B6ACA">
        <w:rPr>
          <w:rFonts w:ascii="Verdana" w:hAnsi="Verdana"/>
          <w:sz w:val="18"/>
          <w:szCs w:val="18"/>
          <w:lang w:val="el-GR"/>
        </w:rPr>
        <w:t>19,7</w:t>
      </w:r>
      <w:r w:rsidRPr="006B0009">
        <w:rPr>
          <w:rFonts w:ascii="Verdana" w:hAnsi="Verdana"/>
          <w:sz w:val="18"/>
          <w:szCs w:val="18"/>
          <w:lang w:val="el-GR"/>
        </w:rPr>
        <w:t xml:space="preserve">%. Η αξία των εξαγωγών βιομηχανικών προϊόντων για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ανήλθε σε €</w:t>
      </w:r>
      <w:r w:rsidR="005B6ACA">
        <w:rPr>
          <w:rFonts w:ascii="Verdana" w:hAnsi="Verdana"/>
          <w:sz w:val="18"/>
          <w:szCs w:val="18"/>
          <w:lang w:val="el-GR"/>
        </w:rPr>
        <w:t>114,2</w:t>
      </w:r>
      <w:r w:rsidRPr="006B0009">
        <w:rPr>
          <w:rFonts w:ascii="Verdana" w:hAnsi="Verdana"/>
          <w:sz w:val="18"/>
          <w:szCs w:val="18"/>
          <w:lang w:val="el-GR"/>
        </w:rPr>
        <w:t xml:space="preserve"> εκ. σε σύγκριση με €</w:t>
      </w:r>
      <w:r w:rsidR="005B6ACA">
        <w:rPr>
          <w:rFonts w:ascii="Verdana" w:hAnsi="Verdana"/>
          <w:sz w:val="18"/>
          <w:szCs w:val="18"/>
          <w:lang w:val="el-GR"/>
        </w:rPr>
        <w:t>142,8</w:t>
      </w:r>
      <w:r w:rsidRPr="006B0009">
        <w:rPr>
          <w:rFonts w:ascii="Verdana" w:hAnsi="Verdana"/>
          <w:sz w:val="18"/>
          <w:szCs w:val="18"/>
          <w:lang w:val="el-GR"/>
        </w:rPr>
        <w:t xml:space="preserve"> εκ.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ενώ η αξία των εξαγωγών γεωργικών προϊόντων για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ανήλθε στα €</w:t>
      </w:r>
      <w:r w:rsidR="005B6ACA">
        <w:rPr>
          <w:rFonts w:ascii="Verdana" w:hAnsi="Verdana"/>
          <w:sz w:val="18"/>
          <w:szCs w:val="18"/>
          <w:lang w:val="el-GR"/>
        </w:rPr>
        <w:t>7,2</w:t>
      </w:r>
      <w:r w:rsidRPr="006B0009">
        <w:rPr>
          <w:rFonts w:ascii="Verdana" w:hAnsi="Verdana"/>
          <w:sz w:val="18"/>
          <w:szCs w:val="18"/>
          <w:lang w:val="el-GR"/>
        </w:rPr>
        <w:t xml:space="preserve"> εκ. έναντι €</w:t>
      </w:r>
      <w:r w:rsidR="005B6ACA">
        <w:rPr>
          <w:rFonts w:ascii="Verdana" w:hAnsi="Verdana"/>
          <w:sz w:val="18"/>
          <w:szCs w:val="18"/>
          <w:lang w:val="el-GR"/>
        </w:rPr>
        <w:t>8,1</w:t>
      </w:r>
      <w:r w:rsidRPr="006B0009">
        <w:rPr>
          <w:rFonts w:ascii="Verdana" w:hAnsi="Verdana"/>
          <w:sz w:val="18"/>
          <w:szCs w:val="18"/>
          <w:lang w:val="el-GR"/>
        </w:rPr>
        <w:t xml:space="preserve"> εκ.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w:t>
      </w:r>
    </w:p>
    <w:p w14:paraId="20335C0A" w14:textId="2FC5ADEB" w:rsidR="00EC2E65" w:rsidRPr="006B0009" w:rsidRDefault="00EC2E65" w:rsidP="000E4CB0">
      <w:pPr>
        <w:jc w:val="both"/>
        <w:rPr>
          <w:rFonts w:ascii="Verdana" w:hAnsi="Verdana"/>
          <w:sz w:val="18"/>
          <w:szCs w:val="18"/>
          <w:lang w:val="el-GR"/>
        </w:rPr>
      </w:pPr>
    </w:p>
    <w:p w14:paraId="4DADD2E8" w14:textId="52C4C69F" w:rsidR="00AF423B" w:rsidRPr="006B0009" w:rsidRDefault="00AF423B" w:rsidP="000E4CB0">
      <w:pPr>
        <w:jc w:val="both"/>
        <w:rPr>
          <w:rFonts w:ascii="Verdana" w:hAnsi="Verdana"/>
          <w:sz w:val="18"/>
          <w:szCs w:val="18"/>
          <w:lang w:val="el-GR"/>
        </w:rPr>
      </w:pPr>
      <w:r w:rsidRPr="006B0009">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ήταν €</w:t>
      </w:r>
      <w:r w:rsidR="005B6ACA">
        <w:rPr>
          <w:rFonts w:ascii="Verdana" w:hAnsi="Verdana"/>
          <w:sz w:val="18"/>
          <w:szCs w:val="18"/>
          <w:lang w:val="el-GR"/>
        </w:rPr>
        <w:t>137,9</w:t>
      </w:r>
      <w:r w:rsidRPr="006B0009">
        <w:rPr>
          <w:rFonts w:ascii="Verdana" w:hAnsi="Verdana"/>
          <w:sz w:val="18"/>
          <w:szCs w:val="18"/>
          <w:lang w:val="el-GR"/>
        </w:rPr>
        <w:t xml:space="preserve"> εκ. σε σύγκριση με €</w:t>
      </w:r>
      <w:r w:rsidR="005B6ACA">
        <w:rPr>
          <w:rFonts w:ascii="Verdana" w:hAnsi="Verdana"/>
          <w:sz w:val="18"/>
          <w:szCs w:val="18"/>
          <w:lang w:val="el-GR"/>
        </w:rPr>
        <w:t>148,8</w:t>
      </w:r>
      <w:r w:rsidRPr="006B0009">
        <w:rPr>
          <w:rFonts w:ascii="Verdana" w:hAnsi="Verdana"/>
          <w:sz w:val="18"/>
          <w:szCs w:val="18"/>
          <w:lang w:val="el-GR"/>
        </w:rPr>
        <w:t xml:space="preserve"> εκ. τον </w:t>
      </w:r>
      <w:r w:rsidR="00547CEF">
        <w:rPr>
          <w:rFonts w:ascii="Verdana" w:hAnsi="Verdana"/>
          <w:sz w:val="18"/>
          <w:szCs w:val="18"/>
          <w:lang w:val="el-GR"/>
        </w:rPr>
        <w:t>Φεβρουάριο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σημειώνοντας </w:t>
      </w:r>
      <w:r w:rsidR="005B6ACA">
        <w:rPr>
          <w:rFonts w:ascii="Verdana" w:hAnsi="Verdana"/>
          <w:sz w:val="18"/>
          <w:szCs w:val="18"/>
          <w:lang w:val="el-GR"/>
        </w:rPr>
        <w:t>μείωση</w:t>
      </w:r>
      <w:r w:rsidRPr="006B0009">
        <w:rPr>
          <w:rFonts w:ascii="Verdana" w:hAnsi="Verdana"/>
          <w:sz w:val="18"/>
          <w:szCs w:val="18"/>
          <w:lang w:val="el-GR"/>
        </w:rPr>
        <w:t xml:space="preserve"> </w:t>
      </w:r>
      <w:r w:rsidR="005B6ACA">
        <w:rPr>
          <w:rFonts w:ascii="Verdana" w:hAnsi="Verdana"/>
          <w:sz w:val="18"/>
          <w:szCs w:val="18"/>
          <w:lang w:val="el-GR"/>
        </w:rPr>
        <w:t>7,3</w:t>
      </w:r>
      <w:r w:rsidRPr="006B0009">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31380F87" w:rsidR="00EC2E65" w:rsidRPr="00C13CAD" w:rsidRDefault="00C13CAD" w:rsidP="00176F99">
      <w:pPr>
        <w:jc w:val="center"/>
        <w:rPr>
          <w:rFonts w:ascii="Verdana" w:hAnsi="Verdana" w:cs="Arial"/>
          <w:sz w:val="18"/>
          <w:szCs w:val="18"/>
          <w:lang w:val="el-GR"/>
        </w:rPr>
      </w:pPr>
      <w:r>
        <w:rPr>
          <w:noProof/>
        </w:rPr>
        <w:drawing>
          <wp:inline distT="0" distB="0" distL="0" distR="0" wp14:anchorId="4EB8742D" wp14:editId="154DBCCA">
            <wp:extent cx="6067425" cy="4410076"/>
            <wp:effectExtent l="0" t="0" r="9525" b="9525"/>
            <wp:docPr id="390496686" name="Chart 1">
              <a:extLst xmlns:a="http://schemas.openxmlformats.org/drawingml/2006/main">
                <a:ext uri="{FF2B5EF4-FFF2-40B4-BE49-F238E27FC236}">
                  <a16:creationId xmlns:a16="http://schemas.microsoft.com/office/drawing/2014/main" id="{30D0D440-7301-F8CE-818E-71ED76537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1AF40FE6" w14:textId="2ACF6C4B" w:rsidR="007B08E7" w:rsidRPr="007B08E7" w:rsidRDefault="007B08E7" w:rsidP="000E4CB0">
      <w:pPr>
        <w:jc w:val="both"/>
        <w:rPr>
          <w:rFonts w:ascii="Verdana" w:hAnsi="Verdana" w:cs="Arial"/>
          <w:sz w:val="18"/>
          <w:szCs w:val="18"/>
          <w:lang w:val="el-GR"/>
        </w:rPr>
      </w:pPr>
      <w:r>
        <w:rPr>
          <w:rFonts w:ascii="Verdana" w:hAnsi="Verdana" w:cs="Arial"/>
          <w:sz w:val="18"/>
          <w:szCs w:val="18"/>
          <w:lang w:val="el-GR"/>
        </w:rPr>
        <w:t>Περισσότερα στοιχεία δημοσιεύονται στο μηνιαίο δημοσίευμα ‘</w:t>
      </w:r>
      <w:r w:rsidRPr="007B08E7">
        <w:rPr>
          <w:rFonts w:ascii="Verdana" w:hAnsi="Verdana" w:cs="Arial"/>
          <w:sz w:val="18"/>
          <w:szCs w:val="18"/>
          <w:lang w:val="el-GR"/>
        </w:rPr>
        <w:t xml:space="preserve">ΣΤΑΤΙΣΤΙΚΕΣ ΕΝΔΟΕΝΩΣΙΑΚΟΥ ΕΜΠΟΡΙΟΥ ΚΑΙ ΕΜΠΟΡΙΟΥ ΜΕ ΤΡΙΤΕΣ ΧΩΡΕΣ (ΣΥΝΟΠΤΙΚΑ ΣΤΟΙΧΕΙΑ) - </w:t>
      </w:r>
      <w:r>
        <w:rPr>
          <w:rFonts w:ascii="Verdana" w:hAnsi="Verdana" w:cs="Arial"/>
          <w:sz w:val="18"/>
          <w:szCs w:val="18"/>
          <w:lang w:val="el-GR"/>
        </w:rPr>
        <w:t>ΦΕΒΡΟΥΑΡΙΟΣ</w:t>
      </w:r>
      <w:r w:rsidRPr="007B08E7">
        <w:rPr>
          <w:rFonts w:ascii="Verdana" w:hAnsi="Verdana" w:cs="Arial"/>
          <w:sz w:val="18"/>
          <w:szCs w:val="18"/>
          <w:lang w:val="el-GR"/>
        </w:rPr>
        <w:t xml:space="preserve"> 2023</w:t>
      </w:r>
      <w:r>
        <w:rPr>
          <w:rFonts w:ascii="Verdana" w:hAnsi="Verdana" w:cs="Arial"/>
          <w:sz w:val="18"/>
          <w:szCs w:val="18"/>
          <w:lang w:val="el-GR"/>
        </w:rPr>
        <w:t>’</w:t>
      </w: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p w14:paraId="32D6A80D" w14:textId="3DAED120" w:rsidR="00176F99" w:rsidRDefault="00176F99" w:rsidP="000E4CB0">
      <w:pPr>
        <w:jc w:val="both"/>
        <w:rPr>
          <w:rFonts w:ascii="Verdana" w:hAnsi="Verdana" w:cs="Arial"/>
          <w:sz w:val="18"/>
          <w:szCs w:val="18"/>
          <w:lang w:val="el-GR"/>
        </w:rPr>
      </w:pPr>
    </w:p>
    <w:p w14:paraId="76997F0E" w14:textId="177CCB5B" w:rsidR="00176F99" w:rsidRDefault="00176F99" w:rsidP="000E4CB0">
      <w:pPr>
        <w:jc w:val="both"/>
        <w:rPr>
          <w:rFonts w:ascii="Verdana" w:hAnsi="Verdana" w:cs="Arial"/>
          <w:sz w:val="18"/>
          <w:szCs w:val="18"/>
          <w:lang w:val="el-GR"/>
        </w:rPr>
      </w:pPr>
    </w:p>
    <w:p w14:paraId="2992280B" w14:textId="2167115D" w:rsidR="00176F99" w:rsidRDefault="00176F99" w:rsidP="000E4CB0">
      <w:pPr>
        <w:jc w:val="both"/>
        <w:rPr>
          <w:rFonts w:ascii="Verdana" w:hAnsi="Verdana" w:cs="Arial"/>
          <w:sz w:val="18"/>
          <w:szCs w:val="18"/>
          <w:lang w:val="el-GR"/>
        </w:rPr>
      </w:pPr>
    </w:p>
    <w:p w14:paraId="12E3FE6F" w14:textId="77777777" w:rsidR="004C3FF2" w:rsidRDefault="004C3FF2" w:rsidP="004C3FF2">
      <w:pPr>
        <w:jc w:val="both"/>
        <w:rPr>
          <w:rFonts w:ascii="Verdana" w:hAnsi="Verdana" w:cs="Arial"/>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3232"/>
        <w:gridCol w:w="3426"/>
      </w:tblGrid>
      <w:tr w:rsidR="004C3FF2" w:rsidRPr="00AC6AE4" w14:paraId="7B0AC158" w14:textId="77777777" w:rsidTr="001D1496">
        <w:trPr>
          <w:trHeight w:val="389"/>
        </w:trPr>
        <w:tc>
          <w:tcPr>
            <w:tcW w:w="9588" w:type="dxa"/>
            <w:gridSpan w:val="3"/>
            <w:tcBorders>
              <w:top w:val="nil"/>
              <w:left w:val="nil"/>
              <w:bottom w:val="single" w:sz="4" w:space="0" w:color="365F91"/>
              <w:right w:val="nil"/>
            </w:tcBorders>
            <w:vAlign w:val="center"/>
            <w:hideMark/>
          </w:tcPr>
          <w:p w14:paraId="4FA4A996" w14:textId="77777777" w:rsidR="004C3FF2" w:rsidRPr="00AC6AE4" w:rsidRDefault="004C3FF2" w:rsidP="001D1496">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t>Πίνακας</w:t>
            </w:r>
          </w:p>
        </w:tc>
      </w:tr>
      <w:tr w:rsidR="004C3FF2" w:rsidRPr="00522D4E" w14:paraId="65473E77" w14:textId="77777777" w:rsidTr="001D1496">
        <w:trPr>
          <w:trHeight w:val="355"/>
        </w:trPr>
        <w:tc>
          <w:tcPr>
            <w:tcW w:w="2930" w:type="dxa"/>
            <w:vMerge w:val="restart"/>
            <w:tcBorders>
              <w:top w:val="single" w:sz="4" w:space="0" w:color="365F91"/>
              <w:left w:val="nil"/>
              <w:right w:val="nil"/>
            </w:tcBorders>
            <w:vAlign w:val="center"/>
            <w:hideMark/>
          </w:tcPr>
          <w:p w14:paraId="66A855B6"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4D7F70"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Εισαγωγές</w:t>
            </w:r>
            <w:r w:rsidRPr="00AF3F25">
              <w:rPr>
                <w:rFonts w:ascii="Verdana" w:eastAsia="Malgun Gothic" w:hAnsi="Verdana" w:cs="Arial"/>
                <w:b/>
                <w:color w:val="365F91"/>
                <w:sz w:val="18"/>
                <w:szCs w:val="18"/>
                <w:lang w:val="el-GR"/>
              </w:rPr>
              <w:t xml:space="preserve"> </w:t>
            </w:r>
          </w:p>
        </w:tc>
        <w:tc>
          <w:tcPr>
            <w:tcW w:w="3426" w:type="dxa"/>
            <w:tcBorders>
              <w:top w:val="single" w:sz="4" w:space="0" w:color="365F91"/>
              <w:left w:val="nil"/>
              <w:bottom w:val="nil"/>
              <w:right w:val="nil"/>
            </w:tcBorders>
            <w:vAlign w:val="center"/>
            <w:hideMark/>
          </w:tcPr>
          <w:p w14:paraId="3C24A7D4"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Εξαγωγές</w:t>
            </w:r>
            <w:r w:rsidRPr="00AF3F25">
              <w:rPr>
                <w:rFonts w:ascii="Verdana" w:eastAsia="Malgun Gothic" w:hAnsi="Verdana" w:cs="Arial"/>
                <w:b/>
                <w:color w:val="365F91"/>
                <w:sz w:val="18"/>
                <w:szCs w:val="18"/>
                <w:lang w:val="el-GR"/>
              </w:rPr>
              <w:t xml:space="preserve"> </w:t>
            </w:r>
          </w:p>
        </w:tc>
      </w:tr>
      <w:tr w:rsidR="004C3FF2" w14:paraId="3FA1B746" w14:textId="77777777" w:rsidTr="001D1496">
        <w:trPr>
          <w:trHeight w:val="322"/>
        </w:trPr>
        <w:tc>
          <w:tcPr>
            <w:tcW w:w="2930" w:type="dxa"/>
            <w:vMerge/>
            <w:tcBorders>
              <w:left w:val="nil"/>
              <w:bottom w:val="single" w:sz="4" w:space="0" w:color="365F91"/>
              <w:right w:val="nil"/>
            </w:tcBorders>
            <w:vAlign w:val="center"/>
          </w:tcPr>
          <w:p w14:paraId="79343BE3" w14:textId="77777777" w:rsidR="004C3FF2"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4D7F70" w:rsidRDefault="004C3FF2" w:rsidP="001D1496">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26" w:type="dxa"/>
            <w:tcBorders>
              <w:top w:val="nil"/>
              <w:left w:val="nil"/>
              <w:bottom w:val="single" w:sz="4" w:space="0" w:color="365F91"/>
              <w:right w:val="nil"/>
            </w:tcBorders>
            <w:vAlign w:val="center"/>
          </w:tcPr>
          <w:p w14:paraId="30762622"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4C3FF2" w14:paraId="7D964AA6" w14:textId="77777777" w:rsidTr="001D1496">
        <w:trPr>
          <w:trHeight w:val="364"/>
        </w:trPr>
        <w:tc>
          <w:tcPr>
            <w:tcW w:w="2930" w:type="dxa"/>
            <w:tcBorders>
              <w:top w:val="single" w:sz="4" w:space="0" w:color="365F91"/>
              <w:left w:val="nil"/>
              <w:bottom w:val="nil"/>
              <w:right w:val="nil"/>
            </w:tcBorders>
            <w:vAlign w:val="center"/>
            <w:hideMark/>
          </w:tcPr>
          <w:p w14:paraId="3A00D8DD" w14:textId="77777777" w:rsidR="004C3FF2" w:rsidRDefault="004C3FF2" w:rsidP="001D1496">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2023</w:t>
            </w:r>
          </w:p>
        </w:tc>
        <w:tc>
          <w:tcPr>
            <w:tcW w:w="3232" w:type="dxa"/>
            <w:tcBorders>
              <w:top w:val="single" w:sz="4" w:space="0" w:color="365F91"/>
              <w:left w:val="nil"/>
              <w:bottom w:val="nil"/>
              <w:right w:val="nil"/>
            </w:tcBorders>
            <w:vAlign w:val="center"/>
          </w:tcPr>
          <w:p w14:paraId="4D8C675B" w14:textId="77777777" w:rsidR="004C3FF2" w:rsidRDefault="004C3FF2" w:rsidP="001D1496">
            <w:pPr>
              <w:jc w:val="center"/>
              <w:rPr>
                <w:rFonts w:ascii="Verdana" w:eastAsia="Malgun Gothic" w:hAnsi="Verdana" w:cs="Arial"/>
                <w:b/>
                <w:color w:val="365F91"/>
                <w:sz w:val="18"/>
                <w:szCs w:val="18"/>
                <w:lang w:val="el-GR"/>
              </w:rPr>
            </w:pPr>
          </w:p>
          <w:p w14:paraId="1E65FC6E" w14:textId="77777777" w:rsidR="004C3FF2" w:rsidRDefault="004C3FF2" w:rsidP="001D1496">
            <w:pPr>
              <w:jc w:val="center"/>
              <w:rPr>
                <w:rFonts w:ascii="Verdana" w:eastAsia="Malgun Gothic" w:hAnsi="Verdana" w:cs="Arial"/>
                <w:b/>
                <w:color w:val="365F91"/>
                <w:sz w:val="18"/>
                <w:szCs w:val="18"/>
                <w:lang w:val="el-GR"/>
              </w:rPr>
            </w:pPr>
          </w:p>
        </w:tc>
        <w:tc>
          <w:tcPr>
            <w:tcW w:w="3426" w:type="dxa"/>
            <w:tcBorders>
              <w:top w:val="single" w:sz="4" w:space="0" w:color="365F91"/>
              <w:left w:val="nil"/>
              <w:bottom w:val="nil"/>
              <w:right w:val="nil"/>
            </w:tcBorders>
            <w:vAlign w:val="center"/>
          </w:tcPr>
          <w:p w14:paraId="4991D0CA" w14:textId="77777777" w:rsidR="004C3FF2" w:rsidRDefault="004C3FF2" w:rsidP="001D1496">
            <w:pPr>
              <w:jc w:val="center"/>
              <w:rPr>
                <w:rFonts w:ascii="Verdana" w:eastAsia="Malgun Gothic" w:hAnsi="Verdana" w:cs="Arial"/>
                <w:b/>
                <w:color w:val="365F91"/>
                <w:sz w:val="18"/>
                <w:szCs w:val="18"/>
                <w:lang w:val="el-GR"/>
              </w:rPr>
            </w:pPr>
          </w:p>
          <w:p w14:paraId="7A03C480" w14:textId="77777777" w:rsidR="004C3FF2" w:rsidRDefault="004C3FF2" w:rsidP="001D1496">
            <w:pPr>
              <w:jc w:val="center"/>
              <w:rPr>
                <w:rFonts w:ascii="Verdana" w:eastAsia="Malgun Gothic" w:hAnsi="Verdana" w:cs="Arial"/>
                <w:b/>
                <w:color w:val="365F91"/>
                <w:sz w:val="18"/>
                <w:szCs w:val="18"/>
                <w:lang w:val="el-GR"/>
              </w:rPr>
            </w:pPr>
          </w:p>
        </w:tc>
      </w:tr>
      <w:tr w:rsidR="008F62A1" w14:paraId="1674D90F" w14:textId="77777777" w:rsidTr="001D1496">
        <w:trPr>
          <w:trHeight w:val="418"/>
        </w:trPr>
        <w:tc>
          <w:tcPr>
            <w:tcW w:w="2930" w:type="dxa"/>
            <w:tcBorders>
              <w:top w:val="nil"/>
              <w:left w:val="nil"/>
              <w:bottom w:val="nil"/>
              <w:right w:val="nil"/>
            </w:tcBorders>
            <w:vAlign w:val="center"/>
          </w:tcPr>
          <w:p w14:paraId="6D0A4ED6" w14:textId="2E2632E3" w:rsidR="008F62A1" w:rsidRDefault="00E74F60" w:rsidP="001D1496">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3F7F53DD" w14:textId="4A2CF583" w:rsidR="008F62A1" w:rsidRPr="002B7C38" w:rsidRDefault="0069341F" w:rsidP="001D1496">
            <w:pPr>
              <w:ind w:firstLineChars="300" w:firstLine="540"/>
              <w:rPr>
                <w:rFonts w:ascii="Verdana" w:hAnsi="Verdana" w:cs="Arial"/>
                <w:color w:val="2F5496"/>
                <w:sz w:val="18"/>
                <w:szCs w:val="18"/>
              </w:rPr>
            </w:pPr>
            <w:r>
              <w:rPr>
                <w:rFonts w:ascii="Verdana" w:hAnsi="Verdana" w:cs="Arial"/>
                <w:color w:val="2F5496"/>
                <w:sz w:val="18"/>
                <w:szCs w:val="18"/>
              </w:rPr>
              <w:t xml:space="preserve">         993.804</w:t>
            </w:r>
          </w:p>
        </w:tc>
        <w:tc>
          <w:tcPr>
            <w:tcW w:w="3426" w:type="dxa"/>
            <w:tcBorders>
              <w:top w:val="nil"/>
              <w:left w:val="nil"/>
              <w:bottom w:val="nil"/>
              <w:right w:val="nil"/>
            </w:tcBorders>
            <w:vAlign w:val="center"/>
          </w:tcPr>
          <w:p w14:paraId="12C12353" w14:textId="56B7A945" w:rsidR="008F62A1" w:rsidRDefault="0069341F" w:rsidP="001D1496">
            <w:pPr>
              <w:ind w:firstLineChars="300" w:firstLine="540"/>
              <w:jc w:val="both"/>
              <w:rPr>
                <w:rFonts w:ascii="Verdana" w:hAnsi="Verdana" w:cs="Arial"/>
                <w:color w:val="2F5496"/>
                <w:sz w:val="18"/>
                <w:szCs w:val="18"/>
              </w:rPr>
            </w:pPr>
            <w:r>
              <w:rPr>
                <w:rFonts w:ascii="Verdana" w:hAnsi="Verdana" w:cs="Arial"/>
                <w:color w:val="2F5496"/>
                <w:sz w:val="18"/>
                <w:szCs w:val="18"/>
              </w:rPr>
              <w:t xml:space="preserve">           340.699</w:t>
            </w:r>
          </w:p>
        </w:tc>
      </w:tr>
      <w:tr w:rsidR="00E74F60" w14:paraId="6BBB4164" w14:textId="77777777" w:rsidTr="001D1496">
        <w:trPr>
          <w:trHeight w:val="418"/>
        </w:trPr>
        <w:tc>
          <w:tcPr>
            <w:tcW w:w="2930" w:type="dxa"/>
            <w:tcBorders>
              <w:top w:val="nil"/>
              <w:left w:val="nil"/>
              <w:bottom w:val="nil"/>
              <w:right w:val="nil"/>
            </w:tcBorders>
            <w:vAlign w:val="center"/>
          </w:tcPr>
          <w:p w14:paraId="4C00EA7C" w14:textId="0769451E"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5A3081D2" w14:textId="7A0C6FE1" w:rsidR="00E74F60" w:rsidRPr="008378E1" w:rsidRDefault="00E74F60" w:rsidP="00E74F60">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sidR="0069341F">
              <w:rPr>
                <w:rFonts w:ascii="Verdana" w:hAnsi="Verdana" w:cs="Arial"/>
                <w:color w:val="2F5496"/>
                <w:sz w:val="18"/>
                <w:szCs w:val="18"/>
              </w:rPr>
              <w:t xml:space="preserve"> </w:t>
            </w:r>
            <w:r>
              <w:rPr>
                <w:rFonts w:ascii="Verdana" w:hAnsi="Verdana" w:cs="Arial"/>
                <w:color w:val="2F5496"/>
                <w:sz w:val="18"/>
                <w:szCs w:val="18"/>
              </w:rPr>
              <w:t>7</w:t>
            </w:r>
            <w:r w:rsidR="008378E1">
              <w:rPr>
                <w:rFonts w:ascii="Verdana" w:hAnsi="Verdana" w:cs="Arial"/>
                <w:color w:val="2F5496"/>
                <w:sz w:val="18"/>
                <w:szCs w:val="18"/>
                <w:lang w:val="el-GR"/>
              </w:rPr>
              <w:t>77</w:t>
            </w:r>
            <w:r>
              <w:rPr>
                <w:rFonts w:ascii="Verdana" w:hAnsi="Verdana" w:cs="Arial"/>
                <w:color w:val="2F5496"/>
                <w:sz w:val="18"/>
                <w:szCs w:val="18"/>
              </w:rPr>
              <w:t>.</w:t>
            </w:r>
            <w:r w:rsidR="008378E1">
              <w:rPr>
                <w:rFonts w:ascii="Verdana" w:hAnsi="Verdana" w:cs="Arial"/>
                <w:color w:val="2F5496"/>
                <w:sz w:val="18"/>
                <w:szCs w:val="18"/>
                <w:lang w:val="el-GR"/>
              </w:rPr>
              <w:t>767</w:t>
            </w:r>
          </w:p>
        </w:tc>
        <w:tc>
          <w:tcPr>
            <w:tcW w:w="3426" w:type="dxa"/>
            <w:tcBorders>
              <w:top w:val="nil"/>
              <w:left w:val="nil"/>
              <w:bottom w:val="nil"/>
              <w:right w:val="nil"/>
            </w:tcBorders>
            <w:vAlign w:val="center"/>
          </w:tcPr>
          <w:p w14:paraId="11F128EA" w14:textId="129E8611" w:rsidR="00E74F60" w:rsidRPr="008378E1" w:rsidRDefault="00E74F60" w:rsidP="00E74F60">
            <w:pPr>
              <w:ind w:firstLineChars="300" w:firstLine="540"/>
              <w:jc w:val="both"/>
              <w:rPr>
                <w:rFonts w:ascii="Verdana" w:hAnsi="Verdana" w:cs="Arial"/>
                <w:color w:val="2F5496"/>
                <w:sz w:val="18"/>
                <w:szCs w:val="18"/>
                <w:lang w:val="el-GR"/>
              </w:rPr>
            </w:pPr>
            <w:r>
              <w:rPr>
                <w:rFonts w:ascii="Verdana" w:hAnsi="Verdana" w:cs="Arial"/>
                <w:color w:val="2F5496"/>
                <w:sz w:val="18"/>
                <w:szCs w:val="18"/>
              </w:rPr>
              <w:t xml:space="preserve">           2</w:t>
            </w:r>
            <w:r w:rsidR="008378E1">
              <w:rPr>
                <w:rFonts w:ascii="Verdana" w:hAnsi="Verdana" w:cs="Arial"/>
                <w:color w:val="2F5496"/>
                <w:sz w:val="18"/>
                <w:szCs w:val="18"/>
                <w:lang w:val="el-GR"/>
              </w:rPr>
              <w:t>59</w:t>
            </w:r>
            <w:r>
              <w:rPr>
                <w:rFonts w:ascii="Verdana" w:hAnsi="Verdana" w:cs="Arial"/>
                <w:color w:val="2F5496"/>
                <w:sz w:val="18"/>
                <w:szCs w:val="18"/>
              </w:rPr>
              <w:t>.</w:t>
            </w:r>
            <w:r w:rsidR="008378E1">
              <w:rPr>
                <w:rFonts w:ascii="Verdana" w:hAnsi="Verdana" w:cs="Arial"/>
                <w:color w:val="2F5496"/>
                <w:sz w:val="18"/>
                <w:szCs w:val="18"/>
                <w:lang w:val="el-GR"/>
              </w:rPr>
              <w:t>926</w:t>
            </w:r>
          </w:p>
        </w:tc>
      </w:tr>
      <w:tr w:rsidR="00E74F60" w14:paraId="5F824C7F" w14:textId="77777777" w:rsidTr="001D1496">
        <w:trPr>
          <w:trHeight w:val="418"/>
        </w:trPr>
        <w:tc>
          <w:tcPr>
            <w:tcW w:w="2930" w:type="dxa"/>
            <w:tcBorders>
              <w:top w:val="nil"/>
              <w:left w:val="nil"/>
              <w:bottom w:val="nil"/>
              <w:right w:val="nil"/>
            </w:tcBorders>
            <w:vAlign w:val="center"/>
            <w:hideMark/>
          </w:tcPr>
          <w:p w14:paraId="09BAAEBB" w14:textId="77777777" w:rsidR="00E74F60" w:rsidRPr="006A19D6"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4A4B24A4" w:rsidR="00E74F60" w:rsidRPr="002B7C38" w:rsidRDefault="00E74F60" w:rsidP="00E74F60">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 xml:space="preserve">     1.712.</w:t>
            </w:r>
            <w:r w:rsidR="008378E1">
              <w:rPr>
                <w:rFonts w:ascii="Verdana" w:hAnsi="Verdana" w:cs="Arial"/>
                <w:color w:val="2F5496"/>
                <w:sz w:val="18"/>
                <w:szCs w:val="18"/>
                <w:lang w:val="el-GR"/>
              </w:rPr>
              <w:t>072</w:t>
            </w:r>
            <w:r w:rsidRPr="002B7C38">
              <w:rPr>
                <w:rFonts w:ascii="Verdana" w:hAnsi="Verdana" w:cs="Arial"/>
                <w:color w:val="2F5496"/>
                <w:sz w:val="18"/>
                <w:szCs w:val="18"/>
              </w:rPr>
              <w:t xml:space="preserve">        </w:t>
            </w:r>
          </w:p>
        </w:tc>
        <w:tc>
          <w:tcPr>
            <w:tcW w:w="3426" w:type="dxa"/>
            <w:tcBorders>
              <w:top w:val="nil"/>
              <w:left w:val="nil"/>
              <w:bottom w:val="nil"/>
              <w:right w:val="nil"/>
            </w:tcBorders>
            <w:vAlign w:val="center"/>
            <w:hideMark/>
          </w:tcPr>
          <w:p w14:paraId="4B74EBAE" w14:textId="2E2C42DD" w:rsidR="00E74F60" w:rsidRPr="002B7C38" w:rsidRDefault="00E74F60" w:rsidP="00E74F60">
            <w:pPr>
              <w:ind w:firstLineChars="300" w:firstLine="540"/>
              <w:jc w:val="both"/>
              <w:rPr>
                <w:rFonts w:ascii="Verdana" w:hAnsi="Verdana" w:cs="Arial"/>
                <w:color w:val="2F5496"/>
                <w:sz w:val="18"/>
                <w:szCs w:val="18"/>
              </w:rPr>
            </w:pPr>
            <w:r>
              <w:rPr>
                <w:rFonts w:ascii="Verdana" w:hAnsi="Verdana" w:cs="Arial"/>
                <w:color w:val="2F5496"/>
                <w:sz w:val="18"/>
                <w:szCs w:val="18"/>
              </w:rPr>
              <w:t xml:space="preserve">           315.554</w:t>
            </w:r>
          </w:p>
        </w:tc>
      </w:tr>
      <w:tr w:rsidR="00E74F60" w14:paraId="1E948672" w14:textId="77777777" w:rsidTr="001D1496">
        <w:trPr>
          <w:trHeight w:val="326"/>
        </w:trPr>
        <w:tc>
          <w:tcPr>
            <w:tcW w:w="2930" w:type="dxa"/>
            <w:tcBorders>
              <w:top w:val="nil"/>
              <w:left w:val="nil"/>
              <w:bottom w:val="nil"/>
              <w:right w:val="nil"/>
            </w:tcBorders>
            <w:vAlign w:val="center"/>
            <w:hideMark/>
          </w:tcPr>
          <w:p w14:paraId="24BD9F9F" w14:textId="77777777" w:rsidR="00E74F60" w:rsidRDefault="00E74F60" w:rsidP="00E74F60">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vAlign w:val="center"/>
          </w:tcPr>
          <w:p w14:paraId="19A1576D" w14:textId="77777777" w:rsidR="00E74F60" w:rsidRDefault="00E74F60" w:rsidP="00E74F60">
            <w:pPr>
              <w:jc w:val="center"/>
              <w:rPr>
                <w:rFonts w:ascii="Verdana" w:eastAsia="Malgun Gothic" w:hAnsi="Verdana" w:cs="Arial"/>
                <w:b/>
                <w:color w:val="365F91"/>
                <w:sz w:val="18"/>
                <w:szCs w:val="18"/>
                <w:lang w:val="el-GR"/>
              </w:rPr>
            </w:pPr>
          </w:p>
          <w:p w14:paraId="5DA3C112" w14:textId="77777777" w:rsidR="00E74F60" w:rsidRPr="002B7C38" w:rsidRDefault="00E74F60" w:rsidP="00E74F60">
            <w:pPr>
              <w:ind w:firstLineChars="300" w:firstLine="540"/>
              <w:jc w:val="center"/>
              <w:rPr>
                <w:rFonts w:ascii="Verdana" w:hAnsi="Verdana" w:cs="Arial"/>
                <w:color w:val="2F5496"/>
                <w:sz w:val="18"/>
                <w:szCs w:val="18"/>
              </w:rPr>
            </w:pPr>
          </w:p>
        </w:tc>
        <w:tc>
          <w:tcPr>
            <w:tcW w:w="3426" w:type="dxa"/>
            <w:tcBorders>
              <w:top w:val="nil"/>
              <w:left w:val="nil"/>
              <w:bottom w:val="nil"/>
              <w:right w:val="nil"/>
            </w:tcBorders>
            <w:vAlign w:val="center"/>
          </w:tcPr>
          <w:p w14:paraId="6E32AC86" w14:textId="77777777" w:rsidR="00E74F60" w:rsidRDefault="00E74F60" w:rsidP="00E74F60">
            <w:pPr>
              <w:jc w:val="center"/>
              <w:rPr>
                <w:rFonts w:ascii="Verdana" w:eastAsia="Malgun Gothic" w:hAnsi="Verdana" w:cs="Arial"/>
                <w:b/>
                <w:color w:val="365F91"/>
                <w:sz w:val="18"/>
                <w:szCs w:val="18"/>
                <w:lang w:val="el-GR"/>
              </w:rPr>
            </w:pPr>
          </w:p>
          <w:p w14:paraId="29117A7B" w14:textId="77777777" w:rsidR="00E74F60" w:rsidRPr="002B7C38" w:rsidRDefault="00E74F60" w:rsidP="00E74F60">
            <w:pPr>
              <w:ind w:firstLineChars="300" w:firstLine="540"/>
              <w:jc w:val="both"/>
              <w:rPr>
                <w:rFonts w:ascii="Verdana" w:hAnsi="Verdana" w:cs="Arial"/>
                <w:color w:val="2F5496"/>
                <w:sz w:val="18"/>
                <w:szCs w:val="18"/>
              </w:rPr>
            </w:pPr>
          </w:p>
        </w:tc>
      </w:tr>
      <w:tr w:rsidR="00E74F60" w14:paraId="1530E935" w14:textId="77777777" w:rsidTr="001D1496">
        <w:trPr>
          <w:trHeight w:val="418"/>
        </w:trPr>
        <w:tc>
          <w:tcPr>
            <w:tcW w:w="2930" w:type="dxa"/>
            <w:tcBorders>
              <w:top w:val="nil"/>
              <w:left w:val="nil"/>
              <w:bottom w:val="nil"/>
              <w:right w:val="nil"/>
            </w:tcBorders>
            <w:vAlign w:val="center"/>
            <w:hideMark/>
          </w:tcPr>
          <w:p w14:paraId="42F67B03"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77777777" w:rsidR="00E74F60" w:rsidRPr="00280A21" w:rsidRDefault="00E74F60" w:rsidP="00E74F60">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Pr>
                <w:rFonts w:ascii="Verdana" w:hAnsi="Verdana" w:cs="Arial"/>
                <w:color w:val="2F5496"/>
                <w:sz w:val="18"/>
                <w:szCs w:val="18"/>
                <w:lang w:val="el-GR"/>
              </w:rPr>
              <w:t>808.474</w:t>
            </w:r>
          </w:p>
        </w:tc>
        <w:tc>
          <w:tcPr>
            <w:tcW w:w="3426" w:type="dxa"/>
            <w:tcBorders>
              <w:top w:val="nil"/>
              <w:left w:val="nil"/>
              <w:bottom w:val="nil"/>
              <w:right w:val="nil"/>
            </w:tcBorders>
            <w:vAlign w:val="center"/>
          </w:tcPr>
          <w:p w14:paraId="385AF9E0" w14:textId="77777777" w:rsidR="00E74F60" w:rsidRPr="00280A21" w:rsidRDefault="00E74F60" w:rsidP="00E74F6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590.039</w:t>
            </w:r>
          </w:p>
        </w:tc>
      </w:tr>
      <w:tr w:rsidR="00E74F60" w14:paraId="7D3670E0" w14:textId="77777777" w:rsidTr="001D1496">
        <w:trPr>
          <w:trHeight w:val="418"/>
        </w:trPr>
        <w:tc>
          <w:tcPr>
            <w:tcW w:w="2930" w:type="dxa"/>
            <w:tcBorders>
              <w:top w:val="nil"/>
              <w:left w:val="nil"/>
              <w:bottom w:val="nil"/>
              <w:right w:val="nil"/>
            </w:tcBorders>
            <w:vAlign w:val="center"/>
            <w:hideMark/>
          </w:tcPr>
          <w:p w14:paraId="106F6023"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77777777" w:rsidR="00E74F60" w:rsidRPr="002B7C38" w:rsidRDefault="00E74F60" w:rsidP="00E74F60">
            <w:pPr>
              <w:ind w:firstLineChars="300" w:firstLine="540"/>
              <w:rPr>
                <w:rFonts w:ascii="Verdana" w:hAnsi="Verdana" w:cs="Arial"/>
                <w:color w:val="2F5496"/>
                <w:sz w:val="18"/>
                <w:szCs w:val="18"/>
              </w:rPr>
            </w:pPr>
            <w:r>
              <w:rPr>
                <w:rFonts w:ascii="Verdana" w:hAnsi="Verdana" w:cs="Arial"/>
                <w:color w:val="2F5496"/>
                <w:sz w:val="18"/>
                <w:szCs w:val="18"/>
                <w:lang w:val="el-GR"/>
              </w:rPr>
              <w:t xml:space="preserve">      1.008.768</w:t>
            </w:r>
            <w:r>
              <w:rPr>
                <w:rFonts w:ascii="Verdana" w:hAnsi="Verdana" w:cs="Arial"/>
                <w:color w:val="2F5496"/>
                <w:sz w:val="18"/>
                <w:szCs w:val="18"/>
              </w:rPr>
              <w:t xml:space="preserve">  </w:t>
            </w:r>
          </w:p>
        </w:tc>
        <w:tc>
          <w:tcPr>
            <w:tcW w:w="3426" w:type="dxa"/>
            <w:tcBorders>
              <w:top w:val="nil"/>
              <w:left w:val="nil"/>
              <w:bottom w:val="nil"/>
              <w:right w:val="nil"/>
            </w:tcBorders>
            <w:vAlign w:val="center"/>
          </w:tcPr>
          <w:p w14:paraId="5C672D01" w14:textId="77777777" w:rsidR="00E74F60" w:rsidRPr="00280A21" w:rsidRDefault="00E74F60" w:rsidP="00E74F6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345.186</w:t>
            </w:r>
          </w:p>
        </w:tc>
      </w:tr>
      <w:tr w:rsidR="00E74F60" w14:paraId="632DBAAF" w14:textId="77777777" w:rsidTr="001D1496">
        <w:trPr>
          <w:trHeight w:val="418"/>
        </w:trPr>
        <w:tc>
          <w:tcPr>
            <w:tcW w:w="2930" w:type="dxa"/>
            <w:tcBorders>
              <w:top w:val="nil"/>
              <w:left w:val="nil"/>
              <w:bottom w:val="nil"/>
              <w:right w:val="nil"/>
            </w:tcBorders>
            <w:vAlign w:val="center"/>
            <w:hideMark/>
          </w:tcPr>
          <w:p w14:paraId="2C9548B2"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77777777" w:rsidR="00E74F60" w:rsidRPr="002B7C38" w:rsidRDefault="00E74F60" w:rsidP="00E74F60">
            <w:pPr>
              <w:ind w:firstLineChars="300" w:firstLine="540"/>
              <w:rPr>
                <w:rFonts w:ascii="Verdana" w:hAnsi="Verdana" w:cs="Arial"/>
                <w:color w:val="2F5496"/>
                <w:sz w:val="18"/>
                <w:szCs w:val="18"/>
              </w:rPr>
            </w:pPr>
            <w:r>
              <w:rPr>
                <w:rFonts w:ascii="Verdana" w:hAnsi="Verdana" w:cs="Arial"/>
                <w:color w:val="2F5496"/>
                <w:sz w:val="18"/>
                <w:szCs w:val="18"/>
              </w:rPr>
              <w:t xml:space="preserve">         </w:t>
            </w:r>
            <w:r>
              <w:rPr>
                <w:rFonts w:ascii="Verdana" w:hAnsi="Verdana" w:cs="Arial"/>
                <w:color w:val="2F5496"/>
                <w:sz w:val="18"/>
                <w:szCs w:val="18"/>
                <w:lang w:val="el-GR"/>
              </w:rPr>
              <w:t>931.164</w:t>
            </w:r>
            <w:r>
              <w:rPr>
                <w:rFonts w:ascii="Verdana" w:hAnsi="Verdana" w:cs="Arial"/>
                <w:color w:val="2F5496"/>
                <w:sz w:val="18"/>
                <w:szCs w:val="18"/>
              </w:rPr>
              <w:t xml:space="preserve"> </w:t>
            </w:r>
          </w:p>
        </w:tc>
        <w:tc>
          <w:tcPr>
            <w:tcW w:w="3426" w:type="dxa"/>
            <w:tcBorders>
              <w:top w:val="nil"/>
              <w:left w:val="nil"/>
              <w:bottom w:val="nil"/>
              <w:right w:val="nil"/>
            </w:tcBorders>
            <w:vAlign w:val="center"/>
          </w:tcPr>
          <w:p w14:paraId="4602596E" w14:textId="77777777" w:rsidR="00E74F60" w:rsidRPr="00FB77EB" w:rsidRDefault="00E74F60" w:rsidP="00E74F60">
            <w:pPr>
              <w:ind w:firstLineChars="300" w:firstLine="540"/>
              <w:rPr>
                <w:rFonts w:ascii="Verdana" w:hAnsi="Verdana" w:cs="Arial"/>
                <w:color w:val="2F5496"/>
                <w:sz w:val="18"/>
                <w:szCs w:val="18"/>
              </w:rPr>
            </w:pPr>
            <w:r>
              <w:rPr>
                <w:rFonts w:ascii="Verdana" w:hAnsi="Verdana" w:cs="Arial"/>
                <w:color w:val="2F5496"/>
                <w:sz w:val="18"/>
                <w:szCs w:val="18"/>
                <w:lang w:val="el-GR"/>
              </w:rPr>
              <w:t xml:space="preserve">           417.17</w:t>
            </w:r>
            <w:r>
              <w:rPr>
                <w:rFonts w:ascii="Verdana" w:hAnsi="Verdana" w:cs="Arial"/>
                <w:color w:val="2F5496"/>
                <w:sz w:val="18"/>
                <w:szCs w:val="18"/>
              </w:rPr>
              <w:t>2</w:t>
            </w:r>
          </w:p>
        </w:tc>
      </w:tr>
      <w:tr w:rsidR="00E74F60" w14:paraId="6DAA7528" w14:textId="77777777" w:rsidTr="001D1496">
        <w:trPr>
          <w:trHeight w:val="418"/>
        </w:trPr>
        <w:tc>
          <w:tcPr>
            <w:tcW w:w="2930" w:type="dxa"/>
            <w:tcBorders>
              <w:top w:val="nil"/>
              <w:left w:val="nil"/>
              <w:bottom w:val="nil"/>
              <w:right w:val="nil"/>
            </w:tcBorders>
            <w:vAlign w:val="center"/>
            <w:hideMark/>
          </w:tcPr>
          <w:p w14:paraId="6C5FB0BA"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77777777" w:rsidR="00E74F60" w:rsidRPr="00280A21" w:rsidRDefault="00E74F60" w:rsidP="00E74F60">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Pr>
                <w:rFonts w:ascii="Verdana" w:hAnsi="Verdana" w:cs="Arial"/>
                <w:color w:val="2F5496"/>
                <w:sz w:val="18"/>
                <w:szCs w:val="18"/>
                <w:lang w:val="el-GR"/>
              </w:rPr>
              <w:t>869.426</w:t>
            </w:r>
          </w:p>
        </w:tc>
        <w:tc>
          <w:tcPr>
            <w:tcW w:w="3426" w:type="dxa"/>
            <w:tcBorders>
              <w:top w:val="nil"/>
              <w:left w:val="nil"/>
              <w:bottom w:val="nil"/>
              <w:right w:val="nil"/>
            </w:tcBorders>
            <w:vAlign w:val="center"/>
          </w:tcPr>
          <w:p w14:paraId="11AB24AB" w14:textId="77777777" w:rsidR="00E74F60" w:rsidRPr="00280A21" w:rsidRDefault="00E74F60" w:rsidP="00E74F60">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287.744</w:t>
            </w:r>
          </w:p>
        </w:tc>
      </w:tr>
      <w:tr w:rsidR="00E74F60" w14:paraId="6DC0216F" w14:textId="77777777" w:rsidTr="001D1496">
        <w:trPr>
          <w:trHeight w:val="418"/>
        </w:trPr>
        <w:tc>
          <w:tcPr>
            <w:tcW w:w="2930" w:type="dxa"/>
            <w:tcBorders>
              <w:top w:val="nil"/>
              <w:left w:val="nil"/>
              <w:bottom w:val="nil"/>
              <w:right w:val="nil"/>
            </w:tcBorders>
            <w:vAlign w:val="center"/>
            <w:hideMark/>
          </w:tcPr>
          <w:p w14:paraId="3F5D72D9"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77777777" w:rsidR="00E74F60" w:rsidRPr="00650553" w:rsidRDefault="00E74F60" w:rsidP="00E74F60">
            <w:pPr>
              <w:rPr>
                <w:rFonts w:ascii="Verdana" w:eastAsia="Malgun Gothic" w:hAnsi="Verdana" w:cs="Arial"/>
                <w:color w:val="365F91"/>
                <w:sz w:val="18"/>
                <w:szCs w:val="18"/>
              </w:rPr>
            </w:pPr>
            <w:r>
              <w:rPr>
                <w:rFonts w:ascii="Verdana" w:hAnsi="Verdana" w:cs="Arial"/>
                <w:color w:val="2F5496"/>
                <w:sz w:val="18"/>
                <w:szCs w:val="18"/>
                <w:lang w:val="el-GR"/>
              </w:rPr>
              <w:t xml:space="preserve">                </w:t>
            </w:r>
            <w:r>
              <w:rPr>
                <w:rFonts w:ascii="Verdana" w:hAnsi="Verdana" w:cs="Arial"/>
                <w:color w:val="2F5496"/>
                <w:sz w:val="18"/>
                <w:szCs w:val="18"/>
              </w:rPr>
              <w:t xml:space="preserve">  </w:t>
            </w:r>
            <w:r>
              <w:rPr>
                <w:rFonts w:ascii="Verdana" w:hAnsi="Verdana" w:cs="Arial"/>
                <w:color w:val="2F5496"/>
                <w:sz w:val="18"/>
                <w:szCs w:val="18"/>
                <w:lang w:val="el-GR"/>
              </w:rPr>
              <w:t>963.21</w:t>
            </w:r>
            <w:r>
              <w:rPr>
                <w:rFonts w:ascii="Verdana" w:hAnsi="Verdana" w:cs="Arial"/>
                <w:color w:val="2F5496"/>
                <w:sz w:val="18"/>
                <w:szCs w:val="18"/>
              </w:rPr>
              <w:t xml:space="preserve">5 </w:t>
            </w:r>
          </w:p>
        </w:tc>
        <w:tc>
          <w:tcPr>
            <w:tcW w:w="3426" w:type="dxa"/>
            <w:tcBorders>
              <w:top w:val="nil"/>
              <w:left w:val="nil"/>
              <w:bottom w:val="nil"/>
              <w:right w:val="nil"/>
            </w:tcBorders>
            <w:vAlign w:val="center"/>
          </w:tcPr>
          <w:p w14:paraId="7F835E28"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268.201</w:t>
            </w:r>
          </w:p>
        </w:tc>
      </w:tr>
      <w:tr w:rsidR="00E74F60" w14:paraId="6C6A85FC" w14:textId="77777777" w:rsidTr="001D1496">
        <w:trPr>
          <w:trHeight w:val="418"/>
        </w:trPr>
        <w:tc>
          <w:tcPr>
            <w:tcW w:w="2930" w:type="dxa"/>
            <w:tcBorders>
              <w:top w:val="nil"/>
              <w:left w:val="nil"/>
              <w:bottom w:val="nil"/>
              <w:right w:val="nil"/>
            </w:tcBorders>
            <w:vAlign w:val="center"/>
            <w:hideMark/>
          </w:tcPr>
          <w:p w14:paraId="7ECF97BB"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77777777" w:rsidR="00E74F60" w:rsidRPr="00650553" w:rsidRDefault="00E74F60" w:rsidP="00E74F60">
            <w:pPr>
              <w:rPr>
                <w:rFonts w:ascii="Verdana" w:eastAsia="Malgun Gothic" w:hAnsi="Verdana" w:cs="Arial"/>
                <w:color w:val="365F91"/>
                <w:sz w:val="18"/>
                <w:szCs w:val="18"/>
              </w:rPr>
            </w:pPr>
            <w:r>
              <w:rPr>
                <w:rFonts w:ascii="Verdana" w:hAnsi="Verdana" w:cs="Arial"/>
                <w:color w:val="2F5496"/>
                <w:sz w:val="18"/>
                <w:szCs w:val="18"/>
                <w:lang w:val="el-GR"/>
              </w:rPr>
              <w:t xml:space="preserve">               1.034.17</w:t>
            </w:r>
            <w:r>
              <w:rPr>
                <w:rFonts w:ascii="Verdana" w:hAnsi="Verdana" w:cs="Arial"/>
                <w:color w:val="2F5496"/>
                <w:sz w:val="18"/>
                <w:szCs w:val="18"/>
              </w:rPr>
              <w:t xml:space="preserve">0                                            </w:t>
            </w:r>
          </w:p>
        </w:tc>
        <w:tc>
          <w:tcPr>
            <w:tcW w:w="3426" w:type="dxa"/>
            <w:tcBorders>
              <w:top w:val="nil"/>
              <w:left w:val="nil"/>
              <w:bottom w:val="nil"/>
              <w:right w:val="nil"/>
            </w:tcBorders>
            <w:vAlign w:val="center"/>
          </w:tcPr>
          <w:p w14:paraId="0BC05431"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425.272</w:t>
            </w:r>
          </w:p>
        </w:tc>
      </w:tr>
      <w:tr w:rsidR="00E74F60" w14:paraId="5DFD5AB0" w14:textId="77777777" w:rsidTr="001D1496">
        <w:trPr>
          <w:trHeight w:val="418"/>
        </w:trPr>
        <w:tc>
          <w:tcPr>
            <w:tcW w:w="2930" w:type="dxa"/>
            <w:tcBorders>
              <w:top w:val="nil"/>
              <w:left w:val="nil"/>
              <w:bottom w:val="nil"/>
              <w:right w:val="nil"/>
            </w:tcBorders>
            <w:vAlign w:val="center"/>
            <w:hideMark/>
          </w:tcPr>
          <w:p w14:paraId="4DA2F880"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77777777" w:rsidR="00E74F60" w:rsidRPr="00650553" w:rsidRDefault="00E74F60" w:rsidP="00E74F60">
            <w:pPr>
              <w:rPr>
                <w:rFonts w:ascii="Verdana" w:eastAsia="Malgun Gothic" w:hAnsi="Verdana" w:cs="Arial"/>
                <w:color w:val="365F91"/>
                <w:sz w:val="18"/>
                <w:szCs w:val="18"/>
              </w:rPr>
            </w:pPr>
            <w:r>
              <w:rPr>
                <w:rFonts w:ascii="Verdana" w:hAnsi="Verdana" w:cs="Arial"/>
                <w:color w:val="2F5496"/>
                <w:sz w:val="18"/>
                <w:szCs w:val="18"/>
                <w:lang w:val="el-GR"/>
              </w:rPr>
              <w:t xml:space="preserve">               1.203.9</w:t>
            </w:r>
            <w:r>
              <w:rPr>
                <w:rFonts w:ascii="Verdana" w:hAnsi="Verdana" w:cs="Arial"/>
                <w:color w:val="2F5496"/>
                <w:sz w:val="18"/>
                <w:szCs w:val="18"/>
              </w:rPr>
              <w:t xml:space="preserve">70     </w:t>
            </w:r>
          </w:p>
        </w:tc>
        <w:tc>
          <w:tcPr>
            <w:tcW w:w="3426" w:type="dxa"/>
            <w:tcBorders>
              <w:top w:val="nil"/>
              <w:left w:val="nil"/>
              <w:bottom w:val="nil"/>
              <w:right w:val="nil"/>
            </w:tcBorders>
            <w:vAlign w:val="center"/>
          </w:tcPr>
          <w:p w14:paraId="06C56697"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293.641</w:t>
            </w:r>
          </w:p>
        </w:tc>
      </w:tr>
      <w:tr w:rsidR="00E74F60" w14:paraId="17442EA8" w14:textId="77777777" w:rsidTr="001D1496">
        <w:trPr>
          <w:trHeight w:val="418"/>
        </w:trPr>
        <w:tc>
          <w:tcPr>
            <w:tcW w:w="2930" w:type="dxa"/>
            <w:tcBorders>
              <w:top w:val="nil"/>
              <w:left w:val="nil"/>
              <w:bottom w:val="nil"/>
              <w:right w:val="nil"/>
            </w:tcBorders>
            <w:vAlign w:val="center"/>
            <w:hideMark/>
          </w:tcPr>
          <w:p w14:paraId="5B8D041E"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77777777" w:rsidR="00E74F60" w:rsidRPr="00280A21" w:rsidRDefault="00E74F60" w:rsidP="00E74F60">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1.165.742</w:t>
            </w:r>
          </w:p>
        </w:tc>
        <w:tc>
          <w:tcPr>
            <w:tcW w:w="3426" w:type="dxa"/>
            <w:tcBorders>
              <w:top w:val="nil"/>
              <w:left w:val="nil"/>
              <w:bottom w:val="nil"/>
              <w:right w:val="nil"/>
            </w:tcBorders>
            <w:vAlign w:val="center"/>
          </w:tcPr>
          <w:p w14:paraId="7F9F2465"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435.116</w:t>
            </w:r>
          </w:p>
        </w:tc>
      </w:tr>
      <w:tr w:rsidR="00E74F60" w14:paraId="026B0846" w14:textId="77777777" w:rsidTr="001D1496">
        <w:trPr>
          <w:trHeight w:val="418"/>
        </w:trPr>
        <w:tc>
          <w:tcPr>
            <w:tcW w:w="2930" w:type="dxa"/>
            <w:tcBorders>
              <w:top w:val="nil"/>
              <w:left w:val="nil"/>
              <w:bottom w:val="nil"/>
              <w:right w:val="nil"/>
            </w:tcBorders>
            <w:vAlign w:val="center"/>
            <w:hideMark/>
          </w:tcPr>
          <w:p w14:paraId="2DBE8F2A"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77777777" w:rsidR="00E74F60" w:rsidRPr="00280A21" w:rsidRDefault="00E74F60" w:rsidP="00E74F60">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lang w:val="el-GR"/>
              </w:rPr>
              <w:t>838.640</w:t>
            </w:r>
          </w:p>
        </w:tc>
        <w:tc>
          <w:tcPr>
            <w:tcW w:w="3426" w:type="dxa"/>
            <w:tcBorders>
              <w:top w:val="nil"/>
              <w:left w:val="nil"/>
              <w:bottom w:val="nil"/>
              <w:right w:val="nil"/>
            </w:tcBorders>
            <w:vAlign w:val="center"/>
          </w:tcPr>
          <w:p w14:paraId="13A029AA"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279.026</w:t>
            </w:r>
          </w:p>
        </w:tc>
      </w:tr>
      <w:tr w:rsidR="00E74F60" w14:paraId="39FB1827" w14:textId="77777777" w:rsidTr="001D1496">
        <w:trPr>
          <w:trHeight w:val="418"/>
        </w:trPr>
        <w:tc>
          <w:tcPr>
            <w:tcW w:w="2930" w:type="dxa"/>
            <w:tcBorders>
              <w:top w:val="nil"/>
              <w:left w:val="nil"/>
              <w:bottom w:val="nil"/>
              <w:right w:val="nil"/>
            </w:tcBorders>
            <w:vAlign w:val="center"/>
            <w:hideMark/>
          </w:tcPr>
          <w:p w14:paraId="5F2921AC"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77777777" w:rsidR="00E74F60" w:rsidRPr="00280A21" w:rsidRDefault="00E74F60" w:rsidP="00E74F60">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rPr>
              <w:t xml:space="preserve">   </w:t>
            </w:r>
            <w:r>
              <w:rPr>
                <w:rFonts w:ascii="Verdana" w:hAnsi="Verdana" w:cs="Arial"/>
                <w:color w:val="2F5496"/>
                <w:sz w:val="18"/>
                <w:szCs w:val="18"/>
                <w:lang w:val="el-GR"/>
              </w:rPr>
              <w:t>978.975</w:t>
            </w:r>
          </w:p>
        </w:tc>
        <w:tc>
          <w:tcPr>
            <w:tcW w:w="3426" w:type="dxa"/>
            <w:tcBorders>
              <w:top w:val="nil"/>
              <w:left w:val="nil"/>
              <w:bottom w:val="nil"/>
              <w:right w:val="nil"/>
            </w:tcBorders>
            <w:vAlign w:val="center"/>
          </w:tcPr>
          <w:p w14:paraId="67C2DF3D"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324.377</w:t>
            </w:r>
          </w:p>
        </w:tc>
      </w:tr>
      <w:tr w:rsidR="00E74F60" w14:paraId="13D0D476" w14:textId="77777777" w:rsidTr="001D1496">
        <w:trPr>
          <w:trHeight w:val="418"/>
        </w:trPr>
        <w:tc>
          <w:tcPr>
            <w:tcW w:w="2930" w:type="dxa"/>
            <w:tcBorders>
              <w:top w:val="nil"/>
              <w:left w:val="nil"/>
              <w:bottom w:val="nil"/>
              <w:right w:val="nil"/>
            </w:tcBorders>
            <w:vAlign w:val="center"/>
            <w:hideMark/>
          </w:tcPr>
          <w:p w14:paraId="70DA66B5" w14:textId="77777777" w:rsidR="00E74F60" w:rsidRDefault="00E74F60" w:rsidP="00E74F60">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77777777" w:rsidR="00E74F60" w:rsidRPr="00280A21" w:rsidRDefault="00E74F60" w:rsidP="00E74F60">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lang w:val="el-GR"/>
              </w:rPr>
              <w:t>736.253</w:t>
            </w:r>
          </w:p>
        </w:tc>
        <w:tc>
          <w:tcPr>
            <w:tcW w:w="3426" w:type="dxa"/>
            <w:tcBorders>
              <w:top w:val="nil"/>
              <w:left w:val="nil"/>
              <w:bottom w:val="nil"/>
              <w:right w:val="nil"/>
            </w:tcBorders>
            <w:vAlign w:val="center"/>
          </w:tcPr>
          <w:p w14:paraId="5EF90F67"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300.875</w:t>
            </w:r>
          </w:p>
        </w:tc>
      </w:tr>
      <w:tr w:rsidR="00E74F60" w14:paraId="7FAC4AC3" w14:textId="77777777" w:rsidTr="001D1496">
        <w:trPr>
          <w:trHeight w:val="418"/>
        </w:trPr>
        <w:tc>
          <w:tcPr>
            <w:tcW w:w="2930" w:type="dxa"/>
            <w:tcBorders>
              <w:top w:val="nil"/>
              <w:left w:val="nil"/>
              <w:bottom w:val="nil"/>
              <w:right w:val="nil"/>
            </w:tcBorders>
            <w:vAlign w:val="center"/>
            <w:hideMark/>
          </w:tcPr>
          <w:p w14:paraId="4D7377E0" w14:textId="77777777" w:rsidR="00E74F60" w:rsidRDefault="00E74F60" w:rsidP="00E74F60">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77777777" w:rsidR="00E74F60" w:rsidRPr="008C581B" w:rsidRDefault="00E74F60" w:rsidP="00E74F60">
            <w:pPr>
              <w:rPr>
                <w:rFonts w:ascii="Verdana" w:eastAsia="Malgun Gothic" w:hAnsi="Verdana" w:cs="Arial"/>
                <w:color w:val="365F91"/>
                <w:sz w:val="18"/>
                <w:szCs w:val="18"/>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lang w:val="el-GR"/>
              </w:rPr>
              <w:t>751.1</w:t>
            </w:r>
            <w:r>
              <w:rPr>
                <w:rFonts w:ascii="Verdana" w:hAnsi="Verdana" w:cs="Arial"/>
                <w:color w:val="2F5496"/>
                <w:sz w:val="18"/>
                <w:szCs w:val="18"/>
              </w:rPr>
              <w:t>70</w:t>
            </w:r>
          </w:p>
        </w:tc>
        <w:tc>
          <w:tcPr>
            <w:tcW w:w="3426" w:type="dxa"/>
            <w:tcBorders>
              <w:top w:val="nil"/>
              <w:left w:val="nil"/>
              <w:bottom w:val="nil"/>
              <w:right w:val="nil"/>
            </w:tcBorders>
            <w:vAlign w:val="center"/>
          </w:tcPr>
          <w:p w14:paraId="3803AA62" w14:textId="77777777" w:rsidR="00E74F60" w:rsidRPr="00280A21" w:rsidRDefault="00E74F60" w:rsidP="00E74F60">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222.399</w:t>
            </w:r>
          </w:p>
        </w:tc>
      </w:tr>
      <w:tr w:rsidR="00E74F60" w:rsidRPr="00E14D39" w14:paraId="65A37CA7" w14:textId="77777777" w:rsidTr="001D1496">
        <w:trPr>
          <w:trHeight w:val="533"/>
        </w:trPr>
        <w:tc>
          <w:tcPr>
            <w:tcW w:w="9588" w:type="dxa"/>
            <w:gridSpan w:val="3"/>
            <w:tcBorders>
              <w:top w:val="single" w:sz="4" w:space="0" w:color="365F91"/>
              <w:left w:val="nil"/>
              <w:bottom w:val="nil"/>
              <w:right w:val="nil"/>
            </w:tcBorders>
            <w:vAlign w:val="center"/>
          </w:tcPr>
          <w:p w14:paraId="0FBD20E4" w14:textId="4536DE28" w:rsidR="00E74F60" w:rsidRPr="004E13E2" w:rsidRDefault="00E74F60" w:rsidP="00E74F60">
            <w:pPr>
              <w:rPr>
                <w:rFonts w:ascii="Verdana" w:eastAsia="Malgun Gothic" w:hAnsi="Verdana" w:cs="Arial"/>
                <w:color w:val="2F5496"/>
                <w:sz w:val="16"/>
                <w:szCs w:val="16"/>
                <w:lang w:val="el-GR"/>
              </w:rPr>
            </w:pPr>
            <w:r w:rsidRPr="008517FD">
              <w:rPr>
                <w:rFonts w:ascii="Verdana" w:eastAsia="Malgun Gothic" w:hAnsi="Verdana" w:cs="Arial"/>
                <w:color w:val="2F5496"/>
                <w:sz w:val="16"/>
                <w:szCs w:val="16"/>
                <w:lang w:val="el-GR"/>
              </w:rPr>
              <w:t xml:space="preserve">Σημείωση: </w:t>
            </w:r>
            <w:r w:rsidRPr="008517FD">
              <w:rPr>
                <w:rFonts w:ascii="Verdana" w:hAnsi="Verdana"/>
                <w:color w:val="2F5496"/>
                <w:sz w:val="16"/>
                <w:szCs w:val="16"/>
                <w:shd w:val="clear" w:color="auto" w:fill="FFFFFF"/>
                <w:lang w:val="el-GR"/>
              </w:rPr>
              <w:t xml:space="preserve">Τα στοιχεία Ιανουαρίου </w:t>
            </w:r>
            <w:r w:rsidR="008517FD" w:rsidRPr="008517FD">
              <w:rPr>
                <w:rFonts w:ascii="Verdana" w:hAnsi="Verdana"/>
                <w:color w:val="2F5496"/>
                <w:sz w:val="16"/>
                <w:szCs w:val="16"/>
                <w:shd w:val="clear" w:color="auto" w:fill="FFFFFF"/>
                <w:lang w:val="el-GR"/>
              </w:rPr>
              <w:t xml:space="preserve">και Φεβρουαρίου </w:t>
            </w:r>
            <w:r w:rsidRPr="008517FD">
              <w:rPr>
                <w:rFonts w:ascii="Verdana" w:hAnsi="Verdana"/>
                <w:color w:val="2F5496"/>
                <w:sz w:val="16"/>
                <w:szCs w:val="16"/>
                <w:shd w:val="clear" w:color="auto" w:fill="FFFFFF"/>
                <w:lang w:val="el-GR"/>
              </w:rPr>
              <w:t xml:space="preserve">2023 έχουν αναθεωρηθεί. Τα στοιχεία </w:t>
            </w:r>
            <w:r w:rsidR="008517FD" w:rsidRPr="008517FD">
              <w:rPr>
                <w:rFonts w:ascii="Verdana" w:hAnsi="Verdana"/>
                <w:color w:val="2F5496"/>
                <w:sz w:val="16"/>
                <w:szCs w:val="16"/>
                <w:shd w:val="clear" w:color="auto" w:fill="FFFFFF"/>
                <w:lang w:val="el-GR"/>
              </w:rPr>
              <w:t>Μαρτίου</w:t>
            </w:r>
            <w:r w:rsidRPr="008517FD">
              <w:rPr>
                <w:rFonts w:ascii="Verdana" w:hAnsi="Verdana"/>
                <w:color w:val="2F5496"/>
                <w:sz w:val="16"/>
                <w:szCs w:val="16"/>
                <w:shd w:val="clear" w:color="auto" w:fill="FFFFFF"/>
                <w:lang w:val="el-GR"/>
              </w:rPr>
              <w:t xml:space="preserve"> 2023 είναι προκαταρκτικά.</w:t>
            </w:r>
          </w:p>
        </w:tc>
      </w:tr>
      <w:bookmarkEnd w:id="0"/>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105EE929" w14:textId="0C34767A" w:rsidR="001712CF" w:rsidRDefault="001712CF" w:rsidP="000E4CB0">
      <w:pPr>
        <w:jc w:val="both"/>
        <w:rPr>
          <w:rFonts w:ascii="Verdana" w:hAnsi="Verdana" w:cs="Arial"/>
          <w:sz w:val="18"/>
          <w:szCs w:val="18"/>
          <w:lang w:val="el-GR"/>
        </w:rPr>
      </w:pPr>
    </w:p>
    <w:p w14:paraId="53B1CB1C" w14:textId="66C9D221" w:rsidR="004C3FF2" w:rsidRDefault="004C3FF2" w:rsidP="000E4CB0">
      <w:pPr>
        <w:jc w:val="both"/>
        <w:rPr>
          <w:rFonts w:ascii="Verdana" w:hAnsi="Verdana" w:cs="Arial"/>
          <w:sz w:val="18"/>
          <w:szCs w:val="18"/>
          <w:lang w:val="el-GR"/>
        </w:rPr>
      </w:pPr>
    </w:p>
    <w:p w14:paraId="678F1779" w14:textId="778474D7" w:rsidR="004C3FF2" w:rsidRDefault="004C3FF2" w:rsidP="000E4CB0">
      <w:pPr>
        <w:jc w:val="both"/>
        <w:rPr>
          <w:rFonts w:ascii="Verdana" w:hAnsi="Verdana" w:cs="Arial"/>
          <w:sz w:val="18"/>
          <w:szCs w:val="18"/>
          <w:lang w:val="el-GR"/>
        </w:rPr>
      </w:pPr>
    </w:p>
    <w:p w14:paraId="2F834DEC" w14:textId="5B512D46" w:rsidR="004C3FF2" w:rsidRDefault="004C3FF2" w:rsidP="000E4CB0">
      <w:pPr>
        <w:jc w:val="both"/>
        <w:rPr>
          <w:rFonts w:ascii="Verdana" w:hAnsi="Verdana" w:cs="Arial"/>
          <w:sz w:val="18"/>
          <w:szCs w:val="18"/>
          <w:lang w:val="el-GR"/>
        </w:rPr>
      </w:pPr>
    </w:p>
    <w:p w14:paraId="5442CEC3" w14:textId="2203041B" w:rsidR="004C3FF2" w:rsidRDefault="004C3FF2" w:rsidP="000E4CB0">
      <w:pPr>
        <w:jc w:val="both"/>
        <w:rPr>
          <w:rFonts w:ascii="Verdana" w:hAnsi="Verdana" w:cs="Arial"/>
          <w:sz w:val="18"/>
          <w:szCs w:val="18"/>
          <w:lang w:val="el-GR"/>
        </w:rPr>
      </w:pPr>
    </w:p>
    <w:p w14:paraId="68C13D8C" w14:textId="58631779" w:rsidR="004C3FF2" w:rsidRDefault="004C3FF2" w:rsidP="000E4CB0">
      <w:pPr>
        <w:jc w:val="both"/>
        <w:rPr>
          <w:rFonts w:ascii="Verdana" w:hAnsi="Verdana" w:cs="Arial"/>
          <w:sz w:val="18"/>
          <w:szCs w:val="18"/>
          <w:lang w:val="el-GR"/>
        </w:rPr>
      </w:pPr>
    </w:p>
    <w:p w14:paraId="6C886135" w14:textId="47062FCE" w:rsidR="004C3FF2" w:rsidRDefault="004C3FF2" w:rsidP="000E4CB0">
      <w:pPr>
        <w:jc w:val="both"/>
        <w:rPr>
          <w:rFonts w:ascii="Verdana" w:hAnsi="Verdana" w:cs="Arial"/>
          <w:sz w:val="18"/>
          <w:szCs w:val="18"/>
          <w:lang w:val="el-GR"/>
        </w:rPr>
      </w:pPr>
    </w:p>
    <w:p w14:paraId="5364CDEC" w14:textId="5D3CB9A3" w:rsidR="004C3FF2" w:rsidRDefault="004C3FF2" w:rsidP="000E4CB0">
      <w:pPr>
        <w:jc w:val="both"/>
        <w:rPr>
          <w:rFonts w:ascii="Verdana" w:hAnsi="Verdana" w:cs="Arial"/>
          <w:sz w:val="18"/>
          <w:szCs w:val="18"/>
          <w:lang w:val="el-GR"/>
        </w:rPr>
      </w:pPr>
    </w:p>
    <w:p w14:paraId="7DAA996C" w14:textId="14CCC411" w:rsidR="004C3FF2" w:rsidRDefault="004C3FF2" w:rsidP="000E4CB0">
      <w:pPr>
        <w:jc w:val="both"/>
        <w:rPr>
          <w:rFonts w:ascii="Verdana" w:hAnsi="Verdana" w:cs="Arial"/>
          <w:sz w:val="18"/>
          <w:szCs w:val="18"/>
          <w:lang w:val="el-GR"/>
        </w:rPr>
      </w:pPr>
    </w:p>
    <w:p w14:paraId="169550C5" w14:textId="7948661C" w:rsidR="004C3FF2" w:rsidRDefault="004C3FF2"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16EC132A" w14:textId="099ED770" w:rsidR="006F22DE" w:rsidRPr="00F537B5" w:rsidRDefault="006F22DE" w:rsidP="007B08E7">
      <w:pPr>
        <w:jc w:val="both"/>
        <w:rPr>
          <w:rFonts w:ascii="Verdana" w:hAnsi="Verdana"/>
          <w:b/>
          <w:bCs/>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w:t>
      </w:r>
      <w:r w:rsidR="00703C4F" w:rsidRPr="00F537B5">
        <w:rPr>
          <w:rFonts w:ascii="Verdana" w:hAnsi="Verdana"/>
          <w:b/>
          <w:bCs/>
          <w:sz w:val="18"/>
          <w:szCs w:val="18"/>
          <w:lang w:val="el-GR"/>
        </w:rPr>
        <w:t>Δεκέμβριο</w:t>
      </w:r>
      <w:r w:rsidRPr="00F537B5">
        <w:rPr>
          <w:rFonts w:ascii="Verdana" w:hAnsi="Verdana"/>
          <w:b/>
          <w:bCs/>
          <w:sz w:val="18"/>
          <w:szCs w:val="18"/>
          <w:lang w:val="el-GR"/>
        </w:rPr>
        <w:t xml:space="preserve"> 202</w:t>
      </w:r>
      <w:r w:rsidR="00703C4F" w:rsidRPr="00F537B5">
        <w:rPr>
          <w:rFonts w:ascii="Verdana" w:hAnsi="Verdana"/>
          <w:b/>
          <w:bCs/>
          <w:sz w:val="18"/>
          <w:szCs w:val="18"/>
          <w:lang w:val="el-GR"/>
        </w:rPr>
        <w:t>2</w:t>
      </w:r>
      <w:r w:rsidRPr="00F537B5">
        <w:rPr>
          <w:rFonts w:ascii="Verdana" w:hAnsi="Verdana"/>
          <w:b/>
          <w:bCs/>
          <w:sz w:val="18"/>
          <w:szCs w:val="18"/>
          <w:lang w:val="el-GR"/>
        </w:rPr>
        <w:t xml:space="preserve">. Για τον </w:t>
      </w:r>
      <w:r w:rsidR="00703C4F" w:rsidRPr="00F537B5">
        <w:rPr>
          <w:rFonts w:ascii="Verdana" w:hAnsi="Verdana"/>
          <w:b/>
          <w:bCs/>
          <w:sz w:val="18"/>
          <w:szCs w:val="18"/>
          <w:lang w:val="el-GR"/>
        </w:rPr>
        <w:t>Ιανουάριο</w:t>
      </w:r>
      <w:r w:rsidRPr="00F537B5">
        <w:rPr>
          <w:rFonts w:ascii="Verdana" w:hAnsi="Verdana"/>
          <w:b/>
          <w:bCs/>
          <w:sz w:val="18"/>
          <w:szCs w:val="18"/>
          <w:lang w:val="el-GR"/>
        </w:rPr>
        <w:t xml:space="preserve"> 2023 και μετέπειτα, η ενημέρωση γίνεται μόνο στη Βάση Δεδομένων CYSTAT-DB.</w:t>
      </w:r>
    </w:p>
    <w:p w14:paraId="573C913C" w14:textId="77777777" w:rsidR="006F22DE" w:rsidRPr="00AE0687" w:rsidRDefault="006F22DE"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1" w:name="_Hlk71021977"/>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3"/>
    </w:p>
    <w:p w14:paraId="58EF467F" w14:textId="72780E23" w:rsidR="001712CF" w:rsidRDefault="00176F99" w:rsidP="00176F99">
      <w:pPr>
        <w:rPr>
          <w:rFonts w:ascii="Verdana" w:hAnsi="Verdana" w:cs="Arial"/>
          <w:sz w:val="18"/>
          <w:szCs w:val="18"/>
          <w:lang w:val="el-GR"/>
        </w:rPr>
      </w:pPr>
      <w:proofErr w:type="spellStart"/>
      <w:r w:rsidRPr="00313402">
        <w:rPr>
          <w:rFonts w:ascii="Verdana" w:hAnsi="Verdana"/>
          <w:sz w:val="18"/>
          <w:szCs w:val="18"/>
          <w:lang w:val="el-GR"/>
        </w:rPr>
        <w:t>Ελίνα</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Τουμπακή</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4" w:name="_Hlk71022018"/>
      <w:r w:rsidRPr="00313402">
        <w:rPr>
          <w:rFonts w:ascii="Verdana" w:hAnsi="Verdana"/>
          <w:sz w:val="18"/>
          <w:szCs w:val="18"/>
          <w:lang w:val="el-GR"/>
        </w:rPr>
        <w:t>+357 22 602214</w:t>
      </w:r>
      <w:bookmarkEnd w:id="4"/>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5" w:name="_Hlk71022024"/>
      <w:proofErr w:type="spellStart"/>
      <w:r w:rsidRPr="001E7DB9">
        <w:rPr>
          <w:rFonts w:ascii="Verdana" w:hAnsi="Verdana"/>
          <w:color w:val="0000FF"/>
          <w:sz w:val="18"/>
          <w:szCs w:val="18"/>
          <w:u w:val="single"/>
          <w:shd w:val="clear" w:color="auto" w:fill="FFFFFF"/>
        </w:rPr>
        <w:t>etoumbaki</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5"/>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0CB7A4AB" w:rsidR="001712CF" w:rsidRDefault="001712CF" w:rsidP="000E4CB0">
      <w:pPr>
        <w:jc w:val="both"/>
        <w:rPr>
          <w:rFonts w:ascii="Verdana" w:hAnsi="Verdana" w:cs="Arial"/>
          <w:sz w:val="18"/>
          <w:szCs w:val="18"/>
          <w:lang w:val="el-GR"/>
        </w:rPr>
      </w:pPr>
    </w:p>
    <w:p w14:paraId="16F5CF9E" w14:textId="77777777" w:rsidR="00D4202A" w:rsidRDefault="00D4202A" w:rsidP="000E4CB0">
      <w:pPr>
        <w:jc w:val="both"/>
        <w:rPr>
          <w:rFonts w:ascii="Verdana" w:hAnsi="Verdana" w:cs="Arial"/>
          <w:sz w:val="18"/>
          <w:szCs w:val="18"/>
          <w:lang w:val="el-GR"/>
        </w:rPr>
      </w:pPr>
    </w:p>
    <w:sectPr w:rsidR="00D4202A"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23E3" w14:textId="77777777" w:rsidR="00D15D8E" w:rsidRDefault="00D15D8E" w:rsidP="00FB398F">
      <w:r>
        <w:separator/>
      </w:r>
    </w:p>
  </w:endnote>
  <w:endnote w:type="continuationSeparator" w:id="0">
    <w:p w14:paraId="696B8324" w14:textId="77777777" w:rsidR="00D15D8E" w:rsidRDefault="00D15D8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C2091">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6604" w14:textId="77777777" w:rsidR="00D15D8E" w:rsidRDefault="00D15D8E" w:rsidP="00FB398F">
      <w:r>
        <w:separator/>
      </w:r>
    </w:p>
  </w:footnote>
  <w:footnote w:type="continuationSeparator" w:id="0">
    <w:p w14:paraId="620B52A0" w14:textId="77777777" w:rsidR="00D15D8E" w:rsidRDefault="00D15D8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603D"/>
    <w:rsid w:val="0003762A"/>
    <w:rsid w:val="00045088"/>
    <w:rsid w:val="00045A06"/>
    <w:rsid w:val="00050391"/>
    <w:rsid w:val="00055291"/>
    <w:rsid w:val="000563D3"/>
    <w:rsid w:val="00057E44"/>
    <w:rsid w:val="00061299"/>
    <w:rsid w:val="00070576"/>
    <w:rsid w:val="000752BB"/>
    <w:rsid w:val="00081ADF"/>
    <w:rsid w:val="00084A02"/>
    <w:rsid w:val="00084BF7"/>
    <w:rsid w:val="000870E9"/>
    <w:rsid w:val="000904AD"/>
    <w:rsid w:val="000932CF"/>
    <w:rsid w:val="00093685"/>
    <w:rsid w:val="00096ED8"/>
    <w:rsid w:val="000A1A88"/>
    <w:rsid w:val="000A2B5C"/>
    <w:rsid w:val="000A3601"/>
    <w:rsid w:val="000A3657"/>
    <w:rsid w:val="000A6FA8"/>
    <w:rsid w:val="000C1070"/>
    <w:rsid w:val="000C4E72"/>
    <w:rsid w:val="000C64FD"/>
    <w:rsid w:val="000D0D97"/>
    <w:rsid w:val="000D1E7A"/>
    <w:rsid w:val="000E24B1"/>
    <w:rsid w:val="000E2735"/>
    <w:rsid w:val="000E32D6"/>
    <w:rsid w:val="000E4CB0"/>
    <w:rsid w:val="000E57F2"/>
    <w:rsid w:val="000E72A7"/>
    <w:rsid w:val="000F1162"/>
    <w:rsid w:val="000F3467"/>
    <w:rsid w:val="000F38DE"/>
    <w:rsid w:val="000F532A"/>
    <w:rsid w:val="000F5D6C"/>
    <w:rsid w:val="00101520"/>
    <w:rsid w:val="00106852"/>
    <w:rsid w:val="00110F9D"/>
    <w:rsid w:val="00114A67"/>
    <w:rsid w:val="001253B6"/>
    <w:rsid w:val="001262C3"/>
    <w:rsid w:val="00127320"/>
    <w:rsid w:val="00127456"/>
    <w:rsid w:val="001312D8"/>
    <w:rsid w:val="0013137B"/>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1DBB"/>
    <w:rsid w:val="00202695"/>
    <w:rsid w:val="0020309E"/>
    <w:rsid w:val="00210B58"/>
    <w:rsid w:val="00222423"/>
    <w:rsid w:val="00225B28"/>
    <w:rsid w:val="00226891"/>
    <w:rsid w:val="00227138"/>
    <w:rsid w:val="00230D9B"/>
    <w:rsid w:val="002313AC"/>
    <w:rsid w:val="00235FB2"/>
    <w:rsid w:val="00237BC1"/>
    <w:rsid w:val="002430B4"/>
    <w:rsid w:val="002447D0"/>
    <w:rsid w:val="002454C5"/>
    <w:rsid w:val="00245E19"/>
    <w:rsid w:val="00246AEB"/>
    <w:rsid w:val="002471F9"/>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C2091"/>
    <w:rsid w:val="002D05F0"/>
    <w:rsid w:val="002D2829"/>
    <w:rsid w:val="002D7D4A"/>
    <w:rsid w:val="002E3846"/>
    <w:rsid w:val="002E3F78"/>
    <w:rsid w:val="002F14A7"/>
    <w:rsid w:val="002F400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314C"/>
    <w:rsid w:val="00386FC7"/>
    <w:rsid w:val="00387E05"/>
    <w:rsid w:val="00390A32"/>
    <w:rsid w:val="0039783C"/>
    <w:rsid w:val="003A1E91"/>
    <w:rsid w:val="003A40F2"/>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0B5"/>
    <w:rsid w:val="003F5E32"/>
    <w:rsid w:val="003F751C"/>
    <w:rsid w:val="003F75F6"/>
    <w:rsid w:val="00404670"/>
    <w:rsid w:val="00414CA0"/>
    <w:rsid w:val="00422F54"/>
    <w:rsid w:val="00431516"/>
    <w:rsid w:val="004361B3"/>
    <w:rsid w:val="0044249D"/>
    <w:rsid w:val="0044379F"/>
    <w:rsid w:val="00444FCC"/>
    <w:rsid w:val="00446FB1"/>
    <w:rsid w:val="00452753"/>
    <w:rsid w:val="0045602C"/>
    <w:rsid w:val="00457A89"/>
    <w:rsid w:val="0046078F"/>
    <w:rsid w:val="00463214"/>
    <w:rsid w:val="0046434D"/>
    <w:rsid w:val="004656FA"/>
    <w:rsid w:val="00465E60"/>
    <w:rsid w:val="00471D77"/>
    <w:rsid w:val="00475587"/>
    <w:rsid w:val="00480BC2"/>
    <w:rsid w:val="004845C3"/>
    <w:rsid w:val="004929C2"/>
    <w:rsid w:val="00493FDD"/>
    <w:rsid w:val="0049586B"/>
    <w:rsid w:val="004A3E44"/>
    <w:rsid w:val="004B2018"/>
    <w:rsid w:val="004B289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40BB"/>
    <w:rsid w:val="00522D4E"/>
    <w:rsid w:val="00527CDB"/>
    <w:rsid w:val="005341C9"/>
    <w:rsid w:val="005369CA"/>
    <w:rsid w:val="00536DE9"/>
    <w:rsid w:val="00541E08"/>
    <w:rsid w:val="00547CEF"/>
    <w:rsid w:val="00554FE0"/>
    <w:rsid w:val="0055789A"/>
    <w:rsid w:val="00560952"/>
    <w:rsid w:val="005652D1"/>
    <w:rsid w:val="005660A0"/>
    <w:rsid w:val="00566A4F"/>
    <w:rsid w:val="00567384"/>
    <w:rsid w:val="00567D64"/>
    <w:rsid w:val="00567E1B"/>
    <w:rsid w:val="00575F0E"/>
    <w:rsid w:val="00577106"/>
    <w:rsid w:val="005975CF"/>
    <w:rsid w:val="005978D4"/>
    <w:rsid w:val="005A23FA"/>
    <w:rsid w:val="005A728C"/>
    <w:rsid w:val="005B22B9"/>
    <w:rsid w:val="005B2A67"/>
    <w:rsid w:val="005B3DCD"/>
    <w:rsid w:val="005B4AD4"/>
    <w:rsid w:val="005B6ACA"/>
    <w:rsid w:val="005C2798"/>
    <w:rsid w:val="005C36C3"/>
    <w:rsid w:val="005C56EE"/>
    <w:rsid w:val="005D1714"/>
    <w:rsid w:val="005D7638"/>
    <w:rsid w:val="005E6852"/>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4C5"/>
    <w:rsid w:val="006537BB"/>
    <w:rsid w:val="0065643E"/>
    <w:rsid w:val="00662559"/>
    <w:rsid w:val="00667E07"/>
    <w:rsid w:val="0067172A"/>
    <w:rsid w:val="00671785"/>
    <w:rsid w:val="00672BA9"/>
    <w:rsid w:val="00673005"/>
    <w:rsid w:val="006804BE"/>
    <w:rsid w:val="0068434A"/>
    <w:rsid w:val="0069008E"/>
    <w:rsid w:val="0069087E"/>
    <w:rsid w:val="006925C4"/>
    <w:rsid w:val="0069341F"/>
    <w:rsid w:val="006A02B7"/>
    <w:rsid w:val="006A7019"/>
    <w:rsid w:val="006B0009"/>
    <w:rsid w:val="006B2102"/>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2548A"/>
    <w:rsid w:val="007277A6"/>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08E7"/>
    <w:rsid w:val="007B1AC1"/>
    <w:rsid w:val="007B5A08"/>
    <w:rsid w:val="007B693D"/>
    <w:rsid w:val="007C4CDC"/>
    <w:rsid w:val="007E041B"/>
    <w:rsid w:val="007E199A"/>
    <w:rsid w:val="007E1AED"/>
    <w:rsid w:val="007E2415"/>
    <w:rsid w:val="007E3696"/>
    <w:rsid w:val="007E39F3"/>
    <w:rsid w:val="007E405E"/>
    <w:rsid w:val="007E68F4"/>
    <w:rsid w:val="007E6DE2"/>
    <w:rsid w:val="007F31BA"/>
    <w:rsid w:val="007F4078"/>
    <w:rsid w:val="007F7098"/>
    <w:rsid w:val="0080014B"/>
    <w:rsid w:val="00801793"/>
    <w:rsid w:val="00803642"/>
    <w:rsid w:val="00806EA2"/>
    <w:rsid w:val="00812A2B"/>
    <w:rsid w:val="00814A4C"/>
    <w:rsid w:val="008278A8"/>
    <w:rsid w:val="00831AAB"/>
    <w:rsid w:val="00833BCD"/>
    <w:rsid w:val="00834B82"/>
    <w:rsid w:val="008351BC"/>
    <w:rsid w:val="0083574E"/>
    <w:rsid w:val="0083640C"/>
    <w:rsid w:val="008374E3"/>
    <w:rsid w:val="008378E1"/>
    <w:rsid w:val="0084157B"/>
    <w:rsid w:val="00842BFB"/>
    <w:rsid w:val="00846B85"/>
    <w:rsid w:val="00847DC3"/>
    <w:rsid w:val="00847F49"/>
    <w:rsid w:val="008517FD"/>
    <w:rsid w:val="008535C5"/>
    <w:rsid w:val="00853765"/>
    <w:rsid w:val="008546CC"/>
    <w:rsid w:val="008550C2"/>
    <w:rsid w:val="0085516F"/>
    <w:rsid w:val="00867186"/>
    <w:rsid w:val="00870AF6"/>
    <w:rsid w:val="00871485"/>
    <w:rsid w:val="00876F06"/>
    <w:rsid w:val="00877452"/>
    <w:rsid w:val="00881268"/>
    <w:rsid w:val="0088394A"/>
    <w:rsid w:val="008860BD"/>
    <w:rsid w:val="00887399"/>
    <w:rsid w:val="0088779E"/>
    <w:rsid w:val="008912AF"/>
    <w:rsid w:val="00892114"/>
    <w:rsid w:val="00892CB9"/>
    <w:rsid w:val="008935CB"/>
    <w:rsid w:val="00896BB4"/>
    <w:rsid w:val="008A3626"/>
    <w:rsid w:val="008B0E7E"/>
    <w:rsid w:val="008B426B"/>
    <w:rsid w:val="008B65BD"/>
    <w:rsid w:val="008B7900"/>
    <w:rsid w:val="008C60DB"/>
    <w:rsid w:val="008C71BF"/>
    <w:rsid w:val="008C7FE0"/>
    <w:rsid w:val="008D5717"/>
    <w:rsid w:val="008D6E5D"/>
    <w:rsid w:val="008E44A9"/>
    <w:rsid w:val="008E6B4D"/>
    <w:rsid w:val="008E6BFF"/>
    <w:rsid w:val="008F21AF"/>
    <w:rsid w:val="008F2400"/>
    <w:rsid w:val="008F61BA"/>
    <w:rsid w:val="008F62A1"/>
    <w:rsid w:val="008F6E3C"/>
    <w:rsid w:val="008F7C55"/>
    <w:rsid w:val="00914A23"/>
    <w:rsid w:val="00930754"/>
    <w:rsid w:val="00934F68"/>
    <w:rsid w:val="009355AC"/>
    <w:rsid w:val="00935F38"/>
    <w:rsid w:val="00937586"/>
    <w:rsid w:val="00947889"/>
    <w:rsid w:val="009478BD"/>
    <w:rsid w:val="00957962"/>
    <w:rsid w:val="00960E98"/>
    <w:rsid w:val="00963A82"/>
    <w:rsid w:val="00965807"/>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373D4"/>
    <w:rsid w:val="00A402B3"/>
    <w:rsid w:val="00A544B7"/>
    <w:rsid w:val="00A618CF"/>
    <w:rsid w:val="00A62770"/>
    <w:rsid w:val="00A62EEB"/>
    <w:rsid w:val="00A635C8"/>
    <w:rsid w:val="00A660FF"/>
    <w:rsid w:val="00A71EA0"/>
    <w:rsid w:val="00A72A41"/>
    <w:rsid w:val="00A73277"/>
    <w:rsid w:val="00A73395"/>
    <w:rsid w:val="00A771E3"/>
    <w:rsid w:val="00A82B4C"/>
    <w:rsid w:val="00A86C15"/>
    <w:rsid w:val="00A93A4C"/>
    <w:rsid w:val="00A94D5D"/>
    <w:rsid w:val="00A97CEA"/>
    <w:rsid w:val="00AA1D9B"/>
    <w:rsid w:val="00AA2543"/>
    <w:rsid w:val="00AA3804"/>
    <w:rsid w:val="00AA55C2"/>
    <w:rsid w:val="00AB0ACA"/>
    <w:rsid w:val="00AB1D41"/>
    <w:rsid w:val="00AC5E9A"/>
    <w:rsid w:val="00AC704B"/>
    <w:rsid w:val="00AD553E"/>
    <w:rsid w:val="00AD5848"/>
    <w:rsid w:val="00AE5ADA"/>
    <w:rsid w:val="00AF423B"/>
    <w:rsid w:val="00AF6145"/>
    <w:rsid w:val="00B01386"/>
    <w:rsid w:val="00B01915"/>
    <w:rsid w:val="00B01BB5"/>
    <w:rsid w:val="00B02037"/>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2D2A"/>
    <w:rsid w:val="00B84C5A"/>
    <w:rsid w:val="00B858F5"/>
    <w:rsid w:val="00B92F13"/>
    <w:rsid w:val="00B93668"/>
    <w:rsid w:val="00BA39BC"/>
    <w:rsid w:val="00BA68C6"/>
    <w:rsid w:val="00BB12F1"/>
    <w:rsid w:val="00BB276E"/>
    <w:rsid w:val="00BB3FEE"/>
    <w:rsid w:val="00BB5EB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5755"/>
    <w:rsid w:val="00BF684B"/>
    <w:rsid w:val="00BF6947"/>
    <w:rsid w:val="00C016F3"/>
    <w:rsid w:val="00C13CAD"/>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A43D0"/>
    <w:rsid w:val="00CA6F17"/>
    <w:rsid w:val="00CB6BC1"/>
    <w:rsid w:val="00CB7021"/>
    <w:rsid w:val="00CC7986"/>
    <w:rsid w:val="00CD3294"/>
    <w:rsid w:val="00CD4524"/>
    <w:rsid w:val="00CD784D"/>
    <w:rsid w:val="00CF3A1C"/>
    <w:rsid w:val="00CF40F8"/>
    <w:rsid w:val="00D006CA"/>
    <w:rsid w:val="00D008DA"/>
    <w:rsid w:val="00D0416F"/>
    <w:rsid w:val="00D05851"/>
    <w:rsid w:val="00D10FED"/>
    <w:rsid w:val="00D11736"/>
    <w:rsid w:val="00D12EE8"/>
    <w:rsid w:val="00D1385B"/>
    <w:rsid w:val="00D14CDF"/>
    <w:rsid w:val="00D15D8E"/>
    <w:rsid w:val="00D15FF1"/>
    <w:rsid w:val="00D167F4"/>
    <w:rsid w:val="00D2092A"/>
    <w:rsid w:val="00D21BC3"/>
    <w:rsid w:val="00D2216D"/>
    <w:rsid w:val="00D300B3"/>
    <w:rsid w:val="00D31A6F"/>
    <w:rsid w:val="00D353D1"/>
    <w:rsid w:val="00D367DB"/>
    <w:rsid w:val="00D36E05"/>
    <w:rsid w:val="00D4202A"/>
    <w:rsid w:val="00D44F27"/>
    <w:rsid w:val="00D45304"/>
    <w:rsid w:val="00D46165"/>
    <w:rsid w:val="00D461C7"/>
    <w:rsid w:val="00D50424"/>
    <w:rsid w:val="00D525C9"/>
    <w:rsid w:val="00D57D3E"/>
    <w:rsid w:val="00D60CB5"/>
    <w:rsid w:val="00D76249"/>
    <w:rsid w:val="00D77799"/>
    <w:rsid w:val="00D950D4"/>
    <w:rsid w:val="00D971CE"/>
    <w:rsid w:val="00D97BCD"/>
    <w:rsid w:val="00DA4AD0"/>
    <w:rsid w:val="00DA71A3"/>
    <w:rsid w:val="00DA7D12"/>
    <w:rsid w:val="00DB601E"/>
    <w:rsid w:val="00DC23CF"/>
    <w:rsid w:val="00DC6562"/>
    <w:rsid w:val="00DD76B7"/>
    <w:rsid w:val="00DE130D"/>
    <w:rsid w:val="00DE1F89"/>
    <w:rsid w:val="00DE24CF"/>
    <w:rsid w:val="00DE407C"/>
    <w:rsid w:val="00DE7C7D"/>
    <w:rsid w:val="00DF11FA"/>
    <w:rsid w:val="00DF2992"/>
    <w:rsid w:val="00DF2D0C"/>
    <w:rsid w:val="00DF5C8C"/>
    <w:rsid w:val="00E00058"/>
    <w:rsid w:val="00E01B9D"/>
    <w:rsid w:val="00E0468F"/>
    <w:rsid w:val="00E04F5E"/>
    <w:rsid w:val="00E0522E"/>
    <w:rsid w:val="00E10182"/>
    <w:rsid w:val="00E120F4"/>
    <w:rsid w:val="00E14D39"/>
    <w:rsid w:val="00E17172"/>
    <w:rsid w:val="00E175E3"/>
    <w:rsid w:val="00E23A86"/>
    <w:rsid w:val="00E249AF"/>
    <w:rsid w:val="00E3181C"/>
    <w:rsid w:val="00E3280A"/>
    <w:rsid w:val="00E34ECC"/>
    <w:rsid w:val="00E372AF"/>
    <w:rsid w:val="00E37D68"/>
    <w:rsid w:val="00E40456"/>
    <w:rsid w:val="00E40EAE"/>
    <w:rsid w:val="00E436AC"/>
    <w:rsid w:val="00E44F7A"/>
    <w:rsid w:val="00E44FF8"/>
    <w:rsid w:val="00E5066A"/>
    <w:rsid w:val="00E52CF9"/>
    <w:rsid w:val="00E617DA"/>
    <w:rsid w:val="00E63F34"/>
    <w:rsid w:val="00E63FEA"/>
    <w:rsid w:val="00E65E0E"/>
    <w:rsid w:val="00E6715A"/>
    <w:rsid w:val="00E74F60"/>
    <w:rsid w:val="00E75DC9"/>
    <w:rsid w:val="00E81610"/>
    <w:rsid w:val="00E84910"/>
    <w:rsid w:val="00E85B28"/>
    <w:rsid w:val="00E91976"/>
    <w:rsid w:val="00E947A6"/>
    <w:rsid w:val="00E97FC7"/>
    <w:rsid w:val="00EA0690"/>
    <w:rsid w:val="00EA3956"/>
    <w:rsid w:val="00EA7136"/>
    <w:rsid w:val="00EB325A"/>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0475"/>
    <w:rsid w:val="00F13F92"/>
    <w:rsid w:val="00F22ECA"/>
    <w:rsid w:val="00F240E8"/>
    <w:rsid w:val="00F244FA"/>
    <w:rsid w:val="00F366A2"/>
    <w:rsid w:val="00F3705D"/>
    <w:rsid w:val="00F43025"/>
    <w:rsid w:val="00F44F43"/>
    <w:rsid w:val="00F450E1"/>
    <w:rsid w:val="00F50DF4"/>
    <w:rsid w:val="00F537B5"/>
    <w:rsid w:val="00F5718D"/>
    <w:rsid w:val="00F5735B"/>
    <w:rsid w:val="00F57AFE"/>
    <w:rsid w:val="00F6278E"/>
    <w:rsid w:val="00F63C41"/>
    <w:rsid w:val="00F63E96"/>
    <w:rsid w:val="00F701E3"/>
    <w:rsid w:val="00F71008"/>
    <w:rsid w:val="00F71F8C"/>
    <w:rsid w:val="00F72F5C"/>
    <w:rsid w:val="00F8459B"/>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30.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l-GR" sz="1100" b="1" u="none">
                <a:solidFill>
                  <a:sysClr val="windowText" lastClr="000000"/>
                </a:solidFill>
                <a:latin typeface="Verdana" panose="020B0604030504040204" pitchFamily="34" charset="0"/>
                <a:ea typeface="Verdana" panose="020B0604030504040204" pitchFamily="34" charset="0"/>
              </a:rPr>
              <a:t>Διάγραμμα</a:t>
            </a:r>
            <a:r>
              <a:rPr lang="el-GR" sz="1100" b="1" u="none" baseline="0">
                <a:solidFill>
                  <a:sysClr val="windowText" lastClr="000000"/>
                </a:solidFill>
                <a:latin typeface="Verdana" panose="020B0604030504040204" pitchFamily="34" charset="0"/>
                <a:ea typeface="Verdana" panose="020B0604030504040204" pitchFamily="34" charset="0"/>
              </a:rPr>
              <a:t> </a:t>
            </a:r>
            <a:r>
              <a:rPr lang="en-US" sz="1100" b="1" u="none" baseline="0">
                <a:solidFill>
                  <a:sysClr val="windowText" lastClr="000000"/>
                </a:solidFill>
                <a:latin typeface="Verdana" panose="020B0604030504040204" pitchFamily="34" charset="0"/>
                <a:ea typeface="Verdana" panose="020B0604030504040204" pitchFamily="34" charset="0"/>
              </a:rPr>
              <a:t>2: </a:t>
            </a:r>
            <a:r>
              <a:rPr lang="el-GR" sz="1100" b="1" u="none" baseline="0">
                <a:solidFill>
                  <a:sysClr val="windowText" lastClr="000000"/>
                </a:solidFill>
                <a:latin typeface="Verdana" panose="020B0604030504040204" pitchFamily="34" charset="0"/>
                <a:ea typeface="Verdana" panose="020B0604030504040204" pitchFamily="34" charset="0"/>
              </a:rPr>
              <a:t>Εξαγωγές Εγχώρια Παραγόμενων Προϊόντων,</a:t>
            </a:r>
            <a:r>
              <a:rPr lang="en-US" sz="1100" b="1" u="none">
                <a:solidFill>
                  <a:sysClr val="windowText" lastClr="000000"/>
                </a:solidFill>
                <a:latin typeface="Verdana" panose="020B0604030504040204" pitchFamily="34" charset="0"/>
                <a:ea typeface="Verdana" panose="020B0604030504040204" pitchFamily="34" charset="0"/>
              </a:rPr>
              <a:t> </a:t>
            </a:r>
            <a:r>
              <a:rPr lang="el-GR" sz="1100" b="1" u="none">
                <a:solidFill>
                  <a:sysClr val="windowText" lastClr="000000"/>
                </a:solidFill>
                <a:latin typeface="Verdana" panose="020B0604030504040204" pitchFamily="34" charset="0"/>
                <a:ea typeface="Verdana" panose="020B0604030504040204" pitchFamily="34" charset="0"/>
              </a:rPr>
              <a:t>Ιανουάριος - Φεβρουάριος</a:t>
            </a:r>
            <a:r>
              <a:rPr lang="el-GR" sz="1100" b="1" u="none" baseline="0">
                <a:solidFill>
                  <a:sysClr val="windowText" lastClr="000000"/>
                </a:solidFill>
                <a:latin typeface="Verdana" panose="020B0604030504040204" pitchFamily="34" charset="0"/>
                <a:ea typeface="Verdana" panose="020B0604030504040204" pitchFamily="34" charset="0"/>
              </a:rPr>
              <a:t> </a:t>
            </a:r>
            <a:r>
              <a:rPr lang="el-GR" sz="1100" b="1" u="none">
                <a:solidFill>
                  <a:sysClr val="windowText" lastClr="000000"/>
                </a:solidFill>
                <a:latin typeface="Verdana" panose="020B0604030504040204" pitchFamily="34" charset="0"/>
                <a:ea typeface="Verdana" panose="020B0604030504040204" pitchFamily="34" charset="0"/>
              </a:rPr>
              <a:t>202</a:t>
            </a:r>
            <a:r>
              <a:rPr lang="en-US" sz="1100" b="1" u="none">
                <a:solidFill>
                  <a:sysClr val="windowText" lastClr="000000"/>
                </a:solidFill>
                <a:latin typeface="Verdana" panose="020B0604030504040204" pitchFamily="34" charset="0"/>
                <a:ea typeface="Verdana" panose="020B0604030504040204" pitchFamily="34" charset="0"/>
              </a:rPr>
              <a:t>3</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4113524271004585E-2"/>
          <c:y val="0.20227247784391927"/>
          <c:w val="0.53966204773853821"/>
          <c:h val="0.70486835147512195"/>
        </c:manualLayout>
      </c:layout>
      <c:pie3DChart>
        <c:varyColors val="1"/>
        <c:ser>
          <c:idx val="0"/>
          <c:order val="0"/>
          <c:tx>
            <c:v>Product</c:v>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EB-4B08-922D-796C79C910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EB-4B08-922D-796C79C910F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FEB-4B08-922D-796C79C910F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FEB-4B08-922D-796C79C910F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FEB-4B08-922D-796C79C910F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FEB-4B08-922D-796C79C910F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FEB-4B08-922D-796C79C910F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FEB-4B08-922D-796C79C910F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FEB-4B08-922D-796C79C910F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FEB-4B08-922D-796C79C910F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BFEB-4B08-922D-796C79C910F8}"/>
              </c:ext>
            </c:extLst>
          </c:dPt>
          <c:dLbls>
            <c:numFmt formatCode="0.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'DOMESTIC-EXPORTS_2023'!$D$7:$D$14</c:f>
              <c:strCache>
                <c:ptCount val="8"/>
                <c:pt idx="0">
                  <c:v>Ορυκτά καύσιμα και λάδια</c:v>
                </c:pt>
                <c:pt idx="1">
                  <c:v>Φαρμακευτικά προϊόντα</c:v>
                </c:pt>
                <c:pt idx="2">
                  <c:v>Χαλούμι</c:v>
                </c:pt>
                <c:pt idx="3">
                  <c:v>Απορρίμματα και θραύσματα από χαρτί, γυαλί και μέταλλα</c:v>
                </c:pt>
                <c:pt idx="4">
                  <c:v>Χυμοί φρούτων και λαχανικών</c:v>
                </c:pt>
                <c:pt idx="5">
                  <c:v>Πατάτες</c:v>
                </c:pt>
                <c:pt idx="6">
                  <c:v>Ψάρια</c:v>
                </c:pt>
                <c:pt idx="7">
                  <c:v>Άλλα</c:v>
                </c:pt>
              </c:strCache>
            </c:strRef>
          </c:cat>
          <c:val>
            <c:numRef>
              <c:f>'DOMESTIC-EXPORTS_2023'!$C$7:$C$14</c:f>
              <c:numCache>
                <c:formatCode>#,##0.0</c:formatCode>
                <c:ptCount val="8"/>
                <c:pt idx="0">
                  <c:v>29.2291928</c:v>
                </c:pt>
                <c:pt idx="1">
                  <c:v>21.9748266</c:v>
                </c:pt>
                <c:pt idx="2">
                  <c:v>17.100000000000001</c:v>
                </c:pt>
                <c:pt idx="3">
                  <c:v>5.3821633999999996</c:v>
                </c:pt>
                <c:pt idx="4">
                  <c:v>2.3399852000000001</c:v>
                </c:pt>
                <c:pt idx="5">
                  <c:v>2.2296149000000001</c:v>
                </c:pt>
                <c:pt idx="6">
                  <c:v>1.7123820000000001</c:v>
                </c:pt>
                <c:pt idx="7">
                  <c:v>20.085243299999991</c:v>
                </c:pt>
              </c:numCache>
            </c:numRef>
          </c:val>
          <c:extLst>
            <c:ext xmlns:c16="http://schemas.microsoft.com/office/drawing/2014/chart" uri="{C3380CC4-5D6E-409C-BE32-E72D297353CC}">
              <c16:uniqueId val="{00000016-BFEB-4B08-922D-796C79C910F8}"/>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1273060647638822"/>
          <c:y val="0.16221317789821726"/>
          <c:w val="0.38287873356489782"/>
          <c:h val="0.82018665848587113"/>
        </c:manualLayout>
      </c:layout>
      <c:overlay val="0"/>
      <c:spPr>
        <a:noFill/>
        <a:ln w="25400">
          <a:noFill/>
        </a:ln>
      </c:spPr>
      <c:txPr>
        <a:bodyPr rot="0" spcFirstLastPara="1" vertOverflow="ellipsis" vert="horz" wrap="square" anchor="ctr" anchorCtr="1"/>
        <a:lstStyle/>
        <a:p>
          <a:pPr rtl="0">
            <a:defRPr sz="900" b="0" i="0" u="none" strike="noStrike" kern="1200" baseline="0">
              <a:solidFill>
                <a:sysClr val="windowText" lastClr="000000"/>
              </a:solidFill>
              <a:latin typeface="Verdana" panose="020B0604030504040204" pitchFamily="34" charset="0"/>
              <a:ea typeface="+mn-ea"/>
              <a:cs typeface="+mn-cs"/>
            </a:defRPr>
          </a:pPr>
          <a:endParaRPr lang="en-CY"/>
        </a:p>
      </c:txPr>
    </c:legend>
    <c:plotVisOnly val="1"/>
    <c:dispBlanksAs val="gap"/>
    <c:showDLblsOverMax val="0"/>
  </c:chart>
  <c:spPr>
    <a:solidFill>
      <a:schemeClr val="bg1"/>
    </a:solidFill>
    <a:ln w="9525" cap="flat" cmpd="sng" algn="ctr">
      <a:solidFill>
        <a:srgbClr val="558ED5">
          <a:alpha val="50000"/>
        </a:srgbClr>
      </a:solidFill>
      <a:round/>
    </a:ln>
    <a:effectLst/>
  </c:spPr>
  <c:txPr>
    <a:bodyPr/>
    <a:lstStyle/>
    <a:p>
      <a:pPr>
        <a:defRPr/>
      </a:pPr>
      <a:endParaRPr lang="en-CY"/>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52</cp:revision>
  <cp:lastPrinted>2023-05-10T07:54:00Z</cp:lastPrinted>
  <dcterms:created xsi:type="dcterms:W3CDTF">2023-02-08T09:22:00Z</dcterms:created>
  <dcterms:modified xsi:type="dcterms:W3CDTF">2023-05-10T07:57:00Z</dcterms:modified>
</cp:coreProperties>
</file>