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0EE65" w14:textId="2979B475" w:rsidR="00833DCE" w:rsidRPr="00D5420D" w:rsidRDefault="00833DCE" w:rsidP="00833DCE">
      <w:pPr>
        <w:tabs>
          <w:tab w:val="left" w:pos="1080"/>
          <w:tab w:val="left" w:pos="7088"/>
        </w:tabs>
        <w:jc w:val="right"/>
        <w:rPr>
          <w:rFonts w:ascii="Verdana" w:hAnsi="Verdana" w:cs="Arial"/>
          <w:sz w:val="18"/>
          <w:szCs w:val="18"/>
          <w:lang w:val="el-GR"/>
        </w:rPr>
      </w:pPr>
      <w:r w:rsidRPr="00833DCE">
        <w:rPr>
          <w:rFonts w:ascii="Verdana" w:hAnsi="Verdana" w:cs="Arial"/>
          <w:sz w:val="18"/>
          <w:szCs w:val="18"/>
          <w:lang w:val="el-GR"/>
        </w:rPr>
        <w:t>1</w:t>
      </w:r>
      <w:r w:rsidR="00A5788B" w:rsidRPr="0053337E">
        <w:rPr>
          <w:rFonts w:ascii="Verdana" w:hAnsi="Verdana" w:cs="Arial"/>
          <w:sz w:val="18"/>
          <w:szCs w:val="18"/>
          <w:lang w:val="el-GR"/>
        </w:rPr>
        <w:t>1</w:t>
      </w:r>
      <w:r w:rsidR="006725B5">
        <w:rPr>
          <w:rFonts w:ascii="Verdana" w:hAnsi="Verdana" w:cs="Arial"/>
          <w:sz w:val="18"/>
          <w:szCs w:val="18"/>
          <w:lang w:val="el-GR"/>
        </w:rPr>
        <w:t xml:space="preserve"> </w:t>
      </w:r>
      <w:r w:rsidR="00EA3FCC">
        <w:rPr>
          <w:rFonts w:ascii="Verdana" w:hAnsi="Verdana" w:cs="Arial"/>
          <w:sz w:val="18"/>
          <w:szCs w:val="18"/>
          <w:lang w:val="el-GR"/>
        </w:rPr>
        <w:t>Ιανουαρίου</w:t>
      </w:r>
      <w:r>
        <w:rPr>
          <w:rFonts w:ascii="Verdana" w:eastAsia="Malgun Gothic" w:hAnsi="Verdana" w:cs="Arial"/>
          <w:sz w:val="18"/>
          <w:szCs w:val="18"/>
          <w:lang w:val="el-GR"/>
        </w:rPr>
        <w:t>, 202</w:t>
      </w:r>
      <w:r w:rsidR="00EA3FCC">
        <w:rPr>
          <w:rFonts w:ascii="Verdana" w:eastAsia="Malgun Gothic" w:hAnsi="Verdana" w:cs="Arial"/>
          <w:sz w:val="18"/>
          <w:szCs w:val="18"/>
          <w:lang w:val="el-GR"/>
        </w:rPr>
        <w:t>4</w:t>
      </w:r>
    </w:p>
    <w:p w14:paraId="548644E6" w14:textId="77777777" w:rsidR="00833DCE" w:rsidRPr="00336C36" w:rsidRDefault="00833DCE" w:rsidP="00833DCE">
      <w:pPr>
        <w:jc w:val="center"/>
        <w:rPr>
          <w:rFonts w:ascii="Verdana" w:eastAsia="Malgun Gothic" w:hAnsi="Verdana" w:cs="Arial"/>
          <w:b/>
          <w:sz w:val="24"/>
          <w:szCs w:val="24"/>
          <w:lang w:val="el-GR"/>
        </w:rPr>
      </w:pPr>
    </w:p>
    <w:p w14:paraId="3E0E0BD7" w14:textId="77777777" w:rsidR="00833DCE" w:rsidRPr="00CF40F8" w:rsidRDefault="00833DCE" w:rsidP="00833DCE">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3BE8FA3E" w14:textId="77777777" w:rsidR="00833DCE" w:rsidRPr="00FA2633" w:rsidRDefault="00833DCE" w:rsidP="00833DCE">
      <w:pPr>
        <w:rPr>
          <w:rFonts w:ascii="Verdana" w:eastAsia="Malgun Gothic" w:hAnsi="Verdana" w:cs="Arial"/>
          <w:lang w:val="el-GR"/>
        </w:rPr>
      </w:pPr>
    </w:p>
    <w:p w14:paraId="73D4ECC5" w14:textId="35B2A822" w:rsidR="00833DCE" w:rsidRPr="00BA13AB" w:rsidRDefault="00833DCE" w:rsidP="00833DCE">
      <w:pPr>
        <w:pStyle w:val="Heading6"/>
        <w:tabs>
          <w:tab w:val="clear" w:pos="6840"/>
        </w:tabs>
        <w:jc w:val="left"/>
        <w:rPr>
          <w:rFonts w:ascii="Verdana" w:eastAsia="Malgun Gothic" w:hAnsi="Verdana" w:cs="Arial"/>
          <w:szCs w:val="22"/>
        </w:rPr>
      </w:pPr>
      <w:r w:rsidRPr="00BA679D">
        <w:rPr>
          <w:rFonts w:ascii="Verdana" w:eastAsia="Malgun Gothic" w:hAnsi="Verdana" w:cs="Arial"/>
          <w:b w:val="0"/>
          <w:szCs w:val="22"/>
        </w:rPr>
        <w:t xml:space="preserve">ΑΠΑΣΧΟΛΗΣΗ ΚΥΒΕΡΝΗΣΗΣ ΑΝΑ ΚΑΤΗΓΟΡΙΑ: </w:t>
      </w:r>
      <w:r w:rsidR="00EA3FCC">
        <w:rPr>
          <w:rFonts w:ascii="Verdana" w:eastAsia="Malgun Gothic" w:hAnsi="Verdana" w:cs="Arial"/>
          <w:szCs w:val="22"/>
        </w:rPr>
        <w:t>ΔΕΚΕΜΒΡΙΟΣ</w:t>
      </w:r>
      <w:r w:rsidR="00B1372E">
        <w:rPr>
          <w:rFonts w:ascii="Verdana" w:eastAsia="Malgun Gothic" w:hAnsi="Verdana" w:cs="Arial"/>
          <w:szCs w:val="22"/>
        </w:rPr>
        <w:t xml:space="preserve"> </w:t>
      </w:r>
      <w:r>
        <w:rPr>
          <w:rFonts w:ascii="Verdana" w:eastAsia="Malgun Gothic" w:hAnsi="Verdana" w:cs="Arial"/>
          <w:szCs w:val="22"/>
        </w:rPr>
        <w:t>202</w:t>
      </w:r>
      <w:r w:rsidR="0034139D">
        <w:rPr>
          <w:rFonts w:ascii="Verdana" w:eastAsia="Malgun Gothic" w:hAnsi="Verdana" w:cs="Arial"/>
          <w:szCs w:val="22"/>
        </w:rPr>
        <w:t>3</w:t>
      </w:r>
    </w:p>
    <w:p w14:paraId="4A8C3003" w14:textId="77777777" w:rsidR="00833DCE" w:rsidRPr="00214791" w:rsidRDefault="00833DCE" w:rsidP="00833DCE">
      <w:pPr>
        <w:jc w:val="center"/>
        <w:rPr>
          <w:rFonts w:ascii="Verdana" w:hAnsi="Verdana"/>
          <w:b/>
          <w:bCs/>
          <w:sz w:val="18"/>
          <w:szCs w:val="18"/>
          <w:lang w:val="el-GR"/>
        </w:rPr>
      </w:pPr>
    </w:p>
    <w:p w14:paraId="3756E8A0" w14:textId="163FD9E8" w:rsidR="0034139D" w:rsidRPr="00023FA7" w:rsidRDefault="00833DCE" w:rsidP="0034139D">
      <w:pPr>
        <w:jc w:val="center"/>
        <w:rPr>
          <w:rFonts w:ascii="Verdana" w:eastAsia="Malgun Gothic" w:hAnsi="Verdana" w:cs="Arial"/>
          <w:b/>
          <w:lang w:val="el-GR"/>
        </w:rPr>
      </w:pPr>
      <w:r>
        <w:rPr>
          <w:rFonts w:ascii="Verdana" w:eastAsia="Malgun Gothic" w:hAnsi="Verdana" w:cs="Arial"/>
          <w:b/>
          <w:lang w:val="el-GR"/>
        </w:rPr>
        <w:t>Συνολική Απασχόληση</w:t>
      </w:r>
      <w:r w:rsidRPr="00505B65">
        <w:rPr>
          <w:rFonts w:ascii="Verdana" w:eastAsia="Malgun Gothic" w:hAnsi="Verdana" w:cs="Arial"/>
          <w:b/>
          <w:lang w:val="el-GR"/>
        </w:rPr>
        <w:t xml:space="preserve">: </w:t>
      </w:r>
      <w:r w:rsidRPr="00FF6760">
        <w:rPr>
          <w:rFonts w:ascii="Verdana" w:eastAsia="Malgun Gothic" w:hAnsi="Verdana" w:cs="Arial"/>
          <w:b/>
          <w:lang w:val="el-GR"/>
        </w:rPr>
        <w:t>5</w:t>
      </w:r>
      <w:r w:rsidR="00A5788B">
        <w:rPr>
          <w:rFonts w:ascii="Verdana" w:eastAsia="Malgun Gothic" w:hAnsi="Verdana" w:cs="Arial"/>
          <w:b/>
          <w:lang w:val="el-GR"/>
        </w:rPr>
        <w:t>4</w:t>
      </w:r>
      <w:r w:rsidR="00716482">
        <w:rPr>
          <w:rFonts w:ascii="Verdana" w:eastAsia="Malgun Gothic" w:hAnsi="Verdana" w:cs="Arial"/>
          <w:b/>
          <w:lang w:val="el-GR"/>
        </w:rPr>
        <w:t>.</w:t>
      </w:r>
      <w:r w:rsidR="00EA3FCC">
        <w:rPr>
          <w:rFonts w:ascii="Verdana" w:eastAsia="Malgun Gothic" w:hAnsi="Verdana" w:cs="Arial"/>
          <w:b/>
          <w:lang w:val="el-GR"/>
        </w:rPr>
        <w:t>546</w:t>
      </w:r>
    </w:p>
    <w:p w14:paraId="3E535934" w14:textId="77777777" w:rsidR="00833DCE" w:rsidRPr="003B1E41" w:rsidRDefault="00833DCE" w:rsidP="00833DCE">
      <w:pPr>
        <w:jc w:val="both"/>
        <w:rPr>
          <w:rFonts w:ascii="Verdana" w:hAnsi="Verdana" w:cs="Arial"/>
          <w:color w:val="FF0000"/>
          <w:sz w:val="18"/>
          <w:szCs w:val="18"/>
          <w:lang w:val="el-GR"/>
        </w:rPr>
      </w:pPr>
    </w:p>
    <w:p w14:paraId="1E920053" w14:textId="1EF0B3AD" w:rsidR="00833DCE" w:rsidRPr="00CD2ADA" w:rsidRDefault="00833DCE" w:rsidP="00833DCE">
      <w:pPr>
        <w:spacing w:line="276" w:lineRule="auto"/>
        <w:jc w:val="both"/>
        <w:rPr>
          <w:rFonts w:ascii="Verdana" w:eastAsia="Malgun Gothic" w:hAnsi="Verdana" w:cs="Arial"/>
          <w:sz w:val="18"/>
          <w:szCs w:val="18"/>
          <w:lang w:val="el-GR"/>
        </w:rPr>
      </w:pPr>
      <w:r>
        <w:rPr>
          <w:rFonts w:ascii="Verdana" w:eastAsia="Malgun Gothic" w:hAnsi="Verdana" w:cs="Arial"/>
          <w:sz w:val="18"/>
          <w:szCs w:val="18"/>
          <w:lang w:val="el-GR"/>
        </w:rPr>
        <w:t>Η απασχόληση στην Κυβέρνηση τον</w:t>
      </w:r>
      <w:r w:rsidR="00A5788B">
        <w:rPr>
          <w:rFonts w:ascii="Verdana" w:eastAsia="Malgun Gothic" w:hAnsi="Verdana" w:cs="Arial"/>
          <w:sz w:val="18"/>
          <w:szCs w:val="18"/>
          <w:lang w:val="el-GR"/>
        </w:rPr>
        <w:t xml:space="preserve"> </w:t>
      </w:r>
      <w:r w:rsidR="00EA3FCC">
        <w:rPr>
          <w:rFonts w:ascii="Verdana" w:eastAsia="Malgun Gothic" w:hAnsi="Verdana" w:cs="Arial"/>
          <w:sz w:val="18"/>
          <w:szCs w:val="18"/>
          <w:lang w:val="el-GR"/>
        </w:rPr>
        <w:t>Δεκέμβριο</w:t>
      </w:r>
      <w:r w:rsidRPr="003B25D4">
        <w:rPr>
          <w:rFonts w:ascii="Verdana" w:eastAsia="Malgun Gothic" w:hAnsi="Verdana" w:cs="Arial"/>
          <w:sz w:val="18"/>
          <w:szCs w:val="18"/>
          <w:lang w:val="el-GR"/>
        </w:rPr>
        <w:t xml:space="preserve"> του 20</w:t>
      </w:r>
      <w:r>
        <w:rPr>
          <w:rFonts w:ascii="Verdana" w:eastAsia="Malgun Gothic" w:hAnsi="Verdana" w:cs="Arial"/>
          <w:sz w:val="18"/>
          <w:szCs w:val="18"/>
          <w:lang w:val="el-GR"/>
        </w:rPr>
        <w:t>2</w:t>
      </w:r>
      <w:r w:rsidR="0034139D">
        <w:rPr>
          <w:rFonts w:ascii="Verdana" w:eastAsia="Malgun Gothic" w:hAnsi="Verdana" w:cs="Arial"/>
          <w:sz w:val="18"/>
          <w:szCs w:val="18"/>
          <w:lang w:val="el-GR"/>
        </w:rPr>
        <w:t>3</w:t>
      </w:r>
      <w:r w:rsidRPr="003B25D4">
        <w:rPr>
          <w:rFonts w:ascii="Verdana" w:eastAsia="Malgun Gothic" w:hAnsi="Verdana" w:cs="Arial"/>
          <w:sz w:val="18"/>
          <w:szCs w:val="18"/>
          <w:lang w:val="el-GR"/>
        </w:rPr>
        <w:t xml:space="preserve"> </w:t>
      </w:r>
      <w:r w:rsidR="00972EB1">
        <w:rPr>
          <w:rFonts w:ascii="Verdana" w:eastAsia="Malgun Gothic" w:hAnsi="Verdana" w:cs="Arial"/>
          <w:sz w:val="18"/>
          <w:szCs w:val="18"/>
          <w:lang w:val="el-GR"/>
        </w:rPr>
        <w:t>αυξήθηκε</w:t>
      </w:r>
      <w:r w:rsidRPr="003B25D4">
        <w:rPr>
          <w:rFonts w:ascii="Verdana" w:eastAsia="Malgun Gothic" w:hAnsi="Verdana" w:cs="Arial"/>
          <w:sz w:val="18"/>
          <w:szCs w:val="18"/>
          <w:lang w:val="el-GR"/>
        </w:rPr>
        <w:t xml:space="preserve"> κατά </w:t>
      </w:r>
      <w:r w:rsidR="00972EB1">
        <w:rPr>
          <w:rFonts w:ascii="Verdana" w:eastAsia="Malgun Gothic" w:hAnsi="Verdana" w:cs="Arial"/>
          <w:sz w:val="18"/>
          <w:szCs w:val="18"/>
          <w:lang w:val="el-GR"/>
        </w:rPr>
        <w:t>8</w:t>
      </w:r>
      <w:r w:rsidR="00A5788B">
        <w:rPr>
          <w:rFonts w:ascii="Verdana" w:eastAsia="Malgun Gothic" w:hAnsi="Verdana" w:cs="Arial"/>
          <w:sz w:val="18"/>
          <w:szCs w:val="18"/>
          <w:lang w:val="el-GR"/>
        </w:rPr>
        <w:t>6</w:t>
      </w:r>
      <w:r w:rsidR="00EA3FCC">
        <w:rPr>
          <w:rFonts w:ascii="Verdana" w:eastAsia="Malgun Gothic" w:hAnsi="Verdana" w:cs="Arial"/>
          <w:sz w:val="18"/>
          <w:szCs w:val="18"/>
          <w:lang w:val="el-GR"/>
        </w:rPr>
        <w:t>0</w:t>
      </w:r>
      <w:r w:rsidR="003E0CD3">
        <w:rPr>
          <w:rFonts w:ascii="Verdana" w:eastAsia="Malgun Gothic" w:hAnsi="Verdana" w:cs="Arial"/>
          <w:sz w:val="18"/>
          <w:szCs w:val="18"/>
          <w:lang w:val="el-GR"/>
        </w:rPr>
        <w:t xml:space="preserve"> ά</w:t>
      </w:r>
      <w:r w:rsidRPr="003B25D4">
        <w:rPr>
          <w:rFonts w:ascii="Verdana" w:eastAsia="Malgun Gothic" w:hAnsi="Verdana" w:cs="Arial"/>
          <w:sz w:val="18"/>
          <w:szCs w:val="18"/>
          <w:lang w:val="el-GR"/>
        </w:rPr>
        <w:t>τομα (</w:t>
      </w:r>
      <w:r w:rsidR="00A5788B">
        <w:rPr>
          <w:rFonts w:ascii="Verdana" w:eastAsia="Malgun Gothic" w:hAnsi="Verdana" w:cs="Arial"/>
          <w:sz w:val="18"/>
          <w:szCs w:val="18"/>
          <w:lang w:val="el-GR"/>
        </w:rPr>
        <w:t>1</w:t>
      </w:r>
      <w:r w:rsidRPr="003B25D4">
        <w:rPr>
          <w:rFonts w:ascii="Verdana" w:eastAsia="Malgun Gothic" w:hAnsi="Verdana" w:cs="Arial"/>
          <w:sz w:val="18"/>
          <w:szCs w:val="18"/>
          <w:lang w:val="el-GR"/>
        </w:rPr>
        <w:t>,</w:t>
      </w:r>
      <w:r w:rsidR="00A5788B">
        <w:rPr>
          <w:rFonts w:ascii="Verdana" w:eastAsia="Malgun Gothic" w:hAnsi="Verdana" w:cs="Arial"/>
          <w:sz w:val="18"/>
          <w:szCs w:val="18"/>
          <w:lang w:val="el-GR"/>
        </w:rPr>
        <w:t>6</w:t>
      </w:r>
      <w:r w:rsidRPr="003B25D4">
        <w:rPr>
          <w:rFonts w:ascii="Verdana" w:eastAsia="Malgun Gothic" w:hAnsi="Verdana" w:cs="Arial"/>
          <w:sz w:val="18"/>
          <w:szCs w:val="18"/>
          <w:lang w:val="el-GR"/>
        </w:rPr>
        <w:t xml:space="preserve">%) σε </w:t>
      </w:r>
      <w:r>
        <w:rPr>
          <w:rFonts w:ascii="Verdana" w:eastAsia="Malgun Gothic" w:hAnsi="Verdana" w:cs="Arial"/>
          <w:sz w:val="18"/>
          <w:szCs w:val="18"/>
          <w:lang w:val="el-GR"/>
        </w:rPr>
        <w:t>σύγκριση</w:t>
      </w:r>
      <w:r w:rsidRPr="003B25D4">
        <w:rPr>
          <w:rFonts w:ascii="Verdana" w:eastAsia="Malgun Gothic" w:hAnsi="Verdana" w:cs="Arial"/>
          <w:sz w:val="18"/>
          <w:szCs w:val="18"/>
          <w:lang w:val="el-GR"/>
        </w:rPr>
        <w:t xml:space="preserve"> με τον αντίστοιχο μήνα του 20</w:t>
      </w:r>
      <w:r>
        <w:rPr>
          <w:rFonts w:ascii="Verdana" w:eastAsia="Malgun Gothic" w:hAnsi="Verdana" w:cs="Arial"/>
          <w:sz w:val="18"/>
          <w:szCs w:val="18"/>
          <w:lang w:val="el-GR"/>
        </w:rPr>
        <w:t>2</w:t>
      </w:r>
      <w:r w:rsidR="0034139D">
        <w:rPr>
          <w:rFonts w:ascii="Verdana" w:eastAsia="Malgun Gothic" w:hAnsi="Verdana" w:cs="Arial"/>
          <w:sz w:val="18"/>
          <w:szCs w:val="18"/>
          <w:lang w:val="el-GR"/>
        </w:rPr>
        <w:t>2</w:t>
      </w:r>
      <w:r w:rsidRPr="003B25D4">
        <w:rPr>
          <w:rFonts w:ascii="Verdana" w:eastAsia="Malgun Gothic" w:hAnsi="Verdana" w:cs="Arial"/>
          <w:sz w:val="18"/>
          <w:szCs w:val="18"/>
          <w:lang w:val="el-GR"/>
        </w:rPr>
        <w:t xml:space="preserve"> και έφτασε τα 5</w:t>
      </w:r>
      <w:r w:rsidR="00A5788B">
        <w:rPr>
          <w:rFonts w:ascii="Verdana" w:eastAsia="Malgun Gothic" w:hAnsi="Verdana" w:cs="Arial"/>
          <w:sz w:val="18"/>
          <w:szCs w:val="18"/>
          <w:lang w:val="el-GR"/>
        </w:rPr>
        <w:t>4</w:t>
      </w:r>
      <w:r w:rsidR="0034139D">
        <w:rPr>
          <w:rFonts w:ascii="Verdana" w:eastAsia="Malgun Gothic" w:hAnsi="Verdana" w:cs="Arial"/>
          <w:sz w:val="18"/>
          <w:szCs w:val="18"/>
          <w:lang w:val="el-GR"/>
        </w:rPr>
        <w:t>.</w:t>
      </w:r>
      <w:r w:rsidR="00EA3FCC">
        <w:rPr>
          <w:rFonts w:ascii="Verdana" w:eastAsia="Malgun Gothic" w:hAnsi="Verdana" w:cs="Arial"/>
          <w:sz w:val="18"/>
          <w:szCs w:val="18"/>
          <w:lang w:val="el-GR"/>
        </w:rPr>
        <w:t>5</w:t>
      </w:r>
      <w:r w:rsidR="00972EB1">
        <w:rPr>
          <w:rFonts w:ascii="Verdana" w:eastAsia="Malgun Gothic" w:hAnsi="Verdana" w:cs="Arial"/>
          <w:sz w:val="18"/>
          <w:szCs w:val="18"/>
          <w:lang w:val="el-GR"/>
        </w:rPr>
        <w:t>4</w:t>
      </w:r>
      <w:r w:rsidR="00EA3FCC">
        <w:rPr>
          <w:rFonts w:ascii="Verdana" w:eastAsia="Malgun Gothic" w:hAnsi="Verdana" w:cs="Arial"/>
          <w:sz w:val="18"/>
          <w:szCs w:val="18"/>
          <w:lang w:val="el-GR"/>
        </w:rPr>
        <w:t>6</w:t>
      </w:r>
      <w:r w:rsidRPr="003B25D4">
        <w:rPr>
          <w:rFonts w:ascii="Verdana" w:eastAsia="Malgun Gothic" w:hAnsi="Verdana" w:cs="Arial"/>
          <w:sz w:val="18"/>
          <w:szCs w:val="18"/>
          <w:lang w:val="el-GR"/>
        </w:rPr>
        <w:t xml:space="preserve"> άτομα.</w:t>
      </w:r>
      <w:r w:rsidR="00972EB1">
        <w:rPr>
          <w:rFonts w:ascii="Verdana" w:eastAsia="Malgun Gothic" w:hAnsi="Verdana" w:cs="Arial"/>
          <w:sz w:val="18"/>
          <w:szCs w:val="18"/>
          <w:lang w:val="el-GR"/>
        </w:rPr>
        <w:t xml:space="preserve"> </w:t>
      </w:r>
      <w:r w:rsidRPr="003B25D4">
        <w:rPr>
          <w:rFonts w:ascii="Verdana" w:eastAsia="Malgun Gothic" w:hAnsi="Verdana" w:cs="Arial"/>
          <w:sz w:val="18"/>
          <w:szCs w:val="18"/>
          <w:lang w:val="el-GR"/>
        </w:rPr>
        <w:t xml:space="preserve">Στο μόνιμο προσωπικό παρατηρείται μείωση κατά </w:t>
      </w:r>
      <w:r w:rsidR="00214791">
        <w:rPr>
          <w:rFonts w:ascii="Verdana" w:eastAsia="Malgun Gothic" w:hAnsi="Verdana" w:cs="Arial"/>
          <w:sz w:val="18"/>
          <w:szCs w:val="18"/>
          <w:lang w:val="el-GR"/>
        </w:rPr>
        <w:t>7</w:t>
      </w:r>
      <w:r w:rsidR="00EA3FCC">
        <w:rPr>
          <w:rFonts w:ascii="Verdana" w:eastAsia="Malgun Gothic" w:hAnsi="Verdana" w:cs="Arial"/>
          <w:sz w:val="18"/>
          <w:szCs w:val="18"/>
          <w:lang w:val="el-GR"/>
        </w:rPr>
        <w:t>10</w:t>
      </w:r>
      <w:r w:rsidRPr="003B25D4">
        <w:rPr>
          <w:rFonts w:ascii="Verdana" w:eastAsia="Malgun Gothic" w:hAnsi="Verdana" w:cs="Arial"/>
          <w:sz w:val="18"/>
          <w:szCs w:val="18"/>
          <w:lang w:val="el-GR"/>
        </w:rPr>
        <w:t xml:space="preserve"> άτομα (-</w:t>
      </w:r>
      <w:r w:rsidR="00F4577F">
        <w:rPr>
          <w:rFonts w:ascii="Verdana" w:eastAsia="Malgun Gothic" w:hAnsi="Verdana" w:cs="Arial"/>
          <w:sz w:val="18"/>
          <w:szCs w:val="18"/>
          <w:lang w:val="el-GR"/>
        </w:rPr>
        <w:t>2</w:t>
      </w:r>
      <w:r w:rsidRPr="003B25D4">
        <w:rPr>
          <w:rFonts w:ascii="Verdana" w:eastAsia="Malgun Gothic" w:hAnsi="Verdana" w:cs="Arial"/>
          <w:sz w:val="18"/>
          <w:szCs w:val="18"/>
          <w:lang w:val="el-GR"/>
        </w:rPr>
        <w:t>,</w:t>
      </w:r>
      <w:r w:rsidR="00A5788B">
        <w:rPr>
          <w:rFonts w:ascii="Verdana" w:eastAsia="Malgun Gothic" w:hAnsi="Verdana" w:cs="Arial"/>
          <w:sz w:val="18"/>
          <w:szCs w:val="18"/>
          <w:lang w:val="el-GR"/>
        </w:rPr>
        <w:t>8</w:t>
      </w:r>
      <w:r w:rsidRPr="003B25D4">
        <w:rPr>
          <w:rFonts w:ascii="Verdana" w:eastAsia="Malgun Gothic" w:hAnsi="Verdana" w:cs="Arial"/>
          <w:sz w:val="18"/>
          <w:szCs w:val="18"/>
          <w:lang w:val="el-GR"/>
        </w:rPr>
        <w:t>%), από 2</w:t>
      </w:r>
      <w:r w:rsidR="00915E46">
        <w:rPr>
          <w:rFonts w:ascii="Verdana" w:eastAsia="Malgun Gothic" w:hAnsi="Verdana" w:cs="Arial"/>
          <w:sz w:val="18"/>
          <w:szCs w:val="18"/>
          <w:lang w:val="el-GR"/>
        </w:rPr>
        <w:t>5</w:t>
      </w:r>
      <w:r w:rsidRPr="003B25D4">
        <w:rPr>
          <w:rFonts w:ascii="Verdana" w:eastAsia="Malgun Gothic" w:hAnsi="Verdana" w:cs="Arial"/>
          <w:sz w:val="18"/>
          <w:szCs w:val="18"/>
          <w:lang w:val="el-GR"/>
        </w:rPr>
        <w:t>.</w:t>
      </w:r>
      <w:r w:rsidR="00A5788B">
        <w:rPr>
          <w:rFonts w:ascii="Verdana" w:eastAsia="Malgun Gothic" w:hAnsi="Verdana" w:cs="Arial"/>
          <w:sz w:val="18"/>
          <w:szCs w:val="18"/>
          <w:lang w:val="el-GR"/>
        </w:rPr>
        <w:t>4</w:t>
      </w:r>
      <w:r w:rsidR="00EA3FCC">
        <w:rPr>
          <w:rFonts w:ascii="Verdana" w:eastAsia="Malgun Gothic" w:hAnsi="Verdana" w:cs="Arial"/>
          <w:sz w:val="18"/>
          <w:szCs w:val="18"/>
          <w:lang w:val="el-GR"/>
        </w:rPr>
        <w:t>66</w:t>
      </w:r>
      <w:r w:rsidR="00496692">
        <w:rPr>
          <w:rFonts w:ascii="Verdana" w:eastAsia="Malgun Gothic" w:hAnsi="Verdana" w:cs="Arial"/>
          <w:sz w:val="18"/>
          <w:szCs w:val="18"/>
          <w:lang w:val="el-GR"/>
        </w:rPr>
        <w:t xml:space="preserve"> </w:t>
      </w:r>
      <w:r w:rsidRPr="003B25D4">
        <w:rPr>
          <w:rFonts w:ascii="Verdana" w:eastAsia="Malgun Gothic" w:hAnsi="Verdana" w:cs="Arial"/>
          <w:sz w:val="18"/>
          <w:szCs w:val="18"/>
          <w:lang w:val="el-GR"/>
        </w:rPr>
        <w:t>σε 2</w:t>
      </w:r>
      <w:r w:rsidR="00716482">
        <w:rPr>
          <w:rFonts w:ascii="Verdana" w:eastAsia="Malgun Gothic" w:hAnsi="Verdana" w:cs="Arial"/>
          <w:sz w:val="18"/>
          <w:szCs w:val="18"/>
          <w:lang w:val="el-GR"/>
        </w:rPr>
        <w:t>4</w:t>
      </w:r>
      <w:r w:rsidRPr="003B25D4">
        <w:rPr>
          <w:rFonts w:ascii="Verdana" w:eastAsia="Malgun Gothic" w:hAnsi="Verdana" w:cs="Arial"/>
          <w:sz w:val="18"/>
          <w:szCs w:val="18"/>
          <w:lang w:val="el-GR"/>
        </w:rPr>
        <w:t>.</w:t>
      </w:r>
      <w:r w:rsidR="00A5788B">
        <w:rPr>
          <w:rFonts w:ascii="Verdana" w:eastAsia="Malgun Gothic" w:hAnsi="Verdana" w:cs="Arial"/>
          <w:sz w:val="18"/>
          <w:szCs w:val="18"/>
          <w:lang w:val="el-GR"/>
        </w:rPr>
        <w:t>7</w:t>
      </w:r>
      <w:r w:rsidR="00EA3FCC">
        <w:rPr>
          <w:rFonts w:ascii="Verdana" w:eastAsia="Malgun Gothic" w:hAnsi="Verdana" w:cs="Arial"/>
          <w:sz w:val="18"/>
          <w:szCs w:val="18"/>
          <w:lang w:val="el-GR"/>
        </w:rPr>
        <w:t>56</w:t>
      </w:r>
      <w:r w:rsidRPr="003B25D4">
        <w:rPr>
          <w:rFonts w:ascii="Verdana" w:eastAsia="Malgun Gothic" w:hAnsi="Verdana" w:cs="Arial"/>
          <w:sz w:val="18"/>
          <w:szCs w:val="18"/>
          <w:lang w:val="el-GR"/>
        </w:rPr>
        <w:t xml:space="preserve"> άτομα. Στο έκτακτο προσωπικό παρατηρείται αύξηση κατά</w:t>
      </w:r>
      <w:r w:rsidR="00A02117">
        <w:rPr>
          <w:rFonts w:ascii="Verdana" w:eastAsia="Malgun Gothic" w:hAnsi="Verdana" w:cs="Arial"/>
          <w:sz w:val="18"/>
          <w:szCs w:val="18"/>
          <w:lang w:val="el-GR"/>
        </w:rPr>
        <w:t xml:space="preserve"> </w:t>
      </w:r>
      <w:r w:rsidR="00A5788B">
        <w:rPr>
          <w:rFonts w:ascii="Verdana" w:eastAsia="Malgun Gothic" w:hAnsi="Verdana" w:cs="Arial"/>
          <w:sz w:val="18"/>
          <w:szCs w:val="18"/>
          <w:lang w:val="el-GR"/>
        </w:rPr>
        <w:t>3</w:t>
      </w:r>
      <w:r w:rsidR="00915E46">
        <w:rPr>
          <w:rFonts w:ascii="Verdana" w:eastAsia="Malgun Gothic" w:hAnsi="Verdana" w:cs="Arial"/>
          <w:sz w:val="18"/>
          <w:szCs w:val="18"/>
          <w:lang w:val="el-GR"/>
        </w:rPr>
        <w:t>.</w:t>
      </w:r>
      <w:r w:rsidR="00A5788B">
        <w:rPr>
          <w:rFonts w:ascii="Verdana" w:eastAsia="Malgun Gothic" w:hAnsi="Verdana" w:cs="Arial"/>
          <w:sz w:val="18"/>
          <w:szCs w:val="18"/>
          <w:lang w:val="el-GR"/>
        </w:rPr>
        <w:t>1</w:t>
      </w:r>
      <w:r w:rsidR="00EA3FCC">
        <w:rPr>
          <w:rFonts w:ascii="Verdana" w:eastAsia="Malgun Gothic" w:hAnsi="Verdana" w:cs="Arial"/>
          <w:sz w:val="18"/>
          <w:szCs w:val="18"/>
          <w:lang w:val="el-GR"/>
        </w:rPr>
        <w:t>66</w:t>
      </w:r>
      <w:r w:rsidRPr="003B25D4">
        <w:rPr>
          <w:rFonts w:ascii="Verdana" w:eastAsia="Malgun Gothic" w:hAnsi="Verdana" w:cs="Arial"/>
          <w:sz w:val="18"/>
          <w:szCs w:val="18"/>
          <w:lang w:val="el-GR"/>
        </w:rPr>
        <w:t xml:space="preserve"> άτομα (</w:t>
      </w:r>
      <w:r w:rsidR="00716482">
        <w:rPr>
          <w:rFonts w:ascii="Verdana" w:eastAsia="Malgun Gothic" w:hAnsi="Verdana" w:cs="Arial"/>
          <w:sz w:val="18"/>
          <w:szCs w:val="18"/>
          <w:lang w:val="el-GR"/>
        </w:rPr>
        <w:t>1</w:t>
      </w:r>
      <w:r w:rsidR="00EA3FCC">
        <w:rPr>
          <w:rFonts w:ascii="Verdana" w:eastAsia="Malgun Gothic" w:hAnsi="Verdana" w:cs="Arial"/>
          <w:sz w:val="18"/>
          <w:szCs w:val="18"/>
          <w:lang w:val="el-GR"/>
        </w:rPr>
        <w:t>5</w:t>
      </w:r>
      <w:r w:rsidR="00A02117">
        <w:rPr>
          <w:rFonts w:ascii="Verdana" w:eastAsia="Malgun Gothic" w:hAnsi="Verdana" w:cs="Arial"/>
          <w:sz w:val="18"/>
          <w:szCs w:val="18"/>
          <w:lang w:val="el-GR"/>
        </w:rPr>
        <w:t>,</w:t>
      </w:r>
      <w:r w:rsidR="00EA3FCC">
        <w:rPr>
          <w:rFonts w:ascii="Verdana" w:eastAsia="Malgun Gothic" w:hAnsi="Verdana" w:cs="Arial"/>
          <w:sz w:val="18"/>
          <w:szCs w:val="18"/>
          <w:lang w:val="el-GR"/>
        </w:rPr>
        <w:t>8</w:t>
      </w:r>
      <w:r w:rsidRPr="003B25D4">
        <w:rPr>
          <w:rFonts w:ascii="Verdana" w:eastAsia="Malgun Gothic" w:hAnsi="Verdana" w:cs="Arial"/>
          <w:sz w:val="18"/>
          <w:szCs w:val="18"/>
          <w:lang w:val="el-GR"/>
        </w:rPr>
        <w:t xml:space="preserve">%) φθάνοντας </w:t>
      </w:r>
      <w:r>
        <w:rPr>
          <w:rFonts w:ascii="Verdana" w:eastAsia="Malgun Gothic" w:hAnsi="Verdana" w:cs="Arial"/>
          <w:sz w:val="18"/>
          <w:szCs w:val="18"/>
          <w:lang w:val="el-GR"/>
        </w:rPr>
        <w:t>τα</w:t>
      </w:r>
      <w:r w:rsidRPr="003B25D4">
        <w:rPr>
          <w:rFonts w:ascii="Verdana" w:eastAsia="Malgun Gothic" w:hAnsi="Verdana" w:cs="Arial"/>
          <w:sz w:val="18"/>
          <w:szCs w:val="18"/>
          <w:lang w:val="el-GR"/>
        </w:rPr>
        <w:t xml:space="preserve"> </w:t>
      </w:r>
      <w:r w:rsidR="00716482">
        <w:rPr>
          <w:rFonts w:ascii="Verdana" w:eastAsia="Malgun Gothic" w:hAnsi="Verdana" w:cs="Arial"/>
          <w:sz w:val="18"/>
          <w:szCs w:val="18"/>
          <w:lang w:val="el-GR"/>
        </w:rPr>
        <w:t>2</w:t>
      </w:r>
      <w:r w:rsidR="00EA3FCC">
        <w:rPr>
          <w:rFonts w:ascii="Verdana" w:eastAsia="Malgun Gothic" w:hAnsi="Verdana" w:cs="Arial"/>
          <w:sz w:val="18"/>
          <w:szCs w:val="18"/>
          <w:lang w:val="el-GR"/>
        </w:rPr>
        <w:t>3</w:t>
      </w:r>
      <w:r w:rsidRPr="003B25D4">
        <w:rPr>
          <w:rFonts w:ascii="Verdana" w:eastAsia="Malgun Gothic" w:hAnsi="Verdana" w:cs="Arial"/>
          <w:sz w:val="18"/>
          <w:szCs w:val="18"/>
          <w:lang w:val="el-GR"/>
        </w:rPr>
        <w:t>.</w:t>
      </w:r>
      <w:r w:rsidR="00EA3FCC">
        <w:rPr>
          <w:rFonts w:ascii="Verdana" w:eastAsia="Malgun Gothic" w:hAnsi="Verdana" w:cs="Arial"/>
          <w:sz w:val="18"/>
          <w:szCs w:val="18"/>
          <w:lang w:val="el-GR"/>
        </w:rPr>
        <w:t>146</w:t>
      </w:r>
      <w:r w:rsidRPr="003B25D4">
        <w:rPr>
          <w:rFonts w:ascii="Verdana" w:eastAsia="Malgun Gothic" w:hAnsi="Verdana" w:cs="Arial"/>
          <w:sz w:val="18"/>
          <w:szCs w:val="18"/>
          <w:lang w:val="el-GR"/>
        </w:rPr>
        <w:t xml:space="preserve"> σε σχέση με 1</w:t>
      </w:r>
      <w:r w:rsidR="00972EB1">
        <w:rPr>
          <w:rFonts w:ascii="Verdana" w:eastAsia="Malgun Gothic" w:hAnsi="Verdana" w:cs="Arial"/>
          <w:sz w:val="18"/>
          <w:szCs w:val="18"/>
          <w:lang w:val="el-GR"/>
        </w:rPr>
        <w:t>9</w:t>
      </w:r>
      <w:r>
        <w:rPr>
          <w:rFonts w:ascii="Verdana" w:eastAsia="Malgun Gothic" w:hAnsi="Verdana" w:cs="Arial"/>
          <w:sz w:val="18"/>
          <w:szCs w:val="18"/>
          <w:lang w:val="el-GR"/>
        </w:rPr>
        <w:t>.</w:t>
      </w:r>
      <w:r w:rsidR="00EA3FCC">
        <w:rPr>
          <w:rFonts w:ascii="Verdana" w:eastAsia="Malgun Gothic" w:hAnsi="Verdana" w:cs="Arial"/>
          <w:sz w:val="18"/>
          <w:szCs w:val="18"/>
          <w:lang w:val="el-GR"/>
        </w:rPr>
        <w:t>980</w:t>
      </w:r>
      <w:r>
        <w:rPr>
          <w:rFonts w:ascii="Verdana" w:eastAsia="Malgun Gothic" w:hAnsi="Verdana" w:cs="Arial"/>
          <w:sz w:val="18"/>
          <w:szCs w:val="18"/>
          <w:lang w:val="el-GR"/>
        </w:rPr>
        <w:t xml:space="preserve"> άτομα τον</w:t>
      </w:r>
      <w:r w:rsidR="00EC7768">
        <w:rPr>
          <w:rFonts w:ascii="Verdana" w:eastAsia="Malgun Gothic" w:hAnsi="Verdana" w:cs="Arial"/>
          <w:sz w:val="18"/>
          <w:szCs w:val="18"/>
          <w:lang w:val="el-GR"/>
        </w:rPr>
        <w:t xml:space="preserve"> </w:t>
      </w:r>
      <w:r w:rsidR="00EA3FCC">
        <w:rPr>
          <w:rFonts w:ascii="Verdana" w:eastAsia="Malgun Gothic" w:hAnsi="Verdana" w:cs="Arial"/>
          <w:sz w:val="18"/>
          <w:szCs w:val="18"/>
          <w:lang w:val="el-GR"/>
        </w:rPr>
        <w:t>Δεκέμβριο</w:t>
      </w:r>
      <w:r w:rsidRPr="003B25D4">
        <w:rPr>
          <w:rFonts w:ascii="Verdana" w:eastAsia="Malgun Gothic" w:hAnsi="Verdana" w:cs="Arial"/>
          <w:sz w:val="18"/>
          <w:szCs w:val="18"/>
          <w:lang w:val="el-GR"/>
        </w:rPr>
        <w:t xml:space="preserve"> του 20</w:t>
      </w:r>
      <w:r>
        <w:rPr>
          <w:rFonts w:ascii="Verdana" w:eastAsia="Malgun Gothic" w:hAnsi="Verdana" w:cs="Arial"/>
          <w:sz w:val="18"/>
          <w:szCs w:val="18"/>
          <w:lang w:val="el-GR"/>
        </w:rPr>
        <w:t>2</w:t>
      </w:r>
      <w:r w:rsidR="0034139D">
        <w:rPr>
          <w:rFonts w:ascii="Verdana" w:eastAsia="Malgun Gothic" w:hAnsi="Verdana" w:cs="Arial"/>
          <w:sz w:val="18"/>
          <w:szCs w:val="18"/>
          <w:lang w:val="el-GR"/>
        </w:rPr>
        <w:t>2</w:t>
      </w:r>
      <w:r w:rsidRPr="00892F46">
        <w:rPr>
          <w:rFonts w:ascii="Verdana" w:eastAsia="Malgun Gothic" w:hAnsi="Verdana" w:cs="Arial"/>
          <w:sz w:val="18"/>
          <w:szCs w:val="18"/>
          <w:lang w:val="el-GR"/>
        </w:rPr>
        <w:t>.</w:t>
      </w:r>
      <w:r w:rsidR="00CD2ADA" w:rsidRPr="00CD2ADA">
        <w:rPr>
          <w:rFonts w:ascii="Verdana" w:eastAsia="Malgun Gothic" w:hAnsi="Verdana" w:cs="Arial"/>
          <w:sz w:val="18"/>
          <w:szCs w:val="18"/>
          <w:lang w:val="el-GR"/>
        </w:rPr>
        <w:t xml:space="preserve"> </w:t>
      </w:r>
      <w:r w:rsidR="00CD2ADA">
        <w:rPr>
          <w:rFonts w:ascii="Verdana" w:eastAsia="Malgun Gothic" w:hAnsi="Verdana" w:cs="Arial"/>
          <w:sz w:val="18"/>
          <w:szCs w:val="18"/>
          <w:lang w:val="el-GR"/>
        </w:rPr>
        <w:t>Η</w:t>
      </w:r>
      <w:r w:rsidR="00CD2ADA" w:rsidRPr="00CD2ADA">
        <w:rPr>
          <w:rFonts w:ascii="Verdana" w:eastAsia="Malgun Gothic" w:hAnsi="Verdana" w:cs="Arial"/>
          <w:sz w:val="18"/>
          <w:szCs w:val="18"/>
          <w:lang w:val="el-GR"/>
        </w:rPr>
        <w:t xml:space="preserve"> </w:t>
      </w:r>
      <w:r w:rsidR="00CD2ADA">
        <w:rPr>
          <w:rFonts w:ascii="Verdana" w:eastAsia="Malgun Gothic" w:hAnsi="Verdana" w:cs="Arial"/>
          <w:sz w:val="18"/>
          <w:szCs w:val="18"/>
          <w:lang w:val="el-GR"/>
        </w:rPr>
        <w:t xml:space="preserve">αύξηση αποδίδεται κατά κύριο λόγο στην αύξηση του έκτακτου προσωπικού της Εκπαιδευτικής Υπηρεσίας, που </w:t>
      </w:r>
      <w:r w:rsidR="00CD2ADA" w:rsidRPr="00CD2ADA">
        <w:rPr>
          <w:rFonts w:ascii="Verdana" w:eastAsia="Malgun Gothic" w:hAnsi="Verdana" w:cs="Arial"/>
          <w:sz w:val="18"/>
          <w:szCs w:val="18"/>
          <w:lang w:val="el-GR"/>
        </w:rPr>
        <w:t>οφείλεται κυρίως στην κατάργηση του καθεστώτος αγοράς υπηρεσιών στα υποστηρικτικά προγράμματα του Υπουργείου Παιδείας, Αθλητισμού και Νεολαίας από τη σχολική χρονιά 2023 – 2024.</w:t>
      </w:r>
    </w:p>
    <w:p w14:paraId="79D75D2F" w14:textId="77777777" w:rsidR="00972EB1" w:rsidRDefault="00972EB1" w:rsidP="00833DCE">
      <w:pPr>
        <w:spacing w:line="276" w:lineRule="auto"/>
        <w:jc w:val="both"/>
        <w:rPr>
          <w:rFonts w:ascii="Verdana" w:eastAsia="Malgun Gothic" w:hAnsi="Verdana" w:cs="Arial"/>
          <w:sz w:val="18"/>
          <w:szCs w:val="18"/>
          <w:lang w:val="el-GR"/>
        </w:rPr>
      </w:pPr>
    </w:p>
    <w:p w14:paraId="17C61CB6" w14:textId="77777777" w:rsidR="00972EB1" w:rsidRDefault="00972EB1" w:rsidP="00833DCE">
      <w:pPr>
        <w:spacing w:line="276" w:lineRule="auto"/>
        <w:jc w:val="both"/>
        <w:rPr>
          <w:rFonts w:ascii="Verdana" w:eastAsia="Malgun Gothic" w:hAnsi="Verdana" w:cs="Arial"/>
          <w:sz w:val="18"/>
          <w:szCs w:val="18"/>
          <w:lang w:val="el-GR"/>
        </w:rPr>
      </w:pPr>
    </w:p>
    <w:p w14:paraId="23170BC6" w14:textId="77777777" w:rsidR="00833DCE" w:rsidRDefault="00833DCE" w:rsidP="00833DCE">
      <w:pPr>
        <w:spacing w:line="276" w:lineRule="auto"/>
        <w:jc w:val="both"/>
        <w:rPr>
          <w:rFonts w:ascii="Verdana" w:eastAsia="Malgun Gothic" w:hAnsi="Verdana" w:cs="Arial"/>
          <w:sz w:val="18"/>
          <w:szCs w:val="18"/>
          <w:lang w:val="el-GR"/>
        </w:rPr>
      </w:pPr>
    </w:p>
    <w:p w14:paraId="61AE0C0D" w14:textId="613EF0E6" w:rsidR="001712CF" w:rsidRDefault="00EA3FCC" w:rsidP="00A93590">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708B39F4" wp14:editId="59DBD31D">
            <wp:extent cx="6078220" cy="4517390"/>
            <wp:effectExtent l="0" t="0" r="0" b="0"/>
            <wp:docPr id="937614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4517390"/>
                    </a:xfrm>
                    <a:prstGeom prst="rect">
                      <a:avLst/>
                    </a:prstGeom>
                    <a:noFill/>
                  </pic:spPr>
                </pic:pic>
              </a:graphicData>
            </a:graphic>
          </wp:inline>
        </w:drawing>
      </w:r>
    </w:p>
    <w:p w14:paraId="4A3EE097" w14:textId="693AE5A2" w:rsidR="001712CF" w:rsidRDefault="001712CF" w:rsidP="000E4CB0">
      <w:pPr>
        <w:jc w:val="both"/>
        <w:rPr>
          <w:rFonts w:ascii="Verdana" w:hAnsi="Verdana" w:cs="Arial"/>
          <w:sz w:val="18"/>
          <w:szCs w:val="18"/>
          <w:lang w:val="el-GR"/>
        </w:rPr>
      </w:pPr>
    </w:p>
    <w:p w14:paraId="581757ED" w14:textId="77777777" w:rsidR="0051198D" w:rsidRDefault="0051198D" w:rsidP="00C9378B">
      <w:pPr>
        <w:spacing w:line="276" w:lineRule="auto"/>
        <w:jc w:val="both"/>
        <w:rPr>
          <w:rFonts w:ascii="Verdana" w:eastAsia="Malgun Gothic" w:hAnsi="Verdana" w:cs="Arial"/>
          <w:color w:val="000000" w:themeColor="text1"/>
          <w:sz w:val="18"/>
          <w:szCs w:val="18"/>
          <w:lang w:val="el-GR"/>
        </w:rPr>
      </w:pPr>
    </w:p>
    <w:p w14:paraId="7A86052E" w14:textId="77777777" w:rsidR="0051198D" w:rsidRDefault="0051198D" w:rsidP="00C9378B">
      <w:pPr>
        <w:spacing w:line="276" w:lineRule="auto"/>
        <w:jc w:val="both"/>
        <w:rPr>
          <w:rFonts w:ascii="Verdana" w:eastAsia="Malgun Gothic" w:hAnsi="Verdana" w:cs="Arial"/>
          <w:color w:val="000000" w:themeColor="text1"/>
          <w:sz w:val="18"/>
          <w:szCs w:val="18"/>
          <w:lang w:val="el-GR"/>
        </w:rPr>
      </w:pPr>
    </w:p>
    <w:p w14:paraId="452CA3C1" w14:textId="77777777" w:rsidR="0051198D" w:rsidRDefault="0051198D" w:rsidP="00C9378B">
      <w:pPr>
        <w:spacing w:line="276" w:lineRule="auto"/>
        <w:jc w:val="both"/>
        <w:rPr>
          <w:rFonts w:ascii="Verdana" w:eastAsia="Malgun Gothic" w:hAnsi="Verdana" w:cs="Arial"/>
          <w:color w:val="000000" w:themeColor="text1"/>
          <w:sz w:val="18"/>
          <w:szCs w:val="18"/>
          <w:lang w:val="el-GR"/>
        </w:rPr>
      </w:pPr>
    </w:p>
    <w:p w14:paraId="0EF91A11" w14:textId="77777777" w:rsidR="0051198D" w:rsidRPr="00704A7A" w:rsidRDefault="0051198D" w:rsidP="00C9378B">
      <w:pPr>
        <w:spacing w:line="276" w:lineRule="auto"/>
        <w:jc w:val="both"/>
        <w:rPr>
          <w:rFonts w:ascii="Verdana" w:eastAsia="Malgun Gothic" w:hAnsi="Verdana" w:cs="Arial"/>
          <w:color w:val="000000" w:themeColor="text1"/>
          <w:sz w:val="18"/>
          <w:szCs w:val="18"/>
        </w:rPr>
      </w:pPr>
    </w:p>
    <w:p w14:paraId="1FEB8389" w14:textId="4BD097AE" w:rsidR="00833DCE" w:rsidRPr="00C9378B" w:rsidRDefault="00C9378B" w:rsidP="00C9378B">
      <w:pPr>
        <w:spacing w:line="276" w:lineRule="auto"/>
        <w:jc w:val="both"/>
        <w:rPr>
          <w:rFonts w:ascii="Verdana" w:eastAsia="Malgun Gothic" w:hAnsi="Verdana" w:cs="Arial"/>
          <w:color w:val="000000" w:themeColor="text1"/>
          <w:sz w:val="18"/>
          <w:szCs w:val="18"/>
          <w:lang w:val="el-GR"/>
        </w:rPr>
      </w:pPr>
      <w:r w:rsidRPr="00C9378B">
        <w:rPr>
          <w:rFonts w:ascii="Verdana" w:eastAsia="Malgun Gothic" w:hAnsi="Verdana" w:cs="Arial"/>
          <w:color w:val="000000" w:themeColor="text1"/>
          <w:sz w:val="18"/>
          <w:szCs w:val="18"/>
          <w:lang w:val="el-GR"/>
        </w:rPr>
        <w:t xml:space="preserve">Μείωση παρατηρείται σε </w:t>
      </w:r>
      <w:r w:rsidR="001B3A6A" w:rsidRPr="00C9378B">
        <w:rPr>
          <w:rFonts w:ascii="Verdana" w:eastAsia="Malgun Gothic" w:hAnsi="Verdana" w:cs="Arial"/>
          <w:color w:val="000000" w:themeColor="text1"/>
          <w:sz w:val="18"/>
          <w:szCs w:val="18"/>
          <w:lang w:val="el-GR"/>
        </w:rPr>
        <w:t>όλες τις κατηγορίες του μόνιμου προσωπικού</w:t>
      </w:r>
      <w:r w:rsidRPr="00C9378B">
        <w:rPr>
          <w:rFonts w:ascii="Verdana" w:eastAsia="Malgun Gothic" w:hAnsi="Verdana" w:cs="Arial"/>
          <w:color w:val="000000" w:themeColor="text1"/>
          <w:sz w:val="18"/>
          <w:szCs w:val="18"/>
          <w:lang w:val="el-GR"/>
        </w:rPr>
        <w:t xml:space="preserve">, ενώ σε </w:t>
      </w:r>
      <w:r w:rsidR="00D3531F" w:rsidRPr="00C9378B">
        <w:rPr>
          <w:rFonts w:ascii="Verdana" w:eastAsia="Malgun Gothic" w:hAnsi="Verdana" w:cs="Arial"/>
          <w:color w:val="000000" w:themeColor="text1"/>
          <w:sz w:val="18"/>
          <w:szCs w:val="18"/>
          <w:lang w:val="el-GR"/>
        </w:rPr>
        <w:t>όλες τις κατηγορίες του έκτακτου προσωπικού</w:t>
      </w:r>
      <w:r>
        <w:rPr>
          <w:rFonts w:ascii="Verdana" w:eastAsia="Malgun Gothic" w:hAnsi="Verdana" w:cs="Arial"/>
          <w:color w:val="000000" w:themeColor="text1"/>
          <w:sz w:val="18"/>
          <w:szCs w:val="18"/>
          <w:lang w:val="el-GR"/>
        </w:rPr>
        <w:t xml:space="preserve"> παρατηρείται αύξηση. </w:t>
      </w:r>
      <w:r w:rsidR="006B6114">
        <w:rPr>
          <w:rFonts w:ascii="Verdana" w:eastAsia="Malgun Gothic" w:hAnsi="Verdana" w:cs="Arial"/>
          <w:color w:val="000000" w:themeColor="text1"/>
          <w:sz w:val="18"/>
          <w:szCs w:val="18"/>
          <w:lang w:val="el-GR"/>
        </w:rPr>
        <w:t xml:space="preserve">Η μεγαλύτερη </w:t>
      </w:r>
      <w:r w:rsidR="002D5C7D">
        <w:rPr>
          <w:rFonts w:ascii="Verdana" w:eastAsia="Malgun Gothic" w:hAnsi="Verdana" w:cs="Arial"/>
          <w:color w:val="000000" w:themeColor="text1"/>
          <w:sz w:val="18"/>
          <w:szCs w:val="18"/>
          <w:lang w:val="el-GR"/>
        </w:rPr>
        <w:t xml:space="preserve">μεταβολή παρατηρείται </w:t>
      </w:r>
      <w:r w:rsidR="006B6114">
        <w:rPr>
          <w:rFonts w:ascii="Verdana" w:eastAsia="Malgun Gothic" w:hAnsi="Verdana" w:cs="Arial"/>
          <w:color w:val="000000" w:themeColor="text1"/>
          <w:sz w:val="18"/>
          <w:szCs w:val="18"/>
          <w:lang w:val="el-GR"/>
        </w:rPr>
        <w:t>στο έκτακτο προσωπικό της Εκπαιδευτικής Υπηρεσίας (</w:t>
      </w:r>
      <w:r w:rsidR="002D5C7D">
        <w:rPr>
          <w:rFonts w:ascii="Verdana" w:eastAsia="Malgun Gothic" w:hAnsi="Verdana" w:cs="Arial"/>
          <w:color w:val="000000" w:themeColor="text1"/>
          <w:sz w:val="18"/>
          <w:szCs w:val="18"/>
          <w:lang w:val="el-GR"/>
        </w:rPr>
        <w:t xml:space="preserve">αύξηση </w:t>
      </w:r>
      <w:r w:rsidR="00704A7A" w:rsidRPr="00704A7A">
        <w:rPr>
          <w:rFonts w:ascii="Verdana" w:eastAsia="Malgun Gothic" w:hAnsi="Verdana" w:cs="Arial"/>
          <w:color w:val="000000" w:themeColor="text1"/>
          <w:sz w:val="18"/>
          <w:szCs w:val="18"/>
          <w:lang w:val="el-GR"/>
        </w:rPr>
        <w:t>3</w:t>
      </w:r>
      <w:r w:rsidR="00107B2F">
        <w:rPr>
          <w:rFonts w:ascii="Verdana" w:eastAsia="Malgun Gothic" w:hAnsi="Verdana" w:cs="Arial"/>
          <w:color w:val="000000" w:themeColor="text1"/>
          <w:sz w:val="18"/>
          <w:szCs w:val="18"/>
          <w:lang w:val="el-GR"/>
        </w:rPr>
        <w:t>6</w:t>
      </w:r>
      <w:r w:rsidR="006B6114">
        <w:rPr>
          <w:rFonts w:ascii="Verdana" w:eastAsia="Malgun Gothic" w:hAnsi="Verdana" w:cs="Arial"/>
          <w:color w:val="000000" w:themeColor="text1"/>
          <w:sz w:val="18"/>
          <w:szCs w:val="18"/>
          <w:lang w:val="el-GR"/>
        </w:rPr>
        <w:t>,</w:t>
      </w:r>
      <w:r w:rsidR="00107B2F">
        <w:rPr>
          <w:rFonts w:ascii="Verdana" w:eastAsia="Malgun Gothic" w:hAnsi="Verdana" w:cs="Arial"/>
          <w:color w:val="000000" w:themeColor="text1"/>
          <w:sz w:val="18"/>
          <w:szCs w:val="18"/>
          <w:lang w:val="el-GR"/>
        </w:rPr>
        <w:t>0</w:t>
      </w:r>
      <w:r w:rsidR="006B6114">
        <w:rPr>
          <w:rFonts w:ascii="Verdana" w:eastAsia="Malgun Gothic" w:hAnsi="Verdana" w:cs="Arial"/>
          <w:color w:val="000000" w:themeColor="text1"/>
          <w:sz w:val="18"/>
          <w:szCs w:val="18"/>
          <w:lang w:val="el-GR"/>
        </w:rPr>
        <w:t>%)</w:t>
      </w:r>
      <w:r w:rsidR="00CD2ADA" w:rsidRPr="00393468">
        <w:rPr>
          <w:rFonts w:ascii="Verdana" w:eastAsia="Malgun Gothic" w:hAnsi="Verdana" w:cs="Arial"/>
          <w:color w:val="000000" w:themeColor="text1"/>
          <w:sz w:val="18"/>
          <w:szCs w:val="18"/>
          <w:lang w:val="el-GR"/>
        </w:rPr>
        <w:t>.</w:t>
      </w:r>
      <w:r w:rsidR="002D5C7D">
        <w:rPr>
          <w:rFonts w:ascii="Verdana" w:eastAsia="Malgun Gothic" w:hAnsi="Verdana" w:cs="Arial"/>
          <w:color w:val="000000" w:themeColor="text1"/>
          <w:sz w:val="18"/>
          <w:szCs w:val="18"/>
          <w:lang w:val="el-GR"/>
        </w:rPr>
        <w:t xml:space="preserve"> </w:t>
      </w:r>
      <w:r>
        <w:rPr>
          <w:rFonts w:ascii="Verdana" w:eastAsia="Malgun Gothic" w:hAnsi="Verdana" w:cs="Arial"/>
          <w:color w:val="000000" w:themeColor="text1"/>
          <w:sz w:val="18"/>
          <w:szCs w:val="18"/>
          <w:lang w:val="el-GR"/>
        </w:rPr>
        <w:t>Το Ωρο</w:t>
      </w:r>
      <w:r w:rsidRPr="00C9378B">
        <w:rPr>
          <w:rFonts w:ascii="Verdana" w:eastAsia="Malgun Gothic" w:hAnsi="Verdana" w:cs="Arial"/>
          <w:color w:val="000000" w:themeColor="text1"/>
          <w:sz w:val="18"/>
          <w:szCs w:val="18"/>
          <w:lang w:val="el-GR"/>
        </w:rPr>
        <w:t>μίσθιο Προσωπικό</w:t>
      </w:r>
      <w:r>
        <w:rPr>
          <w:rFonts w:ascii="Verdana" w:eastAsia="Malgun Gothic" w:hAnsi="Verdana" w:cs="Arial"/>
          <w:color w:val="000000" w:themeColor="text1"/>
          <w:sz w:val="18"/>
          <w:szCs w:val="18"/>
          <w:lang w:val="el-GR"/>
        </w:rPr>
        <w:t xml:space="preserve"> παρουσιάζει μείωση</w:t>
      </w:r>
      <w:r w:rsidRPr="00C9378B">
        <w:rPr>
          <w:rFonts w:ascii="Verdana" w:eastAsia="Malgun Gothic" w:hAnsi="Verdana" w:cs="Arial"/>
          <w:color w:val="000000" w:themeColor="text1"/>
          <w:sz w:val="18"/>
          <w:szCs w:val="18"/>
          <w:lang w:val="el-GR"/>
        </w:rPr>
        <w:t xml:space="preserve"> </w:t>
      </w:r>
      <w:r w:rsidR="00F05ABE">
        <w:rPr>
          <w:rFonts w:ascii="Verdana" w:eastAsia="Malgun Gothic" w:hAnsi="Verdana" w:cs="Arial"/>
          <w:color w:val="000000" w:themeColor="text1"/>
          <w:sz w:val="18"/>
          <w:szCs w:val="18"/>
          <w:lang w:val="el-GR"/>
        </w:rPr>
        <w:t>(</w:t>
      </w:r>
      <w:r w:rsidRPr="00C9378B">
        <w:rPr>
          <w:rFonts w:ascii="Verdana" w:eastAsia="Malgun Gothic" w:hAnsi="Verdana" w:cs="Arial"/>
          <w:color w:val="000000" w:themeColor="text1"/>
          <w:sz w:val="18"/>
          <w:szCs w:val="18"/>
          <w:lang w:val="el-GR"/>
        </w:rPr>
        <w:t>-</w:t>
      </w:r>
      <w:r w:rsidR="003E0CD3">
        <w:rPr>
          <w:rFonts w:ascii="Verdana" w:eastAsia="Malgun Gothic" w:hAnsi="Verdana" w:cs="Arial"/>
          <w:color w:val="000000" w:themeColor="text1"/>
          <w:sz w:val="18"/>
          <w:szCs w:val="18"/>
          <w:lang w:val="el-GR"/>
        </w:rPr>
        <w:t>1</w:t>
      </w:r>
      <w:r w:rsidR="00107B2F">
        <w:rPr>
          <w:rFonts w:ascii="Verdana" w:eastAsia="Malgun Gothic" w:hAnsi="Verdana" w:cs="Arial"/>
          <w:color w:val="000000" w:themeColor="text1"/>
          <w:sz w:val="18"/>
          <w:szCs w:val="18"/>
          <w:lang w:val="el-GR"/>
        </w:rPr>
        <w:t>9</w:t>
      </w:r>
      <w:r w:rsidRPr="00C9378B">
        <w:rPr>
          <w:rFonts w:ascii="Verdana" w:eastAsia="Malgun Gothic" w:hAnsi="Verdana" w:cs="Arial"/>
          <w:color w:val="000000" w:themeColor="text1"/>
          <w:sz w:val="18"/>
          <w:szCs w:val="18"/>
          <w:lang w:val="el-GR"/>
        </w:rPr>
        <w:t>,</w:t>
      </w:r>
      <w:r w:rsidR="00107B2F">
        <w:rPr>
          <w:rFonts w:ascii="Verdana" w:eastAsia="Malgun Gothic" w:hAnsi="Verdana" w:cs="Arial"/>
          <w:color w:val="000000" w:themeColor="text1"/>
          <w:sz w:val="18"/>
          <w:szCs w:val="18"/>
          <w:lang w:val="el-GR"/>
        </w:rPr>
        <w:t>4</w:t>
      </w:r>
      <w:r w:rsidRPr="00C9378B">
        <w:rPr>
          <w:rFonts w:ascii="Verdana" w:eastAsia="Malgun Gothic" w:hAnsi="Verdana" w:cs="Arial"/>
          <w:color w:val="000000" w:themeColor="text1"/>
          <w:sz w:val="18"/>
          <w:szCs w:val="18"/>
          <w:lang w:val="el-GR"/>
        </w:rPr>
        <w:t>%</w:t>
      </w:r>
      <w:r w:rsidR="00F05ABE">
        <w:rPr>
          <w:rFonts w:ascii="Verdana" w:eastAsia="Malgun Gothic" w:hAnsi="Verdana" w:cs="Arial"/>
          <w:color w:val="000000" w:themeColor="text1"/>
          <w:sz w:val="18"/>
          <w:szCs w:val="18"/>
          <w:lang w:val="el-GR"/>
        </w:rPr>
        <w:t>)</w:t>
      </w:r>
      <w:r w:rsidR="00972EB1">
        <w:rPr>
          <w:rFonts w:ascii="Verdana" w:eastAsia="Malgun Gothic" w:hAnsi="Verdana" w:cs="Arial"/>
          <w:color w:val="000000" w:themeColor="text1"/>
          <w:sz w:val="18"/>
          <w:szCs w:val="18"/>
          <w:lang w:val="el-GR"/>
        </w:rPr>
        <w:t xml:space="preserve">, η οποία </w:t>
      </w:r>
      <w:r w:rsidR="00972EB1">
        <w:rPr>
          <w:rFonts w:ascii="Verdana" w:eastAsia="Malgun Gothic" w:hAnsi="Verdana" w:cs="Arial"/>
          <w:sz w:val="18"/>
          <w:szCs w:val="18"/>
          <w:lang w:val="el-GR"/>
        </w:rPr>
        <w:t>οφείλεται κυρίως στη μεταφορά Ωρομίσθιου Προσωπικού από το Υπουργείο Υγείας στον Οργανισμό Κρατικών Υπηρεσιών Υγείας, ο οποίος περιλαμβάνεται στον Ευρύ Δημόσιο Τομέα</w:t>
      </w:r>
      <w:r w:rsidR="00972EB1" w:rsidRPr="004150AE">
        <w:rPr>
          <w:rFonts w:ascii="Verdana" w:eastAsia="Malgun Gothic" w:hAnsi="Verdana" w:cs="Arial"/>
          <w:sz w:val="18"/>
          <w:szCs w:val="18"/>
          <w:lang w:val="el-GR"/>
        </w:rPr>
        <w:t xml:space="preserve">, </w:t>
      </w:r>
      <w:r w:rsidR="00972EB1">
        <w:rPr>
          <w:rFonts w:ascii="Verdana" w:eastAsia="Malgun Gothic" w:hAnsi="Verdana" w:cs="Arial"/>
          <w:sz w:val="18"/>
          <w:szCs w:val="18"/>
          <w:lang w:val="el-GR"/>
        </w:rPr>
        <w:t>από τον Ιανουάριο του 2023.</w:t>
      </w:r>
    </w:p>
    <w:p w14:paraId="2142125E" w14:textId="77777777" w:rsidR="00915E46" w:rsidRDefault="00915E46" w:rsidP="00ED6131">
      <w:pPr>
        <w:spacing w:line="276" w:lineRule="auto"/>
        <w:jc w:val="both"/>
        <w:rPr>
          <w:rFonts w:ascii="Verdana" w:eastAsia="Malgun Gothic" w:hAnsi="Verdana" w:cs="Arial"/>
          <w:sz w:val="18"/>
          <w:szCs w:val="18"/>
          <w:lang w:val="el-GR"/>
        </w:rPr>
      </w:pPr>
    </w:p>
    <w:p w14:paraId="0A490AC8" w14:textId="56E14181" w:rsidR="00933369" w:rsidRDefault="00933369" w:rsidP="00933369">
      <w:pPr>
        <w:spacing w:line="276" w:lineRule="auto"/>
        <w:jc w:val="both"/>
        <w:rPr>
          <w:rFonts w:ascii="Verdana" w:eastAsia="Malgun Gothic" w:hAnsi="Verdana" w:cs="Arial"/>
          <w:sz w:val="18"/>
          <w:szCs w:val="18"/>
          <w:lang w:val="el-GR"/>
        </w:rPr>
      </w:pPr>
      <w:r w:rsidRPr="00AC6796">
        <w:rPr>
          <w:rFonts w:ascii="Verdana" w:eastAsia="Malgun Gothic" w:hAnsi="Verdana" w:cs="Arial"/>
          <w:sz w:val="18"/>
          <w:szCs w:val="18"/>
          <w:lang w:val="el-GR"/>
        </w:rPr>
        <w:t xml:space="preserve">Σε σύγκριση με τον </w:t>
      </w:r>
      <w:r w:rsidR="00F42B47">
        <w:rPr>
          <w:rFonts w:ascii="Verdana" w:eastAsia="Malgun Gothic" w:hAnsi="Verdana" w:cs="Arial"/>
          <w:sz w:val="18"/>
          <w:szCs w:val="18"/>
          <w:lang w:val="el-GR"/>
        </w:rPr>
        <w:t>Νοέμβριο</w:t>
      </w:r>
      <w:r>
        <w:rPr>
          <w:rFonts w:ascii="Verdana" w:eastAsia="Malgun Gothic" w:hAnsi="Verdana" w:cs="Arial"/>
          <w:sz w:val="18"/>
          <w:szCs w:val="18"/>
          <w:lang w:val="el-GR"/>
        </w:rPr>
        <w:t xml:space="preserve"> του 2023</w:t>
      </w:r>
      <w:r w:rsidRPr="00AC6796">
        <w:rPr>
          <w:rFonts w:ascii="Verdana" w:eastAsia="Malgun Gothic" w:hAnsi="Verdana" w:cs="Arial"/>
          <w:sz w:val="18"/>
          <w:szCs w:val="18"/>
          <w:lang w:val="el-GR"/>
        </w:rPr>
        <w:t xml:space="preserve">, </w:t>
      </w:r>
      <w:r w:rsidR="00972EB1">
        <w:rPr>
          <w:rFonts w:ascii="Verdana" w:eastAsia="Malgun Gothic" w:hAnsi="Verdana" w:cs="Arial"/>
          <w:sz w:val="18"/>
          <w:szCs w:val="18"/>
          <w:lang w:val="el-GR"/>
        </w:rPr>
        <w:t xml:space="preserve">η μεγαλύτερη μεταβολή παρατηρείται στο </w:t>
      </w:r>
      <w:r w:rsidR="00972EB1" w:rsidRPr="00320EA9">
        <w:rPr>
          <w:rFonts w:ascii="Verdana" w:eastAsia="Malgun Gothic" w:hAnsi="Verdana" w:cs="Arial"/>
          <w:sz w:val="18"/>
          <w:szCs w:val="18"/>
          <w:lang w:val="el-GR"/>
        </w:rPr>
        <w:t>έκτακτο προσωπικό της Εκπαιδευτικής Υπηρεσίας (</w:t>
      </w:r>
      <w:r w:rsidR="00972EB1">
        <w:rPr>
          <w:rFonts w:ascii="Verdana" w:eastAsia="Malgun Gothic" w:hAnsi="Verdana" w:cs="Arial"/>
          <w:sz w:val="18"/>
          <w:szCs w:val="18"/>
          <w:lang w:val="el-GR"/>
        </w:rPr>
        <w:t xml:space="preserve">αύξηση </w:t>
      </w:r>
      <w:r w:rsidR="00F42B47">
        <w:rPr>
          <w:rFonts w:ascii="Verdana" w:eastAsia="Malgun Gothic" w:hAnsi="Verdana" w:cs="Arial"/>
          <w:sz w:val="18"/>
          <w:szCs w:val="18"/>
          <w:lang w:val="el-GR"/>
        </w:rPr>
        <w:t>3</w:t>
      </w:r>
      <w:r w:rsidR="00972EB1">
        <w:rPr>
          <w:rFonts w:ascii="Verdana" w:eastAsia="Malgun Gothic" w:hAnsi="Verdana" w:cs="Arial"/>
          <w:sz w:val="18"/>
          <w:szCs w:val="18"/>
          <w:lang w:val="el-GR"/>
        </w:rPr>
        <w:t>,</w:t>
      </w:r>
      <w:r w:rsidR="00F42B47">
        <w:rPr>
          <w:rFonts w:ascii="Verdana" w:eastAsia="Malgun Gothic" w:hAnsi="Verdana" w:cs="Arial"/>
          <w:sz w:val="18"/>
          <w:szCs w:val="18"/>
          <w:lang w:val="el-GR"/>
        </w:rPr>
        <w:t>6</w:t>
      </w:r>
      <w:r w:rsidR="00972EB1" w:rsidRPr="00320EA9">
        <w:rPr>
          <w:rFonts w:ascii="Verdana" w:eastAsia="Malgun Gothic" w:hAnsi="Verdana" w:cs="Arial"/>
          <w:sz w:val="18"/>
          <w:szCs w:val="18"/>
          <w:lang w:val="el-GR"/>
        </w:rPr>
        <w:t>%)</w:t>
      </w:r>
      <w:r w:rsidR="002D5C7D">
        <w:rPr>
          <w:rFonts w:ascii="Verdana" w:eastAsia="Malgun Gothic" w:hAnsi="Verdana" w:cs="Arial"/>
          <w:sz w:val="18"/>
          <w:szCs w:val="18"/>
          <w:lang w:val="el-GR"/>
        </w:rPr>
        <w:t xml:space="preserve">. </w:t>
      </w:r>
      <w:r w:rsidR="00972EB1">
        <w:rPr>
          <w:rFonts w:ascii="Verdana" w:eastAsia="Malgun Gothic" w:hAnsi="Verdana" w:cs="Arial"/>
          <w:sz w:val="18"/>
          <w:szCs w:val="18"/>
          <w:lang w:val="el-GR"/>
        </w:rPr>
        <w:t>Η απασχόληση στις υπόλοιπες κατηγορίες προσωπικού παρέμειν</w:t>
      </w:r>
      <w:r w:rsidR="006B6114">
        <w:rPr>
          <w:rFonts w:ascii="Verdana" w:eastAsia="Malgun Gothic" w:hAnsi="Verdana" w:cs="Arial"/>
          <w:sz w:val="18"/>
          <w:szCs w:val="18"/>
          <w:lang w:val="el-GR"/>
        </w:rPr>
        <w:t>ε</w:t>
      </w:r>
      <w:r w:rsidR="00972EB1">
        <w:rPr>
          <w:rFonts w:ascii="Verdana" w:eastAsia="Malgun Gothic" w:hAnsi="Verdana" w:cs="Arial"/>
          <w:sz w:val="18"/>
          <w:szCs w:val="18"/>
          <w:lang w:val="el-GR"/>
        </w:rPr>
        <w:t xml:space="preserve"> πολύ κοντά στα επίπεδα του</w:t>
      </w:r>
      <w:r w:rsidR="0053337E">
        <w:rPr>
          <w:rFonts w:ascii="Verdana" w:eastAsia="Malgun Gothic" w:hAnsi="Verdana" w:cs="Arial"/>
          <w:sz w:val="18"/>
          <w:szCs w:val="18"/>
          <w:lang w:val="el-GR"/>
        </w:rPr>
        <w:t xml:space="preserve"> </w:t>
      </w:r>
      <w:r w:rsidR="00AB6958">
        <w:rPr>
          <w:rFonts w:ascii="Verdana" w:eastAsia="Malgun Gothic" w:hAnsi="Verdana" w:cs="Arial"/>
          <w:sz w:val="18"/>
          <w:szCs w:val="18"/>
          <w:lang w:val="el-GR"/>
        </w:rPr>
        <w:t>Νοεμβρίου</w:t>
      </w:r>
      <w:r w:rsidR="00972EB1">
        <w:rPr>
          <w:rFonts w:ascii="Verdana" w:eastAsia="Malgun Gothic" w:hAnsi="Verdana" w:cs="Arial"/>
          <w:sz w:val="18"/>
          <w:szCs w:val="18"/>
          <w:lang w:val="el-GR"/>
        </w:rPr>
        <w:t>, 2023.</w:t>
      </w:r>
    </w:p>
    <w:p w14:paraId="42D6D0A8" w14:textId="77777777" w:rsidR="00915E46" w:rsidRDefault="00915E46" w:rsidP="00ED6131">
      <w:pPr>
        <w:spacing w:line="276" w:lineRule="auto"/>
        <w:jc w:val="both"/>
        <w:rPr>
          <w:rFonts w:ascii="Verdana" w:eastAsia="Malgun Gothic" w:hAnsi="Verdana" w:cs="Arial"/>
          <w:sz w:val="18"/>
          <w:szCs w:val="18"/>
          <w:lang w:val="el-GR"/>
        </w:rPr>
      </w:pPr>
    </w:p>
    <w:p w14:paraId="3C74EA06" w14:textId="77777777" w:rsidR="00493FC1" w:rsidRDefault="00493FC1" w:rsidP="000E4CB0">
      <w:pPr>
        <w:jc w:val="both"/>
        <w:rPr>
          <w:rFonts w:ascii="Verdana" w:hAnsi="Verdana" w:cs="Arial"/>
          <w:sz w:val="18"/>
          <w:szCs w:val="18"/>
          <w:lang w:val="el-GR"/>
        </w:rPr>
      </w:pPr>
    </w:p>
    <w:tbl>
      <w:tblPr>
        <w:tblW w:w="4850" w:type="pct"/>
        <w:jc w:val="center"/>
        <w:tblBorders>
          <w:top w:val="single" w:sz="8" w:space="0" w:color="4F81BD"/>
          <w:bottom w:val="single" w:sz="8" w:space="0" w:color="4F81BD"/>
        </w:tblBorders>
        <w:tblLook w:val="04A0" w:firstRow="1" w:lastRow="0" w:firstColumn="1" w:lastColumn="0" w:noHBand="0" w:noVBand="1"/>
      </w:tblPr>
      <w:tblGrid>
        <w:gridCol w:w="2019"/>
        <w:gridCol w:w="1218"/>
        <w:gridCol w:w="1079"/>
        <w:gridCol w:w="1068"/>
        <w:gridCol w:w="1068"/>
        <w:gridCol w:w="281"/>
        <w:gridCol w:w="1213"/>
        <w:gridCol w:w="1354"/>
      </w:tblGrid>
      <w:tr w:rsidR="00833DCE" w:rsidRPr="000A0E1A" w14:paraId="62E42BA2" w14:textId="77777777" w:rsidTr="00704A7A">
        <w:trPr>
          <w:trHeight w:val="397"/>
          <w:jc w:val="center"/>
        </w:trPr>
        <w:tc>
          <w:tcPr>
            <w:tcW w:w="1085" w:type="pct"/>
            <w:tcBorders>
              <w:top w:val="nil"/>
              <w:left w:val="nil"/>
              <w:bottom w:val="single" w:sz="8" w:space="0" w:color="4F81BD"/>
              <w:right w:val="nil"/>
            </w:tcBorders>
            <w:vAlign w:val="center"/>
            <w:hideMark/>
          </w:tcPr>
          <w:p w14:paraId="4E5CDF6A" w14:textId="77777777" w:rsidR="00833DCE" w:rsidRDefault="00833DCE" w:rsidP="00FF09CA">
            <w:pP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Πίνακας</w:t>
            </w:r>
          </w:p>
        </w:tc>
        <w:tc>
          <w:tcPr>
            <w:tcW w:w="655" w:type="pct"/>
            <w:tcBorders>
              <w:top w:val="nil"/>
              <w:left w:val="nil"/>
              <w:bottom w:val="single" w:sz="8" w:space="0" w:color="4F81BD"/>
              <w:right w:val="nil"/>
            </w:tcBorders>
            <w:vAlign w:val="center"/>
          </w:tcPr>
          <w:p w14:paraId="5BF3CC15" w14:textId="77777777" w:rsidR="00833DCE" w:rsidRDefault="00833DCE" w:rsidP="00FF09CA">
            <w:pPr>
              <w:rPr>
                <w:rFonts w:ascii="Verdana" w:eastAsia="Malgun Gothic" w:hAnsi="Verdana" w:cs="Arial"/>
                <w:b/>
                <w:bCs/>
                <w:color w:val="365F91"/>
                <w:sz w:val="18"/>
                <w:szCs w:val="18"/>
                <w:lang w:val="el-GR"/>
              </w:rPr>
            </w:pPr>
          </w:p>
        </w:tc>
        <w:tc>
          <w:tcPr>
            <w:tcW w:w="580" w:type="pct"/>
            <w:tcBorders>
              <w:top w:val="nil"/>
              <w:left w:val="nil"/>
              <w:bottom w:val="single" w:sz="8" w:space="0" w:color="4F81BD"/>
              <w:right w:val="nil"/>
            </w:tcBorders>
            <w:vAlign w:val="center"/>
          </w:tcPr>
          <w:p w14:paraId="32E93505" w14:textId="77777777" w:rsidR="00833DCE" w:rsidRDefault="00833DCE" w:rsidP="00FF09CA">
            <w:pPr>
              <w:rPr>
                <w:rFonts w:ascii="Verdana" w:eastAsia="Malgun Gothic" w:hAnsi="Verdana" w:cs="Arial"/>
                <w:b/>
                <w:bCs/>
                <w:color w:val="365F91"/>
                <w:sz w:val="18"/>
                <w:szCs w:val="18"/>
                <w:lang w:val="el-GR"/>
              </w:rPr>
            </w:pPr>
          </w:p>
        </w:tc>
        <w:tc>
          <w:tcPr>
            <w:tcW w:w="574" w:type="pct"/>
            <w:tcBorders>
              <w:top w:val="nil"/>
              <w:left w:val="nil"/>
              <w:bottom w:val="single" w:sz="8" w:space="0" w:color="4F81BD"/>
              <w:right w:val="nil"/>
            </w:tcBorders>
            <w:vAlign w:val="center"/>
          </w:tcPr>
          <w:p w14:paraId="37A3D02B" w14:textId="77777777" w:rsidR="00833DCE" w:rsidRDefault="00833DCE" w:rsidP="00FF09CA">
            <w:pPr>
              <w:rPr>
                <w:rFonts w:ascii="Verdana" w:eastAsia="Malgun Gothic" w:hAnsi="Verdana" w:cs="Arial"/>
                <w:b/>
                <w:bCs/>
                <w:color w:val="365F91"/>
                <w:sz w:val="18"/>
                <w:szCs w:val="18"/>
                <w:lang w:val="el-GR"/>
              </w:rPr>
            </w:pPr>
          </w:p>
        </w:tc>
        <w:tc>
          <w:tcPr>
            <w:tcW w:w="574" w:type="pct"/>
            <w:tcBorders>
              <w:top w:val="nil"/>
              <w:left w:val="nil"/>
              <w:bottom w:val="single" w:sz="8" w:space="0" w:color="4F81BD"/>
              <w:right w:val="nil"/>
            </w:tcBorders>
            <w:vAlign w:val="center"/>
          </w:tcPr>
          <w:p w14:paraId="2275C2D0" w14:textId="77777777" w:rsidR="00833DCE" w:rsidRDefault="00833DCE" w:rsidP="00FF09CA">
            <w:pPr>
              <w:rPr>
                <w:rFonts w:ascii="Verdana" w:eastAsia="Malgun Gothic" w:hAnsi="Verdana" w:cs="Arial"/>
                <w:b/>
                <w:bCs/>
                <w:color w:val="365F91"/>
                <w:sz w:val="18"/>
                <w:szCs w:val="18"/>
                <w:lang w:val="el-GR"/>
              </w:rPr>
            </w:pPr>
          </w:p>
        </w:tc>
        <w:tc>
          <w:tcPr>
            <w:tcW w:w="151" w:type="pct"/>
            <w:tcBorders>
              <w:top w:val="nil"/>
              <w:left w:val="nil"/>
              <w:bottom w:val="single" w:sz="8" w:space="0" w:color="4F81BD"/>
              <w:right w:val="nil"/>
            </w:tcBorders>
            <w:vAlign w:val="center"/>
          </w:tcPr>
          <w:p w14:paraId="1ABF5A17" w14:textId="77777777" w:rsidR="00833DCE" w:rsidRDefault="00833DCE" w:rsidP="00FF09CA">
            <w:pPr>
              <w:rPr>
                <w:rFonts w:ascii="Verdana" w:eastAsia="Malgun Gothic" w:hAnsi="Verdana" w:cs="Arial"/>
                <w:b/>
                <w:bCs/>
                <w:color w:val="365F91"/>
                <w:sz w:val="18"/>
                <w:szCs w:val="18"/>
                <w:lang w:val="el-GR"/>
              </w:rPr>
            </w:pPr>
          </w:p>
        </w:tc>
        <w:tc>
          <w:tcPr>
            <w:tcW w:w="652" w:type="pct"/>
            <w:tcBorders>
              <w:top w:val="nil"/>
              <w:left w:val="nil"/>
              <w:bottom w:val="single" w:sz="8" w:space="0" w:color="4F81BD"/>
              <w:right w:val="nil"/>
            </w:tcBorders>
            <w:vAlign w:val="center"/>
          </w:tcPr>
          <w:p w14:paraId="39EFE47F" w14:textId="77777777" w:rsidR="00833DCE" w:rsidRDefault="00833DCE" w:rsidP="00FF09CA">
            <w:pPr>
              <w:rPr>
                <w:rFonts w:ascii="Verdana" w:eastAsia="Malgun Gothic" w:hAnsi="Verdana" w:cs="Arial"/>
                <w:b/>
                <w:bCs/>
                <w:color w:val="365F91"/>
                <w:sz w:val="18"/>
                <w:szCs w:val="18"/>
                <w:lang w:val="el-GR"/>
              </w:rPr>
            </w:pPr>
          </w:p>
        </w:tc>
        <w:tc>
          <w:tcPr>
            <w:tcW w:w="728" w:type="pct"/>
            <w:tcBorders>
              <w:top w:val="nil"/>
              <w:left w:val="nil"/>
              <w:bottom w:val="single" w:sz="8" w:space="0" w:color="4F81BD"/>
              <w:right w:val="nil"/>
            </w:tcBorders>
            <w:vAlign w:val="center"/>
          </w:tcPr>
          <w:p w14:paraId="431DA232" w14:textId="77777777" w:rsidR="00833DCE" w:rsidRDefault="00833DCE" w:rsidP="00FF09CA">
            <w:pPr>
              <w:rPr>
                <w:rFonts w:ascii="Verdana" w:eastAsia="Malgun Gothic" w:hAnsi="Verdana" w:cs="Arial"/>
                <w:b/>
                <w:bCs/>
                <w:color w:val="365F91"/>
                <w:sz w:val="18"/>
                <w:szCs w:val="18"/>
                <w:lang w:val="el-GR"/>
              </w:rPr>
            </w:pPr>
          </w:p>
        </w:tc>
      </w:tr>
      <w:tr w:rsidR="00833DCE" w14:paraId="255DED37" w14:textId="77777777" w:rsidTr="00704A7A">
        <w:trPr>
          <w:trHeight w:val="397"/>
          <w:jc w:val="center"/>
        </w:trPr>
        <w:tc>
          <w:tcPr>
            <w:tcW w:w="1085" w:type="pct"/>
            <w:vMerge w:val="restart"/>
            <w:tcBorders>
              <w:top w:val="nil"/>
              <w:left w:val="nil"/>
              <w:bottom w:val="single" w:sz="8" w:space="0" w:color="4F81BD"/>
              <w:right w:val="nil"/>
            </w:tcBorders>
            <w:vAlign w:val="center"/>
            <w:hideMark/>
          </w:tcPr>
          <w:p w14:paraId="666ACD07" w14:textId="77777777" w:rsidR="00833DCE" w:rsidRDefault="00833DCE" w:rsidP="00FF09CA">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Κατηγορία Προσωπικού</w:t>
            </w:r>
          </w:p>
        </w:tc>
        <w:tc>
          <w:tcPr>
            <w:tcW w:w="655" w:type="pct"/>
            <w:tcBorders>
              <w:top w:val="single" w:sz="8" w:space="0" w:color="4F81BD"/>
              <w:left w:val="nil"/>
              <w:bottom w:val="nil"/>
              <w:right w:val="nil"/>
            </w:tcBorders>
          </w:tcPr>
          <w:p w14:paraId="2A4863F4" w14:textId="77777777" w:rsidR="00833DCE" w:rsidRDefault="00833DCE" w:rsidP="00FF09CA">
            <w:pPr>
              <w:jc w:val="center"/>
              <w:rPr>
                <w:rFonts w:ascii="Verdana" w:eastAsia="Malgun Gothic" w:hAnsi="Verdana" w:cs="Arial"/>
                <w:b/>
                <w:color w:val="365F91"/>
                <w:sz w:val="18"/>
                <w:szCs w:val="18"/>
                <w:lang w:val="el-GR"/>
              </w:rPr>
            </w:pPr>
          </w:p>
        </w:tc>
        <w:tc>
          <w:tcPr>
            <w:tcW w:w="1728" w:type="pct"/>
            <w:gridSpan w:val="3"/>
            <w:tcBorders>
              <w:top w:val="single" w:sz="8" w:space="0" w:color="4F81BD"/>
              <w:left w:val="nil"/>
              <w:bottom w:val="single" w:sz="8" w:space="0" w:color="4F81BD"/>
              <w:right w:val="single" w:sz="8" w:space="0" w:color="4F81BD"/>
            </w:tcBorders>
            <w:vAlign w:val="center"/>
            <w:hideMark/>
          </w:tcPr>
          <w:p w14:paraId="362F5C63" w14:textId="57517613" w:rsidR="00833DCE" w:rsidRDefault="00833DCE" w:rsidP="00FF09CA">
            <w:pPr>
              <w:jc w:val="center"/>
              <w:rPr>
                <w:rFonts w:ascii="Verdana" w:eastAsia="Malgun Gothic" w:hAnsi="Verdana" w:cs="Arial"/>
                <w:color w:val="365F91"/>
                <w:sz w:val="18"/>
                <w:szCs w:val="18"/>
                <w:lang w:val="el-GR"/>
              </w:rPr>
            </w:pPr>
            <w:r>
              <w:rPr>
                <w:rFonts w:ascii="Verdana" w:eastAsia="Malgun Gothic" w:hAnsi="Verdana" w:cs="Arial"/>
                <w:b/>
                <w:color w:val="365F91"/>
                <w:sz w:val="18"/>
                <w:szCs w:val="18"/>
                <w:lang w:val="el-GR"/>
              </w:rPr>
              <w:t xml:space="preserve">Αριθμός </w:t>
            </w:r>
            <w:r w:rsidR="00EE2AE3">
              <w:rPr>
                <w:rFonts w:ascii="Verdana" w:eastAsia="Malgun Gothic" w:hAnsi="Verdana" w:cs="Arial"/>
                <w:b/>
                <w:color w:val="365F91"/>
                <w:sz w:val="18"/>
                <w:szCs w:val="18"/>
                <w:lang w:val="el-GR"/>
              </w:rPr>
              <w:t>Α</w:t>
            </w:r>
            <w:r>
              <w:rPr>
                <w:rFonts w:ascii="Verdana" w:eastAsia="Malgun Gothic" w:hAnsi="Verdana" w:cs="Arial"/>
                <w:b/>
                <w:color w:val="365F91"/>
                <w:sz w:val="18"/>
                <w:szCs w:val="18"/>
                <w:lang w:val="el-GR"/>
              </w:rPr>
              <w:t>τόμων</w:t>
            </w:r>
          </w:p>
        </w:tc>
        <w:tc>
          <w:tcPr>
            <w:tcW w:w="151" w:type="pct"/>
            <w:tcBorders>
              <w:top w:val="nil"/>
              <w:left w:val="single" w:sz="8" w:space="0" w:color="4F81BD"/>
              <w:bottom w:val="single" w:sz="8" w:space="0" w:color="4F81BD"/>
              <w:right w:val="nil"/>
            </w:tcBorders>
            <w:vAlign w:val="center"/>
          </w:tcPr>
          <w:p w14:paraId="51F80626" w14:textId="77777777" w:rsidR="00833DCE" w:rsidRDefault="00833DCE" w:rsidP="00FF09CA">
            <w:pPr>
              <w:jc w:val="center"/>
              <w:rPr>
                <w:rFonts w:ascii="Verdana" w:eastAsia="Malgun Gothic" w:hAnsi="Verdana" w:cs="Arial"/>
                <w:color w:val="365F91"/>
                <w:sz w:val="18"/>
                <w:szCs w:val="18"/>
                <w:lang w:val="el-GR"/>
              </w:rPr>
            </w:pPr>
          </w:p>
        </w:tc>
        <w:tc>
          <w:tcPr>
            <w:tcW w:w="1380" w:type="pct"/>
            <w:gridSpan w:val="2"/>
            <w:tcBorders>
              <w:top w:val="nil"/>
              <w:left w:val="nil"/>
              <w:bottom w:val="single" w:sz="8" w:space="0" w:color="4F81BD"/>
              <w:right w:val="nil"/>
            </w:tcBorders>
            <w:vAlign w:val="center"/>
            <w:hideMark/>
          </w:tcPr>
          <w:p w14:paraId="3310C4E2" w14:textId="77777777" w:rsidR="00833DCE" w:rsidRDefault="00833DCE" w:rsidP="00FF09CA">
            <w:pPr>
              <w:jc w:val="center"/>
              <w:rPr>
                <w:rFonts w:ascii="Verdana" w:eastAsia="Malgun Gothic" w:hAnsi="Verdana" w:cs="Arial"/>
                <w:color w:val="365F91"/>
                <w:sz w:val="18"/>
                <w:szCs w:val="18"/>
                <w:lang w:val="el-GR"/>
              </w:rPr>
            </w:pPr>
            <w:r>
              <w:rPr>
                <w:rFonts w:ascii="Verdana" w:eastAsia="Malgun Gothic" w:hAnsi="Verdana" w:cs="Arial"/>
                <w:b/>
                <w:color w:val="365F91"/>
                <w:sz w:val="18"/>
                <w:szCs w:val="18"/>
                <w:lang w:val="el-GR"/>
              </w:rPr>
              <w:t>% Μεταβολή</w:t>
            </w:r>
          </w:p>
        </w:tc>
      </w:tr>
      <w:tr w:rsidR="00833DCE" w14:paraId="32D047E3" w14:textId="77777777" w:rsidTr="006B6114">
        <w:trPr>
          <w:trHeight w:val="397"/>
          <w:jc w:val="center"/>
        </w:trPr>
        <w:tc>
          <w:tcPr>
            <w:tcW w:w="0" w:type="auto"/>
            <w:vMerge/>
            <w:tcBorders>
              <w:top w:val="nil"/>
              <w:left w:val="nil"/>
              <w:bottom w:val="single" w:sz="8" w:space="0" w:color="4F81BD"/>
              <w:right w:val="nil"/>
            </w:tcBorders>
            <w:vAlign w:val="center"/>
            <w:hideMark/>
          </w:tcPr>
          <w:p w14:paraId="1F622C07" w14:textId="77777777" w:rsidR="00833DCE" w:rsidRDefault="00833DCE" w:rsidP="00FF09CA">
            <w:pPr>
              <w:rPr>
                <w:rFonts w:ascii="Verdana" w:eastAsia="Malgun Gothic" w:hAnsi="Verdana" w:cs="Arial"/>
                <w:b/>
                <w:bCs/>
                <w:color w:val="365F91"/>
                <w:sz w:val="18"/>
                <w:szCs w:val="18"/>
                <w:lang w:val="el-GR"/>
              </w:rPr>
            </w:pPr>
          </w:p>
        </w:tc>
        <w:tc>
          <w:tcPr>
            <w:tcW w:w="655" w:type="pct"/>
            <w:tcBorders>
              <w:top w:val="nil"/>
              <w:left w:val="nil"/>
              <w:bottom w:val="single" w:sz="8" w:space="0" w:color="4F81BD"/>
              <w:right w:val="nil"/>
            </w:tcBorders>
          </w:tcPr>
          <w:p w14:paraId="143FC23E" w14:textId="77777777" w:rsidR="00833DCE" w:rsidRDefault="00833DCE" w:rsidP="00FF09CA">
            <w:pPr>
              <w:jc w:val="center"/>
              <w:rPr>
                <w:rFonts w:ascii="Verdana" w:eastAsia="Malgun Gothic" w:hAnsi="Verdana" w:cs="Arial"/>
                <w:b/>
                <w:color w:val="365F91"/>
                <w:sz w:val="18"/>
                <w:szCs w:val="18"/>
                <w:lang w:val="el-GR"/>
              </w:rPr>
            </w:pPr>
          </w:p>
        </w:tc>
        <w:tc>
          <w:tcPr>
            <w:tcW w:w="580" w:type="pct"/>
            <w:tcBorders>
              <w:top w:val="single" w:sz="8" w:space="0" w:color="4F81BD"/>
              <w:left w:val="nil"/>
              <w:bottom w:val="single" w:sz="8" w:space="0" w:color="4F81BD"/>
              <w:right w:val="nil"/>
            </w:tcBorders>
            <w:hideMark/>
          </w:tcPr>
          <w:p w14:paraId="6D0B72C0" w14:textId="38230A08" w:rsidR="00833DCE" w:rsidRDefault="00F42B47" w:rsidP="00FF09CA">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Δεκ</w:t>
            </w:r>
            <w:r w:rsidR="00833DCE">
              <w:rPr>
                <w:rFonts w:ascii="Verdana" w:eastAsia="Malgun Gothic" w:hAnsi="Verdana" w:cs="Arial"/>
                <w:b/>
                <w:color w:val="365F91"/>
                <w:sz w:val="18"/>
                <w:szCs w:val="18"/>
                <w:lang w:val="el-GR"/>
              </w:rPr>
              <w:t xml:space="preserve"> 202</w:t>
            </w:r>
            <w:r w:rsidR="003E1C96">
              <w:rPr>
                <w:rFonts w:ascii="Verdana" w:eastAsia="Malgun Gothic" w:hAnsi="Verdana" w:cs="Arial"/>
                <w:b/>
                <w:color w:val="365F91"/>
                <w:sz w:val="18"/>
                <w:szCs w:val="18"/>
                <w:lang w:val="el-GR"/>
              </w:rPr>
              <w:t>2</w:t>
            </w:r>
          </w:p>
        </w:tc>
        <w:tc>
          <w:tcPr>
            <w:tcW w:w="574" w:type="pct"/>
            <w:tcBorders>
              <w:top w:val="single" w:sz="8" w:space="0" w:color="4F81BD"/>
              <w:left w:val="nil"/>
              <w:bottom w:val="single" w:sz="8" w:space="0" w:color="4F81BD"/>
              <w:right w:val="nil"/>
            </w:tcBorders>
            <w:hideMark/>
          </w:tcPr>
          <w:p w14:paraId="6B3E32B9" w14:textId="7933BA8A" w:rsidR="00833DCE" w:rsidRDefault="00F42B47" w:rsidP="00FF09CA">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Νοε</w:t>
            </w:r>
            <w:r w:rsidR="00833DCE">
              <w:rPr>
                <w:rFonts w:ascii="Verdana" w:eastAsia="Malgun Gothic" w:hAnsi="Verdana" w:cs="Arial"/>
                <w:b/>
                <w:color w:val="365F91"/>
                <w:sz w:val="18"/>
                <w:szCs w:val="18"/>
                <w:lang w:val="el-GR"/>
              </w:rPr>
              <w:t xml:space="preserve"> 202</w:t>
            </w:r>
            <w:r w:rsidR="00F27191">
              <w:rPr>
                <w:rFonts w:ascii="Verdana" w:eastAsia="Malgun Gothic" w:hAnsi="Verdana" w:cs="Arial"/>
                <w:b/>
                <w:color w:val="365F91"/>
                <w:sz w:val="18"/>
                <w:szCs w:val="18"/>
                <w:lang w:val="el-GR"/>
              </w:rPr>
              <w:t>3</w:t>
            </w:r>
          </w:p>
        </w:tc>
        <w:tc>
          <w:tcPr>
            <w:tcW w:w="574" w:type="pct"/>
            <w:tcBorders>
              <w:top w:val="single" w:sz="8" w:space="0" w:color="4F81BD"/>
              <w:left w:val="nil"/>
              <w:bottom w:val="single" w:sz="8" w:space="0" w:color="4F81BD"/>
              <w:right w:val="single" w:sz="8" w:space="0" w:color="4F81BD"/>
            </w:tcBorders>
            <w:hideMark/>
          </w:tcPr>
          <w:p w14:paraId="4C2CD087" w14:textId="4ACC81BE" w:rsidR="00833DCE" w:rsidRDefault="00F42B47" w:rsidP="00FF09CA">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Δεκ</w:t>
            </w:r>
            <w:r w:rsidR="008677F2">
              <w:rPr>
                <w:rFonts w:ascii="Verdana" w:eastAsia="Malgun Gothic" w:hAnsi="Verdana" w:cs="Arial"/>
                <w:b/>
                <w:color w:val="365F91"/>
                <w:sz w:val="18"/>
                <w:szCs w:val="18"/>
                <w:lang w:val="el-GR"/>
              </w:rPr>
              <w:t xml:space="preserve"> </w:t>
            </w:r>
            <w:r w:rsidR="00833DCE">
              <w:rPr>
                <w:rFonts w:ascii="Verdana" w:eastAsia="Malgun Gothic" w:hAnsi="Verdana" w:cs="Arial"/>
                <w:b/>
                <w:color w:val="365F91"/>
                <w:sz w:val="18"/>
                <w:szCs w:val="18"/>
                <w:lang w:val="el-GR"/>
              </w:rPr>
              <w:t>202</w:t>
            </w:r>
            <w:r w:rsidR="003E1C96">
              <w:rPr>
                <w:rFonts w:ascii="Verdana" w:eastAsia="Malgun Gothic" w:hAnsi="Verdana" w:cs="Arial"/>
                <w:b/>
                <w:color w:val="365F91"/>
                <w:sz w:val="18"/>
                <w:szCs w:val="18"/>
                <w:lang w:val="el-GR"/>
              </w:rPr>
              <w:t>3</w:t>
            </w:r>
          </w:p>
        </w:tc>
        <w:tc>
          <w:tcPr>
            <w:tcW w:w="151" w:type="pct"/>
            <w:tcBorders>
              <w:top w:val="single" w:sz="8" w:space="0" w:color="4F81BD"/>
              <w:left w:val="single" w:sz="8" w:space="0" w:color="4F81BD"/>
              <w:bottom w:val="single" w:sz="8" w:space="0" w:color="4F81BD"/>
              <w:right w:val="nil"/>
            </w:tcBorders>
          </w:tcPr>
          <w:p w14:paraId="6E48A57B" w14:textId="77777777" w:rsidR="00833DCE" w:rsidRDefault="00833DCE" w:rsidP="00FF09CA">
            <w:pPr>
              <w:jc w:val="center"/>
              <w:rPr>
                <w:rFonts w:ascii="Verdana" w:eastAsia="Malgun Gothic" w:hAnsi="Verdana" w:cs="Arial"/>
                <w:color w:val="365F91"/>
                <w:sz w:val="18"/>
                <w:szCs w:val="18"/>
                <w:lang w:val="el-GR"/>
              </w:rPr>
            </w:pPr>
          </w:p>
        </w:tc>
        <w:tc>
          <w:tcPr>
            <w:tcW w:w="652" w:type="pct"/>
            <w:tcBorders>
              <w:top w:val="single" w:sz="8" w:space="0" w:color="4F81BD"/>
              <w:left w:val="nil"/>
              <w:bottom w:val="single" w:sz="8" w:space="0" w:color="4F81BD"/>
              <w:right w:val="nil"/>
            </w:tcBorders>
            <w:hideMark/>
          </w:tcPr>
          <w:p w14:paraId="650F571E" w14:textId="592EFBD9" w:rsidR="00C05C86" w:rsidRDefault="002A108B" w:rsidP="00C05C86">
            <w:pPr>
              <w:ind w:left="-139" w:right="-52"/>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 xml:space="preserve"> </w:t>
            </w:r>
            <w:r w:rsidR="00F42B47">
              <w:rPr>
                <w:rFonts w:ascii="Verdana" w:eastAsia="Malgun Gothic" w:hAnsi="Verdana" w:cs="Arial"/>
                <w:b/>
                <w:color w:val="365F91"/>
                <w:sz w:val="18"/>
                <w:szCs w:val="18"/>
                <w:lang w:val="el-GR"/>
              </w:rPr>
              <w:t>Δεκ</w:t>
            </w:r>
            <w:r w:rsidR="00F27191">
              <w:rPr>
                <w:rFonts w:ascii="Verdana" w:eastAsia="Malgun Gothic" w:hAnsi="Verdana" w:cs="Arial"/>
                <w:b/>
                <w:color w:val="365F91"/>
                <w:sz w:val="18"/>
                <w:szCs w:val="18"/>
                <w:lang w:val="el-GR"/>
              </w:rPr>
              <w:t xml:space="preserve"> </w:t>
            </w:r>
            <w:r w:rsidR="00EE2AE3">
              <w:rPr>
                <w:rFonts w:ascii="Verdana" w:eastAsia="Malgun Gothic" w:hAnsi="Verdana" w:cs="Arial"/>
                <w:b/>
                <w:color w:val="365F91"/>
                <w:sz w:val="18"/>
                <w:szCs w:val="18"/>
                <w:lang w:val="el-GR"/>
              </w:rPr>
              <w:t>20</w:t>
            </w:r>
            <w:r w:rsidR="00C05C86">
              <w:rPr>
                <w:rFonts w:ascii="Verdana" w:eastAsia="Malgun Gothic" w:hAnsi="Verdana" w:cs="Arial"/>
                <w:b/>
                <w:color w:val="365F91"/>
                <w:sz w:val="18"/>
                <w:szCs w:val="18"/>
                <w:lang w:val="el-GR"/>
              </w:rPr>
              <w:t>2</w:t>
            </w:r>
            <w:r w:rsidR="003E1C96">
              <w:rPr>
                <w:rFonts w:ascii="Verdana" w:eastAsia="Malgun Gothic" w:hAnsi="Verdana" w:cs="Arial"/>
                <w:b/>
                <w:color w:val="365F91"/>
                <w:sz w:val="18"/>
                <w:szCs w:val="18"/>
                <w:lang w:val="el-GR"/>
              </w:rPr>
              <w:t>3</w:t>
            </w:r>
            <w:r w:rsidR="00C05C86">
              <w:rPr>
                <w:rFonts w:ascii="Verdana" w:eastAsia="Malgun Gothic" w:hAnsi="Verdana" w:cs="Arial"/>
                <w:b/>
                <w:color w:val="365F91"/>
                <w:sz w:val="18"/>
                <w:szCs w:val="18"/>
                <w:lang w:val="el-GR"/>
              </w:rPr>
              <w:t>/</w:t>
            </w:r>
          </w:p>
          <w:p w14:paraId="740142BC" w14:textId="7A841721" w:rsidR="00833DCE" w:rsidRDefault="00F42B47" w:rsidP="00C05C86">
            <w:pPr>
              <w:ind w:left="-81"/>
              <w:jc w:val="center"/>
              <w:rPr>
                <w:rFonts w:ascii="Verdana" w:eastAsia="Malgun Gothic" w:hAnsi="Verdana" w:cs="Arial"/>
                <w:color w:val="365F91"/>
                <w:sz w:val="18"/>
                <w:szCs w:val="18"/>
                <w:lang w:val="el-GR"/>
              </w:rPr>
            </w:pPr>
            <w:r>
              <w:rPr>
                <w:rFonts w:ascii="Verdana" w:eastAsia="Malgun Gothic" w:hAnsi="Verdana" w:cs="Arial"/>
                <w:b/>
                <w:color w:val="365F91"/>
                <w:sz w:val="18"/>
                <w:szCs w:val="18"/>
                <w:lang w:val="el-GR"/>
              </w:rPr>
              <w:t>Νοε</w:t>
            </w:r>
            <w:r w:rsidR="00C05C86">
              <w:rPr>
                <w:rFonts w:ascii="Verdana" w:eastAsia="Malgun Gothic" w:hAnsi="Verdana" w:cs="Arial"/>
                <w:b/>
                <w:color w:val="365F91"/>
                <w:sz w:val="18"/>
                <w:szCs w:val="18"/>
              </w:rPr>
              <w:t xml:space="preserve"> </w:t>
            </w:r>
            <w:r w:rsidR="00EE2AE3">
              <w:rPr>
                <w:rFonts w:ascii="Verdana" w:eastAsia="Malgun Gothic" w:hAnsi="Verdana" w:cs="Arial"/>
                <w:b/>
                <w:color w:val="365F91"/>
                <w:sz w:val="18"/>
                <w:szCs w:val="18"/>
                <w:lang w:val="el-GR"/>
              </w:rPr>
              <w:t>20</w:t>
            </w:r>
            <w:r w:rsidR="00C05C86">
              <w:rPr>
                <w:rFonts w:ascii="Verdana" w:eastAsia="Malgun Gothic" w:hAnsi="Verdana" w:cs="Arial"/>
                <w:b/>
                <w:color w:val="365F91"/>
                <w:sz w:val="18"/>
                <w:szCs w:val="18"/>
                <w:lang w:val="el-GR"/>
              </w:rPr>
              <w:t>2</w:t>
            </w:r>
            <w:r w:rsidR="00F27191">
              <w:rPr>
                <w:rFonts w:ascii="Verdana" w:eastAsia="Malgun Gothic" w:hAnsi="Verdana" w:cs="Arial"/>
                <w:b/>
                <w:color w:val="365F91"/>
                <w:sz w:val="18"/>
                <w:szCs w:val="18"/>
                <w:lang w:val="el-GR"/>
              </w:rPr>
              <w:t>3</w:t>
            </w:r>
          </w:p>
        </w:tc>
        <w:tc>
          <w:tcPr>
            <w:tcW w:w="728" w:type="pct"/>
            <w:tcBorders>
              <w:top w:val="single" w:sz="8" w:space="0" w:color="4F81BD"/>
              <w:left w:val="nil"/>
              <w:bottom w:val="single" w:sz="8" w:space="0" w:color="4F81BD"/>
              <w:right w:val="nil"/>
            </w:tcBorders>
            <w:tcMar>
              <w:left w:w="57" w:type="dxa"/>
              <w:right w:w="57" w:type="dxa"/>
            </w:tcMar>
            <w:hideMark/>
          </w:tcPr>
          <w:p w14:paraId="57174574" w14:textId="6277CC87" w:rsidR="00833DCE" w:rsidRDefault="00F42B47" w:rsidP="00EE2AE3">
            <w:pPr>
              <w:ind w:left="92" w:right="-52" w:hanging="156"/>
              <w:jc w:val="center"/>
              <w:rPr>
                <w:rFonts w:ascii="Verdana" w:eastAsia="Malgun Gothic" w:hAnsi="Verdana" w:cs="Arial"/>
                <w:color w:val="365F91"/>
                <w:sz w:val="18"/>
                <w:szCs w:val="18"/>
                <w:lang w:val="el-GR"/>
              </w:rPr>
            </w:pPr>
            <w:r>
              <w:rPr>
                <w:rFonts w:ascii="Verdana" w:eastAsia="Malgun Gothic" w:hAnsi="Verdana" w:cs="Arial"/>
                <w:b/>
                <w:color w:val="365F91"/>
                <w:sz w:val="18"/>
                <w:szCs w:val="18"/>
                <w:lang w:val="el-GR"/>
              </w:rPr>
              <w:t>Δεκ</w:t>
            </w:r>
            <w:r w:rsidR="00C05C86">
              <w:rPr>
                <w:rFonts w:ascii="Verdana" w:eastAsia="Malgun Gothic" w:hAnsi="Verdana" w:cs="Arial"/>
                <w:b/>
                <w:color w:val="365F91"/>
                <w:sz w:val="18"/>
                <w:szCs w:val="18"/>
                <w:lang w:val="el-GR"/>
              </w:rPr>
              <w:t xml:space="preserve">  </w:t>
            </w:r>
            <w:r w:rsidR="00C05C86">
              <w:rPr>
                <w:rFonts w:ascii="Verdana" w:eastAsia="Malgun Gothic" w:hAnsi="Verdana" w:cs="Arial"/>
                <w:b/>
                <w:color w:val="365F91"/>
                <w:sz w:val="18"/>
                <w:szCs w:val="18"/>
              </w:rPr>
              <w:t xml:space="preserve">   </w:t>
            </w:r>
            <w:r w:rsidR="00824D67">
              <w:rPr>
                <w:rFonts w:ascii="Verdana" w:eastAsia="Malgun Gothic" w:hAnsi="Verdana" w:cs="Arial"/>
                <w:b/>
                <w:color w:val="365F91"/>
                <w:sz w:val="18"/>
                <w:szCs w:val="18"/>
              </w:rPr>
              <w:t xml:space="preserve">     </w:t>
            </w:r>
            <w:r w:rsidR="00EE2AE3">
              <w:rPr>
                <w:rFonts w:ascii="Verdana" w:eastAsia="Malgun Gothic" w:hAnsi="Verdana" w:cs="Arial"/>
                <w:b/>
                <w:color w:val="365F91"/>
                <w:sz w:val="18"/>
                <w:szCs w:val="18"/>
                <w:lang w:val="el-GR"/>
              </w:rPr>
              <w:t>20</w:t>
            </w:r>
            <w:r w:rsidR="00C05C86">
              <w:rPr>
                <w:rFonts w:ascii="Verdana" w:eastAsia="Malgun Gothic" w:hAnsi="Verdana" w:cs="Arial"/>
                <w:b/>
                <w:color w:val="365F91"/>
                <w:sz w:val="18"/>
                <w:szCs w:val="18"/>
                <w:lang w:val="el-GR"/>
              </w:rPr>
              <w:t>2</w:t>
            </w:r>
            <w:r w:rsidR="003E1C96">
              <w:rPr>
                <w:rFonts w:ascii="Verdana" w:eastAsia="Malgun Gothic" w:hAnsi="Verdana" w:cs="Arial"/>
                <w:b/>
                <w:color w:val="365F91"/>
                <w:sz w:val="18"/>
                <w:szCs w:val="18"/>
                <w:lang w:val="el-GR"/>
              </w:rPr>
              <w:t>3</w:t>
            </w:r>
            <w:r w:rsidR="00C05C86">
              <w:rPr>
                <w:rFonts w:ascii="Verdana" w:eastAsia="Malgun Gothic" w:hAnsi="Verdana" w:cs="Arial"/>
                <w:b/>
                <w:color w:val="365F91"/>
                <w:sz w:val="18"/>
                <w:szCs w:val="18"/>
                <w:lang w:val="el-GR"/>
              </w:rPr>
              <w:t>/</w:t>
            </w:r>
            <w:r w:rsidR="00EE2AE3">
              <w:rPr>
                <w:rFonts w:ascii="Verdana" w:eastAsia="Malgun Gothic" w:hAnsi="Verdana" w:cs="Arial"/>
                <w:b/>
                <w:color w:val="365F91"/>
                <w:sz w:val="18"/>
                <w:szCs w:val="18"/>
                <w:lang w:val="el-GR"/>
              </w:rPr>
              <w:t>20</w:t>
            </w:r>
            <w:r w:rsidR="00C05C86">
              <w:rPr>
                <w:rFonts w:ascii="Verdana" w:eastAsia="Malgun Gothic" w:hAnsi="Verdana" w:cs="Arial"/>
                <w:b/>
                <w:color w:val="365F91"/>
                <w:sz w:val="18"/>
                <w:szCs w:val="18"/>
                <w:lang w:val="el-GR"/>
              </w:rPr>
              <w:t>2</w:t>
            </w:r>
            <w:r w:rsidR="003E1C96">
              <w:rPr>
                <w:rFonts w:ascii="Verdana" w:eastAsia="Malgun Gothic" w:hAnsi="Verdana" w:cs="Arial"/>
                <w:b/>
                <w:color w:val="365F91"/>
                <w:sz w:val="18"/>
                <w:szCs w:val="18"/>
                <w:lang w:val="el-GR"/>
              </w:rPr>
              <w:t>2</w:t>
            </w:r>
          </w:p>
        </w:tc>
      </w:tr>
      <w:tr w:rsidR="00F42B47" w14:paraId="7099274A" w14:textId="77777777" w:rsidTr="00704A7A">
        <w:trPr>
          <w:trHeight w:val="397"/>
          <w:jc w:val="center"/>
        </w:trPr>
        <w:tc>
          <w:tcPr>
            <w:tcW w:w="1085" w:type="pct"/>
            <w:vMerge w:val="restart"/>
            <w:tcBorders>
              <w:top w:val="single" w:sz="8" w:space="0" w:color="4F81BD"/>
              <w:left w:val="nil"/>
              <w:bottom w:val="nil"/>
              <w:right w:val="nil"/>
            </w:tcBorders>
            <w:hideMark/>
          </w:tcPr>
          <w:p w14:paraId="7B6293A5" w14:textId="77777777" w:rsidR="00F42B47" w:rsidRPr="0002616B" w:rsidRDefault="00F42B47" w:rsidP="00F42B47">
            <w:pPr>
              <w:rPr>
                <w:rFonts w:ascii="Verdana" w:eastAsia="Malgun Gothic" w:hAnsi="Verdana" w:cs="Arial"/>
                <w:b/>
                <w:bCs/>
                <w:color w:val="365F91"/>
                <w:sz w:val="18"/>
                <w:szCs w:val="18"/>
                <w:lang w:val="el-GR"/>
              </w:rPr>
            </w:pPr>
            <w:r w:rsidRPr="0002616B">
              <w:rPr>
                <w:rFonts w:ascii="Verdana" w:eastAsia="Malgun Gothic" w:hAnsi="Verdana" w:cs="Arial"/>
                <w:b/>
                <w:bCs/>
                <w:color w:val="365F91"/>
                <w:sz w:val="18"/>
                <w:szCs w:val="18"/>
                <w:lang w:val="el-GR"/>
              </w:rPr>
              <w:t>Δημόσια</w:t>
            </w:r>
          </w:p>
          <w:p w14:paraId="0FC72C63" w14:textId="77777777" w:rsidR="00F42B47" w:rsidRPr="0002616B" w:rsidRDefault="00F42B47" w:rsidP="00F42B47">
            <w:pPr>
              <w:rPr>
                <w:rFonts w:ascii="Verdana" w:eastAsia="Malgun Gothic" w:hAnsi="Verdana" w:cs="Arial"/>
                <w:b/>
                <w:bCs/>
                <w:color w:val="365F91"/>
                <w:sz w:val="18"/>
                <w:szCs w:val="18"/>
                <w:lang w:val="el-GR"/>
              </w:rPr>
            </w:pPr>
            <w:r w:rsidRPr="0002616B">
              <w:rPr>
                <w:rFonts w:ascii="Verdana" w:eastAsia="Malgun Gothic" w:hAnsi="Verdana" w:cs="Arial"/>
                <w:b/>
                <w:bCs/>
                <w:color w:val="365F91"/>
                <w:sz w:val="18"/>
                <w:szCs w:val="18"/>
                <w:lang w:val="el-GR"/>
              </w:rPr>
              <w:t>Υπηρεσία</w:t>
            </w:r>
          </w:p>
        </w:tc>
        <w:tc>
          <w:tcPr>
            <w:tcW w:w="655" w:type="pct"/>
            <w:tcBorders>
              <w:top w:val="single" w:sz="8" w:space="0" w:color="4F81BD"/>
              <w:left w:val="nil"/>
              <w:bottom w:val="nil"/>
              <w:right w:val="nil"/>
            </w:tcBorders>
            <w:vAlign w:val="center"/>
            <w:hideMark/>
          </w:tcPr>
          <w:p w14:paraId="66FE86CA" w14:textId="77777777" w:rsidR="00F42B47" w:rsidRDefault="00F42B47" w:rsidP="00F42B47">
            <w:pPr>
              <w:ind w:right="144"/>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Σύνολο</w:t>
            </w:r>
          </w:p>
        </w:tc>
        <w:tc>
          <w:tcPr>
            <w:tcW w:w="580" w:type="pct"/>
            <w:tcBorders>
              <w:top w:val="single" w:sz="8" w:space="0" w:color="4F81BD"/>
              <w:left w:val="nil"/>
              <w:bottom w:val="nil"/>
              <w:right w:val="nil"/>
            </w:tcBorders>
            <w:tcMar>
              <w:right w:w="227" w:type="dxa"/>
            </w:tcMar>
            <w:vAlign w:val="center"/>
          </w:tcPr>
          <w:p w14:paraId="4D85CF65" w14:textId="34F2BB50" w:rsidR="00F42B47" w:rsidRDefault="00F42B47" w:rsidP="00F42B47">
            <w:pPr>
              <w:jc w:val="right"/>
              <w:rPr>
                <w:rFonts w:ascii="Verdana" w:hAnsi="Verdana"/>
                <w:b/>
                <w:bCs/>
                <w:color w:val="365F91"/>
                <w:sz w:val="18"/>
                <w:szCs w:val="18"/>
              </w:rPr>
            </w:pPr>
            <w:r>
              <w:rPr>
                <w:rFonts w:ascii="Verdana" w:hAnsi="Verdana" w:cs="Calibri"/>
                <w:b/>
                <w:bCs/>
                <w:color w:val="365F91"/>
                <w:sz w:val="18"/>
                <w:szCs w:val="18"/>
              </w:rPr>
              <w:t>17.375</w:t>
            </w:r>
          </w:p>
        </w:tc>
        <w:tc>
          <w:tcPr>
            <w:tcW w:w="574" w:type="pct"/>
            <w:tcBorders>
              <w:top w:val="single" w:sz="8" w:space="0" w:color="4F81BD"/>
              <w:left w:val="nil"/>
              <w:bottom w:val="nil"/>
              <w:right w:val="nil"/>
            </w:tcBorders>
            <w:tcMar>
              <w:right w:w="255" w:type="dxa"/>
            </w:tcMar>
            <w:vAlign w:val="center"/>
          </w:tcPr>
          <w:p w14:paraId="217231A1" w14:textId="6F691768" w:rsidR="00F42B47" w:rsidRDefault="00F42B47" w:rsidP="00F42B47">
            <w:pPr>
              <w:jc w:val="right"/>
              <w:rPr>
                <w:rFonts w:ascii="Verdana" w:hAnsi="Verdana"/>
                <w:b/>
                <w:bCs/>
                <w:color w:val="365F91"/>
                <w:sz w:val="18"/>
                <w:szCs w:val="18"/>
              </w:rPr>
            </w:pPr>
            <w:r>
              <w:rPr>
                <w:rFonts w:ascii="Verdana" w:hAnsi="Verdana" w:cs="Calibri"/>
                <w:b/>
                <w:bCs/>
                <w:color w:val="365F91"/>
                <w:sz w:val="18"/>
                <w:szCs w:val="18"/>
              </w:rPr>
              <w:t>17.604</w:t>
            </w:r>
          </w:p>
        </w:tc>
        <w:tc>
          <w:tcPr>
            <w:tcW w:w="574" w:type="pct"/>
            <w:tcBorders>
              <w:top w:val="single" w:sz="8" w:space="0" w:color="4F81BD"/>
              <w:left w:val="nil"/>
              <w:bottom w:val="nil"/>
              <w:right w:val="single" w:sz="8" w:space="0" w:color="4F81BD"/>
            </w:tcBorders>
            <w:tcMar>
              <w:right w:w="255" w:type="dxa"/>
            </w:tcMar>
            <w:vAlign w:val="center"/>
          </w:tcPr>
          <w:p w14:paraId="34E6C275" w14:textId="6784CF82" w:rsidR="00F42B47" w:rsidRDefault="00F42B47" w:rsidP="00F42B47">
            <w:pPr>
              <w:jc w:val="right"/>
              <w:rPr>
                <w:rFonts w:ascii="Verdana" w:hAnsi="Verdana"/>
                <w:b/>
                <w:bCs/>
                <w:color w:val="365F91"/>
                <w:sz w:val="18"/>
                <w:szCs w:val="18"/>
              </w:rPr>
            </w:pPr>
            <w:r>
              <w:rPr>
                <w:rFonts w:ascii="Verdana" w:hAnsi="Verdana" w:cs="Calibri"/>
                <w:b/>
                <w:bCs/>
                <w:color w:val="365F91"/>
                <w:sz w:val="18"/>
                <w:szCs w:val="18"/>
              </w:rPr>
              <w:t>17.585</w:t>
            </w:r>
          </w:p>
        </w:tc>
        <w:tc>
          <w:tcPr>
            <w:tcW w:w="151" w:type="pct"/>
            <w:tcBorders>
              <w:top w:val="single" w:sz="8" w:space="0" w:color="4F81BD"/>
              <w:left w:val="single" w:sz="8" w:space="0" w:color="4F81BD"/>
              <w:bottom w:val="nil"/>
              <w:right w:val="nil"/>
            </w:tcBorders>
            <w:vAlign w:val="center"/>
          </w:tcPr>
          <w:p w14:paraId="13BEDB99" w14:textId="082F5E39" w:rsidR="00F42B47" w:rsidRDefault="00F42B47" w:rsidP="00F42B47">
            <w:pPr>
              <w:jc w:val="right"/>
              <w:rPr>
                <w:rFonts w:ascii="Verdana" w:hAnsi="Verdana"/>
                <w:b/>
                <w:bCs/>
                <w:color w:val="365F91"/>
                <w:sz w:val="18"/>
                <w:szCs w:val="18"/>
              </w:rPr>
            </w:pPr>
            <w:r>
              <w:rPr>
                <w:rFonts w:ascii="Verdana" w:hAnsi="Verdana" w:cs="Calibri"/>
                <w:b/>
                <w:bCs/>
                <w:color w:val="365F91"/>
                <w:sz w:val="18"/>
                <w:szCs w:val="18"/>
              </w:rPr>
              <w:t> </w:t>
            </w:r>
          </w:p>
        </w:tc>
        <w:tc>
          <w:tcPr>
            <w:tcW w:w="652" w:type="pct"/>
            <w:tcBorders>
              <w:top w:val="single" w:sz="8" w:space="0" w:color="4F81BD"/>
              <w:left w:val="nil"/>
              <w:bottom w:val="nil"/>
              <w:right w:val="nil"/>
            </w:tcBorders>
            <w:tcMar>
              <w:right w:w="142" w:type="dxa"/>
            </w:tcMar>
            <w:vAlign w:val="center"/>
          </w:tcPr>
          <w:p w14:paraId="1BFB2EF0" w14:textId="1E9687C5" w:rsidR="00F42B47" w:rsidRDefault="00F42B47" w:rsidP="00F42B47">
            <w:pPr>
              <w:ind w:right="57"/>
              <w:jc w:val="right"/>
              <w:rPr>
                <w:rFonts w:ascii="Verdana" w:hAnsi="Verdana"/>
                <w:b/>
                <w:bCs/>
                <w:color w:val="365F91"/>
                <w:sz w:val="18"/>
                <w:szCs w:val="18"/>
              </w:rPr>
            </w:pPr>
            <w:r>
              <w:rPr>
                <w:rFonts w:ascii="Verdana" w:hAnsi="Verdana" w:cs="Calibri"/>
                <w:b/>
                <w:bCs/>
                <w:color w:val="365F91"/>
                <w:sz w:val="18"/>
                <w:szCs w:val="18"/>
              </w:rPr>
              <w:t>-0,1%</w:t>
            </w:r>
          </w:p>
        </w:tc>
        <w:tc>
          <w:tcPr>
            <w:tcW w:w="728" w:type="pct"/>
            <w:tcBorders>
              <w:top w:val="single" w:sz="8" w:space="0" w:color="4F81BD"/>
              <w:left w:val="nil"/>
              <w:bottom w:val="nil"/>
              <w:right w:val="nil"/>
            </w:tcBorders>
            <w:tcMar>
              <w:left w:w="0" w:type="dxa"/>
              <w:right w:w="198" w:type="dxa"/>
            </w:tcMar>
            <w:vAlign w:val="center"/>
          </w:tcPr>
          <w:p w14:paraId="0E446310" w14:textId="1D57246E" w:rsidR="00F42B47" w:rsidRDefault="00F42B47" w:rsidP="00F42B47">
            <w:pPr>
              <w:ind w:right="113"/>
              <w:jc w:val="right"/>
              <w:rPr>
                <w:rFonts w:ascii="Verdana" w:hAnsi="Verdana"/>
                <w:b/>
                <w:bCs/>
                <w:color w:val="365F91"/>
                <w:sz w:val="18"/>
                <w:szCs w:val="18"/>
              </w:rPr>
            </w:pPr>
            <w:r>
              <w:rPr>
                <w:rFonts w:ascii="Verdana" w:hAnsi="Verdana" w:cs="Calibri"/>
                <w:b/>
                <w:bCs/>
                <w:color w:val="365F91"/>
                <w:sz w:val="18"/>
                <w:szCs w:val="18"/>
              </w:rPr>
              <w:t>1,2%</w:t>
            </w:r>
          </w:p>
        </w:tc>
      </w:tr>
      <w:tr w:rsidR="00F42B47" w14:paraId="417BF30D" w14:textId="77777777" w:rsidTr="006B6114">
        <w:trPr>
          <w:trHeight w:val="441"/>
          <w:jc w:val="center"/>
        </w:trPr>
        <w:tc>
          <w:tcPr>
            <w:tcW w:w="0" w:type="auto"/>
            <w:vMerge/>
            <w:tcBorders>
              <w:top w:val="single" w:sz="8" w:space="0" w:color="4F81BD"/>
              <w:left w:val="nil"/>
              <w:bottom w:val="nil"/>
              <w:right w:val="nil"/>
            </w:tcBorders>
            <w:vAlign w:val="center"/>
            <w:hideMark/>
          </w:tcPr>
          <w:p w14:paraId="3E8530DA" w14:textId="77777777" w:rsidR="00F42B47" w:rsidRPr="0002616B" w:rsidRDefault="00F42B47" w:rsidP="00F42B47">
            <w:pPr>
              <w:rPr>
                <w:rFonts w:ascii="Verdana" w:eastAsia="Malgun Gothic" w:hAnsi="Verdana" w:cs="Arial"/>
                <w:b/>
                <w:bCs/>
                <w:color w:val="365F91"/>
                <w:sz w:val="18"/>
                <w:szCs w:val="18"/>
                <w:lang w:val="el-GR"/>
              </w:rPr>
            </w:pPr>
          </w:p>
        </w:tc>
        <w:tc>
          <w:tcPr>
            <w:tcW w:w="655" w:type="pct"/>
            <w:tcBorders>
              <w:top w:val="nil"/>
              <w:left w:val="nil"/>
              <w:bottom w:val="nil"/>
              <w:right w:val="nil"/>
            </w:tcBorders>
            <w:vAlign w:val="center"/>
            <w:hideMark/>
          </w:tcPr>
          <w:p w14:paraId="16AFF57D" w14:textId="77777777" w:rsidR="00F42B47" w:rsidRDefault="00F42B47" w:rsidP="00F42B47">
            <w:pPr>
              <w:ind w:right="144"/>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Μόνιμοι</w:t>
            </w:r>
          </w:p>
        </w:tc>
        <w:tc>
          <w:tcPr>
            <w:tcW w:w="580" w:type="pct"/>
            <w:tcBorders>
              <w:top w:val="nil"/>
              <w:left w:val="nil"/>
              <w:bottom w:val="nil"/>
              <w:right w:val="nil"/>
            </w:tcBorders>
            <w:tcMar>
              <w:right w:w="227" w:type="dxa"/>
            </w:tcMar>
            <w:vAlign w:val="center"/>
          </w:tcPr>
          <w:p w14:paraId="77696B2A" w14:textId="0488B32D" w:rsidR="00F42B47" w:rsidRDefault="00F42B47" w:rsidP="00F42B47">
            <w:pPr>
              <w:jc w:val="right"/>
              <w:rPr>
                <w:rFonts w:ascii="Verdana" w:hAnsi="Verdana"/>
                <w:color w:val="365F91"/>
                <w:sz w:val="18"/>
                <w:szCs w:val="18"/>
              </w:rPr>
            </w:pPr>
            <w:r>
              <w:rPr>
                <w:rFonts w:ascii="Verdana" w:hAnsi="Verdana" w:cs="Calibri"/>
                <w:color w:val="365F91"/>
                <w:sz w:val="18"/>
                <w:szCs w:val="18"/>
              </w:rPr>
              <w:t>10.098</w:t>
            </w:r>
          </w:p>
        </w:tc>
        <w:tc>
          <w:tcPr>
            <w:tcW w:w="574" w:type="pct"/>
            <w:tcBorders>
              <w:top w:val="nil"/>
              <w:left w:val="nil"/>
              <w:bottom w:val="nil"/>
              <w:right w:val="nil"/>
            </w:tcBorders>
            <w:tcMar>
              <w:right w:w="255" w:type="dxa"/>
            </w:tcMar>
            <w:vAlign w:val="center"/>
          </w:tcPr>
          <w:p w14:paraId="22411149" w14:textId="5992A9F3" w:rsidR="00F42B47" w:rsidRDefault="00F42B47" w:rsidP="00F42B47">
            <w:pPr>
              <w:jc w:val="right"/>
              <w:rPr>
                <w:rFonts w:ascii="Verdana" w:hAnsi="Verdana"/>
                <w:color w:val="365F91"/>
                <w:sz w:val="18"/>
                <w:szCs w:val="18"/>
              </w:rPr>
            </w:pPr>
            <w:r>
              <w:rPr>
                <w:rFonts w:ascii="Verdana" w:hAnsi="Verdana" w:cs="Calibri"/>
                <w:color w:val="365F91"/>
                <w:sz w:val="18"/>
                <w:szCs w:val="18"/>
              </w:rPr>
              <w:t>9.833</w:t>
            </w:r>
          </w:p>
        </w:tc>
        <w:tc>
          <w:tcPr>
            <w:tcW w:w="574" w:type="pct"/>
            <w:tcBorders>
              <w:top w:val="nil"/>
              <w:left w:val="nil"/>
              <w:bottom w:val="nil"/>
              <w:right w:val="single" w:sz="8" w:space="0" w:color="4F81BD"/>
            </w:tcBorders>
            <w:tcMar>
              <w:right w:w="255" w:type="dxa"/>
            </w:tcMar>
            <w:vAlign w:val="center"/>
          </w:tcPr>
          <w:p w14:paraId="3540EE12" w14:textId="7D81FB00" w:rsidR="00F42B47" w:rsidRDefault="00F42B47" w:rsidP="00F42B47">
            <w:pPr>
              <w:jc w:val="right"/>
              <w:rPr>
                <w:rFonts w:ascii="Verdana" w:hAnsi="Verdana"/>
                <w:color w:val="365F91"/>
                <w:sz w:val="18"/>
                <w:szCs w:val="18"/>
              </w:rPr>
            </w:pPr>
            <w:r>
              <w:rPr>
                <w:rFonts w:ascii="Verdana" w:hAnsi="Verdana" w:cs="Calibri"/>
                <w:color w:val="365F91"/>
                <w:sz w:val="18"/>
                <w:szCs w:val="18"/>
              </w:rPr>
              <w:t>9.816</w:t>
            </w:r>
          </w:p>
        </w:tc>
        <w:tc>
          <w:tcPr>
            <w:tcW w:w="151" w:type="pct"/>
            <w:tcBorders>
              <w:top w:val="nil"/>
              <w:left w:val="single" w:sz="8" w:space="0" w:color="4F81BD"/>
              <w:bottom w:val="nil"/>
              <w:right w:val="nil"/>
            </w:tcBorders>
            <w:vAlign w:val="center"/>
          </w:tcPr>
          <w:p w14:paraId="16F9E622" w14:textId="204AD0BF" w:rsidR="00F42B47" w:rsidRDefault="00F42B47" w:rsidP="00F42B47">
            <w:pPr>
              <w:jc w:val="right"/>
              <w:rPr>
                <w:rFonts w:ascii="Verdana" w:hAnsi="Verdana"/>
                <w:color w:val="365F91"/>
                <w:sz w:val="18"/>
                <w:szCs w:val="18"/>
              </w:rPr>
            </w:pPr>
            <w:r>
              <w:rPr>
                <w:rFonts w:ascii="Verdana" w:hAnsi="Verdana" w:cs="Calibri"/>
                <w:color w:val="365F91"/>
                <w:sz w:val="18"/>
                <w:szCs w:val="18"/>
              </w:rPr>
              <w:t> </w:t>
            </w:r>
          </w:p>
        </w:tc>
        <w:tc>
          <w:tcPr>
            <w:tcW w:w="652" w:type="pct"/>
            <w:tcBorders>
              <w:top w:val="nil"/>
              <w:left w:val="nil"/>
              <w:bottom w:val="nil"/>
              <w:right w:val="nil"/>
            </w:tcBorders>
            <w:tcMar>
              <w:right w:w="142" w:type="dxa"/>
            </w:tcMar>
            <w:vAlign w:val="center"/>
          </w:tcPr>
          <w:p w14:paraId="0BFE65AB" w14:textId="6586DD78" w:rsidR="00F42B47" w:rsidRDefault="00F42B47" w:rsidP="00F42B47">
            <w:pPr>
              <w:ind w:right="57"/>
              <w:jc w:val="right"/>
              <w:rPr>
                <w:rFonts w:ascii="Verdana" w:hAnsi="Verdana"/>
                <w:color w:val="365F91"/>
                <w:sz w:val="18"/>
                <w:szCs w:val="18"/>
              </w:rPr>
            </w:pPr>
            <w:r>
              <w:rPr>
                <w:rFonts w:ascii="Verdana" w:hAnsi="Verdana" w:cs="Calibri"/>
                <w:color w:val="365F91"/>
                <w:sz w:val="18"/>
                <w:szCs w:val="18"/>
              </w:rPr>
              <w:t>-0,2%</w:t>
            </w:r>
          </w:p>
        </w:tc>
        <w:tc>
          <w:tcPr>
            <w:tcW w:w="728" w:type="pct"/>
            <w:tcBorders>
              <w:top w:val="nil"/>
              <w:left w:val="nil"/>
              <w:bottom w:val="nil"/>
              <w:right w:val="nil"/>
            </w:tcBorders>
            <w:tcMar>
              <w:left w:w="0" w:type="dxa"/>
              <w:right w:w="198" w:type="dxa"/>
            </w:tcMar>
            <w:vAlign w:val="center"/>
          </w:tcPr>
          <w:p w14:paraId="398F1741" w14:textId="3434D769" w:rsidR="00F42B47" w:rsidRDefault="00F42B47" w:rsidP="00F42B47">
            <w:pPr>
              <w:ind w:right="113"/>
              <w:jc w:val="right"/>
              <w:rPr>
                <w:rFonts w:ascii="Verdana" w:hAnsi="Verdana"/>
                <w:color w:val="365F91"/>
                <w:sz w:val="18"/>
                <w:szCs w:val="18"/>
              </w:rPr>
            </w:pPr>
            <w:r>
              <w:rPr>
                <w:rFonts w:ascii="Verdana" w:hAnsi="Verdana" w:cs="Calibri"/>
                <w:color w:val="365F91"/>
                <w:sz w:val="18"/>
                <w:szCs w:val="18"/>
              </w:rPr>
              <w:t>-2,8%</w:t>
            </w:r>
          </w:p>
        </w:tc>
      </w:tr>
      <w:tr w:rsidR="00F42B47" w14:paraId="7472FB1E" w14:textId="77777777" w:rsidTr="006B6114">
        <w:trPr>
          <w:trHeight w:val="397"/>
          <w:jc w:val="center"/>
        </w:trPr>
        <w:tc>
          <w:tcPr>
            <w:tcW w:w="0" w:type="auto"/>
            <w:vMerge/>
            <w:tcBorders>
              <w:top w:val="single" w:sz="8" w:space="0" w:color="4F81BD"/>
              <w:left w:val="nil"/>
              <w:bottom w:val="nil"/>
              <w:right w:val="nil"/>
            </w:tcBorders>
            <w:vAlign w:val="center"/>
            <w:hideMark/>
          </w:tcPr>
          <w:p w14:paraId="4B281CC7" w14:textId="77777777" w:rsidR="00F42B47" w:rsidRPr="0002616B" w:rsidRDefault="00F42B47" w:rsidP="00F42B47">
            <w:pPr>
              <w:rPr>
                <w:rFonts w:ascii="Verdana" w:eastAsia="Malgun Gothic" w:hAnsi="Verdana" w:cs="Arial"/>
                <w:b/>
                <w:bCs/>
                <w:color w:val="365F91"/>
                <w:sz w:val="18"/>
                <w:szCs w:val="18"/>
                <w:lang w:val="el-GR"/>
              </w:rPr>
            </w:pPr>
          </w:p>
        </w:tc>
        <w:tc>
          <w:tcPr>
            <w:tcW w:w="655" w:type="pct"/>
            <w:tcBorders>
              <w:top w:val="nil"/>
              <w:left w:val="nil"/>
              <w:bottom w:val="nil"/>
              <w:right w:val="nil"/>
            </w:tcBorders>
            <w:vAlign w:val="center"/>
            <w:hideMark/>
          </w:tcPr>
          <w:p w14:paraId="5CE4DD13" w14:textId="77777777" w:rsidR="00F42B47" w:rsidRDefault="00F42B47" w:rsidP="00F42B47">
            <w:pPr>
              <w:ind w:right="144"/>
              <w:rPr>
                <w:rFonts w:ascii="Verdana" w:eastAsia="Malgun Gothic" w:hAnsi="Verdana" w:cs="Arial"/>
                <w:color w:val="365F91"/>
                <w:sz w:val="18"/>
                <w:szCs w:val="18"/>
              </w:rPr>
            </w:pPr>
            <w:r>
              <w:rPr>
                <w:rFonts w:ascii="Verdana" w:eastAsia="Malgun Gothic" w:hAnsi="Verdana" w:cs="Arial"/>
                <w:color w:val="365F91"/>
                <w:sz w:val="18"/>
                <w:szCs w:val="18"/>
                <w:lang w:val="el-GR"/>
              </w:rPr>
              <w:t>Έκτα</w:t>
            </w:r>
            <w:r>
              <w:rPr>
                <w:rFonts w:ascii="Verdana" w:eastAsia="Malgun Gothic" w:hAnsi="Verdana" w:cs="Arial"/>
                <w:color w:val="365F91"/>
                <w:sz w:val="18"/>
                <w:szCs w:val="18"/>
              </w:rPr>
              <w:t>κτοι</w:t>
            </w:r>
          </w:p>
        </w:tc>
        <w:tc>
          <w:tcPr>
            <w:tcW w:w="580" w:type="pct"/>
            <w:tcBorders>
              <w:top w:val="nil"/>
              <w:left w:val="nil"/>
              <w:bottom w:val="nil"/>
              <w:right w:val="nil"/>
            </w:tcBorders>
            <w:tcMar>
              <w:right w:w="227" w:type="dxa"/>
            </w:tcMar>
            <w:vAlign w:val="center"/>
          </w:tcPr>
          <w:p w14:paraId="5302197D" w14:textId="1AFEE6D4" w:rsidR="00F42B47" w:rsidRDefault="00F42B47" w:rsidP="00F42B47">
            <w:pPr>
              <w:jc w:val="right"/>
              <w:rPr>
                <w:rFonts w:ascii="Verdana" w:hAnsi="Verdana"/>
                <w:color w:val="365F91"/>
                <w:sz w:val="18"/>
                <w:szCs w:val="18"/>
              </w:rPr>
            </w:pPr>
            <w:r>
              <w:rPr>
                <w:rFonts w:ascii="Verdana" w:hAnsi="Verdana" w:cs="Calibri"/>
                <w:color w:val="365F91"/>
                <w:sz w:val="18"/>
                <w:szCs w:val="18"/>
              </w:rPr>
              <w:t>7.277</w:t>
            </w:r>
          </w:p>
        </w:tc>
        <w:tc>
          <w:tcPr>
            <w:tcW w:w="574" w:type="pct"/>
            <w:tcBorders>
              <w:top w:val="nil"/>
              <w:left w:val="nil"/>
              <w:bottom w:val="nil"/>
              <w:right w:val="nil"/>
            </w:tcBorders>
            <w:tcMar>
              <w:right w:w="255" w:type="dxa"/>
            </w:tcMar>
            <w:vAlign w:val="center"/>
          </w:tcPr>
          <w:p w14:paraId="1298A65B" w14:textId="1340DC55" w:rsidR="00F42B47" w:rsidRDefault="00F42B47" w:rsidP="00F42B47">
            <w:pPr>
              <w:jc w:val="right"/>
              <w:rPr>
                <w:rFonts w:ascii="Verdana" w:hAnsi="Verdana"/>
                <w:color w:val="365F91"/>
                <w:sz w:val="18"/>
                <w:szCs w:val="18"/>
              </w:rPr>
            </w:pPr>
            <w:r>
              <w:rPr>
                <w:rFonts w:ascii="Verdana" w:hAnsi="Verdana" w:cs="Calibri"/>
                <w:color w:val="365F91"/>
                <w:sz w:val="18"/>
                <w:szCs w:val="18"/>
              </w:rPr>
              <w:t>7.771</w:t>
            </w:r>
          </w:p>
        </w:tc>
        <w:tc>
          <w:tcPr>
            <w:tcW w:w="574" w:type="pct"/>
            <w:tcBorders>
              <w:top w:val="nil"/>
              <w:left w:val="nil"/>
              <w:bottom w:val="nil"/>
              <w:right w:val="single" w:sz="8" w:space="0" w:color="4F81BD"/>
            </w:tcBorders>
            <w:tcMar>
              <w:right w:w="255" w:type="dxa"/>
            </w:tcMar>
            <w:vAlign w:val="center"/>
          </w:tcPr>
          <w:p w14:paraId="0532B1A7" w14:textId="5F39B641" w:rsidR="00F42B47" w:rsidRDefault="00F42B47" w:rsidP="00F42B47">
            <w:pPr>
              <w:jc w:val="right"/>
              <w:rPr>
                <w:rFonts w:ascii="Verdana" w:hAnsi="Verdana"/>
                <w:color w:val="365F91"/>
                <w:sz w:val="18"/>
                <w:szCs w:val="18"/>
              </w:rPr>
            </w:pPr>
            <w:r>
              <w:rPr>
                <w:rFonts w:ascii="Verdana" w:hAnsi="Verdana" w:cs="Calibri"/>
                <w:color w:val="365F91"/>
                <w:sz w:val="18"/>
                <w:szCs w:val="18"/>
              </w:rPr>
              <w:t>7.769</w:t>
            </w:r>
          </w:p>
        </w:tc>
        <w:tc>
          <w:tcPr>
            <w:tcW w:w="151" w:type="pct"/>
            <w:tcBorders>
              <w:top w:val="nil"/>
              <w:left w:val="single" w:sz="8" w:space="0" w:color="4F81BD"/>
              <w:bottom w:val="nil"/>
              <w:right w:val="nil"/>
            </w:tcBorders>
            <w:vAlign w:val="center"/>
          </w:tcPr>
          <w:p w14:paraId="04D5F6D0" w14:textId="781181CC" w:rsidR="00F42B47" w:rsidRDefault="00F42B47" w:rsidP="00F42B47">
            <w:pPr>
              <w:jc w:val="right"/>
              <w:rPr>
                <w:rFonts w:ascii="Verdana" w:hAnsi="Verdana"/>
                <w:color w:val="365F91"/>
                <w:sz w:val="18"/>
                <w:szCs w:val="18"/>
              </w:rPr>
            </w:pPr>
            <w:r>
              <w:rPr>
                <w:rFonts w:ascii="Verdana" w:hAnsi="Verdana" w:cs="Calibri"/>
                <w:color w:val="365F91"/>
                <w:sz w:val="18"/>
                <w:szCs w:val="18"/>
              </w:rPr>
              <w:t> </w:t>
            </w:r>
          </w:p>
        </w:tc>
        <w:tc>
          <w:tcPr>
            <w:tcW w:w="652" w:type="pct"/>
            <w:tcBorders>
              <w:top w:val="nil"/>
              <w:left w:val="nil"/>
              <w:bottom w:val="nil"/>
              <w:right w:val="nil"/>
            </w:tcBorders>
            <w:tcMar>
              <w:right w:w="142" w:type="dxa"/>
            </w:tcMar>
            <w:vAlign w:val="center"/>
          </w:tcPr>
          <w:p w14:paraId="1F6A444F" w14:textId="63B674AC" w:rsidR="00F42B47" w:rsidRDefault="00F42B47" w:rsidP="00F42B47">
            <w:pPr>
              <w:ind w:right="57"/>
              <w:jc w:val="right"/>
              <w:rPr>
                <w:rFonts w:ascii="Verdana" w:hAnsi="Verdana"/>
                <w:color w:val="365F91"/>
                <w:sz w:val="18"/>
                <w:szCs w:val="18"/>
              </w:rPr>
            </w:pPr>
            <w:r>
              <w:rPr>
                <w:rFonts w:ascii="Verdana" w:hAnsi="Verdana" w:cs="Calibri"/>
                <w:color w:val="365F91"/>
                <w:sz w:val="18"/>
                <w:szCs w:val="18"/>
              </w:rPr>
              <w:t>0,0%</w:t>
            </w:r>
          </w:p>
        </w:tc>
        <w:tc>
          <w:tcPr>
            <w:tcW w:w="728" w:type="pct"/>
            <w:tcBorders>
              <w:top w:val="nil"/>
              <w:left w:val="nil"/>
              <w:bottom w:val="nil"/>
              <w:right w:val="nil"/>
            </w:tcBorders>
            <w:tcMar>
              <w:left w:w="0" w:type="dxa"/>
              <w:right w:w="198" w:type="dxa"/>
            </w:tcMar>
            <w:vAlign w:val="center"/>
          </w:tcPr>
          <w:p w14:paraId="4ACB4DC2" w14:textId="3E928CA4" w:rsidR="00F42B47" w:rsidRDefault="00F42B47" w:rsidP="00F42B47">
            <w:pPr>
              <w:ind w:right="113"/>
              <w:jc w:val="right"/>
              <w:rPr>
                <w:rFonts w:ascii="Verdana" w:hAnsi="Verdana"/>
                <w:color w:val="365F91"/>
                <w:sz w:val="18"/>
                <w:szCs w:val="18"/>
              </w:rPr>
            </w:pPr>
            <w:r>
              <w:rPr>
                <w:rFonts w:ascii="Verdana" w:hAnsi="Verdana" w:cs="Calibri"/>
                <w:color w:val="365F91"/>
                <w:sz w:val="18"/>
                <w:szCs w:val="18"/>
              </w:rPr>
              <w:t>6,8%</w:t>
            </w:r>
          </w:p>
        </w:tc>
      </w:tr>
      <w:tr w:rsidR="00F42B47" w14:paraId="2B9940A6" w14:textId="77777777" w:rsidTr="00704A7A">
        <w:trPr>
          <w:trHeight w:val="397"/>
          <w:jc w:val="center"/>
        </w:trPr>
        <w:tc>
          <w:tcPr>
            <w:tcW w:w="1085" w:type="pct"/>
            <w:vMerge w:val="restart"/>
            <w:tcBorders>
              <w:top w:val="nil"/>
              <w:left w:val="nil"/>
              <w:bottom w:val="nil"/>
              <w:right w:val="nil"/>
            </w:tcBorders>
            <w:hideMark/>
          </w:tcPr>
          <w:p w14:paraId="7A18A076" w14:textId="77777777" w:rsidR="00F42B47" w:rsidRPr="0002616B" w:rsidRDefault="00F42B47" w:rsidP="00F42B47">
            <w:pPr>
              <w:rPr>
                <w:rFonts w:ascii="Verdana" w:eastAsia="Malgun Gothic" w:hAnsi="Verdana" w:cs="Arial"/>
                <w:b/>
                <w:bCs/>
                <w:color w:val="365F91"/>
                <w:sz w:val="18"/>
                <w:szCs w:val="18"/>
                <w:lang w:val="el-GR"/>
              </w:rPr>
            </w:pPr>
            <w:r w:rsidRPr="0002616B">
              <w:rPr>
                <w:rFonts w:ascii="Verdana" w:eastAsia="Malgun Gothic" w:hAnsi="Verdana" w:cs="Arial"/>
                <w:b/>
                <w:bCs/>
                <w:color w:val="365F91"/>
                <w:sz w:val="18"/>
                <w:szCs w:val="18"/>
                <w:lang w:val="el-GR"/>
              </w:rPr>
              <w:t>Εκπαιδευτική Υπηρεσία</w:t>
            </w:r>
          </w:p>
        </w:tc>
        <w:tc>
          <w:tcPr>
            <w:tcW w:w="655" w:type="pct"/>
            <w:tcBorders>
              <w:top w:val="nil"/>
              <w:left w:val="nil"/>
              <w:bottom w:val="nil"/>
              <w:right w:val="nil"/>
            </w:tcBorders>
            <w:vAlign w:val="center"/>
            <w:hideMark/>
          </w:tcPr>
          <w:p w14:paraId="1DD0C4BB" w14:textId="77777777" w:rsidR="00F42B47" w:rsidRDefault="00F42B47" w:rsidP="00F42B47">
            <w:pPr>
              <w:ind w:right="144"/>
              <w:rPr>
                <w:rFonts w:ascii="Verdana" w:eastAsia="Malgun Gothic" w:hAnsi="Verdana" w:cs="Arial"/>
                <w:b/>
                <w:color w:val="365F91"/>
                <w:sz w:val="18"/>
                <w:szCs w:val="18"/>
              </w:rPr>
            </w:pPr>
            <w:r>
              <w:rPr>
                <w:rFonts w:ascii="Verdana" w:eastAsia="Malgun Gothic" w:hAnsi="Verdana" w:cs="Arial"/>
                <w:b/>
                <w:color w:val="365F91"/>
                <w:sz w:val="18"/>
                <w:szCs w:val="18"/>
              </w:rPr>
              <w:t>Σύνολο</w:t>
            </w:r>
          </w:p>
        </w:tc>
        <w:tc>
          <w:tcPr>
            <w:tcW w:w="580" w:type="pct"/>
            <w:tcBorders>
              <w:top w:val="nil"/>
              <w:left w:val="nil"/>
              <w:bottom w:val="nil"/>
              <w:right w:val="nil"/>
            </w:tcBorders>
            <w:tcMar>
              <w:right w:w="227" w:type="dxa"/>
            </w:tcMar>
            <w:vAlign w:val="center"/>
          </w:tcPr>
          <w:p w14:paraId="6D180921" w14:textId="4E63279E" w:rsidR="00F42B47" w:rsidRDefault="00F42B47" w:rsidP="00F42B47">
            <w:pPr>
              <w:jc w:val="right"/>
              <w:rPr>
                <w:rFonts w:ascii="Verdana" w:hAnsi="Verdana"/>
                <w:b/>
                <w:bCs/>
                <w:color w:val="365F91"/>
                <w:sz w:val="18"/>
                <w:szCs w:val="18"/>
              </w:rPr>
            </w:pPr>
            <w:r>
              <w:rPr>
                <w:rFonts w:ascii="Verdana" w:hAnsi="Verdana" w:cs="Calibri"/>
                <w:b/>
                <w:bCs/>
                <w:color w:val="365F91"/>
                <w:sz w:val="18"/>
                <w:szCs w:val="18"/>
              </w:rPr>
              <w:t>15.227</w:t>
            </w:r>
          </w:p>
        </w:tc>
        <w:tc>
          <w:tcPr>
            <w:tcW w:w="574" w:type="pct"/>
            <w:tcBorders>
              <w:top w:val="nil"/>
              <w:left w:val="nil"/>
              <w:bottom w:val="nil"/>
              <w:right w:val="nil"/>
            </w:tcBorders>
            <w:tcMar>
              <w:right w:w="255" w:type="dxa"/>
            </w:tcMar>
            <w:vAlign w:val="center"/>
          </w:tcPr>
          <w:p w14:paraId="4E2336F7" w14:textId="3CB33834" w:rsidR="00F42B47" w:rsidRDefault="00F42B47" w:rsidP="00F42B47">
            <w:pPr>
              <w:jc w:val="right"/>
              <w:rPr>
                <w:rFonts w:ascii="Verdana" w:hAnsi="Verdana"/>
                <w:b/>
                <w:bCs/>
                <w:color w:val="365F91"/>
                <w:sz w:val="18"/>
                <w:szCs w:val="18"/>
              </w:rPr>
            </w:pPr>
            <w:r>
              <w:rPr>
                <w:rFonts w:ascii="Verdana" w:hAnsi="Verdana" w:cs="Calibri"/>
                <w:b/>
                <w:bCs/>
                <w:color w:val="365F91"/>
                <w:sz w:val="18"/>
                <w:szCs w:val="18"/>
              </w:rPr>
              <w:t>16.969</w:t>
            </w:r>
          </w:p>
        </w:tc>
        <w:tc>
          <w:tcPr>
            <w:tcW w:w="574" w:type="pct"/>
            <w:tcBorders>
              <w:top w:val="nil"/>
              <w:left w:val="nil"/>
              <w:bottom w:val="nil"/>
              <w:right w:val="single" w:sz="8" w:space="0" w:color="4F81BD"/>
            </w:tcBorders>
            <w:tcMar>
              <w:right w:w="255" w:type="dxa"/>
            </w:tcMar>
            <w:vAlign w:val="center"/>
          </w:tcPr>
          <w:p w14:paraId="380084DD" w14:textId="410CDAC1" w:rsidR="00F42B47" w:rsidRDefault="00F42B47" w:rsidP="00F42B47">
            <w:pPr>
              <w:jc w:val="right"/>
              <w:rPr>
                <w:rFonts w:ascii="Verdana" w:hAnsi="Verdana"/>
                <w:b/>
                <w:bCs/>
                <w:color w:val="365F91"/>
                <w:sz w:val="18"/>
                <w:szCs w:val="18"/>
              </w:rPr>
            </w:pPr>
            <w:r>
              <w:rPr>
                <w:rFonts w:ascii="Verdana" w:hAnsi="Verdana" w:cs="Calibri"/>
                <w:b/>
                <w:bCs/>
                <w:color w:val="365F91"/>
                <w:sz w:val="18"/>
                <w:szCs w:val="18"/>
              </w:rPr>
              <w:t>17.268</w:t>
            </w:r>
          </w:p>
        </w:tc>
        <w:tc>
          <w:tcPr>
            <w:tcW w:w="151" w:type="pct"/>
            <w:tcBorders>
              <w:top w:val="nil"/>
              <w:left w:val="single" w:sz="8" w:space="0" w:color="4F81BD"/>
              <w:bottom w:val="nil"/>
              <w:right w:val="nil"/>
            </w:tcBorders>
            <w:vAlign w:val="center"/>
          </w:tcPr>
          <w:p w14:paraId="06F5D1AE" w14:textId="63E42EF5" w:rsidR="00F42B47" w:rsidRDefault="00F42B47" w:rsidP="00F42B47">
            <w:pPr>
              <w:jc w:val="right"/>
              <w:rPr>
                <w:rFonts w:ascii="Verdana" w:hAnsi="Verdana"/>
                <w:b/>
                <w:bCs/>
                <w:color w:val="365F91"/>
                <w:sz w:val="18"/>
                <w:szCs w:val="18"/>
              </w:rPr>
            </w:pPr>
            <w:r>
              <w:rPr>
                <w:rFonts w:ascii="Verdana" w:hAnsi="Verdana" w:cs="Calibri"/>
                <w:b/>
                <w:bCs/>
                <w:color w:val="365F91"/>
                <w:sz w:val="18"/>
                <w:szCs w:val="18"/>
              </w:rPr>
              <w:t> </w:t>
            </w:r>
          </w:p>
        </w:tc>
        <w:tc>
          <w:tcPr>
            <w:tcW w:w="652" w:type="pct"/>
            <w:tcBorders>
              <w:top w:val="nil"/>
              <w:left w:val="nil"/>
              <w:bottom w:val="nil"/>
              <w:right w:val="nil"/>
            </w:tcBorders>
            <w:tcMar>
              <w:right w:w="142" w:type="dxa"/>
            </w:tcMar>
            <w:vAlign w:val="center"/>
          </w:tcPr>
          <w:p w14:paraId="1F79A6F4" w14:textId="0E0B79E0" w:rsidR="00F42B47" w:rsidRDefault="00F42B47" w:rsidP="00F42B47">
            <w:pPr>
              <w:ind w:right="57"/>
              <w:jc w:val="right"/>
              <w:rPr>
                <w:rFonts w:ascii="Verdana" w:hAnsi="Verdana"/>
                <w:b/>
                <w:bCs/>
                <w:color w:val="365F91"/>
                <w:sz w:val="18"/>
                <w:szCs w:val="18"/>
              </w:rPr>
            </w:pPr>
            <w:r>
              <w:rPr>
                <w:rFonts w:ascii="Verdana" w:hAnsi="Verdana" w:cs="Calibri"/>
                <w:b/>
                <w:bCs/>
                <w:color w:val="365F91"/>
                <w:sz w:val="18"/>
                <w:szCs w:val="18"/>
              </w:rPr>
              <w:t>1,8%</w:t>
            </w:r>
          </w:p>
        </w:tc>
        <w:tc>
          <w:tcPr>
            <w:tcW w:w="728" w:type="pct"/>
            <w:tcBorders>
              <w:top w:val="nil"/>
              <w:left w:val="nil"/>
              <w:bottom w:val="nil"/>
              <w:right w:val="nil"/>
            </w:tcBorders>
            <w:tcMar>
              <w:left w:w="0" w:type="dxa"/>
              <w:right w:w="198" w:type="dxa"/>
            </w:tcMar>
            <w:vAlign w:val="center"/>
          </w:tcPr>
          <w:p w14:paraId="19068E99" w14:textId="21F7B483" w:rsidR="00F42B47" w:rsidRDefault="00F42B47" w:rsidP="00F42B47">
            <w:pPr>
              <w:ind w:right="113"/>
              <w:jc w:val="right"/>
              <w:rPr>
                <w:rFonts w:ascii="Verdana" w:hAnsi="Verdana"/>
                <w:b/>
                <w:bCs/>
                <w:color w:val="365F91"/>
                <w:sz w:val="18"/>
                <w:szCs w:val="18"/>
              </w:rPr>
            </w:pPr>
            <w:r>
              <w:rPr>
                <w:rFonts w:ascii="Verdana" w:hAnsi="Verdana" w:cs="Calibri"/>
                <w:b/>
                <w:bCs/>
                <w:color w:val="365F91"/>
                <w:sz w:val="18"/>
                <w:szCs w:val="18"/>
              </w:rPr>
              <w:t>13,4%</w:t>
            </w:r>
          </w:p>
        </w:tc>
      </w:tr>
      <w:tr w:rsidR="00F42B47" w14:paraId="6502FC42" w14:textId="77777777" w:rsidTr="006B6114">
        <w:trPr>
          <w:trHeight w:val="397"/>
          <w:jc w:val="center"/>
        </w:trPr>
        <w:tc>
          <w:tcPr>
            <w:tcW w:w="0" w:type="auto"/>
            <w:vMerge/>
            <w:tcBorders>
              <w:top w:val="nil"/>
              <w:left w:val="nil"/>
              <w:bottom w:val="nil"/>
              <w:right w:val="nil"/>
            </w:tcBorders>
            <w:vAlign w:val="center"/>
            <w:hideMark/>
          </w:tcPr>
          <w:p w14:paraId="3151FB92" w14:textId="77777777" w:rsidR="00F42B47" w:rsidRPr="0002616B" w:rsidRDefault="00F42B47" w:rsidP="00F42B47">
            <w:pPr>
              <w:rPr>
                <w:rFonts w:ascii="Verdana" w:eastAsia="Malgun Gothic" w:hAnsi="Verdana" w:cs="Arial"/>
                <w:b/>
                <w:bCs/>
                <w:color w:val="365F91"/>
                <w:sz w:val="18"/>
                <w:szCs w:val="18"/>
                <w:lang w:val="el-GR"/>
              </w:rPr>
            </w:pPr>
          </w:p>
        </w:tc>
        <w:tc>
          <w:tcPr>
            <w:tcW w:w="655" w:type="pct"/>
            <w:tcBorders>
              <w:top w:val="nil"/>
              <w:left w:val="nil"/>
              <w:bottom w:val="nil"/>
              <w:right w:val="nil"/>
            </w:tcBorders>
            <w:vAlign w:val="center"/>
            <w:hideMark/>
          </w:tcPr>
          <w:p w14:paraId="312CCCA8" w14:textId="77777777" w:rsidR="00F42B47" w:rsidRDefault="00F42B47" w:rsidP="00F42B47">
            <w:pPr>
              <w:ind w:right="144"/>
              <w:rPr>
                <w:rFonts w:ascii="Verdana" w:eastAsia="Malgun Gothic" w:hAnsi="Verdana" w:cs="Arial"/>
                <w:color w:val="365F91"/>
                <w:sz w:val="18"/>
                <w:szCs w:val="18"/>
              </w:rPr>
            </w:pPr>
            <w:r>
              <w:rPr>
                <w:rFonts w:ascii="Verdana" w:eastAsia="Malgun Gothic" w:hAnsi="Verdana" w:cs="Arial"/>
                <w:color w:val="365F91"/>
                <w:sz w:val="18"/>
                <w:szCs w:val="18"/>
              </w:rPr>
              <w:t>Μόνιμοι</w:t>
            </w:r>
          </w:p>
        </w:tc>
        <w:tc>
          <w:tcPr>
            <w:tcW w:w="580" w:type="pct"/>
            <w:tcBorders>
              <w:top w:val="nil"/>
              <w:left w:val="nil"/>
              <w:bottom w:val="nil"/>
              <w:right w:val="nil"/>
            </w:tcBorders>
            <w:tcMar>
              <w:right w:w="227" w:type="dxa"/>
            </w:tcMar>
            <w:vAlign w:val="center"/>
          </w:tcPr>
          <w:p w14:paraId="1EB420D9" w14:textId="1D44CAE3" w:rsidR="00F42B47" w:rsidRDefault="00F42B47" w:rsidP="00F42B47">
            <w:pPr>
              <w:jc w:val="right"/>
              <w:rPr>
                <w:rFonts w:ascii="Verdana" w:hAnsi="Verdana"/>
                <w:color w:val="365F91"/>
                <w:sz w:val="18"/>
                <w:szCs w:val="18"/>
              </w:rPr>
            </w:pPr>
            <w:r>
              <w:rPr>
                <w:rFonts w:ascii="Verdana" w:hAnsi="Verdana" w:cs="Calibri"/>
                <w:color w:val="365F91"/>
                <w:sz w:val="18"/>
                <w:szCs w:val="18"/>
              </w:rPr>
              <w:t>8.868</w:t>
            </w:r>
          </w:p>
        </w:tc>
        <w:tc>
          <w:tcPr>
            <w:tcW w:w="574" w:type="pct"/>
            <w:tcBorders>
              <w:top w:val="nil"/>
              <w:left w:val="nil"/>
              <w:bottom w:val="nil"/>
              <w:right w:val="nil"/>
            </w:tcBorders>
            <w:tcMar>
              <w:right w:w="255" w:type="dxa"/>
            </w:tcMar>
            <w:vAlign w:val="center"/>
          </w:tcPr>
          <w:p w14:paraId="7F5CFA2C" w14:textId="6909EF96" w:rsidR="00F42B47" w:rsidRDefault="00F42B47" w:rsidP="00F42B47">
            <w:pPr>
              <w:jc w:val="right"/>
              <w:rPr>
                <w:rFonts w:ascii="Verdana" w:hAnsi="Verdana"/>
                <w:color w:val="365F91"/>
                <w:sz w:val="18"/>
                <w:szCs w:val="18"/>
              </w:rPr>
            </w:pPr>
            <w:r>
              <w:rPr>
                <w:rFonts w:ascii="Verdana" w:hAnsi="Verdana" w:cs="Calibri"/>
                <w:color w:val="365F91"/>
                <w:sz w:val="18"/>
                <w:szCs w:val="18"/>
              </w:rPr>
              <w:t>8.625</w:t>
            </w:r>
          </w:p>
        </w:tc>
        <w:tc>
          <w:tcPr>
            <w:tcW w:w="574" w:type="pct"/>
            <w:tcBorders>
              <w:top w:val="nil"/>
              <w:left w:val="nil"/>
              <w:bottom w:val="nil"/>
              <w:right w:val="single" w:sz="8" w:space="0" w:color="4F81BD"/>
            </w:tcBorders>
            <w:tcMar>
              <w:right w:w="255" w:type="dxa"/>
            </w:tcMar>
            <w:vAlign w:val="center"/>
          </w:tcPr>
          <w:p w14:paraId="2CF665EB" w14:textId="563367B4" w:rsidR="00F42B47" w:rsidRDefault="00F42B47" w:rsidP="00F42B47">
            <w:pPr>
              <w:jc w:val="right"/>
              <w:rPr>
                <w:rFonts w:ascii="Verdana" w:hAnsi="Verdana"/>
                <w:color w:val="365F91"/>
                <w:sz w:val="18"/>
                <w:szCs w:val="18"/>
              </w:rPr>
            </w:pPr>
            <w:r>
              <w:rPr>
                <w:rFonts w:ascii="Verdana" w:hAnsi="Verdana" w:cs="Calibri"/>
                <w:color w:val="365F91"/>
                <w:sz w:val="18"/>
                <w:szCs w:val="18"/>
              </w:rPr>
              <w:t>8.622</w:t>
            </w:r>
          </w:p>
        </w:tc>
        <w:tc>
          <w:tcPr>
            <w:tcW w:w="151" w:type="pct"/>
            <w:tcBorders>
              <w:top w:val="nil"/>
              <w:left w:val="single" w:sz="8" w:space="0" w:color="4F81BD"/>
              <w:bottom w:val="nil"/>
              <w:right w:val="nil"/>
            </w:tcBorders>
            <w:vAlign w:val="center"/>
          </w:tcPr>
          <w:p w14:paraId="03B0ACA3" w14:textId="5D37A43E" w:rsidR="00F42B47" w:rsidRDefault="00F42B47" w:rsidP="00F42B47">
            <w:pPr>
              <w:jc w:val="right"/>
              <w:rPr>
                <w:rFonts w:ascii="Verdana" w:hAnsi="Verdana"/>
                <w:color w:val="365F91"/>
                <w:sz w:val="18"/>
                <w:szCs w:val="18"/>
              </w:rPr>
            </w:pPr>
            <w:r>
              <w:rPr>
                <w:rFonts w:ascii="Verdana" w:hAnsi="Verdana" w:cs="Calibri"/>
                <w:color w:val="365F91"/>
                <w:sz w:val="18"/>
                <w:szCs w:val="18"/>
              </w:rPr>
              <w:t> </w:t>
            </w:r>
          </w:p>
        </w:tc>
        <w:tc>
          <w:tcPr>
            <w:tcW w:w="652" w:type="pct"/>
            <w:tcBorders>
              <w:top w:val="nil"/>
              <w:left w:val="nil"/>
              <w:bottom w:val="nil"/>
              <w:right w:val="nil"/>
            </w:tcBorders>
            <w:tcMar>
              <w:right w:w="142" w:type="dxa"/>
            </w:tcMar>
            <w:vAlign w:val="center"/>
          </w:tcPr>
          <w:p w14:paraId="2BDB8889" w14:textId="5C0DDBC9" w:rsidR="00F42B47" w:rsidRDefault="00F42B47" w:rsidP="00F42B47">
            <w:pPr>
              <w:ind w:right="57"/>
              <w:jc w:val="right"/>
              <w:rPr>
                <w:rFonts w:ascii="Verdana" w:hAnsi="Verdana"/>
                <w:color w:val="365F91"/>
                <w:sz w:val="18"/>
                <w:szCs w:val="18"/>
              </w:rPr>
            </w:pPr>
            <w:r>
              <w:rPr>
                <w:rFonts w:ascii="Verdana" w:hAnsi="Verdana" w:cs="Calibri"/>
                <w:color w:val="365F91"/>
                <w:sz w:val="18"/>
                <w:szCs w:val="18"/>
              </w:rPr>
              <w:t>0,0%</w:t>
            </w:r>
          </w:p>
        </w:tc>
        <w:tc>
          <w:tcPr>
            <w:tcW w:w="728" w:type="pct"/>
            <w:tcBorders>
              <w:top w:val="nil"/>
              <w:left w:val="nil"/>
              <w:bottom w:val="nil"/>
              <w:right w:val="nil"/>
            </w:tcBorders>
            <w:tcMar>
              <w:left w:w="0" w:type="dxa"/>
              <w:right w:w="198" w:type="dxa"/>
            </w:tcMar>
            <w:vAlign w:val="center"/>
          </w:tcPr>
          <w:p w14:paraId="2011C6C3" w14:textId="40B6D9C4" w:rsidR="00F42B47" w:rsidRDefault="00F42B47" w:rsidP="00F42B47">
            <w:pPr>
              <w:ind w:right="113"/>
              <w:jc w:val="right"/>
              <w:rPr>
                <w:rFonts w:ascii="Verdana" w:hAnsi="Verdana"/>
                <w:color w:val="365F91"/>
                <w:sz w:val="18"/>
                <w:szCs w:val="18"/>
              </w:rPr>
            </w:pPr>
            <w:r>
              <w:rPr>
                <w:rFonts w:ascii="Verdana" w:hAnsi="Verdana" w:cs="Calibri"/>
                <w:color w:val="365F91"/>
                <w:sz w:val="18"/>
                <w:szCs w:val="18"/>
              </w:rPr>
              <w:t>-2,8%</w:t>
            </w:r>
          </w:p>
        </w:tc>
      </w:tr>
      <w:tr w:rsidR="00F42B47" w14:paraId="7DF764CD" w14:textId="77777777" w:rsidTr="006B6114">
        <w:trPr>
          <w:trHeight w:val="397"/>
          <w:jc w:val="center"/>
        </w:trPr>
        <w:tc>
          <w:tcPr>
            <w:tcW w:w="0" w:type="auto"/>
            <w:vMerge/>
            <w:tcBorders>
              <w:top w:val="nil"/>
              <w:left w:val="nil"/>
              <w:bottom w:val="nil"/>
              <w:right w:val="nil"/>
            </w:tcBorders>
            <w:vAlign w:val="center"/>
            <w:hideMark/>
          </w:tcPr>
          <w:p w14:paraId="3E944C83" w14:textId="77777777" w:rsidR="00F42B47" w:rsidRPr="0002616B" w:rsidRDefault="00F42B47" w:rsidP="00F42B47">
            <w:pPr>
              <w:rPr>
                <w:rFonts w:ascii="Verdana" w:eastAsia="Malgun Gothic" w:hAnsi="Verdana" w:cs="Arial"/>
                <w:b/>
                <w:bCs/>
                <w:color w:val="365F91"/>
                <w:sz w:val="18"/>
                <w:szCs w:val="18"/>
                <w:lang w:val="el-GR"/>
              </w:rPr>
            </w:pPr>
          </w:p>
        </w:tc>
        <w:tc>
          <w:tcPr>
            <w:tcW w:w="655" w:type="pct"/>
            <w:tcBorders>
              <w:top w:val="nil"/>
              <w:left w:val="nil"/>
              <w:bottom w:val="nil"/>
              <w:right w:val="nil"/>
            </w:tcBorders>
            <w:vAlign w:val="center"/>
            <w:hideMark/>
          </w:tcPr>
          <w:p w14:paraId="5A4823F1" w14:textId="77777777" w:rsidR="00F42B47" w:rsidRDefault="00F42B47" w:rsidP="00F42B47">
            <w:pPr>
              <w:ind w:right="144"/>
              <w:rPr>
                <w:rFonts w:ascii="Verdana" w:eastAsia="Malgun Gothic" w:hAnsi="Verdana" w:cs="Arial"/>
                <w:color w:val="365F91"/>
                <w:sz w:val="18"/>
                <w:szCs w:val="18"/>
              </w:rPr>
            </w:pPr>
            <w:r>
              <w:rPr>
                <w:rFonts w:ascii="Verdana" w:eastAsia="Malgun Gothic" w:hAnsi="Verdana" w:cs="Arial"/>
                <w:color w:val="365F91"/>
                <w:sz w:val="18"/>
                <w:szCs w:val="18"/>
              </w:rPr>
              <w:t>Έκτακτοι</w:t>
            </w:r>
          </w:p>
        </w:tc>
        <w:tc>
          <w:tcPr>
            <w:tcW w:w="580" w:type="pct"/>
            <w:tcBorders>
              <w:top w:val="nil"/>
              <w:left w:val="nil"/>
              <w:bottom w:val="nil"/>
              <w:right w:val="nil"/>
            </w:tcBorders>
            <w:tcMar>
              <w:right w:w="227" w:type="dxa"/>
            </w:tcMar>
            <w:vAlign w:val="center"/>
          </w:tcPr>
          <w:p w14:paraId="1C97B30A" w14:textId="74443AC9" w:rsidR="00F42B47" w:rsidRDefault="00F42B47" w:rsidP="00F42B47">
            <w:pPr>
              <w:jc w:val="right"/>
              <w:rPr>
                <w:rFonts w:ascii="Verdana" w:hAnsi="Verdana"/>
                <w:color w:val="365F91"/>
                <w:sz w:val="18"/>
                <w:szCs w:val="18"/>
              </w:rPr>
            </w:pPr>
            <w:r>
              <w:rPr>
                <w:rFonts w:ascii="Verdana" w:hAnsi="Verdana" w:cs="Calibri"/>
                <w:color w:val="365F91"/>
                <w:sz w:val="18"/>
                <w:szCs w:val="18"/>
              </w:rPr>
              <w:t>6.359</w:t>
            </w:r>
          </w:p>
        </w:tc>
        <w:tc>
          <w:tcPr>
            <w:tcW w:w="574" w:type="pct"/>
            <w:tcBorders>
              <w:top w:val="nil"/>
              <w:left w:val="nil"/>
              <w:bottom w:val="nil"/>
              <w:right w:val="nil"/>
            </w:tcBorders>
            <w:tcMar>
              <w:right w:w="255" w:type="dxa"/>
            </w:tcMar>
            <w:vAlign w:val="center"/>
          </w:tcPr>
          <w:p w14:paraId="02BC3BFC" w14:textId="4ABDD77E" w:rsidR="00F42B47" w:rsidRDefault="00F42B47" w:rsidP="00F42B47">
            <w:pPr>
              <w:jc w:val="right"/>
              <w:rPr>
                <w:rFonts w:ascii="Verdana" w:hAnsi="Verdana"/>
                <w:color w:val="365F91"/>
                <w:sz w:val="18"/>
                <w:szCs w:val="18"/>
              </w:rPr>
            </w:pPr>
            <w:r>
              <w:rPr>
                <w:rFonts w:ascii="Verdana" w:hAnsi="Verdana" w:cs="Calibri"/>
                <w:color w:val="365F91"/>
                <w:sz w:val="18"/>
                <w:szCs w:val="18"/>
              </w:rPr>
              <w:t>8.344</w:t>
            </w:r>
          </w:p>
        </w:tc>
        <w:tc>
          <w:tcPr>
            <w:tcW w:w="574" w:type="pct"/>
            <w:tcBorders>
              <w:top w:val="nil"/>
              <w:left w:val="nil"/>
              <w:bottom w:val="nil"/>
              <w:right w:val="single" w:sz="8" w:space="0" w:color="4F81BD"/>
            </w:tcBorders>
            <w:tcMar>
              <w:right w:w="255" w:type="dxa"/>
            </w:tcMar>
            <w:vAlign w:val="center"/>
          </w:tcPr>
          <w:p w14:paraId="0A55F29D" w14:textId="6D977B4A" w:rsidR="00F42B47" w:rsidRDefault="00F42B47" w:rsidP="00F42B47">
            <w:pPr>
              <w:jc w:val="right"/>
              <w:rPr>
                <w:rFonts w:ascii="Verdana" w:hAnsi="Verdana"/>
                <w:color w:val="365F91"/>
                <w:sz w:val="18"/>
                <w:szCs w:val="18"/>
              </w:rPr>
            </w:pPr>
            <w:r>
              <w:rPr>
                <w:rFonts w:ascii="Verdana" w:hAnsi="Verdana" w:cs="Calibri"/>
                <w:color w:val="365F91"/>
                <w:sz w:val="18"/>
                <w:szCs w:val="18"/>
              </w:rPr>
              <w:t>8.646</w:t>
            </w:r>
          </w:p>
        </w:tc>
        <w:tc>
          <w:tcPr>
            <w:tcW w:w="151" w:type="pct"/>
            <w:tcBorders>
              <w:top w:val="nil"/>
              <w:left w:val="single" w:sz="8" w:space="0" w:color="4F81BD"/>
              <w:bottom w:val="nil"/>
              <w:right w:val="nil"/>
            </w:tcBorders>
            <w:vAlign w:val="center"/>
          </w:tcPr>
          <w:p w14:paraId="1E493021" w14:textId="287B3F79" w:rsidR="00F42B47" w:rsidRDefault="00F42B47" w:rsidP="00F42B47">
            <w:pPr>
              <w:jc w:val="right"/>
              <w:rPr>
                <w:rFonts w:ascii="Verdana" w:hAnsi="Verdana"/>
                <w:color w:val="365F91"/>
                <w:sz w:val="18"/>
                <w:szCs w:val="18"/>
              </w:rPr>
            </w:pPr>
            <w:r>
              <w:rPr>
                <w:rFonts w:ascii="Verdana" w:hAnsi="Verdana" w:cs="Calibri"/>
                <w:color w:val="365F91"/>
                <w:sz w:val="18"/>
                <w:szCs w:val="18"/>
              </w:rPr>
              <w:t> </w:t>
            </w:r>
          </w:p>
        </w:tc>
        <w:tc>
          <w:tcPr>
            <w:tcW w:w="652" w:type="pct"/>
            <w:tcBorders>
              <w:top w:val="nil"/>
              <w:left w:val="nil"/>
              <w:bottom w:val="nil"/>
              <w:right w:val="nil"/>
            </w:tcBorders>
            <w:tcMar>
              <w:right w:w="142" w:type="dxa"/>
            </w:tcMar>
            <w:vAlign w:val="center"/>
          </w:tcPr>
          <w:p w14:paraId="78C82A35" w14:textId="510262D0" w:rsidR="00F42B47" w:rsidRDefault="00F42B47" w:rsidP="00F42B47">
            <w:pPr>
              <w:ind w:right="57"/>
              <w:jc w:val="right"/>
              <w:rPr>
                <w:rFonts w:ascii="Verdana" w:hAnsi="Verdana"/>
                <w:color w:val="365F91"/>
                <w:sz w:val="18"/>
                <w:szCs w:val="18"/>
              </w:rPr>
            </w:pPr>
            <w:r>
              <w:rPr>
                <w:rFonts w:ascii="Verdana" w:hAnsi="Verdana" w:cs="Calibri"/>
                <w:color w:val="365F91"/>
                <w:sz w:val="18"/>
                <w:szCs w:val="18"/>
              </w:rPr>
              <w:t>3,6%</w:t>
            </w:r>
          </w:p>
        </w:tc>
        <w:tc>
          <w:tcPr>
            <w:tcW w:w="728" w:type="pct"/>
            <w:tcBorders>
              <w:top w:val="nil"/>
              <w:left w:val="nil"/>
              <w:bottom w:val="nil"/>
              <w:right w:val="nil"/>
            </w:tcBorders>
            <w:tcMar>
              <w:left w:w="0" w:type="dxa"/>
              <w:right w:w="198" w:type="dxa"/>
            </w:tcMar>
            <w:vAlign w:val="center"/>
          </w:tcPr>
          <w:p w14:paraId="3208281B" w14:textId="0024CC2B" w:rsidR="00F42B47" w:rsidRDefault="00F42B47" w:rsidP="00F42B47">
            <w:pPr>
              <w:ind w:right="113"/>
              <w:jc w:val="right"/>
              <w:rPr>
                <w:rFonts w:ascii="Verdana" w:hAnsi="Verdana"/>
                <w:color w:val="365F91"/>
                <w:sz w:val="18"/>
                <w:szCs w:val="18"/>
              </w:rPr>
            </w:pPr>
            <w:r>
              <w:rPr>
                <w:rFonts w:ascii="Verdana" w:hAnsi="Verdana" w:cs="Calibri"/>
                <w:color w:val="365F91"/>
                <w:sz w:val="18"/>
                <w:szCs w:val="18"/>
              </w:rPr>
              <w:t>36,0%</w:t>
            </w:r>
          </w:p>
        </w:tc>
      </w:tr>
      <w:tr w:rsidR="00F42B47" w14:paraId="68A19885" w14:textId="77777777" w:rsidTr="00704A7A">
        <w:trPr>
          <w:trHeight w:val="397"/>
          <w:jc w:val="center"/>
        </w:trPr>
        <w:tc>
          <w:tcPr>
            <w:tcW w:w="1085" w:type="pct"/>
            <w:vMerge w:val="restart"/>
            <w:tcBorders>
              <w:top w:val="nil"/>
              <w:left w:val="nil"/>
              <w:bottom w:val="single" w:sz="8" w:space="0" w:color="4F81BD"/>
              <w:right w:val="nil"/>
            </w:tcBorders>
            <w:hideMark/>
          </w:tcPr>
          <w:p w14:paraId="16E31A3D" w14:textId="77777777" w:rsidR="00F42B47" w:rsidRPr="0002616B" w:rsidRDefault="00F42B47" w:rsidP="00F42B47">
            <w:pPr>
              <w:rPr>
                <w:rFonts w:ascii="Verdana" w:eastAsia="Malgun Gothic" w:hAnsi="Verdana" w:cs="Arial"/>
                <w:b/>
                <w:bCs/>
                <w:color w:val="365F91"/>
                <w:sz w:val="18"/>
                <w:szCs w:val="18"/>
                <w:lang w:val="el-GR"/>
              </w:rPr>
            </w:pPr>
            <w:r w:rsidRPr="0002616B">
              <w:rPr>
                <w:rFonts w:ascii="Verdana" w:eastAsia="Malgun Gothic" w:hAnsi="Verdana" w:cs="Arial"/>
                <w:b/>
                <w:bCs/>
                <w:color w:val="365F91"/>
                <w:sz w:val="18"/>
                <w:szCs w:val="18"/>
                <w:lang w:val="el-GR"/>
              </w:rPr>
              <w:t>Δυνάμεις Ασφαλείας</w:t>
            </w:r>
          </w:p>
        </w:tc>
        <w:tc>
          <w:tcPr>
            <w:tcW w:w="655" w:type="pct"/>
            <w:tcBorders>
              <w:top w:val="nil"/>
              <w:left w:val="nil"/>
              <w:bottom w:val="nil"/>
              <w:right w:val="nil"/>
            </w:tcBorders>
            <w:vAlign w:val="center"/>
            <w:hideMark/>
          </w:tcPr>
          <w:p w14:paraId="2172631D" w14:textId="77777777" w:rsidR="00F42B47" w:rsidRDefault="00F42B47" w:rsidP="00F42B47">
            <w:pPr>
              <w:ind w:right="144"/>
              <w:rPr>
                <w:rFonts w:ascii="Verdana" w:eastAsia="Malgun Gothic" w:hAnsi="Verdana" w:cs="Arial"/>
                <w:b/>
                <w:color w:val="365F91"/>
                <w:sz w:val="18"/>
                <w:szCs w:val="18"/>
              </w:rPr>
            </w:pPr>
            <w:r>
              <w:rPr>
                <w:rFonts w:ascii="Verdana" w:eastAsia="Malgun Gothic" w:hAnsi="Verdana" w:cs="Arial"/>
                <w:b/>
                <w:color w:val="365F91"/>
                <w:sz w:val="18"/>
                <w:szCs w:val="18"/>
              </w:rPr>
              <w:t>Σύνολο</w:t>
            </w:r>
          </w:p>
        </w:tc>
        <w:tc>
          <w:tcPr>
            <w:tcW w:w="580" w:type="pct"/>
            <w:tcBorders>
              <w:top w:val="nil"/>
              <w:left w:val="nil"/>
              <w:bottom w:val="nil"/>
              <w:right w:val="nil"/>
            </w:tcBorders>
            <w:tcMar>
              <w:right w:w="227" w:type="dxa"/>
            </w:tcMar>
            <w:vAlign w:val="center"/>
          </w:tcPr>
          <w:p w14:paraId="3C5117EB" w14:textId="44ACC620" w:rsidR="00F42B47" w:rsidRDefault="00F42B47" w:rsidP="00F42B47">
            <w:pPr>
              <w:jc w:val="right"/>
              <w:rPr>
                <w:rFonts w:ascii="Verdana" w:hAnsi="Verdana"/>
                <w:b/>
                <w:bCs/>
                <w:color w:val="365F91"/>
                <w:sz w:val="18"/>
                <w:szCs w:val="18"/>
              </w:rPr>
            </w:pPr>
            <w:r>
              <w:rPr>
                <w:rFonts w:ascii="Verdana" w:hAnsi="Verdana" w:cs="Calibri"/>
                <w:b/>
                <w:bCs/>
                <w:color w:val="365F91"/>
                <w:sz w:val="18"/>
                <w:szCs w:val="18"/>
              </w:rPr>
              <w:t>12.844</w:t>
            </w:r>
          </w:p>
        </w:tc>
        <w:tc>
          <w:tcPr>
            <w:tcW w:w="574" w:type="pct"/>
            <w:tcBorders>
              <w:top w:val="nil"/>
              <w:left w:val="nil"/>
              <w:bottom w:val="nil"/>
              <w:right w:val="nil"/>
            </w:tcBorders>
            <w:tcMar>
              <w:right w:w="255" w:type="dxa"/>
            </w:tcMar>
            <w:vAlign w:val="center"/>
          </w:tcPr>
          <w:p w14:paraId="0E0F57AF" w14:textId="43006C39" w:rsidR="00F42B47" w:rsidRDefault="00F42B47" w:rsidP="00F42B47">
            <w:pPr>
              <w:jc w:val="right"/>
              <w:rPr>
                <w:rFonts w:ascii="Verdana" w:hAnsi="Verdana"/>
                <w:b/>
                <w:bCs/>
                <w:color w:val="365F91"/>
                <w:sz w:val="18"/>
                <w:szCs w:val="18"/>
              </w:rPr>
            </w:pPr>
            <w:r>
              <w:rPr>
                <w:rFonts w:ascii="Verdana" w:hAnsi="Verdana" w:cs="Calibri"/>
                <w:b/>
                <w:bCs/>
                <w:color w:val="365F91"/>
                <w:sz w:val="18"/>
                <w:szCs w:val="18"/>
              </w:rPr>
              <w:t>13.019</w:t>
            </w:r>
          </w:p>
        </w:tc>
        <w:tc>
          <w:tcPr>
            <w:tcW w:w="574" w:type="pct"/>
            <w:tcBorders>
              <w:top w:val="nil"/>
              <w:left w:val="nil"/>
              <w:bottom w:val="nil"/>
              <w:right w:val="single" w:sz="8" w:space="0" w:color="4F81BD"/>
            </w:tcBorders>
            <w:tcMar>
              <w:right w:w="255" w:type="dxa"/>
            </w:tcMar>
            <w:vAlign w:val="center"/>
          </w:tcPr>
          <w:p w14:paraId="7DA388B9" w14:textId="1B772790" w:rsidR="00F42B47" w:rsidRDefault="00F42B47" w:rsidP="00F42B47">
            <w:pPr>
              <w:jc w:val="right"/>
              <w:rPr>
                <w:rFonts w:ascii="Verdana" w:hAnsi="Verdana"/>
                <w:b/>
                <w:bCs/>
                <w:color w:val="365F91"/>
                <w:sz w:val="18"/>
                <w:szCs w:val="18"/>
              </w:rPr>
            </w:pPr>
            <w:r>
              <w:rPr>
                <w:rFonts w:ascii="Verdana" w:hAnsi="Verdana" w:cs="Calibri"/>
                <w:b/>
                <w:bCs/>
                <w:color w:val="365F91"/>
                <w:sz w:val="18"/>
                <w:szCs w:val="18"/>
              </w:rPr>
              <w:t>13.049</w:t>
            </w:r>
          </w:p>
        </w:tc>
        <w:tc>
          <w:tcPr>
            <w:tcW w:w="151" w:type="pct"/>
            <w:tcBorders>
              <w:top w:val="nil"/>
              <w:left w:val="single" w:sz="8" w:space="0" w:color="4F81BD"/>
              <w:bottom w:val="nil"/>
              <w:right w:val="nil"/>
            </w:tcBorders>
            <w:vAlign w:val="center"/>
          </w:tcPr>
          <w:p w14:paraId="05C10B3C" w14:textId="31085AF6" w:rsidR="00F42B47" w:rsidRDefault="00F42B47" w:rsidP="00F42B47">
            <w:pPr>
              <w:jc w:val="right"/>
              <w:rPr>
                <w:rFonts w:ascii="Verdana" w:hAnsi="Verdana"/>
                <w:b/>
                <w:bCs/>
                <w:color w:val="365F91"/>
                <w:sz w:val="18"/>
                <w:szCs w:val="18"/>
              </w:rPr>
            </w:pPr>
            <w:r>
              <w:rPr>
                <w:rFonts w:ascii="Verdana" w:hAnsi="Verdana" w:cs="Calibri"/>
                <w:b/>
                <w:bCs/>
                <w:color w:val="365F91"/>
                <w:sz w:val="18"/>
                <w:szCs w:val="18"/>
              </w:rPr>
              <w:t> </w:t>
            </w:r>
          </w:p>
        </w:tc>
        <w:tc>
          <w:tcPr>
            <w:tcW w:w="652" w:type="pct"/>
            <w:tcBorders>
              <w:top w:val="nil"/>
              <w:left w:val="nil"/>
              <w:bottom w:val="nil"/>
              <w:right w:val="nil"/>
            </w:tcBorders>
            <w:tcMar>
              <w:right w:w="142" w:type="dxa"/>
            </w:tcMar>
            <w:vAlign w:val="center"/>
          </w:tcPr>
          <w:p w14:paraId="59D8B12C" w14:textId="2AE7C39A" w:rsidR="00F42B47" w:rsidRDefault="00F42B47" w:rsidP="00F42B47">
            <w:pPr>
              <w:ind w:right="57"/>
              <w:jc w:val="right"/>
              <w:rPr>
                <w:rFonts w:ascii="Verdana" w:hAnsi="Verdana"/>
                <w:b/>
                <w:bCs/>
                <w:color w:val="365F91"/>
                <w:sz w:val="18"/>
                <w:szCs w:val="18"/>
              </w:rPr>
            </w:pPr>
            <w:r>
              <w:rPr>
                <w:rFonts w:ascii="Verdana" w:hAnsi="Verdana" w:cs="Calibri"/>
                <w:b/>
                <w:bCs/>
                <w:color w:val="365F91"/>
                <w:sz w:val="18"/>
                <w:szCs w:val="18"/>
              </w:rPr>
              <w:t>0,2%</w:t>
            </w:r>
          </w:p>
        </w:tc>
        <w:tc>
          <w:tcPr>
            <w:tcW w:w="728" w:type="pct"/>
            <w:tcBorders>
              <w:top w:val="nil"/>
              <w:left w:val="nil"/>
              <w:bottom w:val="nil"/>
              <w:right w:val="nil"/>
            </w:tcBorders>
            <w:tcMar>
              <w:left w:w="0" w:type="dxa"/>
              <w:right w:w="198" w:type="dxa"/>
            </w:tcMar>
            <w:vAlign w:val="center"/>
          </w:tcPr>
          <w:p w14:paraId="6911BD8C" w14:textId="1432A63F" w:rsidR="00F42B47" w:rsidRDefault="00F42B47" w:rsidP="00F42B47">
            <w:pPr>
              <w:ind w:right="113"/>
              <w:jc w:val="right"/>
              <w:rPr>
                <w:rFonts w:ascii="Verdana" w:hAnsi="Verdana"/>
                <w:b/>
                <w:bCs/>
                <w:color w:val="365F91"/>
                <w:sz w:val="18"/>
                <w:szCs w:val="18"/>
              </w:rPr>
            </w:pPr>
            <w:r>
              <w:rPr>
                <w:rFonts w:ascii="Verdana" w:hAnsi="Verdana" w:cs="Calibri"/>
                <w:b/>
                <w:bCs/>
                <w:color w:val="365F91"/>
                <w:sz w:val="18"/>
                <w:szCs w:val="18"/>
              </w:rPr>
              <w:t>1,6%</w:t>
            </w:r>
          </w:p>
        </w:tc>
      </w:tr>
      <w:tr w:rsidR="00F42B47" w14:paraId="4332592A" w14:textId="77777777" w:rsidTr="006B6114">
        <w:trPr>
          <w:trHeight w:val="397"/>
          <w:jc w:val="center"/>
        </w:trPr>
        <w:tc>
          <w:tcPr>
            <w:tcW w:w="0" w:type="auto"/>
            <w:vMerge/>
            <w:tcBorders>
              <w:top w:val="nil"/>
              <w:left w:val="nil"/>
              <w:bottom w:val="single" w:sz="8" w:space="0" w:color="4F81BD"/>
              <w:right w:val="nil"/>
            </w:tcBorders>
            <w:vAlign w:val="center"/>
            <w:hideMark/>
          </w:tcPr>
          <w:p w14:paraId="1A651F67" w14:textId="77777777" w:rsidR="00F42B47" w:rsidRPr="0002616B" w:rsidRDefault="00F42B47" w:rsidP="00F42B47">
            <w:pPr>
              <w:rPr>
                <w:rFonts w:ascii="Verdana" w:eastAsia="Malgun Gothic" w:hAnsi="Verdana" w:cs="Arial"/>
                <w:b/>
                <w:bCs/>
                <w:color w:val="365F91"/>
                <w:sz w:val="18"/>
                <w:szCs w:val="18"/>
                <w:lang w:val="el-GR"/>
              </w:rPr>
            </w:pPr>
          </w:p>
        </w:tc>
        <w:tc>
          <w:tcPr>
            <w:tcW w:w="655" w:type="pct"/>
            <w:tcBorders>
              <w:top w:val="nil"/>
              <w:left w:val="nil"/>
              <w:bottom w:val="nil"/>
              <w:right w:val="nil"/>
            </w:tcBorders>
            <w:vAlign w:val="center"/>
            <w:hideMark/>
          </w:tcPr>
          <w:p w14:paraId="34727A46" w14:textId="77777777" w:rsidR="00F42B47" w:rsidRDefault="00F42B47" w:rsidP="00F42B47">
            <w:pPr>
              <w:ind w:right="144"/>
              <w:rPr>
                <w:rFonts w:ascii="Verdana" w:eastAsia="Malgun Gothic" w:hAnsi="Verdana" w:cs="Arial"/>
                <w:color w:val="365F91"/>
                <w:sz w:val="18"/>
                <w:szCs w:val="18"/>
              </w:rPr>
            </w:pPr>
            <w:r>
              <w:rPr>
                <w:rFonts w:ascii="Verdana" w:eastAsia="Malgun Gothic" w:hAnsi="Verdana" w:cs="Arial"/>
                <w:color w:val="365F91"/>
                <w:sz w:val="18"/>
                <w:szCs w:val="18"/>
              </w:rPr>
              <w:t>Μόνιμοι</w:t>
            </w:r>
          </w:p>
        </w:tc>
        <w:tc>
          <w:tcPr>
            <w:tcW w:w="580" w:type="pct"/>
            <w:tcBorders>
              <w:top w:val="nil"/>
              <w:left w:val="nil"/>
              <w:bottom w:val="nil"/>
              <w:right w:val="nil"/>
            </w:tcBorders>
            <w:tcMar>
              <w:right w:w="227" w:type="dxa"/>
            </w:tcMar>
            <w:vAlign w:val="center"/>
          </w:tcPr>
          <w:p w14:paraId="26C9B0B0" w14:textId="57685917" w:rsidR="00F42B47" w:rsidRDefault="00F42B47" w:rsidP="00F42B47">
            <w:pPr>
              <w:jc w:val="right"/>
              <w:rPr>
                <w:rFonts w:ascii="Verdana" w:hAnsi="Verdana"/>
                <w:color w:val="365F91"/>
                <w:sz w:val="18"/>
                <w:szCs w:val="18"/>
              </w:rPr>
            </w:pPr>
            <w:r>
              <w:rPr>
                <w:rFonts w:ascii="Verdana" w:hAnsi="Verdana" w:cs="Calibri"/>
                <w:color w:val="365F91"/>
                <w:sz w:val="18"/>
                <w:szCs w:val="18"/>
              </w:rPr>
              <w:t>6.500</w:t>
            </w:r>
          </w:p>
        </w:tc>
        <w:tc>
          <w:tcPr>
            <w:tcW w:w="574" w:type="pct"/>
            <w:tcBorders>
              <w:top w:val="nil"/>
              <w:left w:val="nil"/>
              <w:bottom w:val="nil"/>
              <w:right w:val="nil"/>
            </w:tcBorders>
            <w:tcMar>
              <w:right w:w="255" w:type="dxa"/>
            </w:tcMar>
            <w:vAlign w:val="center"/>
          </w:tcPr>
          <w:p w14:paraId="228C20F0" w14:textId="71239C35" w:rsidR="00F42B47" w:rsidRDefault="00F42B47" w:rsidP="00F42B47">
            <w:pPr>
              <w:jc w:val="right"/>
              <w:rPr>
                <w:rFonts w:ascii="Verdana" w:hAnsi="Verdana"/>
                <w:color w:val="365F91"/>
                <w:sz w:val="18"/>
                <w:szCs w:val="18"/>
              </w:rPr>
            </w:pPr>
            <w:r>
              <w:rPr>
                <w:rFonts w:ascii="Verdana" w:hAnsi="Verdana" w:cs="Calibri"/>
                <w:color w:val="365F91"/>
                <w:sz w:val="18"/>
                <w:szCs w:val="18"/>
              </w:rPr>
              <w:t>6.334</w:t>
            </w:r>
          </w:p>
        </w:tc>
        <w:tc>
          <w:tcPr>
            <w:tcW w:w="574" w:type="pct"/>
            <w:tcBorders>
              <w:top w:val="nil"/>
              <w:left w:val="nil"/>
              <w:bottom w:val="nil"/>
              <w:right w:val="single" w:sz="8" w:space="0" w:color="4F81BD"/>
            </w:tcBorders>
            <w:tcMar>
              <w:right w:w="255" w:type="dxa"/>
            </w:tcMar>
            <w:vAlign w:val="center"/>
          </w:tcPr>
          <w:p w14:paraId="74D85839" w14:textId="0E513DE5" w:rsidR="00F42B47" w:rsidRDefault="00F42B47" w:rsidP="00F42B47">
            <w:pPr>
              <w:jc w:val="right"/>
              <w:rPr>
                <w:rFonts w:ascii="Verdana" w:hAnsi="Verdana"/>
                <w:color w:val="365F91"/>
                <w:sz w:val="18"/>
                <w:szCs w:val="18"/>
              </w:rPr>
            </w:pPr>
            <w:r>
              <w:rPr>
                <w:rFonts w:ascii="Verdana" w:hAnsi="Verdana" w:cs="Calibri"/>
                <w:color w:val="365F91"/>
                <w:sz w:val="18"/>
                <w:szCs w:val="18"/>
              </w:rPr>
              <w:t>6.318</w:t>
            </w:r>
          </w:p>
        </w:tc>
        <w:tc>
          <w:tcPr>
            <w:tcW w:w="151" w:type="pct"/>
            <w:tcBorders>
              <w:top w:val="nil"/>
              <w:left w:val="single" w:sz="8" w:space="0" w:color="4F81BD"/>
              <w:bottom w:val="nil"/>
              <w:right w:val="nil"/>
            </w:tcBorders>
            <w:vAlign w:val="center"/>
          </w:tcPr>
          <w:p w14:paraId="2ABD7606" w14:textId="325F76E1" w:rsidR="00F42B47" w:rsidRDefault="00F42B47" w:rsidP="00F42B47">
            <w:pPr>
              <w:jc w:val="right"/>
              <w:rPr>
                <w:rFonts w:ascii="Verdana" w:hAnsi="Verdana"/>
                <w:color w:val="365F91"/>
                <w:sz w:val="18"/>
                <w:szCs w:val="18"/>
              </w:rPr>
            </w:pPr>
            <w:r>
              <w:rPr>
                <w:rFonts w:ascii="Verdana" w:hAnsi="Verdana" w:cs="Calibri"/>
                <w:color w:val="365F91"/>
                <w:sz w:val="18"/>
                <w:szCs w:val="18"/>
              </w:rPr>
              <w:t> </w:t>
            </w:r>
          </w:p>
        </w:tc>
        <w:tc>
          <w:tcPr>
            <w:tcW w:w="652" w:type="pct"/>
            <w:tcBorders>
              <w:top w:val="nil"/>
              <w:left w:val="nil"/>
              <w:bottom w:val="nil"/>
              <w:right w:val="nil"/>
            </w:tcBorders>
            <w:tcMar>
              <w:right w:w="142" w:type="dxa"/>
            </w:tcMar>
            <w:vAlign w:val="center"/>
          </w:tcPr>
          <w:p w14:paraId="41658CA3" w14:textId="7274F72A" w:rsidR="00F42B47" w:rsidRDefault="00F42B47" w:rsidP="00F42B47">
            <w:pPr>
              <w:ind w:right="57"/>
              <w:jc w:val="right"/>
              <w:rPr>
                <w:rFonts w:ascii="Verdana" w:hAnsi="Verdana"/>
                <w:color w:val="365F91"/>
                <w:sz w:val="18"/>
                <w:szCs w:val="18"/>
              </w:rPr>
            </w:pPr>
            <w:r>
              <w:rPr>
                <w:rFonts w:ascii="Verdana" w:hAnsi="Verdana" w:cs="Calibri"/>
                <w:color w:val="365F91"/>
                <w:sz w:val="18"/>
                <w:szCs w:val="18"/>
              </w:rPr>
              <w:t>-0,3%</w:t>
            </w:r>
          </w:p>
        </w:tc>
        <w:tc>
          <w:tcPr>
            <w:tcW w:w="728" w:type="pct"/>
            <w:tcBorders>
              <w:top w:val="nil"/>
              <w:left w:val="nil"/>
              <w:bottom w:val="nil"/>
              <w:right w:val="nil"/>
            </w:tcBorders>
            <w:tcMar>
              <w:left w:w="0" w:type="dxa"/>
              <w:right w:w="198" w:type="dxa"/>
            </w:tcMar>
            <w:vAlign w:val="center"/>
          </w:tcPr>
          <w:p w14:paraId="6FD1157D" w14:textId="4C8E0FFB" w:rsidR="00F42B47" w:rsidRDefault="00F42B47" w:rsidP="00F42B47">
            <w:pPr>
              <w:ind w:right="113"/>
              <w:jc w:val="right"/>
              <w:rPr>
                <w:rFonts w:ascii="Verdana" w:hAnsi="Verdana"/>
                <w:color w:val="365F91"/>
                <w:sz w:val="18"/>
                <w:szCs w:val="18"/>
              </w:rPr>
            </w:pPr>
            <w:r>
              <w:rPr>
                <w:rFonts w:ascii="Verdana" w:hAnsi="Verdana" w:cs="Calibri"/>
                <w:color w:val="365F91"/>
                <w:sz w:val="18"/>
                <w:szCs w:val="18"/>
              </w:rPr>
              <w:t>-2,8%</w:t>
            </w:r>
          </w:p>
        </w:tc>
      </w:tr>
      <w:tr w:rsidR="00F42B47" w14:paraId="710FED43" w14:textId="77777777" w:rsidTr="006B6114">
        <w:trPr>
          <w:trHeight w:val="397"/>
          <w:jc w:val="center"/>
        </w:trPr>
        <w:tc>
          <w:tcPr>
            <w:tcW w:w="0" w:type="auto"/>
            <w:vMerge/>
            <w:tcBorders>
              <w:top w:val="nil"/>
              <w:left w:val="nil"/>
              <w:bottom w:val="single" w:sz="8" w:space="0" w:color="4F81BD"/>
              <w:right w:val="nil"/>
            </w:tcBorders>
            <w:vAlign w:val="center"/>
            <w:hideMark/>
          </w:tcPr>
          <w:p w14:paraId="7D938ABA" w14:textId="77777777" w:rsidR="00F42B47" w:rsidRPr="0002616B" w:rsidRDefault="00F42B47" w:rsidP="00F42B47">
            <w:pPr>
              <w:rPr>
                <w:rFonts w:ascii="Verdana" w:eastAsia="Malgun Gothic" w:hAnsi="Verdana" w:cs="Arial"/>
                <w:b/>
                <w:bCs/>
                <w:color w:val="365F91"/>
                <w:sz w:val="18"/>
                <w:szCs w:val="18"/>
                <w:lang w:val="el-GR"/>
              </w:rPr>
            </w:pPr>
          </w:p>
        </w:tc>
        <w:tc>
          <w:tcPr>
            <w:tcW w:w="655" w:type="pct"/>
            <w:tcBorders>
              <w:top w:val="nil"/>
              <w:left w:val="nil"/>
              <w:bottom w:val="single" w:sz="8" w:space="0" w:color="4F81BD"/>
              <w:right w:val="nil"/>
            </w:tcBorders>
            <w:vAlign w:val="center"/>
            <w:hideMark/>
          </w:tcPr>
          <w:p w14:paraId="203E060C" w14:textId="77777777" w:rsidR="00F42B47" w:rsidRDefault="00F42B47" w:rsidP="00F42B47">
            <w:pPr>
              <w:ind w:right="144"/>
              <w:rPr>
                <w:rFonts w:ascii="Verdana" w:eastAsia="Malgun Gothic" w:hAnsi="Verdana" w:cs="Arial"/>
                <w:color w:val="365F91"/>
                <w:sz w:val="18"/>
                <w:szCs w:val="18"/>
              </w:rPr>
            </w:pPr>
            <w:r>
              <w:rPr>
                <w:rFonts w:ascii="Verdana" w:eastAsia="Malgun Gothic" w:hAnsi="Verdana" w:cs="Arial"/>
                <w:color w:val="365F91"/>
                <w:sz w:val="18"/>
                <w:szCs w:val="18"/>
              </w:rPr>
              <w:t>Έκτακτοι</w:t>
            </w:r>
          </w:p>
        </w:tc>
        <w:tc>
          <w:tcPr>
            <w:tcW w:w="580" w:type="pct"/>
            <w:tcBorders>
              <w:top w:val="nil"/>
              <w:left w:val="nil"/>
              <w:bottom w:val="single" w:sz="8" w:space="0" w:color="4F81BD"/>
              <w:right w:val="nil"/>
            </w:tcBorders>
            <w:tcMar>
              <w:right w:w="227" w:type="dxa"/>
            </w:tcMar>
            <w:vAlign w:val="center"/>
          </w:tcPr>
          <w:p w14:paraId="067AB33C" w14:textId="2700217C" w:rsidR="00F42B47" w:rsidRDefault="00F42B47" w:rsidP="00F42B47">
            <w:pPr>
              <w:jc w:val="right"/>
              <w:rPr>
                <w:rFonts w:ascii="Verdana" w:hAnsi="Verdana"/>
                <w:color w:val="365F91"/>
                <w:sz w:val="18"/>
                <w:szCs w:val="18"/>
              </w:rPr>
            </w:pPr>
            <w:r>
              <w:rPr>
                <w:rFonts w:ascii="Verdana" w:hAnsi="Verdana" w:cs="Calibri"/>
                <w:color w:val="365F91"/>
                <w:sz w:val="18"/>
                <w:szCs w:val="18"/>
              </w:rPr>
              <w:t>6.344</w:t>
            </w:r>
          </w:p>
        </w:tc>
        <w:tc>
          <w:tcPr>
            <w:tcW w:w="574" w:type="pct"/>
            <w:tcBorders>
              <w:top w:val="nil"/>
              <w:left w:val="nil"/>
              <w:bottom w:val="single" w:sz="8" w:space="0" w:color="4F81BD"/>
              <w:right w:val="nil"/>
            </w:tcBorders>
            <w:tcMar>
              <w:right w:w="255" w:type="dxa"/>
            </w:tcMar>
            <w:vAlign w:val="center"/>
          </w:tcPr>
          <w:p w14:paraId="2C3AB31B" w14:textId="72850D41" w:rsidR="00F42B47" w:rsidRDefault="00F42B47" w:rsidP="00F42B47">
            <w:pPr>
              <w:jc w:val="right"/>
              <w:rPr>
                <w:rFonts w:ascii="Verdana" w:hAnsi="Verdana"/>
                <w:color w:val="365F91"/>
                <w:sz w:val="18"/>
                <w:szCs w:val="18"/>
              </w:rPr>
            </w:pPr>
            <w:r>
              <w:rPr>
                <w:rFonts w:ascii="Verdana" w:hAnsi="Verdana" w:cs="Calibri"/>
                <w:color w:val="365F91"/>
                <w:sz w:val="18"/>
                <w:szCs w:val="18"/>
              </w:rPr>
              <w:t>6.685</w:t>
            </w:r>
          </w:p>
        </w:tc>
        <w:tc>
          <w:tcPr>
            <w:tcW w:w="574" w:type="pct"/>
            <w:tcBorders>
              <w:top w:val="nil"/>
              <w:left w:val="nil"/>
              <w:bottom w:val="single" w:sz="8" w:space="0" w:color="4F81BD"/>
              <w:right w:val="single" w:sz="8" w:space="0" w:color="4F81BD"/>
            </w:tcBorders>
            <w:tcMar>
              <w:right w:w="255" w:type="dxa"/>
            </w:tcMar>
            <w:vAlign w:val="center"/>
          </w:tcPr>
          <w:p w14:paraId="62F5D006" w14:textId="2748873C" w:rsidR="00F42B47" w:rsidRDefault="00F42B47" w:rsidP="00F42B47">
            <w:pPr>
              <w:jc w:val="right"/>
              <w:rPr>
                <w:rFonts w:ascii="Verdana" w:hAnsi="Verdana"/>
                <w:color w:val="365F91"/>
                <w:sz w:val="18"/>
                <w:szCs w:val="18"/>
              </w:rPr>
            </w:pPr>
            <w:r>
              <w:rPr>
                <w:rFonts w:ascii="Verdana" w:hAnsi="Verdana" w:cs="Calibri"/>
                <w:color w:val="365F91"/>
                <w:sz w:val="18"/>
                <w:szCs w:val="18"/>
              </w:rPr>
              <w:t>6.731</w:t>
            </w:r>
          </w:p>
        </w:tc>
        <w:tc>
          <w:tcPr>
            <w:tcW w:w="151" w:type="pct"/>
            <w:tcBorders>
              <w:top w:val="nil"/>
              <w:left w:val="single" w:sz="8" w:space="0" w:color="4F81BD"/>
              <w:bottom w:val="single" w:sz="8" w:space="0" w:color="4F81BD"/>
              <w:right w:val="nil"/>
            </w:tcBorders>
            <w:vAlign w:val="center"/>
          </w:tcPr>
          <w:p w14:paraId="0B3A5F62" w14:textId="484B8A8C" w:rsidR="00F42B47" w:rsidRDefault="00F42B47" w:rsidP="00F42B47">
            <w:pPr>
              <w:jc w:val="right"/>
              <w:rPr>
                <w:rFonts w:ascii="Verdana" w:hAnsi="Verdana"/>
                <w:color w:val="365F91"/>
                <w:sz w:val="18"/>
                <w:szCs w:val="18"/>
              </w:rPr>
            </w:pPr>
            <w:r>
              <w:rPr>
                <w:rFonts w:ascii="Verdana" w:hAnsi="Verdana" w:cs="Calibri"/>
                <w:color w:val="365F91"/>
                <w:sz w:val="18"/>
                <w:szCs w:val="18"/>
              </w:rPr>
              <w:t> </w:t>
            </w:r>
          </w:p>
        </w:tc>
        <w:tc>
          <w:tcPr>
            <w:tcW w:w="652" w:type="pct"/>
            <w:tcBorders>
              <w:top w:val="nil"/>
              <w:left w:val="nil"/>
              <w:bottom w:val="single" w:sz="8" w:space="0" w:color="4F81BD"/>
              <w:right w:val="nil"/>
            </w:tcBorders>
            <w:tcMar>
              <w:right w:w="142" w:type="dxa"/>
            </w:tcMar>
            <w:vAlign w:val="center"/>
          </w:tcPr>
          <w:p w14:paraId="5969E6FA" w14:textId="7B79B2EB" w:rsidR="00F42B47" w:rsidRDefault="00F42B47" w:rsidP="00F42B47">
            <w:pPr>
              <w:ind w:right="57"/>
              <w:jc w:val="right"/>
              <w:rPr>
                <w:rFonts w:ascii="Verdana" w:hAnsi="Verdana"/>
                <w:color w:val="365F91"/>
                <w:sz w:val="18"/>
                <w:szCs w:val="18"/>
              </w:rPr>
            </w:pPr>
            <w:r>
              <w:rPr>
                <w:rFonts w:ascii="Verdana" w:hAnsi="Verdana" w:cs="Calibri"/>
                <w:color w:val="365F91"/>
                <w:sz w:val="18"/>
                <w:szCs w:val="18"/>
              </w:rPr>
              <w:t>0,7%</w:t>
            </w:r>
          </w:p>
        </w:tc>
        <w:tc>
          <w:tcPr>
            <w:tcW w:w="728" w:type="pct"/>
            <w:tcBorders>
              <w:top w:val="nil"/>
              <w:left w:val="nil"/>
              <w:bottom w:val="single" w:sz="8" w:space="0" w:color="4F81BD"/>
              <w:right w:val="nil"/>
            </w:tcBorders>
            <w:tcMar>
              <w:left w:w="0" w:type="dxa"/>
              <w:right w:w="198" w:type="dxa"/>
            </w:tcMar>
            <w:vAlign w:val="center"/>
          </w:tcPr>
          <w:p w14:paraId="4ECEDD63" w14:textId="3C1B1DE9" w:rsidR="00F42B47" w:rsidRDefault="00F42B47" w:rsidP="00F42B47">
            <w:pPr>
              <w:ind w:right="113"/>
              <w:jc w:val="right"/>
              <w:rPr>
                <w:rFonts w:ascii="Verdana" w:hAnsi="Verdana"/>
                <w:color w:val="365F91"/>
                <w:sz w:val="18"/>
                <w:szCs w:val="18"/>
              </w:rPr>
            </w:pPr>
            <w:r>
              <w:rPr>
                <w:rFonts w:ascii="Verdana" w:hAnsi="Verdana" w:cs="Calibri"/>
                <w:color w:val="365F91"/>
                <w:sz w:val="18"/>
                <w:szCs w:val="18"/>
              </w:rPr>
              <w:t>6,1%</w:t>
            </w:r>
          </w:p>
        </w:tc>
      </w:tr>
      <w:tr w:rsidR="00F42B47" w14:paraId="75C6200C" w14:textId="77777777" w:rsidTr="00704A7A">
        <w:trPr>
          <w:trHeight w:val="397"/>
          <w:jc w:val="center"/>
        </w:trPr>
        <w:tc>
          <w:tcPr>
            <w:tcW w:w="1085" w:type="pct"/>
            <w:vMerge w:val="restart"/>
            <w:tcBorders>
              <w:top w:val="single" w:sz="8" w:space="0" w:color="4F81BD"/>
              <w:left w:val="nil"/>
              <w:bottom w:val="single" w:sz="8" w:space="0" w:color="4F81BD"/>
              <w:right w:val="nil"/>
            </w:tcBorders>
            <w:hideMark/>
          </w:tcPr>
          <w:p w14:paraId="0B0E1C6D" w14:textId="77777777" w:rsidR="00F42B47" w:rsidRPr="0002616B" w:rsidRDefault="00F42B47" w:rsidP="00F42B47">
            <w:pPr>
              <w:rPr>
                <w:rFonts w:ascii="Verdana" w:eastAsia="Malgun Gothic" w:hAnsi="Verdana" w:cs="Arial"/>
                <w:b/>
                <w:bCs/>
                <w:color w:val="365F91"/>
                <w:sz w:val="18"/>
                <w:szCs w:val="18"/>
                <w:lang w:val="el-GR"/>
              </w:rPr>
            </w:pPr>
            <w:r w:rsidRPr="0002616B">
              <w:rPr>
                <w:rFonts w:ascii="Verdana" w:eastAsia="Malgun Gothic" w:hAnsi="Verdana" w:cs="Arial"/>
                <w:b/>
                <w:bCs/>
                <w:color w:val="365F91"/>
                <w:sz w:val="18"/>
                <w:szCs w:val="18"/>
                <w:lang w:val="el-GR"/>
              </w:rPr>
              <w:t>Σύνολο</w:t>
            </w:r>
          </w:p>
        </w:tc>
        <w:tc>
          <w:tcPr>
            <w:tcW w:w="655" w:type="pct"/>
            <w:tcBorders>
              <w:top w:val="single" w:sz="8" w:space="0" w:color="4F81BD"/>
              <w:left w:val="nil"/>
              <w:bottom w:val="nil"/>
              <w:right w:val="nil"/>
            </w:tcBorders>
            <w:vAlign w:val="center"/>
            <w:hideMark/>
          </w:tcPr>
          <w:p w14:paraId="37654974" w14:textId="77777777" w:rsidR="00F42B47" w:rsidRDefault="00F42B47" w:rsidP="00F42B47">
            <w:pPr>
              <w:ind w:right="144"/>
              <w:rPr>
                <w:rFonts w:ascii="Verdana" w:eastAsia="Malgun Gothic" w:hAnsi="Verdana" w:cs="Arial"/>
                <w:b/>
                <w:color w:val="365F91"/>
                <w:sz w:val="18"/>
                <w:szCs w:val="18"/>
              </w:rPr>
            </w:pPr>
            <w:r>
              <w:rPr>
                <w:rFonts w:ascii="Verdana" w:eastAsia="Malgun Gothic" w:hAnsi="Verdana" w:cs="Arial"/>
                <w:b/>
                <w:color w:val="365F91"/>
                <w:sz w:val="18"/>
                <w:szCs w:val="18"/>
              </w:rPr>
              <w:t>Σύνολο</w:t>
            </w:r>
          </w:p>
        </w:tc>
        <w:tc>
          <w:tcPr>
            <w:tcW w:w="580" w:type="pct"/>
            <w:tcBorders>
              <w:top w:val="single" w:sz="8" w:space="0" w:color="4F81BD"/>
              <w:left w:val="nil"/>
              <w:bottom w:val="nil"/>
              <w:right w:val="nil"/>
            </w:tcBorders>
            <w:tcMar>
              <w:right w:w="227" w:type="dxa"/>
            </w:tcMar>
            <w:vAlign w:val="center"/>
          </w:tcPr>
          <w:p w14:paraId="43BFC866" w14:textId="690E1932" w:rsidR="00F42B47" w:rsidRDefault="00F42B47" w:rsidP="00F42B47">
            <w:pPr>
              <w:jc w:val="right"/>
              <w:rPr>
                <w:rFonts w:ascii="Verdana" w:hAnsi="Verdana"/>
                <w:b/>
                <w:bCs/>
                <w:color w:val="365F91"/>
                <w:sz w:val="18"/>
                <w:szCs w:val="18"/>
              </w:rPr>
            </w:pPr>
            <w:r>
              <w:rPr>
                <w:rFonts w:ascii="Verdana" w:hAnsi="Verdana" w:cs="Calibri"/>
                <w:b/>
                <w:bCs/>
                <w:color w:val="365F91"/>
                <w:sz w:val="18"/>
                <w:szCs w:val="18"/>
              </w:rPr>
              <w:t>45.446</w:t>
            </w:r>
          </w:p>
        </w:tc>
        <w:tc>
          <w:tcPr>
            <w:tcW w:w="574" w:type="pct"/>
            <w:tcBorders>
              <w:top w:val="single" w:sz="8" w:space="0" w:color="4F81BD"/>
              <w:left w:val="nil"/>
              <w:bottom w:val="nil"/>
              <w:right w:val="nil"/>
            </w:tcBorders>
            <w:tcMar>
              <w:right w:w="255" w:type="dxa"/>
            </w:tcMar>
            <w:vAlign w:val="center"/>
          </w:tcPr>
          <w:p w14:paraId="2F77C20E" w14:textId="02E7C6F4" w:rsidR="00F42B47" w:rsidRDefault="00F42B47" w:rsidP="00F42B47">
            <w:pPr>
              <w:jc w:val="right"/>
              <w:rPr>
                <w:rFonts w:ascii="Verdana" w:hAnsi="Verdana"/>
                <w:b/>
                <w:bCs/>
                <w:color w:val="365F91"/>
                <w:sz w:val="18"/>
                <w:szCs w:val="18"/>
              </w:rPr>
            </w:pPr>
            <w:r>
              <w:rPr>
                <w:rFonts w:ascii="Verdana" w:hAnsi="Verdana" w:cs="Calibri"/>
                <w:b/>
                <w:bCs/>
                <w:color w:val="365F91"/>
                <w:sz w:val="18"/>
                <w:szCs w:val="18"/>
              </w:rPr>
              <w:t>47.592</w:t>
            </w:r>
          </w:p>
        </w:tc>
        <w:tc>
          <w:tcPr>
            <w:tcW w:w="574" w:type="pct"/>
            <w:tcBorders>
              <w:top w:val="single" w:sz="8" w:space="0" w:color="4F81BD"/>
              <w:left w:val="nil"/>
              <w:bottom w:val="nil"/>
              <w:right w:val="single" w:sz="8" w:space="0" w:color="4F81BD"/>
            </w:tcBorders>
            <w:tcMar>
              <w:right w:w="255" w:type="dxa"/>
            </w:tcMar>
            <w:vAlign w:val="center"/>
          </w:tcPr>
          <w:p w14:paraId="205C5420" w14:textId="68F89470" w:rsidR="00F42B47" w:rsidRDefault="00F42B47" w:rsidP="00F42B47">
            <w:pPr>
              <w:jc w:val="right"/>
              <w:rPr>
                <w:rFonts w:ascii="Verdana" w:hAnsi="Verdana"/>
                <w:b/>
                <w:bCs/>
                <w:color w:val="365F91"/>
                <w:sz w:val="18"/>
                <w:szCs w:val="18"/>
              </w:rPr>
            </w:pPr>
            <w:r>
              <w:rPr>
                <w:rFonts w:ascii="Verdana" w:hAnsi="Verdana" w:cs="Calibri"/>
                <w:b/>
                <w:bCs/>
                <w:color w:val="365F91"/>
                <w:sz w:val="18"/>
                <w:szCs w:val="18"/>
              </w:rPr>
              <w:t>47.902</w:t>
            </w:r>
          </w:p>
        </w:tc>
        <w:tc>
          <w:tcPr>
            <w:tcW w:w="151" w:type="pct"/>
            <w:tcBorders>
              <w:top w:val="single" w:sz="8" w:space="0" w:color="4F81BD"/>
              <w:left w:val="single" w:sz="8" w:space="0" w:color="4F81BD"/>
              <w:bottom w:val="nil"/>
              <w:right w:val="nil"/>
            </w:tcBorders>
            <w:vAlign w:val="center"/>
          </w:tcPr>
          <w:p w14:paraId="11141C94" w14:textId="37CB75EE" w:rsidR="00F42B47" w:rsidRDefault="00F42B47" w:rsidP="00F42B47">
            <w:pPr>
              <w:jc w:val="right"/>
              <w:rPr>
                <w:rFonts w:ascii="Verdana" w:hAnsi="Verdana"/>
                <w:b/>
                <w:bCs/>
                <w:color w:val="365F91"/>
                <w:sz w:val="18"/>
                <w:szCs w:val="18"/>
              </w:rPr>
            </w:pPr>
            <w:r>
              <w:rPr>
                <w:rFonts w:ascii="Verdana" w:hAnsi="Verdana" w:cs="Calibri"/>
                <w:b/>
                <w:bCs/>
                <w:color w:val="365F91"/>
                <w:sz w:val="18"/>
                <w:szCs w:val="18"/>
              </w:rPr>
              <w:t> </w:t>
            </w:r>
          </w:p>
        </w:tc>
        <w:tc>
          <w:tcPr>
            <w:tcW w:w="652" w:type="pct"/>
            <w:tcBorders>
              <w:top w:val="single" w:sz="8" w:space="0" w:color="4F81BD"/>
              <w:left w:val="nil"/>
              <w:bottom w:val="nil"/>
              <w:right w:val="nil"/>
            </w:tcBorders>
            <w:tcMar>
              <w:right w:w="142" w:type="dxa"/>
            </w:tcMar>
            <w:vAlign w:val="center"/>
          </w:tcPr>
          <w:p w14:paraId="4B992225" w14:textId="7E844BBC" w:rsidR="00F42B47" w:rsidRDefault="00F42B47" w:rsidP="00F42B47">
            <w:pPr>
              <w:ind w:right="57"/>
              <w:jc w:val="right"/>
              <w:rPr>
                <w:rFonts w:ascii="Verdana" w:hAnsi="Verdana"/>
                <w:b/>
                <w:bCs/>
                <w:color w:val="365F91"/>
                <w:sz w:val="18"/>
                <w:szCs w:val="18"/>
              </w:rPr>
            </w:pPr>
            <w:r>
              <w:rPr>
                <w:rFonts w:ascii="Verdana" w:hAnsi="Verdana" w:cs="Calibri"/>
                <w:b/>
                <w:bCs/>
                <w:color w:val="365F91"/>
                <w:sz w:val="18"/>
                <w:szCs w:val="18"/>
              </w:rPr>
              <w:t>0,7%</w:t>
            </w:r>
          </w:p>
        </w:tc>
        <w:tc>
          <w:tcPr>
            <w:tcW w:w="728" w:type="pct"/>
            <w:tcBorders>
              <w:top w:val="single" w:sz="8" w:space="0" w:color="4F81BD"/>
              <w:left w:val="nil"/>
              <w:bottom w:val="nil"/>
              <w:right w:val="nil"/>
            </w:tcBorders>
            <w:tcMar>
              <w:left w:w="0" w:type="dxa"/>
              <w:right w:w="198" w:type="dxa"/>
            </w:tcMar>
            <w:vAlign w:val="center"/>
          </w:tcPr>
          <w:p w14:paraId="4CBFD11D" w14:textId="0D36AF87" w:rsidR="00F42B47" w:rsidRDefault="00F42B47" w:rsidP="00F42B47">
            <w:pPr>
              <w:ind w:right="113"/>
              <w:jc w:val="right"/>
              <w:rPr>
                <w:rFonts w:ascii="Verdana" w:hAnsi="Verdana"/>
                <w:b/>
                <w:bCs/>
                <w:color w:val="365F91"/>
                <w:sz w:val="18"/>
                <w:szCs w:val="18"/>
              </w:rPr>
            </w:pPr>
            <w:r>
              <w:rPr>
                <w:rFonts w:ascii="Verdana" w:hAnsi="Verdana" w:cs="Calibri"/>
                <w:b/>
                <w:bCs/>
                <w:color w:val="365F91"/>
                <w:sz w:val="18"/>
                <w:szCs w:val="18"/>
              </w:rPr>
              <w:t>5,4%</w:t>
            </w:r>
          </w:p>
        </w:tc>
      </w:tr>
      <w:tr w:rsidR="00F42B47" w14:paraId="216683C1" w14:textId="77777777" w:rsidTr="006B6114">
        <w:trPr>
          <w:trHeight w:val="397"/>
          <w:jc w:val="center"/>
        </w:trPr>
        <w:tc>
          <w:tcPr>
            <w:tcW w:w="0" w:type="auto"/>
            <w:vMerge/>
            <w:tcBorders>
              <w:top w:val="single" w:sz="8" w:space="0" w:color="4F81BD"/>
              <w:left w:val="nil"/>
              <w:bottom w:val="single" w:sz="8" w:space="0" w:color="4F81BD"/>
              <w:right w:val="nil"/>
            </w:tcBorders>
            <w:vAlign w:val="center"/>
            <w:hideMark/>
          </w:tcPr>
          <w:p w14:paraId="4CC85662" w14:textId="77777777" w:rsidR="00F42B47" w:rsidRPr="0002616B" w:rsidRDefault="00F42B47" w:rsidP="00F42B47">
            <w:pPr>
              <w:rPr>
                <w:rFonts w:ascii="Verdana" w:eastAsia="Malgun Gothic" w:hAnsi="Verdana" w:cs="Arial"/>
                <w:b/>
                <w:bCs/>
                <w:color w:val="365F91"/>
                <w:sz w:val="18"/>
                <w:szCs w:val="18"/>
                <w:lang w:val="el-GR"/>
              </w:rPr>
            </w:pPr>
          </w:p>
        </w:tc>
        <w:tc>
          <w:tcPr>
            <w:tcW w:w="655" w:type="pct"/>
            <w:tcBorders>
              <w:top w:val="nil"/>
              <w:left w:val="nil"/>
              <w:bottom w:val="nil"/>
              <w:right w:val="nil"/>
            </w:tcBorders>
            <w:vAlign w:val="center"/>
            <w:hideMark/>
          </w:tcPr>
          <w:p w14:paraId="3CA6C857" w14:textId="77777777" w:rsidR="00F42B47" w:rsidRDefault="00F42B47" w:rsidP="00F42B47">
            <w:pPr>
              <w:ind w:right="144"/>
              <w:rPr>
                <w:rFonts w:ascii="Verdana" w:eastAsia="Malgun Gothic" w:hAnsi="Verdana" w:cs="Arial"/>
                <w:color w:val="365F91"/>
                <w:sz w:val="18"/>
                <w:szCs w:val="18"/>
              </w:rPr>
            </w:pPr>
            <w:r>
              <w:rPr>
                <w:rFonts w:ascii="Verdana" w:eastAsia="Malgun Gothic" w:hAnsi="Verdana" w:cs="Arial"/>
                <w:color w:val="365F91"/>
                <w:sz w:val="18"/>
                <w:szCs w:val="18"/>
              </w:rPr>
              <w:t>Μόνιμοι</w:t>
            </w:r>
          </w:p>
        </w:tc>
        <w:tc>
          <w:tcPr>
            <w:tcW w:w="580" w:type="pct"/>
            <w:tcBorders>
              <w:top w:val="nil"/>
              <w:left w:val="nil"/>
              <w:bottom w:val="nil"/>
              <w:right w:val="nil"/>
            </w:tcBorders>
            <w:tcMar>
              <w:right w:w="227" w:type="dxa"/>
            </w:tcMar>
            <w:vAlign w:val="center"/>
          </w:tcPr>
          <w:p w14:paraId="65608A2B" w14:textId="297F3DA3" w:rsidR="00F42B47" w:rsidRDefault="00F42B47" w:rsidP="00F42B47">
            <w:pPr>
              <w:jc w:val="right"/>
              <w:rPr>
                <w:rFonts w:ascii="Verdana" w:hAnsi="Verdana"/>
                <w:color w:val="365F91"/>
                <w:sz w:val="18"/>
                <w:szCs w:val="18"/>
              </w:rPr>
            </w:pPr>
            <w:r>
              <w:rPr>
                <w:rFonts w:ascii="Verdana" w:hAnsi="Verdana" w:cs="Calibri"/>
                <w:color w:val="365F91"/>
                <w:sz w:val="18"/>
                <w:szCs w:val="18"/>
              </w:rPr>
              <w:t>25.466</w:t>
            </w:r>
          </w:p>
        </w:tc>
        <w:tc>
          <w:tcPr>
            <w:tcW w:w="574" w:type="pct"/>
            <w:tcBorders>
              <w:top w:val="nil"/>
              <w:left w:val="nil"/>
              <w:bottom w:val="nil"/>
              <w:right w:val="nil"/>
            </w:tcBorders>
            <w:tcMar>
              <w:right w:w="255" w:type="dxa"/>
            </w:tcMar>
            <w:vAlign w:val="center"/>
          </w:tcPr>
          <w:p w14:paraId="43A18849" w14:textId="05591A30" w:rsidR="00F42B47" w:rsidRDefault="00F42B47" w:rsidP="00F42B47">
            <w:pPr>
              <w:jc w:val="right"/>
              <w:rPr>
                <w:rFonts w:ascii="Verdana" w:hAnsi="Verdana"/>
                <w:color w:val="365F91"/>
                <w:sz w:val="18"/>
                <w:szCs w:val="18"/>
              </w:rPr>
            </w:pPr>
            <w:r>
              <w:rPr>
                <w:rFonts w:ascii="Verdana" w:hAnsi="Verdana" w:cs="Calibri"/>
                <w:color w:val="365F91"/>
                <w:sz w:val="18"/>
                <w:szCs w:val="18"/>
              </w:rPr>
              <w:t>24.792</w:t>
            </w:r>
          </w:p>
        </w:tc>
        <w:tc>
          <w:tcPr>
            <w:tcW w:w="574" w:type="pct"/>
            <w:tcBorders>
              <w:top w:val="nil"/>
              <w:left w:val="nil"/>
              <w:bottom w:val="nil"/>
              <w:right w:val="single" w:sz="8" w:space="0" w:color="4F81BD"/>
            </w:tcBorders>
            <w:tcMar>
              <w:right w:w="255" w:type="dxa"/>
            </w:tcMar>
            <w:vAlign w:val="center"/>
          </w:tcPr>
          <w:p w14:paraId="26F62B3E" w14:textId="46F03A9A" w:rsidR="00F42B47" w:rsidRDefault="00F42B47" w:rsidP="00F42B47">
            <w:pPr>
              <w:jc w:val="right"/>
              <w:rPr>
                <w:rFonts w:ascii="Verdana" w:hAnsi="Verdana"/>
                <w:color w:val="365F91"/>
                <w:sz w:val="18"/>
                <w:szCs w:val="18"/>
              </w:rPr>
            </w:pPr>
            <w:r>
              <w:rPr>
                <w:rFonts w:ascii="Verdana" w:hAnsi="Verdana" w:cs="Calibri"/>
                <w:color w:val="365F91"/>
                <w:sz w:val="18"/>
                <w:szCs w:val="18"/>
              </w:rPr>
              <w:t>24.756</w:t>
            </w:r>
          </w:p>
        </w:tc>
        <w:tc>
          <w:tcPr>
            <w:tcW w:w="151" w:type="pct"/>
            <w:tcBorders>
              <w:top w:val="nil"/>
              <w:left w:val="single" w:sz="8" w:space="0" w:color="4F81BD"/>
              <w:bottom w:val="nil"/>
              <w:right w:val="nil"/>
            </w:tcBorders>
            <w:vAlign w:val="center"/>
          </w:tcPr>
          <w:p w14:paraId="4CE5B161" w14:textId="1F7C77B4" w:rsidR="00F42B47" w:rsidRDefault="00F42B47" w:rsidP="00F42B47">
            <w:pPr>
              <w:jc w:val="right"/>
              <w:rPr>
                <w:rFonts w:ascii="Verdana" w:hAnsi="Verdana"/>
                <w:color w:val="365F91"/>
                <w:sz w:val="18"/>
                <w:szCs w:val="18"/>
              </w:rPr>
            </w:pPr>
            <w:r>
              <w:rPr>
                <w:rFonts w:ascii="Verdana" w:hAnsi="Verdana" w:cs="Calibri"/>
                <w:color w:val="365F91"/>
                <w:sz w:val="18"/>
                <w:szCs w:val="18"/>
              </w:rPr>
              <w:t> </w:t>
            </w:r>
          </w:p>
        </w:tc>
        <w:tc>
          <w:tcPr>
            <w:tcW w:w="652" w:type="pct"/>
            <w:tcBorders>
              <w:top w:val="nil"/>
              <w:left w:val="nil"/>
              <w:bottom w:val="nil"/>
              <w:right w:val="nil"/>
            </w:tcBorders>
            <w:tcMar>
              <w:right w:w="142" w:type="dxa"/>
            </w:tcMar>
            <w:vAlign w:val="center"/>
          </w:tcPr>
          <w:p w14:paraId="22D2B77F" w14:textId="43888C3E" w:rsidR="00F42B47" w:rsidRDefault="00F42B47" w:rsidP="00F42B47">
            <w:pPr>
              <w:ind w:right="57"/>
              <w:jc w:val="right"/>
              <w:rPr>
                <w:rFonts w:ascii="Verdana" w:hAnsi="Verdana"/>
                <w:color w:val="365F91"/>
                <w:sz w:val="18"/>
                <w:szCs w:val="18"/>
              </w:rPr>
            </w:pPr>
            <w:r>
              <w:rPr>
                <w:rFonts w:ascii="Verdana" w:hAnsi="Verdana" w:cs="Calibri"/>
                <w:color w:val="365F91"/>
                <w:sz w:val="18"/>
                <w:szCs w:val="18"/>
              </w:rPr>
              <w:t>-0,1%</w:t>
            </w:r>
          </w:p>
        </w:tc>
        <w:tc>
          <w:tcPr>
            <w:tcW w:w="728" w:type="pct"/>
            <w:tcBorders>
              <w:top w:val="nil"/>
              <w:left w:val="nil"/>
              <w:bottom w:val="nil"/>
              <w:right w:val="nil"/>
            </w:tcBorders>
            <w:tcMar>
              <w:left w:w="0" w:type="dxa"/>
              <w:right w:w="198" w:type="dxa"/>
            </w:tcMar>
            <w:vAlign w:val="center"/>
          </w:tcPr>
          <w:p w14:paraId="08D65423" w14:textId="021043FE" w:rsidR="00F42B47" w:rsidRDefault="00F42B47" w:rsidP="00F42B47">
            <w:pPr>
              <w:ind w:right="113"/>
              <w:jc w:val="right"/>
              <w:rPr>
                <w:rFonts w:ascii="Verdana" w:hAnsi="Verdana"/>
                <w:color w:val="365F91"/>
                <w:sz w:val="18"/>
                <w:szCs w:val="18"/>
              </w:rPr>
            </w:pPr>
            <w:r>
              <w:rPr>
                <w:rFonts w:ascii="Verdana" w:hAnsi="Verdana" w:cs="Calibri"/>
                <w:color w:val="365F91"/>
                <w:sz w:val="18"/>
                <w:szCs w:val="18"/>
              </w:rPr>
              <w:t>-2,8%</w:t>
            </w:r>
          </w:p>
        </w:tc>
      </w:tr>
      <w:tr w:rsidR="00F42B47" w14:paraId="45BF34F6" w14:textId="77777777" w:rsidTr="006B6114">
        <w:trPr>
          <w:trHeight w:val="397"/>
          <w:jc w:val="center"/>
        </w:trPr>
        <w:tc>
          <w:tcPr>
            <w:tcW w:w="0" w:type="auto"/>
            <w:vMerge/>
            <w:tcBorders>
              <w:top w:val="single" w:sz="8" w:space="0" w:color="4F81BD"/>
              <w:left w:val="nil"/>
              <w:bottom w:val="single" w:sz="8" w:space="0" w:color="4F81BD"/>
              <w:right w:val="nil"/>
            </w:tcBorders>
            <w:vAlign w:val="center"/>
            <w:hideMark/>
          </w:tcPr>
          <w:p w14:paraId="74D95010" w14:textId="77777777" w:rsidR="00F42B47" w:rsidRPr="0002616B" w:rsidRDefault="00F42B47" w:rsidP="00F42B47">
            <w:pPr>
              <w:rPr>
                <w:rFonts w:ascii="Verdana" w:eastAsia="Malgun Gothic" w:hAnsi="Verdana" w:cs="Arial"/>
                <w:b/>
                <w:bCs/>
                <w:color w:val="365F91"/>
                <w:sz w:val="18"/>
                <w:szCs w:val="18"/>
                <w:lang w:val="el-GR"/>
              </w:rPr>
            </w:pPr>
          </w:p>
        </w:tc>
        <w:tc>
          <w:tcPr>
            <w:tcW w:w="655" w:type="pct"/>
            <w:tcBorders>
              <w:top w:val="nil"/>
              <w:left w:val="nil"/>
              <w:bottom w:val="single" w:sz="8" w:space="0" w:color="4F81BD"/>
              <w:right w:val="nil"/>
            </w:tcBorders>
            <w:vAlign w:val="center"/>
            <w:hideMark/>
          </w:tcPr>
          <w:p w14:paraId="4FE1648E" w14:textId="77777777" w:rsidR="00F42B47" w:rsidRDefault="00F42B47" w:rsidP="00F42B47">
            <w:pPr>
              <w:ind w:right="144"/>
              <w:rPr>
                <w:rFonts w:ascii="Verdana" w:eastAsia="Malgun Gothic" w:hAnsi="Verdana" w:cs="Arial"/>
                <w:color w:val="365F91"/>
                <w:sz w:val="18"/>
                <w:szCs w:val="18"/>
              </w:rPr>
            </w:pPr>
            <w:r>
              <w:rPr>
                <w:rFonts w:ascii="Verdana" w:eastAsia="Malgun Gothic" w:hAnsi="Verdana" w:cs="Arial"/>
                <w:color w:val="365F91"/>
                <w:sz w:val="18"/>
                <w:szCs w:val="18"/>
              </w:rPr>
              <w:t>Έκτακτοι</w:t>
            </w:r>
          </w:p>
        </w:tc>
        <w:tc>
          <w:tcPr>
            <w:tcW w:w="580" w:type="pct"/>
            <w:tcBorders>
              <w:top w:val="nil"/>
              <w:left w:val="nil"/>
              <w:bottom w:val="single" w:sz="8" w:space="0" w:color="4F81BD"/>
              <w:right w:val="nil"/>
            </w:tcBorders>
            <w:tcMar>
              <w:right w:w="227" w:type="dxa"/>
            </w:tcMar>
            <w:vAlign w:val="center"/>
          </w:tcPr>
          <w:p w14:paraId="14DB8769" w14:textId="20E23F48" w:rsidR="00F42B47" w:rsidRDefault="00F42B47" w:rsidP="00F42B47">
            <w:pPr>
              <w:jc w:val="right"/>
              <w:rPr>
                <w:rFonts w:ascii="Verdana" w:hAnsi="Verdana"/>
                <w:color w:val="365F91"/>
                <w:sz w:val="18"/>
                <w:szCs w:val="18"/>
              </w:rPr>
            </w:pPr>
            <w:r>
              <w:rPr>
                <w:rFonts w:ascii="Verdana" w:hAnsi="Verdana" w:cs="Calibri"/>
                <w:color w:val="365F91"/>
                <w:sz w:val="18"/>
                <w:szCs w:val="18"/>
              </w:rPr>
              <w:t>19.980</w:t>
            </w:r>
          </w:p>
        </w:tc>
        <w:tc>
          <w:tcPr>
            <w:tcW w:w="574" w:type="pct"/>
            <w:tcBorders>
              <w:top w:val="nil"/>
              <w:left w:val="nil"/>
              <w:bottom w:val="single" w:sz="8" w:space="0" w:color="4F81BD"/>
              <w:right w:val="nil"/>
            </w:tcBorders>
            <w:tcMar>
              <w:right w:w="255" w:type="dxa"/>
            </w:tcMar>
            <w:vAlign w:val="center"/>
          </w:tcPr>
          <w:p w14:paraId="44E6893B" w14:textId="4EA64761" w:rsidR="00F42B47" w:rsidRDefault="00F42B47" w:rsidP="00F42B47">
            <w:pPr>
              <w:jc w:val="right"/>
              <w:rPr>
                <w:rFonts w:ascii="Verdana" w:hAnsi="Verdana"/>
                <w:color w:val="365F91"/>
                <w:sz w:val="18"/>
                <w:szCs w:val="18"/>
              </w:rPr>
            </w:pPr>
            <w:r>
              <w:rPr>
                <w:rFonts w:ascii="Verdana" w:hAnsi="Verdana" w:cs="Calibri"/>
                <w:color w:val="365F91"/>
                <w:sz w:val="18"/>
                <w:szCs w:val="18"/>
              </w:rPr>
              <w:t>22.800</w:t>
            </w:r>
          </w:p>
        </w:tc>
        <w:tc>
          <w:tcPr>
            <w:tcW w:w="574" w:type="pct"/>
            <w:tcBorders>
              <w:top w:val="nil"/>
              <w:left w:val="nil"/>
              <w:bottom w:val="single" w:sz="8" w:space="0" w:color="4F81BD"/>
              <w:right w:val="single" w:sz="8" w:space="0" w:color="4F81BD"/>
            </w:tcBorders>
            <w:tcMar>
              <w:right w:w="255" w:type="dxa"/>
            </w:tcMar>
            <w:vAlign w:val="center"/>
          </w:tcPr>
          <w:p w14:paraId="5B2B7E37" w14:textId="01A4BBD2" w:rsidR="00F42B47" w:rsidRDefault="00F42B47" w:rsidP="00F42B47">
            <w:pPr>
              <w:jc w:val="right"/>
              <w:rPr>
                <w:rFonts w:ascii="Verdana" w:hAnsi="Verdana"/>
                <w:color w:val="365F91"/>
                <w:sz w:val="18"/>
                <w:szCs w:val="18"/>
              </w:rPr>
            </w:pPr>
            <w:r>
              <w:rPr>
                <w:rFonts w:ascii="Verdana" w:hAnsi="Verdana" w:cs="Calibri"/>
                <w:color w:val="365F91"/>
                <w:sz w:val="18"/>
                <w:szCs w:val="18"/>
              </w:rPr>
              <w:t>23.146</w:t>
            </w:r>
          </w:p>
        </w:tc>
        <w:tc>
          <w:tcPr>
            <w:tcW w:w="151" w:type="pct"/>
            <w:tcBorders>
              <w:top w:val="nil"/>
              <w:left w:val="single" w:sz="8" w:space="0" w:color="4F81BD"/>
              <w:bottom w:val="single" w:sz="8" w:space="0" w:color="4F81BD"/>
              <w:right w:val="nil"/>
            </w:tcBorders>
            <w:vAlign w:val="center"/>
          </w:tcPr>
          <w:p w14:paraId="2E95DF65" w14:textId="748DB36D" w:rsidR="00F42B47" w:rsidRDefault="00F42B47" w:rsidP="00F42B47">
            <w:pPr>
              <w:jc w:val="right"/>
              <w:rPr>
                <w:rFonts w:ascii="Verdana" w:hAnsi="Verdana"/>
                <w:color w:val="365F91"/>
                <w:sz w:val="18"/>
                <w:szCs w:val="18"/>
              </w:rPr>
            </w:pPr>
            <w:r>
              <w:rPr>
                <w:rFonts w:ascii="Verdana" w:hAnsi="Verdana" w:cs="Calibri"/>
                <w:color w:val="365F91"/>
                <w:sz w:val="18"/>
                <w:szCs w:val="18"/>
              </w:rPr>
              <w:t> </w:t>
            </w:r>
          </w:p>
        </w:tc>
        <w:tc>
          <w:tcPr>
            <w:tcW w:w="652" w:type="pct"/>
            <w:tcBorders>
              <w:top w:val="nil"/>
              <w:left w:val="nil"/>
              <w:bottom w:val="single" w:sz="8" w:space="0" w:color="4F81BD"/>
              <w:right w:val="nil"/>
            </w:tcBorders>
            <w:tcMar>
              <w:right w:w="142" w:type="dxa"/>
            </w:tcMar>
            <w:vAlign w:val="center"/>
          </w:tcPr>
          <w:p w14:paraId="46A7F03F" w14:textId="7D1203BB" w:rsidR="00F42B47" w:rsidRDefault="00F42B47" w:rsidP="00F42B47">
            <w:pPr>
              <w:ind w:right="57"/>
              <w:jc w:val="right"/>
              <w:rPr>
                <w:rFonts w:ascii="Verdana" w:hAnsi="Verdana"/>
                <w:color w:val="365F91"/>
                <w:sz w:val="18"/>
                <w:szCs w:val="18"/>
              </w:rPr>
            </w:pPr>
            <w:r>
              <w:rPr>
                <w:rFonts w:ascii="Verdana" w:hAnsi="Verdana" w:cs="Calibri"/>
                <w:color w:val="365F91"/>
                <w:sz w:val="18"/>
                <w:szCs w:val="18"/>
              </w:rPr>
              <w:t>1,5%</w:t>
            </w:r>
          </w:p>
        </w:tc>
        <w:tc>
          <w:tcPr>
            <w:tcW w:w="728" w:type="pct"/>
            <w:tcBorders>
              <w:top w:val="nil"/>
              <w:left w:val="nil"/>
              <w:bottom w:val="single" w:sz="8" w:space="0" w:color="4F81BD"/>
              <w:right w:val="nil"/>
            </w:tcBorders>
            <w:tcMar>
              <w:left w:w="0" w:type="dxa"/>
              <w:right w:w="198" w:type="dxa"/>
            </w:tcMar>
            <w:vAlign w:val="center"/>
          </w:tcPr>
          <w:p w14:paraId="33B87076" w14:textId="4D2FCE57" w:rsidR="00F42B47" w:rsidRDefault="00F42B47" w:rsidP="00F42B47">
            <w:pPr>
              <w:ind w:right="113"/>
              <w:jc w:val="right"/>
              <w:rPr>
                <w:rFonts w:ascii="Verdana" w:hAnsi="Verdana"/>
                <w:color w:val="365F91"/>
                <w:sz w:val="18"/>
                <w:szCs w:val="18"/>
              </w:rPr>
            </w:pPr>
            <w:r>
              <w:rPr>
                <w:rFonts w:ascii="Verdana" w:hAnsi="Verdana" w:cs="Calibri"/>
                <w:color w:val="365F91"/>
                <w:sz w:val="18"/>
                <w:szCs w:val="18"/>
              </w:rPr>
              <w:t>15,8%</w:t>
            </w:r>
          </w:p>
        </w:tc>
      </w:tr>
      <w:tr w:rsidR="00F42B47" w14:paraId="09C198C0" w14:textId="77777777" w:rsidTr="00704A7A">
        <w:trPr>
          <w:trHeight w:val="510"/>
          <w:jc w:val="center"/>
        </w:trPr>
        <w:tc>
          <w:tcPr>
            <w:tcW w:w="1085" w:type="pct"/>
            <w:tcBorders>
              <w:top w:val="single" w:sz="8" w:space="0" w:color="4F81BD"/>
              <w:left w:val="nil"/>
              <w:bottom w:val="single" w:sz="8" w:space="0" w:color="4F81BD"/>
              <w:right w:val="nil"/>
            </w:tcBorders>
            <w:vAlign w:val="center"/>
            <w:hideMark/>
          </w:tcPr>
          <w:p w14:paraId="535F8FE4" w14:textId="77777777" w:rsidR="00F42B47" w:rsidRPr="0002616B" w:rsidRDefault="00F42B47" w:rsidP="00F42B47">
            <w:pPr>
              <w:rPr>
                <w:rFonts w:ascii="Verdana" w:eastAsia="Malgun Gothic" w:hAnsi="Verdana" w:cs="Arial"/>
                <w:b/>
                <w:bCs/>
                <w:color w:val="365F91"/>
                <w:sz w:val="18"/>
                <w:szCs w:val="18"/>
                <w:lang w:val="el-GR"/>
              </w:rPr>
            </w:pPr>
            <w:r w:rsidRPr="0002616B">
              <w:rPr>
                <w:rFonts w:ascii="Verdana" w:eastAsia="Malgun Gothic" w:hAnsi="Verdana" w:cs="Arial"/>
                <w:b/>
                <w:bCs/>
                <w:color w:val="365F91"/>
                <w:sz w:val="18"/>
                <w:szCs w:val="18"/>
                <w:lang w:val="el-GR"/>
              </w:rPr>
              <w:t>Ωρομίσθιο Προσωπικό</w:t>
            </w:r>
          </w:p>
        </w:tc>
        <w:tc>
          <w:tcPr>
            <w:tcW w:w="655" w:type="pct"/>
            <w:tcBorders>
              <w:top w:val="single" w:sz="8" w:space="0" w:color="4F81BD"/>
              <w:left w:val="nil"/>
              <w:bottom w:val="single" w:sz="8" w:space="0" w:color="4F81BD"/>
              <w:right w:val="nil"/>
            </w:tcBorders>
            <w:vAlign w:val="center"/>
            <w:hideMark/>
          </w:tcPr>
          <w:p w14:paraId="14200575" w14:textId="77777777" w:rsidR="00F42B47" w:rsidRDefault="00F42B47" w:rsidP="00F42B47">
            <w:pPr>
              <w:ind w:right="144"/>
              <w:rPr>
                <w:rFonts w:ascii="Verdana" w:eastAsia="Malgun Gothic" w:hAnsi="Verdana" w:cs="Arial"/>
                <w:b/>
                <w:color w:val="365F91"/>
                <w:sz w:val="18"/>
                <w:szCs w:val="18"/>
              </w:rPr>
            </w:pPr>
            <w:r>
              <w:rPr>
                <w:rFonts w:ascii="Verdana" w:eastAsia="Malgun Gothic" w:hAnsi="Verdana" w:cs="Arial"/>
                <w:b/>
                <w:color w:val="365F91"/>
                <w:sz w:val="18"/>
                <w:szCs w:val="18"/>
              </w:rPr>
              <w:t>Σύνολο</w:t>
            </w:r>
          </w:p>
        </w:tc>
        <w:tc>
          <w:tcPr>
            <w:tcW w:w="580" w:type="pct"/>
            <w:tcBorders>
              <w:top w:val="single" w:sz="8" w:space="0" w:color="4F81BD"/>
              <w:left w:val="nil"/>
              <w:bottom w:val="single" w:sz="8" w:space="0" w:color="4F81BD"/>
              <w:right w:val="nil"/>
            </w:tcBorders>
            <w:tcMar>
              <w:right w:w="227" w:type="dxa"/>
            </w:tcMar>
            <w:vAlign w:val="center"/>
          </w:tcPr>
          <w:p w14:paraId="2B7E1500" w14:textId="6271809C" w:rsidR="00F42B47" w:rsidRDefault="00F42B47" w:rsidP="00F42B47">
            <w:pPr>
              <w:jc w:val="right"/>
              <w:rPr>
                <w:rFonts w:ascii="Verdana" w:hAnsi="Verdana"/>
                <w:b/>
                <w:bCs/>
                <w:color w:val="365F91"/>
                <w:sz w:val="18"/>
                <w:szCs w:val="18"/>
              </w:rPr>
            </w:pPr>
            <w:r>
              <w:rPr>
                <w:rFonts w:ascii="Verdana" w:hAnsi="Verdana" w:cs="Calibri"/>
                <w:b/>
                <w:bCs/>
                <w:color w:val="365F91"/>
                <w:sz w:val="18"/>
                <w:szCs w:val="18"/>
              </w:rPr>
              <w:t>8.240</w:t>
            </w:r>
          </w:p>
        </w:tc>
        <w:tc>
          <w:tcPr>
            <w:tcW w:w="574" w:type="pct"/>
            <w:tcBorders>
              <w:top w:val="single" w:sz="8" w:space="0" w:color="4F81BD"/>
              <w:left w:val="nil"/>
              <w:bottom w:val="single" w:sz="8" w:space="0" w:color="4F81BD"/>
              <w:right w:val="nil"/>
            </w:tcBorders>
            <w:tcMar>
              <w:right w:w="255" w:type="dxa"/>
            </w:tcMar>
            <w:vAlign w:val="center"/>
          </w:tcPr>
          <w:p w14:paraId="1EF85D05" w14:textId="72CFF3BA" w:rsidR="00F42B47" w:rsidRDefault="00F42B47" w:rsidP="00F42B47">
            <w:pPr>
              <w:jc w:val="right"/>
              <w:rPr>
                <w:rFonts w:ascii="Verdana" w:hAnsi="Verdana"/>
                <w:b/>
                <w:bCs/>
                <w:color w:val="365F91"/>
                <w:sz w:val="18"/>
                <w:szCs w:val="18"/>
              </w:rPr>
            </w:pPr>
            <w:r>
              <w:rPr>
                <w:rFonts w:ascii="Verdana" w:hAnsi="Verdana" w:cs="Calibri"/>
                <w:b/>
                <w:bCs/>
                <w:color w:val="365F91"/>
                <w:sz w:val="18"/>
                <w:szCs w:val="18"/>
              </w:rPr>
              <w:t>6.812</w:t>
            </w:r>
          </w:p>
        </w:tc>
        <w:tc>
          <w:tcPr>
            <w:tcW w:w="574" w:type="pct"/>
            <w:tcBorders>
              <w:top w:val="single" w:sz="8" w:space="0" w:color="4F81BD"/>
              <w:left w:val="nil"/>
              <w:bottom w:val="single" w:sz="8" w:space="0" w:color="4F81BD"/>
              <w:right w:val="single" w:sz="8" w:space="0" w:color="4F81BD"/>
            </w:tcBorders>
            <w:tcMar>
              <w:right w:w="255" w:type="dxa"/>
            </w:tcMar>
            <w:vAlign w:val="center"/>
          </w:tcPr>
          <w:p w14:paraId="39154F40" w14:textId="01E735D3" w:rsidR="00F42B47" w:rsidRDefault="00F42B47" w:rsidP="00F42B47">
            <w:pPr>
              <w:jc w:val="right"/>
              <w:rPr>
                <w:rFonts w:ascii="Verdana" w:hAnsi="Verdana"/>
                <w:b/>
                <w:bCs/>
                <w:color w:val="365F91"/>
                <w:sz w:val="18"/>
                <w:szCs w:val="18"/>
              </w:rPr>
            </w:pPr>
            <w:r>
              <w:rPr>
                <w:rFonts w:ascii="Verdana" w:hAnsi="Verdana" w:cs="Calibri"/>
                <w:b/>
                <w:bCs/>
                <w:color w:val="365F91"/>
                <w:sz w:val="18"/>
                <w:szCs w:val="18"/>
              </w:rPr>
              <w:t>6.644</w:t>
            </w:r>
          </w:p>
        </w:tc>
        <w:tc>
          <w:tcPr>
            <w:tcW w:w="151" w:type="pct"/>
            <w:tcBorders>
              <w:top w:val="single" w:sz="8" w:space="0" w:color="4F81BD"/>
              <w:left w:val="single" w:sz="8" w:space="0" w:color="4F81BD"/>
              <w:bottom w:val="single" w:sz="8" w:space="0" w:color="4F81BD"/>
              <w:right w:val="nil"/>
            </w:tcBorders>
            <w:vAlign w:val="center"/>
          </w:tcPr>
          <w:p w14:paraId="018E1A34" w14:textId="46FBED73" w:rsidR="00F42B47" w:rsidRDefault="00F42B47" w:rsidP="00F42B47">
            <w:pPr>
              <w:jc w:val="right"/>
              <w:rPr>
                <w:rFonts w:ascii="Verdana" w:hAnsi="Verdana"/>
                <w:b/>
                <w:bCs/>
                <w:color w:val="365F91"/>
                <w:sz w:val="18"/>
                <w:szCs w:val="18"/>
              </w:rPr>
            </w:pPr>
            <w:r>
              <w:rPr>
                <w:rFonts w:ascii="Verdana" w:hAnsi="Verdana" w:cs="Calibri"/>
                <w:b/>
                <w:bCs/>
                <w:color w:val="365F91"/>
                <w:sz w:val="18"/>
                <w:szCs w:val="18"/>
              </w:rPr>
              <w:t> </w:t>
            </w:r>
          </w:p>
        </w:tc>
        <w:tc>
          <w:tcPr>
            <w:tcW w:w="652" w:type="pct"/>
            <w:tcBorders>
              <w:top w:val="single" w:sz="8" w:space="0" w:color="4F81BD"/>
              <w:left w:val="nil"/>
              <w:bottom w:val="single" w:sz="8" w:space="0" w:color="4F81BD"/>
              <w:right w:val="nil"/>
            </w:tcBorders>
            <w:tcMar>
              <w:right w:w="142" w:type="dxa"/>
            </w:tcMar>
            <w:vAlign w:val="center"/>
          </w:tcPr>
          <w:p w14:paraId="438FE919" w14:textId="7BBF14FF" w:rsidR="00F42B47" w:rsidRDefault="00F42B47" w:rsidP="00F42B47">
            <w:pPr>
              <w:ind w:right="57"/>
              <w:jc w:val="right"/>
              <w:rPr>
                <w:rFonts w:ascii="Verdana" w:hAnsi="Verdana"/>
                <w:b/>
                <w:bCs/>
                <w:color w:val="365F91"/>
                <w:sz w:val="18"/>
                <w:szCs w:val="18"/>
              </w:rPr>
            </w:pPr>
            <w:r>
              <w:rPr>
                <w:rFonts w:ascii="Verdana" w:hAnsi="Verdana" w:cs="Calibri"/>
                <w:b/>
                <w:bCs/>
                <w:color w:val="365F91"/>
                <w:sz w:val="18"/>
                <w:szCs w:val="18"/>
              </w:rPr>
              <w:t>-2,5%</w:t>
            </w:r>
          </w:p>
        </w:tc>
        <w:tc>
          <w:tcPr>
            <w:tcW w:w="728" w:type="pct"/>
            <w:tcBorders>
              <w:top w:val="single" w:sz="8" w:space="0" w:color="4F81BD"/>
              <w:left w:val="nil"/>
              <w:bottom w:val="single" w:sz="8" w:space="0" w:color="4F81BD"/>
              <w:right w:val="nil"/>
            </w:tcBorders>
            <w:tcMar>
              <w:left w:w="0" w:type="dxa"/>
              <w:right w:w="198" w:type="dxa"/>
            </w:tcMar>
            <w:vAlign w:val="center"/>
          </w:tcPr>
          <w:p w14:paraId="02EE445F" w14:textId="39D6470C" w:rsidR="00F42B47" w:rsidRDefault="00F42B47" w:rsidP="00F42B47">
            <w:pPr>
              <w:ind w:right="113"/>
              <w:jc w:val="right"/>
              <w:rPr>
                <w:rFonts w:ascii="Verdana" w:hAnsi="Verdana"/>
                <w:b/>
                <w:bCs/>
                <w:color w:val="365F91"/>
                <w:sz w:val="18"/>
                <w:szCs w:val="18"/>
              </w:rPr>
            </w:pPr>
            <w:r>
              <w:rPr>
                <w:rFonts w:ascii="Verdana" w:hAnsi="Verdana" w:cs="Calibri"/>
                <w:b/>
                <w:bCs/>
                <w:color w:val="365F91"/>
                <w:sz w:val="18"/>
                <w:szCs w:val="18"/>
              </w:rPr>
              <w:t>-19,4%</w:t>
            </w:r>
          </w:p>
        </w:tc>
      </w:tr>
      <w:tr w:rsidR="00F42B47" w14:paraId="6321719E" w14:textId="77777777" w:rsidTr="00704A7A">
        <w:trPr>
          <w:trHeight w:val="510"/>
          <w:jc w:val="center"/>
        </w:trPr>
        <w:tc>
          <w:tcPr>
            <w:tcW w:w="1085" w:type="pct"/>
            <w:tcBorders>
              <w:top w:val="single" w:sz="8" w:space="0" w:color="4F81BD"/>
              <w:left w:val="nil"/>
              <w:bottom w:val="single" w:sz="8" w:space="0" w:color="4F81BD"/>
              <w:right w:val="nil"/>
            </w:tcBorders>
            <w:vAlign w:val="center"/>
            <w:hideMark/>
          </w:tcPr>
          <w:p w14:paraId="630DC5FB" w14:textId="77777777" w:rsidR="00F42B47" w:rsidRPr="0002616B" w:rsidRDefault="00F42B47" w:rsidP="00F42B47">
            <w:pPr>
              <w:rPr>
                <w:rFonts w:ascii="Verdana" w:eastAsia="Malgun Gothic" w:hAnsi="Verdana" w:cs="Arial"/>
                <w:b/>
                <w:bCs/>
                <w:color w:val="365F91"/>
                <w:sz w:val="18"/>
                <w:szCs w:val="18"/>
                <w:lang w:val="el-GR"/>
              </w:rPr>
            </w:pPr>
            <w:r w:rsidRPr="0002616B">
              <w:rPr>
                <w:rFonts w:ascii="Verdana" w:eastAsia="Malgun Gothic" w:hAnsi="Verdana" w:cs="Arial"/>
                <w:b/>
                <w:bCs/>
                <w:color w:val="365F91"/>
                <w:sz w:val="18"/>
                <w:szCs w:val="18"/>
                <w:lang w:val="el-GR"/>
              </w:rPr>
              <w:t>Γενικό Σύνολο</w:t>
            </w:r>
          </w:p>
        </w:tc>
        <w:tc>
          <w:tcPr>
            <w:tcW w:w="655" w:type="pct"/>
            <w:tcBorders>
              <w:top w:val="single" w:sz="8" w:space="0" w:color="4F81BD"/>
              <w:left w:val="nil"/>
              <w:bottom w:val="single" w:sz="8" w:space="0" w:color="4F81BD"/>
              <w:right w:val="nil"/>
            </w:tcBorders>
            <w:vAlign w:val="center"/>
          </w:tcPr>
          <w:p w14:paraId="227122EA" w14:textId="77777777" w:rsidR="00F42B47" w:rsidRDefault="00F42B47" w:rsidP="00F42B47">
            <w:pPr>
              <w:ind w:right="144"/>
              <w:jc w:val="right"/>
              <w:rPr>
                <w:rFonts w:ascii="Verdana" w:eastAsia="Malgun Gothic" w:hAnsi="Verdana" w:cs="Arial"/>
                <w:b/>
                <w:color w:val="365F91"/>
                <w:sz w:val="18"/>
                <w:szCs w:val="18"/>
                <w:lang w:val="el-GR"/>
              </w:rPr>
            </w:pPr>
          </w:p>
        </w:tc>
        <w:tc>
          <w:tcPr>
            <w:tcW w:w="580" w:type="pct"/>
            <w:tcBorders>
              <w:top w:val="single" w:sz="8" w:space="0" w:color="4F81BD"/>
              <w:left w:val="nil"/>
              <w:bottom w:val="single" w:sz="8" w:space="0" w:color="4F81BD"/>
              <w:right w:val="nil"/>
            </w:tcBorders>
            <w:tcMar>
              <w:right w:w="227" w:type="dxa"/>
            </w:tcMar>
            <w:vAlign w:val="center"/>
          </w:tcPr>
          <w:p w14:paraId="69553569" w14:textId="30FE3FD7" w:rsidR="00F42B47" w:rsidRDefault="00F42B47" w:rsidP="00F42B47">
            <w:pPr>
              <w:jc w:val="right"/>
              <w:rPr>
                <w:rFonts w:ascii="Verdana" w:hAnsi="Verdana"/>
                <w:b/>
                <w:bCs/>
                <w:color w:val="365F91"/>
                <w:sz w:val="18"/>
                <w:szCs w:val="18"/>
              </w:rPr>
            </w:pPr>
            <w:r>
              <w:rPr>
                <w:rFonts w:ascii="Verdana" w:hAnsi="Verdana" w:cs="Calibri"/>
                <w:b/>
                <w:bCs/>
                <w:color w:val="365F91"/>
                <w:sz w:val="18"/>
                <w:szCs w:val="18"/>
              </w:rPr>
              <w:t>53.686</w:t>
            </w:r>
          </w:p>
        </w:tc>
        <w:tc>
          <w:tcPr>
            <w:tcW w:w="574" w:type="pct"/>
            <w:tcBorders>
              <w:top w:val="single" w:sz="8" w:space="0" w:color="4F81BD"/>
              <w:left w:val="nil"/>
              <w:bottom w:val="single" w:sz="8" w:space="0" w:color="4F81BD"/>
              <w:right w:val="nil"/>
            </w:tcBorders>
            <w:tcMar>
              <w:right w:w="255" w:type="dxa"/>
            </w:tcMar>
            <w:vAlign w:val="center"/>
          </w:tcPr>
          <w:p w14:paraId="04EEE526" w14:textId="53986EDE" w:rsidR="00F42B47" w:rsidRDefault="00F42B47" w:rsidP="00F42B47">
            <w:pPr>
              <w:jc w:val="right"/>
              <w:rPr>
                <w:rFonts w:ascii="Verdana" w:hAnsi="Verdana"/>
                <w:b/>
                <w:bCs/>
                <w:color w:val="365F91"/>
                <w:sz w:val="18"/>
                <w:szCs w:val="18"/>
              </w:rPr>
            </w:pPr>
            <w:r>
              <w:rPr>
                <w:rFonts w:ascii="Verdana" w:hAnsi="Verdana" w:cs="Calibri"/>
                <w:b/>
                <w:bCs/>
                <w:color w:val="365F91"/>
                <w:sz w:val="18"/>
                <w:szCs w:val="18"/>
              </w:rPr>
              <w:t>54.404</w:t>
            </w:r>
          </w:p>
        </w:tc>
        <w:tc>
          <w:tcPr>
            <w:tcW w:w="574" w:type="pct"/>
            <w:tcBorders>
              <w:top w:val="single" w:sz="8" w:space="0" w:color="4F81BD"/>
              <w:left w:val="nil"/>
              <w:bottom w:val="single" w:sz="8" w:space="0" w:color="4F81BD"/>
              <w:right w:val="single" w:sz="8" w:space="0" w:color="4F81BD"/>
            </w:tcBorders>
            <w:tcMar>
              <w:right w:w="255" w:type="dxa"/>
            </w:tcMar>
            <w:vAlign w:val="center"/>
          </w:tcPr>
          <w:p w14:paraId="5BD99AC6" w14:textId="12A300CA" w:rsidR="00F42B47" w:rsidRDefault="00F42B47" w:rsidP="00F42B47">
            <w:pPr>
              <w:jc w:val="right"/>
              <w:rPr>
                <w:rFonts w:ascii="Verdana" w:hAnsi="Verdana"/>
                <w:b/>
                <w:bCs/>
                <w:color w:val="365F91"/>
                <w:sz w:val="18"/>
                <w:szCs w:val="18"/>
              </w:rPr>
            </w:pPr>
            <w:r>
              <w:rPr>
                <w:rFonts w:ascii="Verdana" w:hAnsi="Verdana" w:cs="Calibri"/>
                <w:b/>
                <w:bCs/>
                <w:color w:val="365F91"/>
                <w:sz w:val="18"/>
                <w:szCs w:val="18"/>
              </w:rPr>
              <w:t>54.546</w:t>
            </w:r>
          </w:p>
        </w:tc>
        <w:tc>
          <w:tcPr>
            <w:tcW w:w="151" w:type="pct"/>
            <w:tcBorders>
              <w:top w:val="single" w:sz="8" w:space="0" w:color="4F81BD"/>
              <w:left w:val="single" w:sz="8" w:space="0" w:color="4F81BD"/>
              <w:bottom w:val="single" w:sz="8" w:space="0" w:color="4F81BD"/>
              <w:right w:val="nil"/>
            </w:tcBorders>
            <w:vAlign w:val="center"/>
          </w:tcPr>
          <w:p w14:paraId="46139212" w14:textId="562FC397" w:rsidR="00F42B47" w:rsidRDefault="00F42B47" w:rsidP="00F42B47">
            <w:pPr>
              <w:jc w:val="right"/>
              <w:rPr>
                <w:rFonts w:ascii="Verdana" w:hAnsi="Verdana"/>
                <w:b/>
                <w:bCs/>
                <w:color w:val="365F91"/>
                <w:sz w:val="18"/>
                <w:szCs w:val="18"/>
              </w:rPr>
            </w:pPr>
            <w:r>
              <w:rPr>
                <w:rFonts w:ascii="Verdana" w:hAnsi="Verdana" w:cs="Calibri"/>
                <w:b/>
                <w:bCs/>
                <w:color w:val="365F91"/>
                <w:sz w:val="18"/>
                <w:szCs w:val="18"/>
              </w:rPr>
              <w:t> </w:t>
            </w:r>
          </w:p>
        </w:tc>
        <w:tc>
          <w:tcPr>
            <w:tcW w:w="652" w:type="pct"/>
            <w:tcBorders>
              <w:top w:val="single" w:sz="8" w:space="0" w:color="4F81BD"/>
              <w:left w:val="nil"/>
              <w:bottom w:val="single" w:sz="8" w:space="0" w:color="4F81BD"/>
              <w:right w:val="nil"/>
            </w:tcBorders>
            <w:tcMar>
              <w:right w:w="142" w:type="dxa"/>
            </w:tcMar>
            <w:vAlign w:val="center"/>
          </w:tcPr>
          <w:p w14:paraId="77D784D7" w14:textId="26FFA6F1" w:rsidR="00F42B47" w:rsidRDefault="00F42B47" w:rsidP="00F42B47">
            <w:pPr>
              <w:ind w:right="57"/>
              <w:jc w:val="right"/>
              <w:rPr>
                <w:rFonts w:ascii="Verdana" w:hAnsi="Verdana"/>
                <w:b/>
                <w:bCs/>
                <w:color w:val="365F91"/>
                <w:sz w:val="18"/>
                <w:szCs w:val="18"/>
              </w:rPr>
            </w:pPr>
            <w:r>
              <w:rPr>
                <w:rFonts w:ascii="Verdana" w:hAnsi="Verdana" w:cs="Calibri"/>
                <w:b/>
                <w:bCs/>
                <w:color w:val="365F91"/>
                <w:sz w:val="18"/>
                <w:szCs w:val="18"/>
              </w:rPr>
              <w:t>0,3%</w:t>
            </w:r>
          </w:p>
        </w:tc>
        <w:tc>
          <w:tcPr>
            <w:tcW w:w="728" w:type="pct"/>
            <w:tcBorders>
              <w:top w:val="single" w:sz="8" w:space="0" w:color="4F81BD"/>
              <w:left w:val="nil"/>
              <w:bottom w:val="single" w:sz="8" w:space="0" w:color="4F81BD"/>
              <w:right w:val="nil"/>
            </w:tcBorders>
            <w:tcMar>
              <w:left w:w="0" w:type="dxa"/>
              <w:right w:w="198" w:type="dxa"/>
            </w:tcMar>
            <w:vAlign w:val="center"/>
          </w:tcPr>
          <w:p w14:paraId="2210372D" w14:textId="73059678" w:rsidR="00F42B47" w:rsidRDefault="00F42B47" w:rsidP="00F42B47">
            <w:pPr>
              <w:ind w:right="113"/>
              <w:jc w:val="right"/>
              <w:rPr>
                <w:rFonts w:ascii="Verdana" w:hAnsi="Verdana"/>
                <w:b/>
                <w:bCs/>
                <w:color w:val="365F91"/>
                <w:sz w:val="18"/>
                <w:szCs w:val="18"/>
              </w:rPr>
            </w:pPr>
            <w:r>
              <w:rPr>
                <w:rFonts w:ascii="Verdana" w:hAnsi="Verdana" w:cs="Calibri"/>
                <w:b/>
                <w:bCs/>
                <w:color w:val="365F91"/>
                <w:sz w:val="18"/>
                <w:szCs w:val="18"/>
              </w:rPr>
              <w:t>1,6%</w:t>
            </w:r>
          </w:p>
        </w:tc>
      </w:tr>
    </w:tbl>
    <w:p w14:paraId="644D97A6" w14:textId="4BD640B3" w:rsidR="00833DCE" w:rsidRDefault="00833DCE" w:rsidP="000E4CB0">
      <w:pPr>
        <w:jc w:val="both"/>
        <w:rPr>
          <w:rFonts w:ascii="Verdana" w:hAnsi="Verdana" w:cs="Arial"/>
          <w:sz w:val="18"/>
          <w:szCs w:val="18"/>
          <w:lang w:val="el-GR"/>
        </w:rPr>
      </w:pPr>
    </w:p>
    <w:p w14:paraId="757CE393" w14:textId="5333625B" w:rsidR="00833DCE" w:rsidRDefault="00833DCE" w:rsidP="000E4CB0">
      <w:pPr>
        <w:jc w:val="both"/>
        <w:rPr>
          <w:rFonts w:ascii="Verdana" w:hAnsi="Verdana" w:cs="Arial"/>
          <w:sz w:val="18"/>
          <w:szCs w:val="18"/>
          <w:lang w:val="el-GR"/>
        </w:rPr>
      </w:pPr>
    </w:p>
    <w:p w14:paraId="755122E2" w14:textId="44B43289" w:rsidR="00833DCE" w:rsidRDefault="00833DCE" w:rsidP="000E4CB0">
      <w:pPr>
        <w:jc w:val="both"/>
        <w:rPr>
          <w:rFonts w:ascii="Verdana" w:hAnsi="Verdana" w:cs="Arial"/>
          <w:sz w:val="18"/>
          <w:szCs w:val="18"/>
          <w:lang w:val="el-GR"/>
        </w:rPr>
      </w:pPr>
    </w:p>
    <w:p w14:paraId="5003841D" w14:textId="31F03E47" w:rsidR="00833DCE" w:rsidRDefault="00833DCE" w:rsidP="000E4CB0">
      <w:pPr>
        <w:jc w:val="both"/>
        <w:rPr>
          <w:rFonts w:ascii="Verdana" w:hAnsi="Verdana" w:cs="Arial"/>
          <w:sz w:val="18"/>
          <w:szCs w:val="18"/>
          <w:lang w:val="el-GR"/>
        </w:rPr>
      </w:pPr>
    </w:p>
    <w:p w14:paraId="6891F94A" w14:textId="4315815F" w:rsidR="00833DCE" w:rsidRDefault="00833DCE" w:rsidP="000E4CB0">
      <w:pPr>
        <w:jc w:val="both"/>
        <w:rPr>
          <w:rFonts w:ascii="Verdana" w:hAnsi="Verdana" w:cs="Arial"/>
          <w:sz w:val="18"/>
          <w:szCs w:val="18"/>
          <w:lang w:val="el-GR"/>
        </w:rPr>
      </w:pPr>
    </w:p>
    <w:p w14:paraId="2B10EC29" w14:textId="4340A1C8" w:rsidR="00833DCE" w:rsidRDefault="00833DCE" w:rsidP="000E4CB0">
      <w:pPr>
        <w:jc w:val="both"/>
        <w:rPr>
          <w:rFonts w:ascii="Verdana" w:hAnsi="Verdana" w:cs="Arial"/>
          <w:sz w:val="18"/>
          <w:szCs w:val="18"/>
          <w:lang w:val="el-GR"/>
        </w:rPr>
      </w:pPr>
    </w:p>
    <w:p w14:paraId="218B5B09" w14:textId="7A3038E4" w:rsidR="00833DCE" w:rsidRDefault="00833DCE" w:rsidP="000E4CB0">
      <w:pPr>
        <w:jc w:val="both"/>
        <w:rPr>
          <w:rFonts w:ascii="Verdana" w:hAnsi="Verdana" w:cs="Arial"/>
          <w:sz w:val="18"/>
          <w:szCs w:val="18"/>
          <w:lang w:val="el-GR"/>
        </w:rPr>
      </w:pPr>
    </w:p>
    <w:p w14:paraId="27036DC1" w14:textId="49964062" w:rsidR="00833DCE" w:rsidRDefault="00833DCE" w:rsidP="000E4CB0">
      <w:pPr>
        <w:jc w:val="both"/>
        <w:rPr>
          <w:rFonts w:ascii="Verdana" w:hAnsi="Verdana" w:cs="Arial"/>
          <w:sz w:val="18"/>
          <w:szCs w:val="18"/>
          <w:lang w:val="el-GR"/>
        </w:rPr>
      </w:pPr>
    </w:p>
    <w:p w14:paraId="2430BD14" w14:textId="5054CB93" w:rsidR="00833DCE" w:rsidRDefault="00833DCE" w:rsidP="000E4CB0">
      <w:pPr>
        <w:jc w:val="both"/>
        <w:rPr>
          <w:rFonts w:ascii="Verdana" w:hAnsi="Verdana" w:cs="Arial"/>
          <w:sz w:val="18"/>
          <w:szCs w:val="18"/>
          <w:lang w:val="el-GR"/>
        </w:rPr>
      </w:pPr>
    </w:p>
    <w:p w14:paraId="601295D3" w14:textId="03C8B8E9" w:rsidR="00D164DA" w:rsidRPr="00B20458" w:rsidRDefault="00D164DA" w:rsidP="000E4CB0">
      <w:pPr>
        <w:jc w:val="both"/>
        <w:rPr>
          <w:rFonts w:ascii="Verdana" w:hAnsi="Verdana" w:cs="Arial"/>
          <w:sz w:val="18"/>
          <w:szCs w:val="18"/>
          <w:lang w:val="el-GR"/>
        </w:rPr>
      </w:pPr>
    </w:p>
    <w:p w14:paraId="466A700D" w14:textId="41A9B82D" w:rsidR="00D164DA" w:rsidRDefault="00D164DA" w:rsidP="000E4CB0">
      <w:pPr>
        <w:jc w:val="both"/>
        <w:rPr>
          <w:rFonts w:ascii="Verdana" w:hAnsi="Verdana" w:cs="Arial"/>
          <w:sz w:val="18"/>
          <w:szCs w:val="18"/>
          <w:lang w:val="el-GR"/>
        </w:rPr>
      </w:pPr>
    </w:p>
    <w:p w14:paraId="270B804C" w14:textId="77777777" w:rsidR="00D164DA" w:rsidRDefault="00D164DA" w:rsidP="000E4CB0">
      <w:pPr>
        <w:jc w:val="both"/>
        <w:rPr>
          <w:rFonts w:ascii="Verdana" w:hAnsi="Verdana" w:cs="Arial"/>
          <w:sz w:val="18"/>
          <w:szCs w:val="18"/>
          <w:lang w:val="el-GR"/>
        </w:rPr>
      </w:pPr>
    </w:p>
    <w:p w14:paraId="31C7E3A3" w14:textId="5C74C159" w:rsidR="00833DCE" w:rsidRDefault="00833DCE" w:rsidP="000E4CB0">
      <w:pPr>
        <w:jc w:val="both"/>
        <w:rPr>
          <w:rFonts w:ascii="Verdana" w:hAnsi="Verdana" w:cs="Arial"/>
          <w:sz w:val="18"/>
          <w:szCs w:val="18"/>
          <w:lang w:val="el-GR"/>
        </w:rPr>
      </w:pPr>
    </w:p>
    <w:p w14:paraId="062A6B12" w14:textId="245A4F0F" w:rsidR="00833DCE" w:rsidRDefault="00833DCE" w:rsidP="000E4CB0">
      <w:pPr>
        <w:jc w:val="both"/>
        <w:rPr>
          <w:rFonts w:ascii="Verdana" w:hAnsi="Verdana" w:cs="Arial"/>
          <w:sz w:val="18"/>
          <w:szCs w:val="18"/>
          <w:lang w:val="el-GR"/>
        </w:rPr>
      </w:pPr>
    </w:p>
    <w:p w14:paraId="3797AACC" w14:textId="6F0F80C3" w:rsidR="00833DCE" w:rsidRDefault="00833DCE" w:rsidP="000E4CB0">
      <w:pPr>
        <w:jc w:val="both"/>
        <w:rPr>
          <w:rFonts w:ascii="Verdana" w:hAnsi="Verdana" w:cs="Arial"/>
          <w:sz w:val="18"/>
          <w:szCs w:val="18"/>
          <w:lang w:val="el-GR"/>
        </w:rPr>
      </w:pPr>
    </w:p>
    <w:p w14:paraId="40CB9EF8" w14:textId="5E9E59BF" w:rsidR="00F9558B" w:rsidRDefault="00F9558B" w:rsidP="000E4CB0">
      <w:pPr>
        <w:jc w:val="both"/>
        <w:rPr>
          <w:rFonts w:ascii="Verdana" w:hAnsi="Verdana" w:cs="Arial"/>
          <w:sz w:val="18"/>
          <w:szCs w:val="18"/>
          <w:lang w:val="el-GR"/>
        </w:rPr>
      </w:pPr>
    </w:p>
    <w:p w14:paraId="7BE5E36D" w14:textId="3D52D425" w:rsidR="00F9558B" w:rsidRDefault="00F9558B" w:rsidP="000E4CB0">
      <w:pPr>
        <w:jc w:val="both"/>
        <w:rPr>
          <w:rFonts w:ascii="Verdana" w:hAnsi="Verdana" w:cs="Arial"/>
          <w:sz w:val="18"/>
          <w:szCs w:val="18"/>
          <w:lang w:val="el-GR"/>
        </w:rPr>
      </w:pPr>
    </w:p>
    <w:p w14:paraId="2DA1598C" w14:textId="21F51BFD" w:rsidR="00F9558B" w:rsidRDefault="00F9558B" w:rsidP="000E4CB0">
      <w:pPr>
        <w:jc w:val="both"/>
        <w:rPr>
          <w:rFonts w:ascii="Verdana" w:hAnsi="Verdana" w:cs="Arial"/>
          <w:sz w:val="18"/>
          <w:szCs w:val="18"/>
          <w:lang w:val="el-GR"/>
        </w:rPr>
      </w:pPr>
    </w:p>
    <w:p w14:paraId="533F815D" w14:textId="4652BF6D" w:rsidR="00F9558B" w:rsidRDefault="00F9558B" w:rsidP="000E4CB0">
      <w:pPr>
        <w:jc w:val="both"/>
        <w:rPr>
          <w:rFonts w:ascii="Verdana" w:hAnsi="Verdana" w:cs="Arial"/>
          <w:sz w:val="18"/>
          <w:szCs w:val="18"/>
          <w:lang w:val="el-GR"/>
        </w:rPr>
      </w:pPr>
    </w:p>
    <w:p w14:paraId="3E8336AC" w14:textId="77777777" w:rsidR="00E0523D" w:rsidRDefault="00E0523D" w:rsidP="000E4CB0">
      <w:pPr>
        <w:jc w:val="both"/>
        <w:rPr>
          <w:rFonts w:ascii="Verdana" w:hAnsi="Verdana" w:cs="Arial"/>
          <w:sz w:val="18"/>
          <w:szCs w:val="18"/>
          <w:lang w:val="el-GR"/>
        </w:rPr>
      </w:pPr>
    </w:p>
    <w:p w14:paraId="45DEA810" w14:textId="77777777" w:rsidR="00833DCE" w:rsidRDefault="00833DCE" w:rsidP="00833DCE">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09E23599" w14:textId="77777777" w:rsidR="00833DCE" w:rsidRPr="00A93590" w:rsidRDefault="00833DCE" w:rsidP="00A93590">
      <w:pPr>
        <w:jc w:val="both"/>
        <w:rPr>
          <w:rFonts w:ascii="Verdana" w:eastAsia="Malgun Gothic" w:hAnsi="Verdana" w:cs="Arial"/>
          <w:bCs/>
          <w:sz w:val="18"/>
          <w:szCs w:val="18"/>
          <w:lang w:val="el-GR"/>
        </w:rPr>
      </w:pPr>
    </w:p>
    <w:p w14:paraId="462EE282" w14:textId="77777777" w:rsidR="00833DCE" w:rsidRPr="00A93590" w:rsidRDefault="00833DCE" w:rsidP="00833DCE">
      <w:pPr>
        <w:jc w:val="both"/>
        <w:rPr>
          <w:rFonts w:ascii="Verdana" w:eastAsia="Malgun Gothic" w:hAnsi="Verdana" w:cs="Arial"/>
          <w:b/>
          <w:sz w:val="18"/>
          <w:szCs w:val="18"/>
          <w:u w:val="single"/>
          <w:lang w:val="el-GR"/>
        </w:rPr>
      </w:pPr>
    </w:p>
    <w:p w14:paraId="0FB46A59" w14:textId="1B8B0CEE" w:rsidR="00833DCE" w:rsidRPr="00A618CF" w:rsidRDefault="00833DCE" w:rsidP="00833DCE">
      <w:pPr>
        <w:jc w:val="both"/>
        <w:rPr>
          <w:rFonts w:ascii="Verdana" w:eastAsia="Malgun Gothic" w:hAnsi="Verdana" w:cs="Arial"/>
          <w:b/>
          <w:sz w:val="18"/>
          <w:szCs w:val="18"/>
          <w:u w:val="single"/>
          <w:lang w:val="el-GR"/>
        </w:rPr>
      </w:pPr>
      <w:r w:rsidRPr="00A618CF">
        <w:rPr>
          <w:rFonts w:ascii="Verdana" w:eastAsia="Malgun Gothic" w:hAnsi="Verdana" w:cs="Arial"/>
          <w:b/>
          <w:sz w:val="18"/>
          <w:szCs w:val="18"/>
          <w:u w:val="single"/>
          <w:lang w:val="el-GR"/>
        </w:rPr>
        <w:t xml:space="preserve">Κάλυψη </w:t>
      </w:r>
      <w:r w:rsidR="00A93590">
        <w:rPr>
          <w:rFonts w:ascii="Verdana" w:eastAsia="Malgun Gothic" w:hAnsi="Verdana" w:cs="Arial"/>
          <w:b/>
          <w:sz w:val="18"/>
          <w:szCs w:val="18"/>
          <w:u w:val="single"/>
          <w:lang w:val="el-GR"/>
        </w:rPr>
        <w:t>Σ</w:t>
      </w:r>
      <w:r w:rsidRPr="00A618CF">
        <w:rPr>
          <w:rFonts w:ascii="Verdana" w:eastAsia="Malgun Gothic" w:hAnsi="Verdana" w:cs="Arial"/>
          <w:b/>
          <w:sz w:val="18"/>
          <w:szCs w:val="18"/>
          <w:u w:val="single"/>
          <w:lang w:val="el-GR"/>
        </w:rPr>
        <w:t>τοιχείων</w:t>
      </w:r>
    </w:p>
    <w:p w14:paraId="176098FF" w14:textId="77777777" w:rsidR="00833DCE" w:rsidRDefault="00833DCE" w:rsidP="00833DCE">
      <w:pPr>
        <w:jc w:val="both"/>
        <w:rPr>
          <w:rFonts w:ascii="Verdana" w:eastAsia="Malgun Gothic" w:hAnsi="Verdana" w:cs="Arial"/>
          <w:sz w:val="18"/>
          <w:szCs w:val="18"/>
          <w:lang w:val="el-GR"/>
        </w:rPr>
      </w:pPr>
    </w:p>
    <w:p w14:paraId="6FDA3F1B" w14:textId="77777777" w:rsidR="00833DCE" w:rsidRDefault="00833DCE" w:rsidP="00833DCE">
      <w:pPr>
        <w:spacing w:line="276" w:lineRule="auto"/>
        <w:jc w:val="both"/>
        <w:rPr>
          <w:rFonts w:ascii="Verdana" w:eastAsia="Malgun Gothic" w:hAnsi="Verdana" w:cs="Arial"/>
          <w:sz w:val="18"/>
          <w:szCs w:val="18"/>
          <w:lang w:val="el-GR"/>
        </w:rPr>
      </w:pPr>
      <w:r>
        <w:rPr>
          <w:rFonts w:ascii="Verdana" w:eastAsia="Malgun Gothic" w:hAnsi="Verdana" w:cs="Arial"/>
          <w:sz w:val="18"/>
          <w:szCs w:val="18"/>
          <w:lang w:val="el-GR"/>
        </w:rPr>
        <w:t>Στην απασχόληση της Κυβέρνησης περιλαμβάνον</w:t>
      </w:r>
      <w:r w:rsidRPr="0048279A">
        <w:rPr>
          <w:rFonts w:ascii="Verdana" w:eastAsia="Malgun Gothic" w:hAnsi="Verdana" w:cs="Arial"/>
          <w:sz w:val="18"/>
          <w:szCs w:val="18"/>
          <w:lang w:val="el-GR"/>
        </w:rPr>
        <w:t>ται</w:t>
      </w:r>
      <w:r w:rsidRPr="00AC6796">
        <w:rPr>
          <w:rFonts w:ascii="Verdana" w:eastAsia="Malgun Gothic" w:hAnsi="Verdana" w:cs="Arial"/>
          <w:sz w:val="18"/>
          <w:szCs w:val="18"/>
          <w:lang w:val="el-GR"/>
        </w:rPr>
        <w:t>:</w:t>
      </w:r>
      <w:r w:rsidRPr="0048279A">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η </w:t>
      </w:r>
      <w:r w:rsidRPr="0048279A">
        <w:rPr>
          <w:rFonts w:ascii="Verdana" w:eastAsia="Malgun Gothic" w:hAnsi="Verdana" w:cs="Arial"/>
          <w:sz w:val="18"/>
          <w:szCs w:val="18"/>
          <w:lang w:val="el-GR"/>
        </w:rPr>
        <w:t>Δημόσια Υπηρεσία, η Εκπαιδευτική Υπηρεσία,</w:t>
      </w:r>
      <w:r w:rsidRPr="00FB0BA4">
        <w:rPr>
          <w:rFonts w:ascii="Verdana" w:eastAsia="Malgun Gothic" w:hAnsi="Verdana" w:cs="Arial"/>
          <w:sz w:val="18"/>
          <w:szCs w:val="18"/>
          <w:lang w:val="el-GR"/>
        </w:rPr>
        <w:t xml:space="preserve"> </w:t>
      </w:r>
      <w:r w:rsidRPr="006547FB">
        <w:rPr>
          <w:rFonts w:ascii="Verdana" w:eastAsia="Malgun Gothic" w:hAnsi="Verdana" w:cs="Arial"/>
          <w:sz w:val="18"/>
          <w:szCs w:val="18"/>
          <w:lang w:val="el-GR"/>
        </w:rPr>
        <w:t>οι Δυνάμεις Ασφαλείας</w:t>
      </w:r>
      <w:r w:rsidRPr="0048279A">
        <w:rPr>
          <w:rFonts w:ascii="Verdana" w:eastAsia="Malgun Gothic" w:hAnsi="Verdana" w:cs="Arial"/>
          <w:sz w:val="18"/>
          <w:szCs w:val="18"/>
          <w:lang w:val="el-GR"/>
        </w:rPr>
        <w:t xml:space="preserve"> </w:t>
      </w:r>
      <w:r>
        <w:rPr>
          <w:rFonts w:ascii="Verdana" w:eastAsia="Malgun Gothic" w:hAnsi="Verdana" w:cs="Arial"/>
          <w:sz w:val="18"/>
          <w:szCs w:val="18"/>
          <w:lang w:val="el-GR"/>
        </w:rPr>
        <w:t>και</w:t>
      </w:r>
      <w:r w:rsidRPr="006547FB">
        <w:rPr>
          <w:rFonts w:ascii="Verdana" w:eastAsia="Malgun Gothic" w:hAnsi="Verdana" w:cs="Arial"/>
          <w:sz w:val="18"/>
          <w:szCs w:val="18"/>
          <w:lang w:val="el-GR"/>
        </w:rPr>
        <w:t xml:space="preserve"> οι </w:t>
      </w:r>
      <w:r>
        <w:rPr>
          <w:rFonts w:ascii="Verdana" w:eastAsia="Malgun Gothic" w:hAnsi="Verdana" w:cs="Arial"/>
          <w:sz w:val="18"/>
          <w:szCs w:val="18"/>
          <w:lang w:val="el-GR"/>
        </w:rPr>
        <w:t>Ω</w:t>
      </w:r>
      <w:r w:rsidRPr="006547FB">
        <w:rPr>
          <w:rFonts w:ascii="Verdana" w:eastAsia="Malgun Gothic" w:hAnsi="Verdana" w:cs="Arial"/>
          <w:sz w:val="18"/>
          <w:szCs w:val="18"/>
          <w:lang w:val="el-GR"/>
        </w:rPr>
        <w:t>ρο</w:t>
      </w:r>
      <w:r>
        <w:rPr>
          <w:rFonts w:ascii="Verdana" w:eastAsia="Malgun Gothic" w:hAnsi="Verdana" w:cs="Arial"/>
          <w:sz w:val="18"/>
          <w:szCs w:val="18"/>
          <w:lang w:val="el-GR"/>
        </w:rPr>
        <w:t>μίσθιοι Κυβερνητικοί Εργάτες</w:t>
      </w:r>
      <w:r w:rsidRPr="006547FB">
        <w:rPr>
          <w:rFonts w:ascii="Verdana" w:eastAsia="Malgun Gothic" w:hAnsi="Verdana" w:cs="Arial"/>
          <w:sz w:val="18"/>
          <w:szCs w:val="18"/>
          <w:lang w:val="el-GR"/>
        </w:rPr>
        <w:t>.</w:t>
      </w:r>
      <w:r>
        <w:rPr>
          <w:rFonts w:ascii="Verdana" w:eastAsia="Malgun Gothic" w:hAnsi="Verdana" w:cs="Arial"/>
          <w:sz w:val="18"/>
          <w:szCs w:val="18"/>
          <w:lang w:val="el-GR"/>
        </w:rPr>
        <w:t xml:space="preserve"> Στη Δημόσια Υπηρεσία περιλαμβάνονται οι μόνιμοι και έκτακτοι υπάλληλοι των Υπουργείων, Τμημάτων και Υπηρεσιών.</w:t>
      </w:r>
      <w:r w:rsidRPr="002A223A">
        <w:rPr>
          <w:rFonts w:ascii="Verdana" w:eastAsia="Malgun Gothic" w:hAnsi="Verdana" w:cs="Arial"/>
          <w:sz w:val="18"/>
          <w:szCs w:val="18"/>
          <w:lang w:val="el-GR"/>
        </w:rPr>
        <w:t xml:space="preserve"> </w:t>
      </w:r>
      <w:r>
        <w:rPr>
          <w:rFonts w:ascii="Verdana" w:eastAsia="Malgun Gothic" w:hAnsi="Verdana" w:cs="Arial"/>
          <w:sz w:val="18"/>
          <w:szCs w:val="18"/>
          <w:lang w:val="el-GR"/>
        </w:rPr>
        <w:t>Στην Εκπαιδευτική Υπηρεσία περιλαμβάνεται το μόνιμο και έκτακτο εκπαιδευτικό προσωπικό που υπηρετεί στις σχολικές μονάδες καθώς και το προσωπικό του Κέντρου Παραγωγικότητας και του Ανώτερου Ξενοδοχειακού Ινστιτούτου. Στις Δυνάμεις Ασφαλείας περιλαμβάνονται</w:t>
      </w:r>
      <w:r w:rsidRPr="00AC6796">
        <w:rPr>
          <w:rFonts w:ascii="Verdana" w:eastAsia="Malgun Gothic" w:hAnsi="Verdana" w:cs="Arial"/>
          <w:sz w:val="18"/>
          <w:szCs w:val="18"/>
          <w:lang w:val="el-GR"/>
        </w:rPr>
        <w:t>:</w:t>
      </w:r>
      <w:r>
        <w:rPr>
          <w:rFonts w:ascii="Verdana" w:eastAsia="Malgun Gothic" w:hAnsi="Verdana" w:cs="Arial"/>
          <w:sz w:val="18"/>
          <w:szCs w:val="18"/>
          <w:lang w:val="el-GR"/>
        </w:rPr>
        <w:t xml:space="preserve"> η Αστυνομία,</w:t>
      </w:r>
      <w:r w:rsidRPr="006547FB">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η </w:t>
      </w:r>
      <w:r w:rsidRPr="006547FB">
        <w:rPr>
          <w:rFonts w:ascii="Verdana" w:eastAsia="Malgun Gothic" w:hAnsi="Verdana" w:cs="Arial"/>
          <w:sz w:val="18"/>
          <w:szCs w:val="18"/>
          <w:lang w:val="el-GR"/>
        </w:rPr>
        <w:t>Πυροσβεστική Υπηρεσία</w:t>
      </w:r>
      <w:r>
        <w:rPr>
          <w:rFonts w:ascii="Verdana" w:eastAsia="Malgun Gothic" w:hAnsi="Verdana" w:cs="Arial"/>
          <w:sz w:val="18"/>
          <w:szCs w:val="18"/>
          <w:lang w:val="el-GR"/>
        </w:rPr>
        <w:t xml:space="preserve"> και η Εθνική Φρουρά. Στο Ωρομίσθιο Προσωπικό περιλαμβάνονται τακτικοί, έκτακτοι και εποχικοί υπάλληλοι.</w:t>
      </w:r>
    </w:p>
    <w:p w14:paraId="22B3F229" w14:textId="77777777" w:rsidR="00833DCE" w:rsidRPr="00833DCE" w:rsidRDefault="00833DCE" w:rsidP="00833DCE">
      <w:pPr>
        <w:spacing w:line="276" w:lineRule="auto"/>
        <w:jc w:val="both"/>
        <w:rPr>
          <w:rFonts w:ascii="Verdana" w:eastAsia="Malgun Gothic" w:hAnsi="Verdana" w:cs="Arial"/>
          <w:sz w:val="18"/>
          <w:szCs w:val="18"/>
          <w:lang w:val="el-GR"/>
        </w:rPr>
      </w:pPr>
    </w:p>
    <w:p w14:paraId="6C5DD267" w14:textId="77777777" w:rsidR="00833DCE" w:rsidRPr="002A223A" w:rsidRDefault="00833DCE" w:rsidP="00833DCE">
      <w:pPr>
        <w:spacing w:line="276" w:lineRule="auto"/>
        <w:jc w:val="both"/>
        <w:rPr>
          <w:rFonts w:ascii="Verdana" w:eastAsia="Malgun Gothic" w:hAnsi="Verdana" w:cs="Arial"/>
          <w:color w:val="FF0000"/>
          <w:sz w:val="18"/>
          <w:szCs w:val="18"/>
          <w:lang w:val="el-GR"/>
        </w:rPr>
      </w:pPr>
      <w:r>
        <w:rPr>
          <w:rFonts w:ascii="Verdana" w:eastAsia="Malgun Gothic" w:hAnsi="Verdana" w:cs="Arial"/>
          <w:sz w:val="18"/>
          <w:szCs w:val="18"/>
          <w:lang w:val="el-GR"/>
        </w:rPr>
        <w:t>Στα στοιχεία δεν περιλαμβάνονται τα Μέλη της Βουλής των Αντιπροσώπων (Βουλευτές και Εκπρόσωποι Θρησκευτικών Ομάδων).</w:t>
      </w:r>
    </w:p>
    <w:p w14:paraId="665DAC81" w14:textId="77777777" w:rsidR="00833DCE" w:rsidRPr="00C004DE" w:rsidRDefault="00833DCE" w:rsidP="00833DCE">
      <w:pPr>
        <w:jc w:val="both"/>
        <w:rPr>
          <w:rFonts w:ascii="Verdana" w:eastAsia="Malgun Gothic" w:hAnsi="Verdana" w:cs="Arial"/>
          <w:color w:val="FF0000"/>
          <w:sz w:val="18"/>
          <w:szCs w:val="18"/>
          <w:lang w:val="el-GR"/>
        </w:rPr>
      </w:pPr>
    </w:p>
    <w:p w14:paraId="32AFD111" w14:textId="77777777" w:rsidR="00833DCE" w:rsidRDefault="00833DCE" w:rsidP="00833DCE">
      <w:pPr>
        <w:jc w:val="both"/>
        <w:rPr>
          <w:rFonts w:ascii="Verdana" w:eastAsia="Malgun Gothic" w:hAnsi="Verdana" w:cs="Arial"/>
          <w:sz w:val="18"/>
          <w:szCs w:val="18"/>
          <w:lang w:val="el-GR"/>
        </w:rPr>
      </w:pPr>
    </w:p>
    <w:p w14:paraId="1DF44ADA" w14:textId="676D88C7" w:rsidR="00833DCE" w:rsidRPr="00A618CF" w:rsidRDefault="00833DCE" w:rsidP="00833DCE">
      <w:pPr>
        <w:jc w:val="both"/>
        <w:rPr>
          <w:rFonts w:ascii="Verdana" w:eastAsia="Malgun Gothic" w:hAnsi="Verdana" w:cs="Arial"/>
          <w:b/>
          <w:sz w:val="18"/>
          <w:szCs w:val="18"/>
          <w:u w:val="single"/>
          <w:lang w:val="el-GR"/>
        </w:rPr>
      </w:pPr>
      <w:r>
        <w:rPr>
          <w:rFonts w:ascii="Verdana" w:eastAsia="Malgun Gothic" w:hAnsi="Verdana" w:cs="Arial"/>
          <w:b/>
          <w:sz w:val="18"/>
          <w:szCs w:val="18"/>
          <w:u w:val="single"/>
          <w:lang w:val="el-GR"/>
        </w:rPr>
        <w:t>Πηγή</w:t>
      </w:r>
      <w:r w:rsidRPr="00A618CF">
        <w:rPr>
          <w:rFonts w:ascii="Verdana" w:eastAsia="Malgun Gothic" w:hAnsi="Verdana" w:cs="Arial"/>
          <w:b/>
          <w:sz w:val="18"/>
          <w:szCs w:val="18"/>
          <w:u w:val="single"/>
          <w:lang w:val="el-GR"/>
        </w:rPr>
        <w:t xml:space="preserve"> </w:t>
      </w:r>
      <w:r w:rsidR="00A93590">
        <w:rPr>
          <w:rFonts w:ascii="Verdana" w:eastAsia="Malgun Gothic" w:hAnsi="Verdana" w:cs="Arial"/>
          <w:b/>
          <w:sz w:val="18"/>
          <w:szCs w:val="18"/>
          <w:u w:val="single"/>
          <w:lang w:val="el-GR"/>
        </w:rPr>
        <w:t>Σ</w:t>
      </w:r>
      <w:r w:rsidRPr="00A618CF">
        <w:rPr>
          <w:rFonts w:ascii="Verdana" w:eastAsia="Malgun Gothic" w:hAnsi="Verdana" w:cs="Arial"/>
          <w:b/>
          <w:sz w:val="18"/>
          <w:szCs w:val="18"/>
          <w:u w:val="single"/>
          <w:lang w:val="el-GR"/>
        </w:rPr>
        <w:t>τοιχείων</w:t>
      </w:r>
    </w:p>
    <w:p w14:paraId="3FE84039" w14:textId="77777777" w:rsidR="00833DCE" w:rsidRDefault="00833DCE" w:rsidP="00833DCE">
      <w:pPr>
        <w:jc w:val="both"/>
        <w:rPr>
          <w:rFonts w:ascii="Verdana" w:eastAsia="Malgun Gothic" w:hAnsi="Verdana" w:cs="Arial"/>
          <w:sz w:val="18"/>
          <w:szCs w:val="18"/>
          <w:lang w:val="el-GR"/>
        </w:rPr>
      </w:pPr>
    </w:p>
    <w:p w14:paraId="4BF498EF" w14:textId="77777777" w:rsidR="00833DCE" w:rsidRDefault="00833DCE" w:rsidP="00833DCE">
      <w:pPr>
        <w:spacing w:line="276" w:lineRule="auto"/>
        <w:jc w:val="both"/>
        <w:rPr>
          <w:rFonts w:ascii="Verdana" w:eastAsia="Malgun Gothic" w:hAnsi="Verdana" w:cs="Arial"/>
          <w:sz w:val="18"/>
          <w:szCs w:val="18"/>
          <w:lang w:val="el-GR"/>
        </w:rPr>
      </w:pPr>
      <w:r w:rsidRPr="006547FB">
        <w:rPr>
          <w:rFonts w:ascii="Verdana" w:eastAsia="Malgun Gothic" w:hAnsi="Verdana" w:cs="Arial"/>
          <w:sz w:val="18"/>
          <w:szCs w:val="18"/>
          <w:lang w:val="el-GR"/>
        </w:rPr>
        <w:t xml:space="preserve">Πηγή των στοιχείων </w:t>
      </w:r>
      <w:r>
        <w:rPr>
          <w:rFonts w:ascii="Verdana" w:eastAsia="Malgun Gothic" w:hAnsi="Verdana" w:cs="Arial"/>
          <w:sz w:val="18"/>
          <w:szCs w:val="18"/>
          <w:lang w:val="el-GR"/>
        </w:rPr>
        <w:t>για την απασχόληση στην</w:t>
      </w:r>
      <w:r w:rsidRPr="006547FB">
        <w:rPr>
          <w:rFonts w:ascii="Verdana" w:eastAsia="Malgun Gothic" w:hAnsi="Verdana" w:cs="Arial"/>
          <w:sz w:val="18"/>
          <w:szCs w:val="18"/>
          <w:lang w:val="el-GR"/>
        </w:rPr>
        <w:t xml:space="preserve"> Κυβέρνηση είναι το Γενικό Λογιστήριο</w:t>
      </w:r>
      <w:r>
        <w:rPr>
          <w:rFonts w:ascii="Verdana" w:eastAsia="Malgun Gothic" w:hAnsi="Verdana" w:cs="Arial"/>
          <w:sz w:val="18"/>
          <w:szCs w:val="18"/>
          <w:lang w:val="el-GR"/>
        </w:rPr>
        <w:t xml:space="preserve"> της Δημοκρατίας. Τα στοιχεία αφορούν σε </w:t>
      </w:r>
      <w:r w:rsidRPr="006547FB">
        <w:rPr>
          <w:rFonts w:ascii="Verdana" w:eastAsia="Malgun Gothic" w:hAnsi="Verdana" w:cs="Arial"/>
          <w:sz w:val="18"/>
          <w:szCs w:val="18"/>
          <w:lang w:val="el-GR"/>
        </w:rPr>
        <w:t xml:space="preserve">άτομα </w:t>
      </w:r>
      <w:r>
        <w:rPr>
          <w:rFonts w:ascii="Verdana" w:eastAsia="Malgun Gothic" w:hAnsi="Verdana" w:cs="Arial"/>
          <w:sz w:val="18"/>
          <w:szCs w:val="18"/>
          <w:lang w:val="el-GR"/>
        </w:rPr>
        <w:t>τα οποία πληρώθηκαν τον συγκεκριμένο μήνα ανεξαρτήτως της περιόδου και της διάρκειας απασχόλησης</w:t>
      </w:r>
      <w:r w:rsidRPr="006547FB">
        <w:rPr>
          <w:rFonts w:ascii="Verdana" w:eastAsia="Malgun Gothic" w:hAnsi="Verdana" w:cs="Arial"/>
          <w:sz w:val="18"/>
          <w:szCs w:val="18"/>
          <w:lang w:val="el-GR"/>
        </w:rPr>
        <w:t>.</w:t>
      </w:r>
    </w:p>
    <w:p w14:paraId="5236FDBE" w14:textId="77777777" w:rsidR="00833DCE" w:rsidRDefault="00833DCE" w:rsidP="00833DCE">
      <w:pPr>
        <w:jc w:val="both"/>
        <w:rPr>
          <w:rFonts w:ascii="Verdana" w:eastAsia="Malgun Gothic" w:hAnsi="Verdana" w:cs="Arial"/>
          <w:sz w:val="18"/>
          <w:szCs w:val="18"/>
          <w:lang w:val="el-GR"/>
        </w:rPr>
      </w:pPr>
    </w:p>
    <w:p w14:paraId="22B142E9" w14:textId="77777777" w:rsidR="00833DCE" w:rsidRPr="002D7D4A" w:rsidRDefault="00833DCE" w:rsidP="00833DCE">
      <w:pPr>
        <w:jc w:val="both"/>
        <w:rPr>
          <w:rFonts w:ascii="Verdana" w:eastAsia="Malgun Gothic" w:hAnsi="Verdana" w:cs="Arial"/>
          <w:sz w:val="18"/>
          <w:szCs w:val="18"/>
          <w:lang w:val="el-GR"/>
        </w:rPr>
      </w:pPr>
    </w:p>
    <w:p w14:paraId="05609E45" w14:textId="77777777" w:rsidR="00833DCE" w:rsidRDefault="00833DCE" w:rsidP="00833DCE">
      <w:pPr>
        <w:rPr>
          <w:rFonts w:ascii="Verdana" w:hAnsi="Verdana"/>
          <w:i/>
          <w:iCs/>
          <w:sz w:val="18"/>
          <w:szCs w:val="18"/>
          <w:lang w:val="el-GR"/>
        </w:rPr>
      </w:pPr>
      <w:r>
        <w:rPr>
          <w:rFonts w:ascii="Verdana" w:hAnsi="Verdana"/>
          <w:b/>
          <w:bCs/>
          <w:i/>
          <w:iCs/>
          <w:sz w:val="18"/>
          <w:szCs w:val="18"/>
          <w:lang w:val="el-GR"/>
        </w:rPr>
        <w:t>Για περισσότερες πληροφορίες:</w:t>
      </w:r>
      <w:r>
        <w:rPr>
          <w:rFonts w:ascii="Verdana" w:hAnsi="Verdana"/>
          <w:i/>
          <w:iCs/>
          <w:sz w:val="18"/>
          <w:szCs w:val="18"/>
          <w:lang w:val="el-GR"/>
        </w:rPr>
        <w:t xml:space="preserve"> </w:t>
      </w:r>
    </w:p>
    <w:p w14:paraId="66A46454" w14:textId="77777777" w:rsidR="00833DCE" w:rsidRDefault="00833DCE" w:rsidP="00833DCE">
      <w:pPr>
        <w:rPr>
          <w:rFonts w:ascii="Verdana" w:hAnsi="Verdana"/>
          <w:sz w:val="18"/>
          <w:szCs w:val="18"/>
          <w:lang w:val="el-GR"/>
        </w:rPr>
      </w:pPr>
      <w:r>
        <w:rPr>
          <w:rFonts w:ascii="Verdana" w:hAnsi="Verdana"/>
          <w:sz w:val="18"/>
          <w:szCs w:val="18"/>
          <w:lang w:val="el-GR"/>
        </w:rPr>
        <w:t xml:space="preserve">Πύλη Στατιστικής Υπηρεσίας, υπόθεμα </w:t>
      </w:r>
      <w:hyperlink r:id="rId9" w:history="1">
        <w:r>
          <w:rPr>
            <w:rStyle w:val="Hyperlink"/>
            <w:rFonts w:ascii="Verdana" w:hAnsi="Verdana"/>
            <w:sz w:val="18"/>
            <w:szCs w:val="18"/>
            <w:lang w:val="el-GR"/>
          </w:rPr>
          <w:t>Αγορά Εργασίας</w:t>
        </w:r>
      </w:hyperlink>
    </w:p>
    <w:p w14:paraId="4BA9CB3F" w14:textId="77777777" w:rsidR="00833DCE" w:rsidRDefault="00000000" w:rsidP="00833DCE">
      <w:pPr>
        <w:rPr>
          <w:rFonts w:ascii="Verdana" w:hAnsi="Verdana"/>
          <w:sz w:val="18"/>
          <w:szCs w:val="18"/>
          <w:lang w:val="el-GR"/>
        </w:rPr>
      </w:pPr>
      <w:hyperlink r:id="rId10" w:history="1">
        <w:r w:rsidR="00833DCE">
          <w:rPr>
            <w:rStyle w:val="Hyperlink"/>
            <w:rFonts w:ascii="Verdana" w:hAnsi="Verdana"/>
            <w:sz w:val="18"/>
            <w:szCs w:val="18"/>
          </w:rPr>
          <w:t>CYSTAT</w:t>
        </w:r>
        <w:r w:rsidR="00833DCE">
          <w:rPr>
            <w:rStyle w:val="Hyperlink"/>
            <w:rFonts w:ascii="Verdana" w:hAnsi="Verdana"/>
            <w:sz w:val="18"/>
            <w:szCs w:val="18"/>
            <w:lang w:val="el-GR"/>
          </w:rPr>
          <w:t>-</w:t>
        </w:r>
        <w:r w:rsidR="00833DCE">
          <w:rPr>
            <w:rStyle w:val="Hyperlink"/>
            <w:rFonts w:ascii="Verdana" w:hAnsi="Verdana"/>
            <w:sz w:val="18"/>
            <w:szCs w:val="18"/>
          </w:rPr>
          <w:t>DB</w:t>
        </w:r>
      </w:hyperlink>
      <w:r w:rsidR="00833DCE">
        <w:rPr>
          <w:rFonts w:ascii="Verdana" w:hAnsi="Verdana"/>
          <w:sz w:val="18"/>
          <w:szCs w:val="18"/>
          <w:lang w:val="el-GR"/>
        </w:rPr>
        <w:t xml:space="preserve"> (Βάση Δεδομένων)</w:t>
      </w:r>
    </w:p>
    <w:p w14:paraId="4BE71CD5" w14:textId="77777777" w:rsidR="00833DCE" w:rsidRDefault="00000000" w:rsidP="00833DCE">
      <w:pPr>
        <w:rPr>
          <w:rFonts w:ascii="Verdana" w:hAnsi="Verdana"/>
          <w:sz w:val="18"/>
          <w:szCs w:val="18"/>
          <w:lang w:val="el-GR"/>
        </w:rPr>
      </w:pPr>
      <w:hyperlink r:id="rId11" w:history="1">
        <w:r w:rsidR="00833DCE">
          <w:rPr>
            <w:rStyle w:val="Hyperlink"/>
            <w:rFonts w:ascii="Verdana" w:hAnsi="Verdana"/>
            <w:sz w:val="18"/>
            <w:szCs w:val="18"/>
            <w:lang w:val="el-GR"/>
          </w:rPr>
          <w:t>Προκαθορισμένοι Πίνακες</w:t>
        </w:r>
      </w:hyperlink>
      <w:r w:rsidR="00833DCE">
        <w:rPr>
          <w:rFonts w:ascii="Verdana" w:hAnsi="Verdana"/>
          <w:sz w:val="18"/>
          <w:szCs w:val="18"/>
          <w:lang w:val="el-GR"/>
        </w:rPr>
        <w:t xml:space="preserve"> (</w:t>
      </w:r>
      <w:r w:rsidR="00833DCE">
        <w:rPr>
          <w:rFonts w:ascii="Verdana" w:hAnsi="Verdana"/>
          <w:sz w:val="18"/>
          <w:szCs w:val="18"/>
        </w:rPr>
        <w:t>Excel</w:t>
      </w:r>
      <w:r w:rsidR="00833DCE">
        <w:rPr>
          <w:rFonts w:ascii="Verdana" w:hAnsi="Verdana"/>
          <w:sz w:val="18"/>
          <w:szCs w:val="18"/>
          <w:lang w:val="el-GR"/>
        </w:rPr>
        <w:t>)</w:t>
      </w:r>
    </w:p>
    <w:p w14:paraId="7C49F543" w14:textId="427E5C6E" w:rsidR="00833DCE" w:rsidRDefault="00000000" w:rsidP="00833DCE">
      <w:pPr>
        <w:rPr>
          <w:rFonts w:ascii="Verdana" w:hAnsi="Verdana"/>
          <w:sz w:val="18"/>
          <w:szCs w:val="18"/>
          <w:lang w:val="el-GR"/>
        </w:rPr>
      </w:pPr>
      <w:hyperlink r:id="rId12" w:history="1">
        <w:r w:rsidR="00833DCE" w:rsidRPr="00CB1F4A">
          <w:rPr>
            <w:rStyle w:val="Hyperlink"/>
            <w:rFonts w:ascii="Verdana" w:hAnsi="Verdana"/>
            <w:sz w:val="18"/>
            <w:szCs w:val="18"/>
            <w:lang w:val="el-GR"/>
          </w:rPr>
          <w:t>Μεθοδολογικές Πληροφορίες</w:t>
        </w:r>
      </w:hyperlink>
    </w:p>
    <w:p w14:paraId="569B9FF0" w14:textId="77777777" w:rsidR="00833DCE" w:rsidRDefault="00833DCE" w:rsidP="00833DCE">
      <w:pPr>
        <w:jc w:val="both"/>
        <w:rPr>
          <w:rFonts w:ascii="Verdana" w:hAnsi="Verdana"/>
          <w:b/>
          <w:bCs/>
          <w:sz w:val="18"/>
          <w:szCs w:val="18"/>
          <w:lang w:val="el-GR"/>
        </w:rPr>
      </w:pPr>
    </w:p>
    <w:p w14:paraId="2B539CA5" w14:textId="77777777" w:rsidR="00833DCE" w:rsidRPr="00183CB4" w:rsidRDefault="00833DCE" w:rsidP="00833DCE">
      <w:pPr>
        <w:jc w:val="both"/>
        <w:rPr>
          <w:rFonts w:ascii="Verdana" w:hAnsi="Verdana"/>
          <w:b/>
          <w:bCs/>
          <w:sz w:val="18"/>
          <w:szCs w:val="18"/>
          <w:lang w:val="el-GR"/>
        </w:rPr>
      </w:pPr>
      <w:r w:rsidRPr="00183CB4">
        <w:rPr>
          <w:rFonts w:ascii="Verdana" w:hAnsi="Verdana"/>
          <w:b/>
          <w:bCs/>
          <w:sz w:val="18"/>
          <w:szCs w:val="18"/>
          <w:lang w:val="el-GR"/>
        </w:rPr>
        <w:t xml:space="preserve">Οι </w:t>
      </w:r>
      <w:r w:rsidRPr="006E46DF">
        <w:rPr>
          <w:rFonts w:ascii="Verdana" w:hAnsi="Verdana"/>
          <w:b/>
          <w:bCs/>
          <w:sz w:val="18"/>
          <w:szCs w:val="18"/>
          <w:u w:val="single"/>
          <w:lang w:val="el-GR"/>
        </w:rPr>
        <w:t>Προκαθορισμένοι Πίνακες</w:t>
      </w:r>
      <w:r w:rsidRPr="006E46DF">
        <w:rPr>
          <w:rFonts w:ascii="Verdana" w:hAnsi="Verdana"/>
          <w:b/>
          <w:bCs/>
          <w:sz w:val="18"/>
          <w:szCs w:val="18"/>
          <w:lang w:val="el-GR"/>
        </w:rPr>
        <w:t xml:space="preserve"> σε μορφή</w:t>
      </w:r>
      <w:r w:rsidRPr="00183CB4">
        <w:rPr>
          <w:rFonts w:ascii="Verdana" w:hAnsi="Verdana"/>
          <w:b/>
          <w:bCs/>
          <w:sz w:val="18"/>
          <w:szCs w:val="18"/>
          <w:lang w:val="el-GR"/>
        </w:rPr>
        <w:t xml:space="preserve"> </w:t>
      </w:r>
      <w:r>
        <w:rPr>
          <w:rFonts w:ascii="Verdana" w:hAnsi="Verdana"/>
          <w:b/>
          <w:bCs/>
          <w:sz w:val="18"/>
          <w:szCs w:val="18"/>
        </w:rPr>
        <w:t>Excel</w:t>
      </w:r>
      <w:r w:rsidRPr="00183CB4">
        <w:rPr>
          <w:rFonts w:ascii="Verdana" w:hAnsi="Verdana"/>
          <w:b/>
          <w:bCs/>
          <w:sz w:val="18"/>
          <w:szCs w:val="18"/>
          <w:lang w:val="el-GR"/>
        </w:rPr>
        <w:t xml:space="preserve"> περιλαμβάνουν στοιχεία μέχρι και τον Δεκέμβριο του 2021. Για τα στοιχεία από τον Ιανουάριο 2022 και μετά η ενημέρωση γίνεται μόνο στη Βάση Δεδομένων </w:t>
      </w:r>
      <w:r>
        <w:rPr>
          <w:rFonts w:ascii="Verdana" w:hAnsi="Verdana"/>
          <w:b/>
          <w:bCs/>
          <w:sz w:val="18"/>
          <w:szCs w:val="18"/>
        </w:rPr>
        <w:t>CYSTAT</w:t>
      </w:r>
      <w:r w:rsidRPr="00183CB4">
        <w:rPr>
          <w:rFonts w:ascii="Verdana" w:hAnsi="Verdana"/>
          <w:b/>
          <w:bCs/>
          <w:sz w:val="18"/>
          <w:szCs w:val="18"/>
          <w:lang w:val="el-GR"/>
        </w:rPr>
        <w:t>-</w:t>
      </w:r>
      <w:r>
        <w:rPr>
          <w:rFonts w:ascii="Verdana" w:hAnsi="Verdana"/>
          <w:b/>
          <w:bCs/>
          <w:sz w:val="18"/>
          <w:szCs w:val="18"/>
        </w:rPr>
        <w:t>DB</w:t>
      </w:r>
      <w:r w:rsidRPr="00183CB4">
        <w:rPr>
          <w:rFonts w:ascii="Verdana" w:hAnsi="Verdana"/>
          <w:b/>
          <w:bCs/>
          <w:sz w:val="18"/>
          <w:szCs w:val="18"/>
          <w:lang w:val="el-GR"/>
        </w:rPr>
        <w:t>.</w:t>
      </w:r>
    </w:p>
    <w:p w14:paraId="2C9782CC" w14:textId="77777777" w:rsidR="00833DCE" w:rsidRPr="005A08B1" w:rsidRDefault="00833DCE" w:rsidP="00833DCE">
      <w:pPr>
        <w:ind w:right="-79"/>
        <w:jc w:val="both"/>
        <w:rPr>
          <w:rFonts w:ascii="Verdana" w:eastAsia="Malgun Gothic" w:hAnsi="Verdana" w:cs="Arial"/>
          <w:sz w:val="18"/>
          <w:szCs w:val="18"/>
          <w:lang w:val="el-GR"/>
        </w:rPr>
      </w:pPr>
    </w:p>
    <w:p w14:paraId="4B819F0E" w14:textId="77777777" w:rsidR="00833DCE" w:rsidRPr="00D50BB4" w:rsidRDefault="00833DCE" w:rsidP="00833DCE">
      <w:pPr>
        <w:ind w:right="-79"/>
        <w:jc w:val="both"/>
        <w:rPr>
          <w:rFonts w:ascii="Verdana" w:hAnsi="Verdana"/>
          <w:sz w:val="18"/>
          <w:szCs w:val="18"/>
          <w:lang w:val="el-GR"/>
        </w:rPr>
      </w:pPr>
      <w:r w:rsidRPr="00C53F95">
        <w:rPr>
          <w:rFonts w:ascii="Verdana" w:hAnsi="Verdana"/>
          <w:i/>
          <w:sz w:val="18"/>
          <w:szCs w:val="18"/>
          <w:u w:val="single"/>
          <w:lang w:val="el-GR"/>
        </w:rPr>
        <w:t>Επικοινωνία</w:t>
      </w:r>
      <w:r>
        <w:rPr>
          <w:rFonts w:ascii="Verdana" w:hAnsi="Verdana"/>
          <w:sz w:val="18"/>
          <w:szCs w:val="18"/>
          <w:lang w:val="el-GR"/>
        </w:rPr>
        <w:t xml:space="preserve"> </w:t>
      </w:r>
    </w:p>
    <w:p w14:paraId="46BFB8D9" w14:textId="77777777" w:rsidR="00833DCE" w:rsidRPr="009C4938" w:rsidRDefault="00833DCE" w:rsidP="00833DCE">
      <w:pPr>
        <w:ind w:right="-79"/>
        <w:jc w:val="both"/>
        <w:rPr>
          <w:rFonts w:ascii="Verdana" w:eastAsia="Malgun Gothic" w:hAnsi="Verdana" w:cs="Arial"/>
          <w:sz w:val="18"/>
          <w:szCs w:val="18"/>
          <w:lang w:val="el-GR"/>
        </w:rPr>
      </w:pPr>
      <w:r>
        <w:rPr>
          <w:rFonts w:ascii="Verdana" w:eastAsia="Malgun Gothic" w:hAnsi="Verdana" w:cs="Arial"/>
          <w:sz w:val="18"/>
          <w:szCs w:val="18"/>
          <w:lang w:val="el-GR"/>
        </w:rPr>
        <w:t>Μαρία Κκουσιή</w:t>
      </w:r>
      <w:r w:rsidRPr="00780A62">
        <w:rPr>
          <w:rFonts w:ascii="Verdana" w:eastAsia="Malgun Gothic" w:hAnsi="Verdana" w:cs="Arial"/>
          <w:sz w:val="18"/>
          <w:szCs w:val="18"/>
          <w:lang w:val="el-GR"/>
        </w:rPr>
        <w:t>: Τηλ:+357</w:t>
      </w:r>
      <w:r>
        <w:rPr>
          <w:rFonts w:ascii="Verdana" w:eastAsia="Malgun Gothic" w:hAnsi="Verdana" w:cs="Arial"/>
          <w:sz w:val="18"/>
          <w:szCs w:val="18"/>
          <w:lang w:val="el-GR"/>
        </w:rPr>
        <w:t>-</w:t>
      </w:r>
      <w:r w:rsidRPr="00780A62">
        <w:rPr>
          <w:rFonts w:ascii="Verdana" w:eastAsia="Malgun Gothic" w:hAnsi="Verdana" w:cs="Arial"/>
          <w:sz w:val="18"/>
          <w:szCs w:val="18"/>
          <w:lang w:val="el-GR"/>
        </w:rPr>
        <w:t>22602</w:t>
      </w:r>
      <w:r w:rsidRPr="001011A3">
        <w:rPr>
          <w:rFonts w:ascii="Verdana" w:eastAsia="Malgun Gothic" w:hAnsi="Verdana" w:cs="Arial"/>
          <w:sz w:val="18"/>
          <w:szCs w:val="18"/>
          <w:lang w:val="el-GR"/>
        </w:rPr>
        <w:t>2</w:t>
      </w:r>
      <w:r>
        <w:rPr>
          <w:rFonts w:ascii="Verdana" w:eastAsia="Malgun Gothic" w:hAnsi="Verdana" w:cs="Arial"/>
          <w:sz w:val="18"/>
          <w:szCs w:val="18"/>
          <w:lang w:val="el-GR"/>
        </w:rPr>
        <w:t>35</w:t>
      </w:r>
      <w:r w:rsidRPr="00780A62">
        <w:rPr>
          <w:rFonts w:ascii="Verdana" w:eastAsia="Malgun Gothic" w:hAnsi="Verdana" w:cs="Arial"/>
          <w:sz w:val="18"/>
          <w:szCs w:val="18"/>
          <w:lang w:val="el-GR"/>
        </w:rPr>
        <w:t xml:space="preserve">, Ηλ. </w:t>
      </w:r>
      <w:proofErr w:type="spellStart"/>
      <w:r w:rsidRPr="00780A62">
        <w:rPr>
          <w:rFonts w:ascii="Verdana" w:eastAsia="Malgun Gothic" w:hAnsi="Verdana" w:cs="Arial"/>
          <w:sz w:val="18"/>
          <w:szCs w:val="18"/>
          <w:lang w:val="el-GR"/>
        </w:rPr>
        <w:t>Ταχ</w:t>
      </w:r>
      <w:proofErr w:type="spellEnd"/>
      <w:r w:rsidRPr="00780A62">
        <w:rPr>
          <w:rFonts w:ascii="Verdana" w:eastAsia="Malgun Gothic" w:hAnsi="Verdana" w:cs="Arial"/>
          <w:sz w:val="18"/>
          <w:szCs w:val="18"/>
          <w:lang w:val="el-GR"/>
        </w:rPr>
        <w:t>.:</w:t>
      </w:r>
      <w:r>
        <w:rPr>
          <w:rFonts w:ascii="Verdana" w:eastAsia="Malgun Gothic" w:hAnsi="Verdana" w:cs="Arial"/>
          <w:sz w:val="18"/>
          <w:szCs w:val="18"/>
          <w:lang w:val="el-GR"/>
        </w:rPr>
        <w:t xml:space="preserve"> </w:t>
      </w:r>
      <w:hyperlink r:id="rId13" w:history="1">
        <w:r w:rsidRPr="009C07AB">
          <w:rPr>
            <w:rStyle w:val="Hyperlink"/>
            <w:rFonts w:ascii="Verdana" w:eastAsia="Malgun Gothic" w:hAnsi="Verdana" w:cs="Arial"/>
            <w:sz w:val="18"/>
            <w:szCs w:val="18"/>
          </w:rPr>
          <w:t>mkkoushi</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cystat</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mof</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gov</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cy</w:t>
        </w:r>
      </w:hyperlink>
      <w:r w:rsidRPr="00C910F8">
        <w:rPr>
          <w:rFonts w:ascii="Verdana" w:eastAsia="Malgun Gothic" w:hAnsi="Verdana" w:cs="Arial"/>
          <w:sz w:val="18"/>
          <w:szCs w:val="18"/>
          <w:lang w:val="el-GR"/>
        </w:rPr>
        <w:t xml:space="preserve"> </w:t>
      </w:r>
      <w:r w:rsidRPr="009C4938">
        <w:rPr>
          <w:rFonts w:ascii="Verdana" w:eastAsia="Malgun Gothic" w:hAnsi="Verdana" w:cs="Arial"/>
          <w:sz w:val="18"/>
          <w:szCs w:val="18"/>
          <w:lang w:val="el-GR"/>
        </w:rPr>
        <w:t xml:space="preserve"> </w:t>
      </w:r>
    </w:p>
    <w:p w14:paraId="442331BA" w14:textId="77777777" w:rsidR="00833DCE" w:rsidRPr="00EA0DB2" w:rsidRDefault="00833DCE" w:rsidP="00833DCE">
      <w:pPr>
        <w:ind w:right="-79"/>
        <w:jc w:val="both"/>
        <w:rPr>
          <w:rFonts w:ascii="Verdana" w:eastAsia="Malgun Gothic" w:hAnsi="Verdana" w:cs="Arial"/>
          <w:color w:val="FF0000"/>
          <w:sz w:val="18"/>
          <w:szCs w:val="18"/>
          <w:lang w:val="el-GR"/>
        </w:rPr>
      </w:pPr>
    </w:p>
    <w:p w14:paraId="15377EB2" w14:textId="77777777" w:rsidR="00833DCE" w:rsidRPr="00A618CF" w:rsidRDefault="00833DCE" w:rsidP="00833DCE">
      <w:pPr>
        <w:ind w:right="-79"/>
        <w:jc w:val="both"/>
        <w:rPr>
          <w:rFonts w:ascii="Verdana" w:eastAsia="Malgun Gothic" w:hAnsi="Verdana" w:cs="Arial"/>
          <w:sz w:val="18"/>
          <w:szCs w:val="18"/>
          <w:lang w:val="el-GR"/>
        </w:rPr>
      </w:pPr>
      <w:r w:rsidRPr="00780A62">
        <w:rPr>
          <w:rFonts w:ascii="Verdana" w:eastAsia="Malgun Gothic" w:hAnsi="Verdana" w:cs="Arial"/>
          <w:sz w:val="18"/>
          <w:szCs w:val="18"/>
          <w:lang w:val="el-GR"/>
        </w:rPr>
        <w:t xml:space="preserve"> </w:t>
      </w:r>
    </w:p>
    <w:p w14:paraId="0D042924" w14:textId="77777777" w:rsidR="00833DCE" w:rsidRPr="00A12E81" w:rsidRDefault="00833DCE" w:rsidP="00833DCE">
      <w:pPr>
        <w:jc w:val="center"/>
        <w:rPr>
          <w:rFonts w:ascii="Verdana" w:eastAsia="Malgun Gothic" w:hAnsi="Verdana" w:cs="Arial"/>
          <w:sz w:val="18"/>
          <w:szCs w:val="18"/>
          <w:lang w:val="el-GR"/>
        </w:rPr>
      </w:pPr>
    </w:p>
    <w:p w14:paraId="73AAFF93" w14:textId="77777777" w:rsidR="00833DCE" w:rsidRPr="00A12E81" w:rsidRDefault="00833DCE" w:rsidP="00833DCE">
      <w:pPr>
        <w:jc w:val="both"/>
        <w:rPr>
          <w:rFonts w:ascii="Verdana" w:eastAsia="Malgun Gothic" w:hAnsi="Verdana" w:cs="Arial"/>
          <w:sz w:val="18"/>
          <w:szCs w:val="18"/>
          <w:lang w:val="el-GR"/>
        </w:rPr>
      </w:pPr>
    </w:p>
    <w:p w14:paraId="021B9EC5" w14:textId="77777777" w:rsidR="00833DCE" w:rsidRDefault="00833DCE" w:rsidP="00833DCE">
      <w:pPr>
        <w:jc w:val="both"/>
        <w:rPr>
          <w:rFonts w:ascii="Verdana" w:eastAsia="Malgun Gothic" w:hAnsi="Verdana" w:cs="Arial"/>
          <w:sz w:val="18"/>
          <w:szCs w:val="18"/>
          <w:lang w:val="el-GR"/>
        </w:rPr>
      </w:pPr>
    </w:p>
    <w:p w14:paraId="78A6A27C" w14:textId="77777777" w:rsidR="00833DCE" w:rsidRDefault="00833DCE" w:rsidP="00833DCE">
      <w:pPr>
        <w:jc w:val="both"/>
        <w:rPr>
          <w:rFonts w:ascii="Verdana" w:eastAsia="Malgun Gothic" w:hAnsi="Verdana" w:cs="Arial"/>
          <w:sz w:val="18"/>
          <w:szCs w:val="18"/>
          <w:lang w:val="el-GR"/>
        </w:rPr>
      </w:pPr>
    </w:p>
    <w:p w14:paraId="2BB474B9" w14:textId="77777777" w:rsidR="00833DCE" w:rsidRDefault="00833DCE" w:rsidP="00833DCE">
      <w:pPr>
        <w:jc w:val="both"/>
        <w:rPr>
          <w:rFonts w:ascii="Verdana" w:eastAsia="Malgun Gothic" w:hAnsi="Verdana" w:cs="Arial"/>
          <w:sz w:val="18"/>
          <w:szCs w:val="18"/>
          <w:lang w:val="el-GR"/>
        </w:rPr>
      </w:pPr>
    </w:p>
    <w:p w14:paraId="44EEA98F" w14:textId="77777777" w:rsidR="00833DCE" w:rsidRPr="00833DCE" w:rsidRDefault="00833DCE" w:rsidP="00833DCE">
      <w:pPr>
        <w:tabs>
          <w:tab w:val="left" w:pos="1089"/>
        </w:tabs>
        <w:jc w:val="both"/>
        <w:rPr>
          <w:rFonts w:ascii="Verdana" w:eastAsia="Malgun Gothic" w:hAnsi="Verdana" w:cs="Arial"/>
          <w:sz w:val="18"/>
          <w:szCs w:val="18"/>
          <w:lang w:val="el-GR"/>
        </w:rPr>
      </w:pPr>
      <w:r>
        <w:rPr>
          <w:rFonts w:ascii="Verdana" w:eastAsia="Malgun Gothic" w:hAnsi="Verdana" w:cs="Arial"/>
          <w:sz w:val="18"/>
          <w:szCs w:val="18"/>
          <w:lang w:val="el-GR"/>
        </w:rPr>
        <w:tab/>
      </w:r>
    </w:p>
    <w:p w14:paraId="12EBB050" w14:textId="77777777" w:rsidR="00833DCE" w:rsidRPr="00A12E81" w:rsidRDefault="00833DCE" w:rsidP="00833DCE">
      <w:pPr>
        <w:jc w:val="both"/>
        <w:rPr>
          <w:rFonts w:ascii="Verdana" w:eastAsia="Malgun Gothic" w:hAnsi="Verdana" w:cs="Arial"/>
          <w:sz w:val="18"/>
          <w:szCs w:val="18"/>
          <w:lang w:val="el-GR"/>
        </w:rPr>
      </w:pPr>
    </w:p>
    <w:p w14:paraId="76D7ACF9" w14:textId="77777777" w:rsidR="00833DCE" w:rsidRPr="00A12E81" w:rsidRDefault="00833DCE" w:rsidP="00833DCE">
      <w:pPr>
        <w:tabs>
          <w:tab w:val="left" w:pos="1080"/>
          <w:tab w:val="left" w:pos="6840"/>
        </w:tabs>
        <w:jc w:val="center"/>
        <w:rPr>
          <w:rFonts w:ascii="Verdana" w:eastAsia="Malgun Gothic" w:hAnsi="Verdana" w:cs="Arial"/>
          <w:b/>
          <w:sz w:val="18"/>
          <w:szCs w:val="18"/>
          <w:u w:val="single"/>
          <w:lang w:val="el-GR"/>
        </w:rPr>
      </w:pPr>
    </w:p>
    <w:p w14:paraId="4B13CA56"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51462513"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0B092FF5"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7A818C9D"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56FC4F3B"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28786F5D"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2F550FF6"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6D522DA7"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04AE3EFB"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2BB2D876"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0726DFF7"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796AC9F0"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28F414D2" w14:textId="36CF79F5" w:rsidR="001712CF" w:rsidRDefault="001712CF" w:rsidP="000E4CB0">
      <w:pPr>
        <w:jc w:val="both"/>
        <w:rPr>
          <w:rFonts w:ascii="Verdana" w:hAnsi="Verdana" w:cs="Arial"/>
          <w:sz w:val="18"/>
          <w:szCs w:val="18"/>
          <w:lang w:val="el-GR"/>
        </w:rPr>
      </w:pPr>
    </w:p>
    <w:p w14:paraId="50867249" w14:textId="50DB42E5" w:rsidR="001712CF" w:rsidRDefault="001712CF" w:rsidP="000E4CB0">
      <w:pPr>
        <w:jc w:val="both"/>
        <w:rPr>
          <w:rFonts w:ascii="Verdana" w:hAnsi="Verdana" w:cs="Arial"/>
          <w:sz w:val="18"/>
          <w:szCs w:val="18"/>
          <w:lang w:val="el-GR"/>
        </w:rPr>
      </w:pPr>
    </w:p>
    <w:p w14:paraId="06A22602" w14:textId="1598D3E6"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2B4C87">
      <w:headerReference w:type="default" r:id="rId14"/>
      <w:footerReference w:type="default" r:id="rId15"/>
      <w:headerReference w:type="first" r:id="rId16"/>
      <w:footerReference w:type="first" r:id="rId17"/>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5D6FC" w14:textId="77777777" w:rsidR="002B4C87" w:rsidRDefault="002B4C87" w:rsidP="00FB398F">
      <w:r>
        <w:separator/>
      </w:r>
    </w:p>
  </w:endnote>
  <w:endnote w:type="continuationSeparator" w:id="0">
    <w:p w14:paraId="5D50BFF2" w14:textId="77777777" w:rsidR="002B4C87" w:rsidRDefault="002B4C87"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r w:rsidRPr="00233FBF">
      <w:rPr>
        <w:rFonts w:ascii="Arial" w:hAnsi="Arial" w:cs="Arial"/>
        <w:i/>
        <w:iCs/>
        <w:sz w:val="16"/>
        <w:szCs w:val="16"/>
        <w:lang w:val="el-GR"/>
      </w:rPr>
      <w:t>Τηλ</w:t>
    </w:r>
    <w:r w:rsidRPr="0053337E">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ADCEE" w14:textId="77777777" w:rsidR="002B4C87" w:rsidRDefault="002B4C87" w:rsidP="00FB398F">
      <w:r>
        <w:separator/>
      </w:r>
    </w:p>
  </w:footnote>
  <w:footnote w:type="continuationSeparator" w:id="0">
    <w:p w14:paraId="597CB491" w14:textId="77777777" w:rsidR="002B4C87" w:rsidRDefault="002B4C87"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06152CAE"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724572557">
    <w:abstractNumId w:val="4"/>
  </w:num>
  <w:num w:numId="2" w16cid:durableId="1210069212">
    <w:abstractNumId w:val="1"/>
  </w:num>
  <w:num w:numId="3" w16cid:durableId="2038852595">
    <w:abstractNumId w:val="2"/>
  </w:num>
  <w:num w:numId="4" w16cid:durableId="1726370462">
    <w:abstractNumId w:val="3"/>
  </w:num>
  <w:num w:numId="5" w16cid:durableId="268464844">
    <w:abstractNumId w:val="0"/>
  </w:num>
  <w:num w:numId="6" w16cid:durableId="1868130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107"/>
    <w:rsid w:val="00002458"/>
    <w:rsid w:val="0000542E"/>
    <w:rsid w:val="00006064"/>
    <w:rsid w:val="00013E40"/>
    <w:rsid w:val="000161B1"/>
    <w:rsid w:val="00025A39"/>
    <w:rsid w:val="0002616B"/>
    <w:rsid w:val="00027853"/>
    <w:rsid w:val="00030E18"/>
    <w:rsid w:val="00031D32"/>
    <w:rsid w:val="00034877"/>
    <w:rsid w:val="0003603D"/>
    <w:rsid w:val="00036B5B"/>
    <w:rsid w:val="00045088"/>
    <w:rsid w:val="00045990"/>
    <w:rsid w:val="00045A06"/>
    <w:rsid w:val="000478E7"/>
    <w:rsid w:val="00050391"/>
    <w:rsid w:val="00055291"/>
    <w:rsid w:val="000563D3"/>
    <w:rsid w:val="00057383"/>
    <w:rsid w:val="00057E44"/>
    <w:rsid w:val="00061299"/>
    <w:rsid w:val="00061476"/>
    <w:rsid w:val="00070576"/>
    <w:rsid w:val="000706CB"/>
    <w:rsid w:val="00072A06"/>
    <w:rsid w:val="000752BB"/>
    <w:rsid w:val="00080528"/>
    <w:rsid w:val="00080852"/>
    <w:rsid w:val="00081ADF"/>
    <w:rsid w:val="0008445B"/>
    <w:rsid w:val="00084A02"/>
    <w:rsid w:val="00084BF7"/>
    <w:rsid w:val="000870E9"/>
    <w:rsid w:val="0009236F"/>
    <w:rsid w:val="000932CF"/>
    <w:rsid w:val="0009481F"/>
    <w:rsid w:val="000949FB"/>
    <w:rsid w:val="00096ED8"/>
    <w:rsid w:val="000A0E1A"/>
    <w:rsid w:val="000A1A88"/>
    <w:rsid w:val="000A28F7"/>
    <w:rsid w:val="000A2B5C"/>
    <w:rsid w:val="000A3601"/>
    <w:rsid w:val="000A6FA8"/>
    <w:rsid w:val="000B6C36"/>
    <w:rsid w:val="000C1070"/>
    <w:rsid w:val="000C4E72"/>
    <w:rsid w:val="000D1E7A"/>
    <w:rsid w:val="000D779C"/>
    <w:rsid w:val="000E24B1"/>
    <w:rsid w:val="000E2735"/>
    <w:rsid w:val="000E32D6"/>
    <w:rsid w:val="000E4CB0"/>
    <w:rsid w:val="000E57F2"/>
    <w:rsid w:val="000E72A7"/>
    <w:rsid w:val="000F061C"/>
    <w:rsid w:val="000F1162"/>
    <w:rsid w:val="000F3467"/>
    <w:rsid w:val="000F38DE"/>
    <w:rsid w:val="000F532A"/>
    <w:rsid w:val="000F5D6C"/>
    <w:rsid w:val="00106852"/>
    <w:rsid w:val="00107B2F"/>
    <w:rsid w:val="00110AC4"/>
    <w:rsid w:val="00110F9D"/>
    <w:rsid w:val="001112F8"/>
    <w:rsid w:val="00114A67"/>
    <w:rsid w:val="00115E99"/>
    <w:rsid w:val="001218D6"/>
    <w:rsid w:val="00122828"/>
    <w:rsid w:val="001253B6"/>
    <w:rsid w:val="001262C3"/>
    <w:rsid w:val="00127320"/>
    <w:rsid w:val="00127456"/>
    <w:rsid w:val="001312D8"/>
    <w:rsid w:val="0013137B"/>
    <w:rsid w:val="00142818"/>
    <w:rsid w:val="00143637"/>
    <w:rsid w:val="0015118B"/>
    <w:rsid w:val="001519CE"/>
    <w:rsid w:val="0015607B"/>
    <w:rsid w:val="00161CF3"/>
    <w:rsid w:val="00162C00"/>
    <w:rsid w:val="001639EF"/>
    <w:rsid w:val="0016589F"/>
    <w:rsid w:val="00166B3C"/>
    <w:rsid w:val="001712CF"/>
    <w:rsid w:val="0017769A"/>
    <w:rsid w:val="00180CAC"/>
    <w:rsid w:val="00183DFC"/>
    <w:rsid w:val="00184384"/>
    <w:rsid w:val="00186717"/>
    <w:rsid w:val="00187FFC"/>
    <w:rsid w:val="0019391C"/>
    <w:rsid w:val="001A2018"/>
    <w:rsid w:val="001B16AF"/>
    <w:rsid w:val="001B2C39"/>
    <w:rsid w:val="001B305A"/>
    <w:rsid w:val="001B3675"/>
    <w:rsid w:val="001B3A6A"/>
    <w:rsid w:val="001B5E10"/>
    <w:rsid w:val="001B6AB3"/>
    <w:rsid w:val="001B73D5"/>
    <w:rsid w:val="001B7448"/>
    <w:rsid w:val="001C0681"/>
    <w:rsid w:val="001C62B3"/>
    <w:rsid w:val="001C7C8C"/>
    <w:rsid w:val="001D0D6A"/>
    <w:rsid w:val="001D20A4"/>
    <w:rsid w:val="001E00D1"/>
    <w:rsid w:val="001E0E58"/>
    <w:rsid w:val="001E14F3"/>
    <w:rsid w:val="001E15ED"/>
    <w:rsid w:val="001E61AA"/>
    <w:rsid w:val="002017B9"/>
    <w:rsid w:val="0020309E"/>
    <w:rsid w:val="00210B58"/>
    <w:rsid w:val="00214791"/>
    <w:rsid w:val="00222423"/>
    <w:rsid w:val="00225B28"/>
    <w:rsid w:val="00225EED"/>
    <w:rsid w:val="00226891"/>
    <w:rsid w:val="0022799A"/>
    <w:rsid w:val="00230D9B"/>
    <w:rsid w:val="002313AC"/>
    <w:rsid w:val="00235FB2"/>
    <w:rsid w:val="00237BC1"/>
    <w:rsid w:val="00237E43"/>
    <w:rsid w:val="00241893"/>
    <w:rsid w:val="002430B4"/>
    <w:rsid w:val="002447D0"/>
    <w:rsid w:val="002454C5"/>
    <w:rsid w:val="00245E19"/>
    <w:rsid w:val="00246AEB"/>
    <w:rsid w:val="00247ED0"/>
    <w:rsid w:val="00250005"/>
    <w:rsid w:val="0025254F"/>
    <w:rsid w:val="0025566D"/>
    <w:rsid w:val="0025595C"/>
    <w:rsid w:val="00257149"/>
    <w:rsid w:val="002576E7"/>
    <w:rsid w:val="00260357"/>
    <w:rsid w:val="00264F04"/>
    <w:rsid w:val="00267554"/>
    <w:rsid w:val="002755B9"/>
    <w:rsid w:val="0028338F"/>
    <w:rsid w:val="00287DF9"/>
    <w:rsid w:val="00290CE1"/>
    <w:rsid w:val="002915C4"/>
    <w:rsid w:val="0029699F"/>
    <w:rsid w:val="00297E6B"/>
    <w:rsid w:val="002A108B"/>
    <w:rsid w:val="002A1D1C"/>
    <w:rsid w:val="002A4D64"/>
    <w:rsid w:val="002A7603"/>
    <w:rsid w:val="002B4969"/>
    <w:rsid w:val="002B4C87"/>
    <w:rsid w:val="002B6554"/>
    <w:rsid w:val="002D05F0"/>
    <w:rsid w:val="002D2829"/>
    <w:rsid w:val="002D5155"/>
    <w:rsid w:val="002D5C7D"/>
    <w:rsid w:val="002D7D4A"/>
    <w:rsid w:val="002E3846"/>
    <w:rsid w:val="002E3F78"/>
    <w:rsid w:val="002F00AD"/>
    <w:rsid w:val="002F400C"/>
    <w:rsid w:val="002F4D76"/>
    <w:rsid w:val="002F6D26"/>
    <w:rsid w:val="0030231E"/>
    <w:rsid w:val="003042C4"/>
    <w:rsid w:val="00304CB4"/>
    <w:rsid w:val="00313F37"/>
    <w:rsid w:val="003141D0"/>
    <w:rsid w:val="003168C1"/>
    <w:rsid w:val="00320EA9"/>
    <w:rsid w:val="00322FBE"/>
    <w:rsid w:val="0032348A"/>
    <w:rsid w:val="00325632"/>
    <w:rsid w:val="003269CB"/>
    <w:rsid w:val="00327549"/>
    <w:rsid w:val="003342A5"/>
    <w:rsid w:val="00334616"/>
    <w:rsid w:val="00336C36"/>
    <w:rsid w:val="00337354"/>
    <w:rsid w:val="0034139D"/>
    <w:rsid w:val="00343815"/>
    <w:rsid w:val="003522BB"/>
    <w:rsid w:val="00352F6C"/>
    <w:rsid w:val="003556EA"/>
    <w:rsid w:val="00365251"/>
    <w:rsid w:val="00375ABE"/>
    <w:rsid w:val="00386FC7"/>
    <w:rsid w:val="00390A32"/>
    <w:rsid w:val="00393468"/>
    <w:rsid w:val="003A03A1"/>
    <w:rsid w:val="003A07D5"/>
    <w:rsid w:val="003A1E91"/>
    <w:rsid w:val="003A40F2"/>
    <w:rsid w:val="003A50D1"/>
    <w:rsid w:val="003B196D"/>
    <w:rsid w:val="003B2710"/>
    <w:rsid w:val="003B4608"/>
    <w:rsid w:val="003B6B46"/>
    <w:rsid w:val="003C2392"/>
    <w:rsid w:val="003C5174"/>
    <w:rsid w:val="003C5240"/>
    <w:rsid w:val="003C76E6"/>
    <w:rsid w:val="003D0F02"/>
    <w:rsid w:val="003D1190"/>
    <w:rsid w:val="003D14E0"/>
    <w:rsid w:val="003D1EA5"/>
    <w:rsid w:val="003D3348"/>
    <w:rsid w:val="003D4E63"/>
    <w:rsid w:val="003D6822"/>
    <w:rsid w:val="003D724C"/>
    <w:rsid w:val="003E0CD3"/>
    <w:rsid w:val="003E0CE2"/>
    <w:rsid w:val="003E1C96"/>
    <w:rsid w:val="003F49E4"/>
    <w:rsid w:val="003F4A73"/>
    <w:rsid w:val="003F4D2F"/>
    <w:rsid w:val="003F5E32"/>
    <w:rsid w:val="003F75F6"/>
    <w:rsid w:val="00404670"/>
    <w:rsid w:val="00414CA0"/>
    <w:rsid w:val="004150AE"/>
    <w:rsid w:val="00422F54"/>
    <w:rsid w:val="00427269"/>
    <w:rsid w:val="00431516"/>
    <w:rsid w:val="004361B3"/>
    <w:rsid w:val="0044249D"/>
    <w:rsid w:val="00442EAE"/>
    <w:rsid w:val="0044379F"/>
    <w:rsid w:val="00444FCC"/>
    <w:rsid w:val="00446FB1"/>
    <w:rsid w:val="00450A17"/>
    <w:rsid w:val="00452753"/>
    <w:rsid w:val="0045648E"/>
    <w:rsid w:val="0046078F"/>
    <w:rsid w:val="00463214"/>
    <w:rsid w:val="00463A3E"/>
    <w:rsid w:val="0046434D"/>
    <w:rsid w:val="004656FA"/>
    <w:rsid w:val="00467AFC"/>
    <w:rsid w:val="00471D77"/>
    <w:rsid w:val="00473686"/>
    <w:rsid w:val="00475587"/>
    <w:rsid w:val="00480BC2"/>
    <w:rsid w:val="004845C3"/>
    <w:rsid w:val="004929C2"/>
    <w:rsid w:val="00492E57"/>
    <w:rsid w:val="00493FC1"/>
    <w:rsid w:val="00493FDD"/>
    <w:rsid w:val="0049586B"/>
    <w:rsid w:val="00496692"/>
    <w:rsid w:val="004A3E44"/>
    <w:rsid w:val="004B12C5"/>
    <w:rsid w:val="004B2018"/>
    <w:rsid w:val="004B2896"/>
    <w:rsid w:val="004B38E9"/>
    <w:rsid w:val="004B3FBA"/>
    <w:rsid w:val="004B6599"/>
    <w:rsid w:val="004C6CA7"/>
    <w:rsid w:val="004D4357"/>
    <w:rsid w:val="004D4950"/>
    <w:rsid w:val="004D5733"/>
    <w:rsid w:val="004E2393"/>
    <w:rsid w:val="004E3745"/>
    <w:rsid w:val="004E3CC1"/>
    <w:rsid w:val="004E42BE"/>
    <w:rsid w:val="004E4F42"/>
    <w:rsid w:val="004E63D5"/>
    <w:rsid w:val="004F03FD"/>
    <w:rsid w:val="004F52F0"/>
    <w:rsid w:val="004F6250"/>
    <w:rsid w:val="004F677C"/>
    <w:rsid w:val="004F6D8F"/>
    <w:rsid w:val="00505503"/>
    <w:rsid w:val="00510C3B"/>
    <w:rsid w:val="0051107B"/>
    <w:rsid w:val="0051198D"/>
    <w:rsid w:val="00512F9C"/>
    <w:rsid w:val="00521895"/>
    <w:rsid w:val="00527CDB"/>
    <w:rsid w:val="0053337E"/>
    <w:rsid w:val="005341C9"/>
    <w:rsid w:val="005369CA"/>
    <w:rsid w:val="00536DE9"/>
    <w:rsid w:val="005415A7"/>
    <w:rsid w:val="00541E08"/>
    <w:rsid w:val="00543B7C"/>
    <w:rsid w:val="00554FE0"/>
    <w:rsid w:val="0055614C"/>
    <w:rsid w:val="0055789A"/>
    <w:rsid w:val="00560952"/>
    <w:rsid w:val="00563DB5"/>
    <w:rsid w:val="005652D1"/>
    <w:rsid w:val="005660A0"/>
    <w:rsid w:val="00566A4F"/>
    <w:rsid w:val="00567D64"/>
    <w:rsid w:val="00584FA1"/>
    <w:rsid w:val="0058614D"/>
    <w:rsid w:val="00591245"/>
    <w:rsid w:val="005978D4"/>
    <w:rsid w:val="005A23FA"/>
    <w:rsid w:val="005A32CA"/>
    <w:rsid w:val="005B2A67"/>
    <w:rsid w:val="005B3DCD"/>
    <w:rsid w:val="005B4AD4"/>
    <w:rsid w:val="005C2798"/>
    <w:rsid w:val="005C36C3"/>
    <w:rsid w:val="005C49D2"/>
    <w:rsid w:val="005C56EE"/>
    <w:rsid w:val="005C5ACC"/>
    <w:rsid w:val="005D1714"/>
    <w:rsid w:val="005D7638"/>
    <w:rsid w:val="005F12F5"/>
    <w:rsid w:val="005F7C7D"/>
    <w:rsid w:val="006044B7"/>
    <w:rsid w:val="006071CE"/>
    <w:rsid w:val="00607399"/>
    <w:rsid w:val="006075B5"/>
    <w:rsid w:val="0061018C"/>
    <w:rsid w:val="0061094E"/>
    <w:rsid w:val="00613440"/>
    <w:rsid w:val="00613BE3"/>
    <w:rsid w:val="0062327B"/>
    <w:rsid w:val="00625510"/>
    <w:rsid w:val="00632777"/>
    <w:rsid w:val="00633750"/>
    <w:rsid w:val="00634491"/>
    <w:rsid w:val="0063679C"/>
    <w:rsid w:val="00637055"/>
    <w:rsid w:val="00641D59"/>
    <w:rsid w:val="00644507"/>
    <w:rsid w:val="00646880"/>
    <w:rsid w:val="00647D2A"/>
    <w:rsid w:val="006537BB"/>
    <w:rsid w:val="00655CDC"/>
    <w:rsid w:val="0065643E"/>
    <w:rsid w:val="00667E07"/>
    <w:rsid w:val="00671785"/>
    <w:rsid w:val="00671C46"/>
    <w:rsid w:val="006725B5"/>
    <w:rsid w:val="00672BA9"/>
    <w:rsid w:val="00673005"/>
    <w:rsid w:val="006804BE"/>
    <w:rsid w:val="0068434A"/>
    <w:rsid w:val="006846A7"/>
    <w:rsid w:val="0069008E"/>
    <w:rsid w:val="0069087E"/>
    <w:rsid w:val="006925C4"/>
    <w:rsid w:val="00694922"/>
    <w:rsid w:val="006A02B7"/>
    <w:rsid w:val="006A7019"/>
    <w:rsid w:val="006B46D5"/>
    <w:rsid w:val="006B46F4"/>
    <w:rsid w:val="006B6114"/>
    <w:rsid w:val="006C452D"/>
    <w:rsid w:val="006C7AF3"/>
    <w:rsid w:val="006D0B9D"/>
    <w:rsid w:val="006D6548"/>
    <w:rsid w:val="006E0E20"/>
    <w:rsid w:val="006E4256"/>
    <w:rsid w:val="006E4BBA"/>
    <w:rsid w:val="006E5F43"/>
    <w:rsid w:val="006E60A6"/>
    <w:rsid w:val="006E7DE7"/>
    <w:rsid w:val="006F0F69"/>
    <w:rsid w:val="006F116B"/>
    <w:rsid w:val="006F117F"/>
    <w:rsid w:val="006F13DF"/>
    <w:rsid w:val="006F2780"/>
    <w:rsid w:val="006F570B"/>
    <w:rsid w:val="0070211B"/>
    <w:rsid w:val="00702F26"/>
    <w:rsid w:val="0070313E"/>
    <w:rsid w:val="00703799"/>
    <w:rsid w:val="00704A7A"/>
    <w:rsid w:val="00705C5C"/>
    <w:rsid w:val="00711475"/>
    <w:rsid w:val="00716482"/>
    <w:rsid w:val="007240EE"/>
    <w:rsid w:val="0072548A"/>
    <w:rsid w:val="007277A6"/>
    <w:rsid w:val="007413F2"/>
    <w:rsid w:val="007437AB"/>
    <w:rsid w:val="00745425"/>
    <w:rsid w:val="0075096F"/>
    <w:rsid w:val="007534F8"/>
    <w:rsid w:val="007541FF"/>
    <w:rsid w:val="007545AD"/>
    <w:rsid w:val="00763722"/>
    <w:rsid w:val="00763829"/>
    <w:rsid w:val="00764BC1"/>
    <w:rsid w:val="00766993"/>
    <w:rsid w:val="00770869"/>
    <w:rsid w:val="007738AA"/>
    <w:rsid w:val="00780A62"/>
    <w:rsid w:val="00783241"/>
    <w:rsid w:val="00784BDC"/>
    <w:rsid w:val="00792F28"/>
    <w:rsid w:val="007935CA"/>
    <w:rsid w:val="0079543F"/>
    <w:rsid w:val="00795880"/>
    <w:rsid w:val="00797FAC"/>
    <w:rsid w:val="007A2ACA"/>
    <w:rsid w:val="007A4367"/>
    <w:rsid w:val="007B0867"/>
    <w:rsid w:val="007B1AC1"/>
    <w:rsid w:val="007B5A08"/>
    <w:rsid w:val="007B693D"/>
    <w:rsid w:val="007C0F44"/>
    <w:rsid w:val="007C4CDC"/>
    <w:rsid w:val="007E041B"/>
    <w:rsid w:val="007E17D1"/>
    <w:rsid w:val="007E199A"/>
    <w:rsid w:val="007E1AED"/>
    <w:rsid w:val="007E2415"/>
    <w:rsid w:val="007E39F3"/>
    <w:rsid w:val="007E405E"/>
    <w:rsid w:val="007E47D0"/>
    <w:rsid w:val="007E68F4"/>
    <w:rsid w:val="007E6DE2"/>
    <w:rsid w:val="007F31BA"/>
    <w:rsid w:val="007F4078"/>
    <w:rsid w:val="0080014B"/>
    <w:rsid w:val="00801793"/>
    <w:rsid w:val="00803642"/>
    <w:rsid w:val="00806EA2"/>
    <w:rsid w:val="008070B3"/>
    <w:rsid w:val="00812A2B"/>
    <w:rsid w:val="00814A30"/>
    <w:rsid w:val="00814A4C"/>
    <w:rsid w:val="00816492"/>
    <w:rsid w:val="008246F5"/>
    <w:rsid w:val="00824D67"/>
    <w:rsid w:val="00831AAB"/>
    <w:rsid w:val="00833BCD"/>
    <w:rsid w:val="00833DCE"/>
    <w:rsid w:val="00834B82"/>
    <w:rsid w:val="008350D7"/>
    <w:rsid w:val="0083574E"/>
    <w:rsid w:val="0083640C"/>
    <w:rsid w:val="008374E3"/>
    <w:rsid w:val="0084157B"/>
    <w:rsid w:val="00842BFB"/>
    <w:rsid w:val="00843617"/>
    <w:rsid w:val="00846B85"/>
    <w:rsid w:val="00847DC3"/>
    <w:rsid w:val="00847F49"/>
    <w:rsid w:val="008535C5"/>
    <w:rsid w:val="00853765"/>
    <w:rsid w:val="0085516F"/>
    <w:rsid w:val="00855BD3"/>
    <w:rsid w:val="00856C76"/>
    <w:rsid w:val="008575E6"/>
    <w:rsid w:val="00867186"/>
    <w:rsid w:val="008677F2"/>
    <w:rsid w:val="00870AF6"/>
    <w:rsid w:val="00871441"/>
    <w:rsid w:val="00872FD4"/>
    <w:rsid w:val="00877452"/>
    <w:rsid w:val="00881268"/>
    <w:rsid w:val="0088394A"/>
    <w:rsid w:val="008860BD"/>
    <w:rsid w:val="00887399"/>
    <w:rsid w:val="0088779E"/>
    <w:rsid w:val="00890982"/>
    <w:rsid w:val="00890C50"/>
    <w:rsid w:val="008912AF"/>
    <w:rsid w:val="00892114"/>
    <w:rsid w:val="00892CB9"/>
    <w:rsid w:val="008935CB"/>
    <w:rsid w:val="00893BB6"/>
    <w:rsid w:val="008968A6"/>
    <w:rsid w:val="008B0E7E"/>
    <w:rsid w:val="008B6569"/>
    <w:rsid w:val="008B65BD"/>
    <w:rsid w:val="008B7900"/>
    <w:rsid w:val="008C71BF"/>
    <w:rsid w:val="008C7FE0"/>
    <w:rsid w:val="008D5717"/>
    <w:rsid w:val="008D74DF"/>
    <w:rsid w:val="008E44A9"/>
    <w:rsid w:val="008E6B4D"/>
    <w:rsid w:val="008E6BFF"/>
    <w:rsid w:val="008F21AF"/>
    <w:rsid w:val="008F2400"/>
    <w:rsid w:val="008F61BA"/>
    <w:rsid w:val="008F6E3C"/>
    <w:rsid w:val="008F7C55"/>
    <w:rsid w:val="00914A23"/>
    <w:rsid w:val="00915E46"/>
    <w:rsid w:val="009178B1"/>
    <w:rsid w:val="00920B52"/>
    <w:rsid w:val="00930754"/>
    <w:rsid w:val="00933369"/>
    <w:rsid w:val="00934F68"/>
    <w:rsid w:val="009355AC"/>
    <w:rsid w:val="00935F38"/>
    <w:rsid w:val="00937586"/>
    <w:rsid w:val="00946D49"/>
    <w:rsid w:val="00947889"/>
    <w:rsid w:val="009478BD"/>
    <w:rsid w:val="00960E98"/>
    <w:rsid w:val="00963A82"/>
    <w:rsid w:val="00972912"/>
    <w:rsid w:val="00972EB1"/>
    <w:rsid w:val="00976D1F"/>
    <w:rsid w:val="00981C81"/>
    <w:rsid w:val="00982624"/>
    <w:rsid w:val="00993B63"/>
    <w:rsid w:val="009A2D24"/>
    <w:rsid w:val="009A456C"/>
    <w:rsid w:val="009B00E0"/>
    <w:rsid w:val="009B292A"/>
    <w:rsid w:val="009B76D5"/>
    <w:rsid w:val="009C1103"/>
    <w:rsid w:val="009C165D"/>
    <w:rsid w:val="009C3CEA"/>
    <w:rsid w:val="009C583D"/>
    <w:rsid w:val="009C7812"/>
    <w:rsid w:val="009D0EBD"/>
    <w:rsid w:val="009D2611"/>
    <w:rsid w:val="009D79D2"/>
    <w:rsid w:val="009E247C"/>
    <w:rsid w:val="009E31BA"/>
    <w:rsid w:val="009E73C7"/>
    <w:rsid w:val="009F0528"/>
    <w:rsid w:val="009F0806"/>
    <w:rsid w:val="009F233B"/>
    <w:rsid w:val="009F5771"/>
    <w:rsid w:val="00A00F24"/>
    <w:rsid w:val="00A02117"/>
    <w:rsid w:val="00A05D16"/>
    <w:rsid w:val="00A0659F"/>
    <w:rsid w:val="00A079BA"/>
    <w:rsid w:val="00A13ABE"/>
    <w:rsid w:val="00A14E8C"/>
    <w:rsid w:val="00A15EA7"/>
    <w:rsid w:val="00A2013F"/>
    <w:rsid w:val="00A20C70"/>
    <w:rsid w:val="00A30701"/>
    <w:rsid w:val="00A33875"/>
    <w:rsid w:val="00A360A1"/>
    <w:rsid w:val="00A402B3"/>
    <w:rsid w:val="00A4655D"/>
    <w:rsid w:val="00A47ED6"/>
    <w:rsid w:val="00A5352C"/>
    <w:rsid w:val="00A544B7"/>
    <w:rsid w:val="00A5788B"/>
    <w:rsid w:val="00A618CF"/>
    <w:rsid w:val="00A62770"/>
    <w:rsid w:val="00A62EEB"/>
    <w:rsid w:val="00A660FF"/>
    <w:rsid w:val="00A732B4"/>
    <w:rsid w:val="00A73395"/>
    <w:rsid w:val="00A771E3"/>
    <w:rsid w:val="00A82B4C"/>
    <w:rsid w:val="00A83C28"/>
    <w:rsid w:val="00A93590"/>
    <w:rsid w:val="00A93A4C"/>
    <w:rsid w:val="00A94D5D"/>
    <w:rsid w:val="00AA1D9B"/>
    <w:rsid w:val="00AA2543"/>
    <w:rsid w:val="00AA2810"/>
    <w:rsid w:val="00AA3804"/>
    <w:rsid w:val="00AA55C2"/>
    <w:rsid w:val="00AB0ACA"/>
    <w:rsid w:val="00AB1D41"/>
    <w:rsid w:val="00AB6958"/>
    <w:rsid w:val="00AC57F9"/>
    <w:rsid w:val="00AC5E9A"/>
    <w:rsid w:val="00AC704B"/>
    <w:rsid w:val="00AD553E"/>
    <w:rsid w:val="00AD5848"/>
    <w:rsid w:val="00AE5ADA"/>
    <w:rsid w:val="00AF6145"/>
    <w:rsid w:val="00B01386"/>
    <w:rsid w:val="00B01915"/>
    <w:rsid w:val="00B01BB5"/>
    <w:rsid w:val="00B026CC"/>
    <w:rsid w:val="00B041B6"/>
    <w:rsid w:val="00B04AF4"/>
    <w:rsid w:val="00B05166"/>
    <w:rsid w:val="00B05214"/>
    <w:rsid w:val="00B1372E"/>
    <w:rsid w:val="00B20458"/>
    <w:rsid w:val="00B21E89"/>
    <w:rsid w:val="00B276D0"/>
    <w:rsid w:val="00B30D97"/>
    <w:rsid w:val="00B31074"/>
    <w:rsid w:val="00B3181A"/>
    <w:rsid w:val="00B35A7C"/>
    <w:rsid w:val="00B44ECD"/>
    <w:rsid w:val="00B450D1"/>
    <w:rsid w:val="00B51685"/>
    <w:rsid w:val="00B53D47"/>
    <w:rsid w:val="00B54A25"/>
    <w:rsid w:val="00B618C3"/>
    <w:rsid w:val="00B63652"/>
    <w:rsid w:val="00B668B0"/>
    <w:rsid w:val="00B70F5C"/>
    <w:rsid w:val="00B71873"/>
    <w:rsid w:val="00B75AE5"/>
    <w:rsid w:val="00B800C0"/>
    <w:rsid w:val="00B8132B"/>
    <w:rsid w:val="00B814B7"/>
    <w:rsid w:val="00B84C5A"/>
    <w:rsid w:val="00B858F5"/>
    <w:rsid w:val="00B93668"/>
    <w:rsid w:val="00BA40F3"/>
    <w:rsid w:val="00BA68C6"/>
    <w:rsid w:val="00BB12F1"/>
    <w:rsid w:val="00BB276E"/>
    <w:rsid w:val="00BB3FEE"/>
    <w:rsid w:val="00BB5EB0"/>
    <w:rsid w:val="00BC245A"/>
    <w:rsid w:val="00BD08D3"/>
    <w:rsid w:val="00BD16FA"/>
    <w:rsid w:val="00BD41C3"/>
    <w:rsid w:val="00BD488B"/>
    <w:rsid w:val="00BD7CCC"/>
    <w:rsid w:val="00BE002A"/>
    <w:rsid w:val="00BE0283"/>
    <w:rsid w:val="00BE1BC9"/>
    <w:rsid w:val="00BE5CDA"/>
    <w:rsid w:val="00BE608F"/>
    <w:rsid w:val="00BF23BB"/>
    <w:rsid w:val="00BF33DD"/>
    <w:rsid w:val="00BF5755"/>
    <w:rsid w:val="00BF5ED7"/>
    <w:rsid w:val="00BF684B"/>
    <w:rsid w:val="00C016F3"/>
    <w:rsid w:val="00C05128"/>
    <w:rsid w:val="00C05C86"/>
    <w:rsid w:val="00C124A2"/>
    <w:rsid w:val="00C15193"/>
    <w:rsid w:val="00C15609"/>
    <w:rsid w:val="00C15F6A"/>
    <w:rsid w:val="00C23EA7"/>
    <w:rsid w:val="00C256F3"/>
    <w:rsid w:val="00C270A2"/>
    <w:rsid w:val="00C30A90"/>
    <w:rsid w:val="00C311A1"/>
    <w:rsid w:val="00C315B5"/>
    <w:rsid w:val="00C326F0"/>
    <w:rsid w:val="00C35E28"/>
    <w:rsid w:val="00C426AF"/>
    <w:rsid w:val="00C469C1"/>
    <w:rsid w:val="00C50659"/>
    <w:rsid w:val="00C51B39"/>
    <w:rsid w:val="00C5338A"/>
    <w:rsid w:val="00C54EF9"/>
    <w:rsid w:val="00C56BBF"/>
    <w:rsid w:val="00C572AA"/>
    <w:rsid w:val="00C57A9A"/>
    <w:rsid w:val="00C6016A"/>
    <w:rsid w:val="00C60B3F"/>
    <w:rsid w:val="00C623EB"/>
    <w:rsid w:val="00C64C6B"/>
    <w:rsid w:val="00C66F2E"/>
    <w:rsid w:val="00C6785C"/>
    <w:rsid w:val="00C70FD1"/>
    <w:rsid w:val="00C711E8"/>
    <w:rsid w:val="00C72B76"/>
    <w:rsid w:val="00C733AA"/>
    <w:rsid w:val="00C83027"/>
    <w:rsid w:val="00C84B8A"/>
    <w:rsid w:val="00C85E65"/>
    <w:rsid w:val="00C87CA1"/>
    <w:rsid w:val="00C911B4"/>
    <w:rsid w:val="00C91B3B"/>
    <w:rsid w:val="00C91DEA"/>
    <w:rsid w:val="00C9378B"/>
    <w:rsid w:val="00C94262"/>
    <w:rsid w:val="00C945F1"/>
    <w:rsid w:val="00C976E1"/>
    <w:rsid w:val="00CA148E"/>
    <w:rsid w:val="00CA3A9A"/>
    <w:rsid w:val="00CA7249"/>
    <w:rsid w:val="00CB1F4A"/>
    <w:rsid w:val="00CB6BC1"/>
    <w:rsid w:val="00CB7021"/>
    <w:rsid w:val="00CD2ADA"/>
    <w:rsid w:val="00CD3294"/>
    <w:rsid w:val="00CD4524"/>
    <w:rsid w:val="00CD784D"/>
    <w:rsid w:val="00CE7B7D"/>
    <w:rsid w:val="00CF3A1C"/>
    <w:rsid w:val="00CF40F8"/>
    <w:rsid w:val="00D008DA"/>
    <w:rsid w:val="00D0416F"/>
    <w:rsid w:val="00D05851"/>
    <w:rsid w:val="00D10FED"/>
    <w:rsid w:val="00D11736"/>
    <w:rsid w:val="00D12EE8"/>
    <w:rsid w:val="00D14CDF"/>
    <w:rsid w:val="00D15FF1"/>
    <w:rsid w:val="00D164DA"/>
    <w:rsid w:val="00D167F4"/>
    <w:rsid w:val="00D17882"/>
    <w:rsid w:val="00D2092A"/>
    <w:rsid w:val="00D2216D"/>
    <w:rsid w:val="00D31A6F"/>
    <w:rsid w:val="00D33B3B"/>
    <w:rsid w:val="00D3531F"/>
    <w:rsid w:val="00D353D1"/>
    <w:rsid w:val="00D367DB"/>
    <w:rsid w:val="00D36E05"/>
    <w:rsid w:val="00D44F27"/>
    <w:rsid w:val="00D451F9"/>
    <w:rsid w:val="00D45304"/>
    <w:rsid w:val="00D46165"/>
    <w:rsid w:val="00D461C7"/>
    <w:rsid w:val="00D50424"/>
    <w:rsid w:val="00D50445"/>
    <w:rsid w:val="00D525C9"/>
    <w:rsid w:val="00D57D3E"/>
    <w:rsid w:val="00D644FE"/>
    <w:rsid w:val="00D645F6"/>
    <w:rsid w:val="00D76249"/>
    <w:rsid w:val="00DA0FD5"/>
    <w:rsid w:val="00DA6BEC"/>
    <w:rsid w:val="00DA7D12"/>
    <w:rsid w:val="00DC205C"/>
    <w:rsid w:val="00DC23CF"/>
    <w:rsid w:val="00DC2DEE"/>
    <w:rsid w:val="00DC6562"/>
    <w:rsid w:val="00DD53A0"/>
    <w:rsid w:val="00DE117E"/>
    <w:rsid w:val="00DE130D"/>
    <w:rsid w:val="00DE24CF"/>
    <w:rsid w:val="00DE407C"/>
    <w:rsid w:val="00DE4F2E"/>
    <w:rsid w:val="00DE7C7D"/>
    <w:rsid w:val="00DF229B"/>
    <w:rsid w:val="00DF2992"/>
    <w:rsid w:val="00DF2D0C"/>
    <w:rsid w:val="00E00058"/>
    <w:rsid w:val="00E01B9D"/>
    <w:rsid w:val="00E0468F"/>
    <w:rsid w:val="00E04F5E"/>
    <w:rsid w:val="00E0522E"/>
    <w:rsid w:val="00E0523D"/>
    <w:rsid w:val="00E07585"/>
    <w:rsid w:val="00E120F4"/>
    <w:rsid w:val="00E17172"/>
    <w:rsid w:val="00E173A1"/>
    <w:rsid w:val="00E207FB"/>
    <w:rsid w:val="00E3181C"/>
    <w:rsid w:val="00E3280A"/>
    <w:rsid w:val="00E372AF"/>
    <w:rsid w:val="00E37D68"/>
    <w:rsid w:val="00E40EAE"/>
    <w:rsid w:val="00E436AC"/>
    <w:rsid w:val="00E44F7A"/>
    <w:rsid w:val="00E44FF8"/>
    <w:rsid w:val="00E5066A"/>
    <w:rsid w:val="00E52CF9"/>
    <w:rsid w:val="00E63F34"/>
    <w:rsid w:val="00E63FEA"/>
    <w:rsid w:val="00E6715A"/>
    <w:rsid w:val="00E75DC9"/>
    <w:rsid w:val="00E81610"/>
    <w:rsid w:val="00E84910"/>
    <w:rsid w:val="00E85B28"/>
    <w:rsid w:val="00E91976"/>
    <w:rsid w:val="00E947A6"/>
    <w:rsid w:val="00E97FC7"/>
    <w:rsid w:val="00EA0690"/>
    <w:rsid w:val="00EA3956"/>
    <w:rsid w:val="00EA3FCC"/>
    <w:rsid w:val="00EA7136"/>
    <w:rsid w:val="00EB325A"/>
    <w:rsid w:val="00EC02A5"/>
    <w:rsid w:val="00EC176B"/>
    <w:rsid w:val="00EC33CD"/>
    <w:rsid w:val="00EC5BE5"/>
    <w:rsid w:val="00EC7768"/>
    <w:rsid w:val="00ED2650"/>
    <w:rsid w:val="00ED52CF"/>
    <w:rsid w:val="00ED6131"/>
    <w:rsid w:val="00ED721A"/>
    <w:rsid w:val="00EE2AE3"/>
    <w:rsid w:val="00EE393D"/>
    <w:rsid w:val="00EF01CF"/>
    <w:rsid w:val="00EF3FEE"/>
    <w:rsid w:val="00EF6A47"/>
    <w:rsid w:val="00EF72BE"/>
    <w:rsid w:val="00EF7AF9"/>
    <w:rsid w:val="00F00952"/>
    <w:rsid w:val="00F01495"/>
    <w:rsid w:val="00F05ABE"/>
    <w:rsid w:val="00F10138"/>
    <w:rsid w:val="00F10DED"/>
    <w:rsid w:val="00F13F92"/>
    <w:rsid w:val="00F22ECA"/>
    <w:rsid w:val="00F240E8"/>
    <w:rsid w:val="00F244FA"/>
    <w:rsid w:val="00F27191"/>
    <w:rsid w:val="00F2762D"/>
    <w:rsid w:val="00F366A2"/>
    <w:rsid w:val="00F37649"/>
    <w:rsid w:val="00F42B47"/>
    <w:rsid w:val="00F44F43"/>
    <w:rsid w:val="00F450E1"/>
    <w:rsid w:val="00F45222"/>
    <w:rsid w:val="00F4577F"/>
    <w:rsid w:val="00F50DF4"/>
    <w:rsid w:val="00F57AFE"/>
    <w:rsid w:val="00F6278E"/>
    <w:rsid w:val="00F63C41"/>
    <w:rsid w:val="00F63E96"/>
    <w:rsid w:val="00F701E3"/>
    <w:rsid w:val="00F71008"/>
    <w:rsid w:val="00F71F8C"/>
    <w:rsid w:val="00F86AD4"/>
    <w:rsid w:val="00F9558B"/>
    <w:rsid w:val="00F96322"/>
    <w:rsid w:val="00FA0113"/>
    <w:rsid w:val="00FA12B2"/>
    <w:rsid w:val="00FA733F"/>
    <w:rsid w:val="00FA7610"/>
    <w:rsid w:val="00FB02BD"/>
    <w:rsid w:val="00FB398F"/>
    <w:rsid w:val="00FB4EF8"/>
    <w:rsid w:val="00FB54AE"/>
    <w:rsid w:val="00FB709A"/>
    <w:rsid w:val="00FB78DD"/>
    <w:rsid w:val="00FB7E16"/>
    <w:rsid w:val="00FC3EF3"/>
    <w:rsid w:val="00FC5D35"/>
    <w:rsid w:val="00FD2049"/>
    <w:rsid w:val="00FD2140"/>
    <w:rsid w:val="00FD5B5F"/>
    <w:rsid w:val="00FD5BDE"/>
    <w:rsid w:val="00FD68EC"/>
    <w:rsid w:val="00FE24A5"/>
    <w:rsid w:val="00FE31E5"/>
    <w:rsid w:val="00FE508D"/>
    <w:rsid w:val="00FF19AD"/>
    <w:rsid w:val="00FF1EB5"/>
    <w:rsid w:val="00FF292D"/>
    <w:rsid w:val="00FF298D"/>
    <w:rsid w:val="00FF4B55"/>
    <w:rsid w:val="00FF4D41"/>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UnresolvedMention">
    <w:name w:val="Unresolved Mention"/>
    <w:basedOn w:val="DefaultParagraphFont"/>
    <w:uiPriority w:val="99"/>
    <w:semiHidden/>
    <w:unhideWhenUsed/>
    <w:rsid w:val="005C49D2"/>
    <w:rPr>
      <w:color w:val="605E5C"/>
      <w:shd w:val="clear" w:color="auto" w:fill="E1DFDD"/>
    </w:rPr>
  </w:style>
  <w:style w:type="character" w:styleId="FollowedHyperlink">
    <w:name w:val="FollowedHyperlink"/>
    <w:basedOn w:val="DefaultParagraphFont"/>
    <w:uiPriority w:val="99"/>
    <w:semiHidden/>
    <w:unhideWhenUsed/>
    <w:rsid w:val="00CB1F4A"/>
    <w:rPr>
      <w:color w:val="954F72" w:themeColor="followedHyperlink"/>
      <w:u w:val="single"/>
    </w:rPr>
  </w:style>
  <w:style w:type="paragraph" w:styleId="Revision">
    <w:name w:val="Revision"/>
    <w:hidden/>
    <w:uiPriority w:val="99"/>
    <w:semiHidden/>
    <w:rsid w:val="00C945F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kkoushi@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25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l/8.CYSTAT-DB/8.CYSTAT-DB__Labour%20Market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l/SubthemeStatistics?s=43"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4277</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5</cp:revision>
  <cp:lastPrinted>2023-12-07T11:16:00Z</cp:lastPrinted>
  <dcterms:created xsi:type="dcterms:W3CDTF">2024-01-10T13:04:00Z</dcterms:created>
  <dcterms:modified xsi:type="dcterms:W3CDTF">2024-01-11T09:12:00Z</dcterms:modified>
</cp:coreProperties>
</file>