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2A470722" w:rsidR="007437AB" w:rsidRDefault="007437AB" w:rsidP="000E4CB0">
      <w:pPr>
        <w:jc w:val="both"/>
        <w:rPr>
          <w:rFonts w:ascii="Verdana" w:hAnsi="Verdana" w:cs="Arial"/>
          <w:sz w:val="18"/>
          <w:szCs w:val="18"/>
          <w:lang w:val="el-GR"/>
        </w:rPr>
      </w:pPr>
    </w:p>
    <w:p w14:paraId="01E97614" w14:textId="77777777" w:rsidR="00833DCE" w:rsidRDefault="00833DCE" w:rsidP="000E4CB0">
      <w:pPr>
        <w:jc w:val="both"/>
        <w:rPr>
          <w:rFonts w:ascii="Verdana" w:hAnsi="Verdana" w:cs="Arial"/>
          <w:sz w:val="18"/>
          <w:szCs w:val="18"/>
          <w:lang w:val="el-GR"/>
        </w:rPr>
      </w:pPr>
    </w:p>
    <w:p w14:paraId="10C0EE65" w14:textId="5D0B1C6D" w:rsidR="00833DCE" w:rsidRPr="00D5420D" w:rsidRDefault="00833DCE" w:rsidP="00833DCE">
      <w:pPr>
        <w:tabs>
          <w:tab w:val="left" w:pos="1080"/>
          <w:tab w:val="left" w:pos="7088"/>
        </w:tabs>
        <w:jc w:val="right"/>
        <w:rPr>
          <w:rFonts w:ascii="Verdana" w:hAnsi="Verdana" w:cs="Arial"/>
          <w:sz w:val="18"/>
          <w:szCs w:val="18"/>
          <w:lang w:val="el-GR"/>
        </w:rPr>
      </w:pPr>
      <w:r w:rsidRPr="00833DCE">
        <w:rPr>
          <w:rFonts w:ascii="Verdana" w:hAnsi="Verdana" w:cs="Arial"/>
          <w:sz w:val="18"/>
          <w:szCs w:val="18"/>
          <w:lang w:val="el-GR"/>
        </w:rPr>
        <w:t>1</w:t>
      </w:r>
      <w:r w:rsidR="00B1372E">
        <w:rPr>
          <w:rFonts w:ascii="Verdana" w:hAnsi="Verdana" w:cs="Arial"/>
          <w:sz w:val="18"/>
          <w:szCs w:val="18"/>
          <w:lang w:val="el-GR"/>
        </w:rPr>
        <w:t>1</w:t>
      </w:r>
      <w:r w:rsidR="00496692" w:rsidRPr="00D451F9">
        <w:rPr>
          <w:rFonts w:ascii="Verdana" w:hAnsi="Verdana" w:cs="Arial"/>
          <w:sz w:val="18"/>
          <w:szCs w:val="18"/>
          <w:lang w:val="el-GR"/>
        </w:rPr>
        <w:t xml:space="preserve"> </w:t>
      </w:r>
      <w:r w:rsidR="00B1372E">
        <w:rPr>
          <w:rFonts w:ascii="Verdana" w:hAnsi="Verdana" w:cs="Arial"/>
          <w:sz w:val="18"/>
          <w:szCs w:val="18"/>
          <w:lang w:val="el-GR"/>
        </w:rPr>
        <w:t>Οκτωβρίου</w:t>
      </w:r>
      <w:r>
        <w:rPr>
          <w:rFonts w:ascii="Verdana" w:eastAsia="Malgun Gothic" w:hAnsi="Verdana" w:cs="Arial"/>
          <w:sz w:val="18"/>
          <w:szCs w:val="18"/>
          <w:lang w:val="el-GR"/>
        </w:rPr>
        <w:t>, 2022</w:t>
      </w:r>
    </w:p>
    <w:p w14:paraId="548644E6" w14:textId="77777777" w:rsidR="00833DCE" w:rsidRPr="00336C36" w:rsidRDefault="00833DCE" w:rsidP="00833DCE">
      <w:pPr>
        <w:jc w:val="center"/>
        <w:rPr>
          <w:rFonts w:ascii="Verdana" w:eastAsia="Malgun Gothic" w:hAnsi="Verdana" w:cs="Arial"/>
          <w:b/>
          <w:sz w:val="24"/>
          <w:szCs w:val="24"/>
          <w:lang w:val="el-GR"/>
        </w:rPr>
      </w:pPr>
    </w:p>
    <w:p w14:paraId="3E0E0BD7" w14:textId="77777777" w:rsidR="00833DCE" w:rsidRPr="00CF40F8" w:rsidRDefault="00833DCE" w:rsidP="00833DC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BE8FA3E" w14:textId="77777777" w:rsidR="00833DCE" w:rsidRPr="00FA2633" w:rsidRDefault="00833DCE" w:rsidP="00833DCE">
      <w:pPr>
        <w:rPr>
          <w:rFonts w:ascii="Verdana" w:eastAsia="Malgun Gothic" w:hAnsi="Verdana" w:cs="Arial"/>
          <w:lang w:val="el-GR"/>
        </w:rPr>
      </w:pPr>
    </w:p>
    <w:p w14:paraId="73D4ECC5" w14:textId="50705DE6" w:rsidR="00833DCE" w:rsidRPr="00BA13AB" w:rsidRDefault="00833DCE" w:rsidP="00833DCE">
      <w:pPr>
        <w:pStyle w:val="Heading6"/>
        <w:tabs>
          <w:tab w:val="clear" w:pos="6840"/>
        </w:tabs>
        <w:jc w:val="left"/>
        <w:rPr>
          <w:rFonts w:ascii="Verdana" w:eastAsia="Malgun Gothic" w:hAnsi="Verdana" w:cs="Arial"/>
          <w:szCs w:val="22"/>
        </w:rPr>
      </w:pPr>
      <w:r w:rsidRPr="00BA679D">
        <w:rPr>
          <w:rFonts w:ascii="Verdana" w:eastAsia="Malgun Gothic" w:hAnsi="Verdana" w:cs="Arial"/>
          <w:b w:val="0"/>
          <w:szCs w:val="22"/>
        </w:rPr>
        <w:t xml:space="preserve">ΑΠΑΣΧΟΛΗΣΗ ΚΥΒΕΡΝΗΣΗΣ ΑΝΑ ΚΑΤΗΓΟΡΙΑ: </w:t>
      </w:r>
      <w:r w:rsidR="00B1372E">
        <w:rPr>
          <w:rFonts w:ascii="Verdana" w:eastAsia="Malgun Gothic" w:hAnsi="Verdana" w:cs="Arial"/>
          <w:szCs w:val="22"/>
        </w:rPr>
        <w:t xml:space="preserve">ΣΕΠΤΕΜΒΡΙΟΣ </w:t>
      </w:r>
      <w:r>
        <w:rPr>
          <w:rFonts w:ascii="Verdana" w:eastAsia="Malgun Gothic" w:hAnsi="Verdana" w:cs="Arial"/>
          <w:szCs w:val="22"/>
        </w:rPr>
        <w:t>2022</w:t>
      </w:r>
    </w:p>
    <w:p w14:paraId="4A8C3003" w14:textId="77777777" w:rsidR="00833DCE" w:rsidRPr="00214791" w:rsidRDefault="00833DCE" w:rsidP="00833DCE">
      <w:pPr>
        <w:jc w:val="center"/>
        <w:rPr>
          <w:rFonts w:ascii="Verdana" w:hAnsi="Verdana"/>
          <w:b/>
          <w:bCs/>
          <w:sz w:val="18"/>
          <w:szCs w:val="18"/>
          <w:lang w:val="el-GR"/>
        </w:rPr>
      </w:pPr>
    </w:p>
    <w:p w14:paraId="7F1AB309" w14:textId="342A1032" w:rsidR="00833DCE" w:rsidRPr="00023FA7" w:rsidRDefault="00833DCE" w:rsidP="00833DCE">
      <w:pPr>
        <w:jc w:val="center"/>
        <w:rPr>
          <w:rFonts w:ascii="Verdana" w:eastAsia="Malgun Gothic" w:hAnsi="Verdana" w:cs="Arial"/>
          <w:b/>
          <w:lang w:val="el-GR"/>
        </w:rPr>
      </w:pPr>
      <w:r>
        <w:rPr>
          <w:rFonts w:ascii="Verdana" w:eastAsia="Malgun Gothic" w:hAnsi="Verdana" w:cs="Arial"/>
          <w:b/>
          <w:lang w:val="el-GR"/>
        </w:rPr>
        <w:t>Συνολική Απασχόληση</w:t>
      </w:r>
      <w:r w:rsidRPr="00505B65">
        <w:rPr>
          <w:rFonts w:ascii="Verdana" w:eastAsia="Malgun Gothic" w:hAnsi="Verdana" w:cs="Arial"/>
          <w:b/>
          <w:lang w:val="el-GR"/>
        </w:rPr>
        <w:t xml:space="preserve">: </w:t>
      </w:r>
      <w:r w:rsidRPr="00FF6760">
        <w:rPr>
          <w:rFonts w:ascii="Verdana" w:eastAsia="Malgun Gothic" w:hAnsi="Verdana" w:cs="Arial"/>
          <w:b/>
          <w:lang w:val="el-GR"/>
        </w:rPr>
        <w:t>5</w:t>
      </w:r>
      <w:r w:rsidR="00496692">
        <w:rPr>
          <w:rFonts w:ascii="Verdana" w:eastAsia="Malgun Gothic" w:hAnsi="Verdana" w:cs="Arial"/>
          <w:b/>
          <w:lang w:val="el-GR"/>
        </w:rPr>
        <w:t>2</w:t>
      </w:r>
      <w:r w:rsidRPr="00FF6760">
        <w:rPr>
          <w:rFonts w:ascii="Verdana" w:eastAsia="Malgun Gothic" w:hAnsi="Verdana" w:cs="Arial"/>
          <w:b/>
          <w:lang w:val="el-GR"/>
        </w:rPr>
        <w:t>.</w:t>
      </w:r>
      <w:r w:rsidR="00B1372E">
        <w:rPr>
          <w:rFonts w:ascii="Verdana" w:eastAsia="Malgun Gothic" w:hAnsi="Verdana" w:cs="Arial"/>
          <w:b/>
          <w:lang w:val="el-GR"/>
        </w:rPr>
        <w:t>601</w:t>
      </w:r>
    </w:p>
    <w:p w14:paraId="3E535934" w14:textId="77777777" w:rsidR="00833DCE" w:rsidRPr="003B1E41" w:rsidRDefault="00833DCE" w:rsidP="00833DCE">
      <w:pPr>
        <w:jc w:val="both"/>
        <w:rPr>
          <w:rFonts w:ascii="Verdana" w:hAnsi="Verdana" w:cs="Arial"/>
          <w:color w:val="FF0000"/>
          <w:sz w:val="18"/>
          <w:szCs w:val="18"/>
          <w:lang w:val="el-GR"/>
        </w:rPr>
      </w:pPr>
    </w:p>
    <w:p w14:paraId="1E920053" w14:textId="0C9FF7E1"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 xml:space="preserve">Η απασχόληση στην Κυβέρνηση τον </w:t>
      </w:r>
      <w:r w:rsidR="00B1372E">
        <w:rPr>
          <w:rFonts w:ascii="Verdana" w:eastAsia="Malgun Gothic" w:hAnsi="Verdana" w:cs="Arial"/>
          <w:sz w:val="18"/>
          <w:szCs w:val="18"/>
          <w:lang w:val="el-GR"/>
        </w:rPr>
        <w:t>Σεπτέμβριο</w:t>
      </w:r>
      <w:r w:rsidRPr="003B25D4">
        <w:rPr>
          <w:rFonts w:ascii="Verdana" w:eastAsia="Malgun Gothic" w:hAnsi="Verdana" w:cs="Arial"/>
          <w:sz w:val="18"/>
          <w:szCs w:val="18"/>
          <w:lang w:val="el-GR"/>
        </w:rPr>
        <w:t xml:space="preserve"> του 202</w:t>
      </w:r>
      <w:r>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w:t>
      </w:r>
      <w:r>
        <w:rPr>
          <w:rFonts w:ascii="Verdana" w:eastAsia="Malgun Gothic" w:hAnsi="Verdana" w:cs="Arial"/>
          <w:sz w:val="18"/>
          <w:szCs w:val="18"/>
          <w:lang w:val="el-GR"/>
        </w:rPr>
        <w:t>αυξήθηκε</w:t>
      </w:r>
      <w:r w:rsidRPr="003B25D4">
        <w:rPr>
          <w:rFonts w:ascii="Verdana" w:eastAsia="Malgun Gothic" w:hAnsi="Verdana" w:cs="Arial"/>
          <w:sz w:val="18"/>
          <w:szCs w:val="18"/>
          <w:lang w:val="el-GR"/>
        </w:rPr>
        <w:t xml:space="preserve"> κατά </w:t>
      </w:r>
      <w:r w:rsidR="00214791">
        <w:rPr>
          <w:rFonts w:ascii="Verdana" w:eastAsia="Malgun Gothic" w:hAnsi="Verdana" w:cs="Arial"/>
          <w:sz w:val="18"/>
          <w:szCs w:val="18"/>
          <w:lang w:val="el-GR"/>
        </w:rPr>
        <w:t>1</w:t>
      </w:r>
      <w:r w:rsidR="00496692">
        <w:rPr>
          <w:rFonts w:ascii="Verdana" w:eastAsia="Malgun Gothic" w:hAnsi="Verdana" w:cs="Arial"/>
          <w:sz w:val="18"/>
          <w:szCs w:val="18"/>
          <w:lang w:val="el-GR"/>
        </w:rPr>
        <w:t>9</w:t>
      </w:r>
      <w:r w:rsidR="00B1372E">
        <w:rPr>
          <w:rFonts w:ascii="Verdana" w:eastAsia="Malgun Gothic" w:hAnsi="Verdana" w:cs="Arial"/>
          <w:sz w:val="18"/>
          <w:szCs w:val="18"/>
          <w:lang w:val="el-GR"/>
        </w:rPr>
        <w:t>3</w:t>
      </w:r>
      <w:r w:rsidRPr="003B25D4">
        <w:rPr>
          <w:rFonts w:ascii="Verdana" w:eastAsia="Malgun Gothic" w:hAnsi="Verdana" w:cs="Arial"/>
          <w:sz w:val="18"/>
          <w:szCs w:val="18"/>
          <w:lang w:val="el-GR"/>
        </w:rPr>
        <w:t xml:space="preserve"> άτομα (</w:t>
      </w:r>
      <w:r>
        <w:rPr>
          <w:rFonts w:ascii="Verdana" w:eastAsia="Malgun Gothic" w:hAnsi="Verdana" w:cs="Arial"/>
          <w:sz w:val="18"/>
          <w:szCs w:val="18"/>
          <w:lang w:val="el-GR"/>
        </w:rPr>
        <w:t>0</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4</w:t>
      </w:r>
      <w:r w:rsidRPr="003B25D4">
        <w:rPr>
          <w:rFonts w:ascii="Verdana" w:eastAsia="Malgun Gothic" w:hAnsi="Verdana" w:cs="Arial"/>
          <w:sz w:val="18"/>
          <w:szCs w:val="18"/>
          <w:lang w:val="el-GR"/>
        </w:rPr>
        <w:t xml:space="preserve">%) σε </w:t>
      </w:r>
      <w:r>
        <w:rPr>
          <w:rFonts w:ascii="Verdana" w:eastAsia="Malgun Gothic" w:hAnsi="Verdana" w:cs="Arial"/>
          <w:sz w:val="18"/>
          <w:szCs w:val="18"/>
          <w:lang w:val="el-GR"/>
        </w:rPr>
        <w:t>σύγκριση</w:t>
      </w:r>
      <w:r w:rsidRPr="003B25D4">
        <w:rPr>
          <w:rFonts w:ascii="Verdana" w:eastAsia="Malgun Gothic" w:hAnsi="Verdana" w:cs="Arial"/>
          <w:sz w:val="18"/>
          <w:szCs w:val="18"/>
          <w:lang w:val="el-GR"/>
        </w:rPr>
        <w:t xml:space="preserve"> με τον αντίστοιχο μήνα του 20</w:t>
      </w:r>
      <w:r>
        <w:rPr>
          <w:rFonts w:ascii="Verdana" w:eastAsia="Malgun Gothic" w:hAnsi="Verdana" w:cs="Arial"/>
          <w:sz w:val="18"/>
          <w:szCs w:val="18"/>
          <w:lang w:val="el-GR"/>
        </w:rPr>
        <w:t>21</w:t>
      </w:r>
      <w:r w:rsidRPr="003B25D4">
        <w:rPr>
          <w:rFonts w:ascii="Verdana" w:eastAsia="Malgun Gothic" w:hAnsi="Verdana" w:cs="Arial"/>
          <w:sz w:val="18"/>
          <w:szCs w:val="18"/>
          <w:lang w:val="el-GR"/>
        </w:rPr>
        <w:t xml:space="preserve"> και έφτασε τα 5</w:t>
      </w:r>
      <w:r w:rsidR="00496692">
        <w:rPr>
          <w:rFonts w:ascii="Verdana" w:eastAsia="Malgun Gothic" w:hAnsi="Verdana" w:cs="Arial"/>
          <w:sz w:val="18"/>
          <w:szCs w:val="18"/>
          <w:lang w:val="el-GR"/>
        </w:rPr>
        <w:t>2</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601</w:t>
      </w:r>
      <w:r w:rsidRPr="003B25D4">
        <w:rPr>
          <w:rFonts w:ascii="Verdana" w:eastAsia="Malgun Gothic" w:hAnsi="Verdana" w:cs="Arial"/>
          <w:sz w:val="18"/>
          <w:szCs w:val="18"/>
          <w:lang w:val="el-GR"/>
        </w:rPr>
        <w:t xml:space="preserve"> άτομα. Στο μόνιμο προσωπικό παρατηρείται μείωση κατά </w:t>
      </w:r>
      <w:r w:rsidR="00214791">
        <w:rPr>
          <w:rFonts w:ascii="Verdana" w:eastAsia="Malgun Gothic" w:hAnsi="Verdana" w:cs="Arial"/>
          <w:sz w:val="18"/>
          <w:szCs w:val="18"/>
          <w:lang w:val="el-GR"/>
        </w:rPr>
        <w:t>7</w:t>
      </w:r>
      <w:r w:rsidR="00B1372E">
        <w:rPr>
          <w:rFonts w:ascii="Verdana" w:eastAsia="Malgun Gothic" w:hAnsi="Verdana" w:cs="Arial"/>
          <w:sz w:val="18"/>
          <w:szCs w:val="18"/>
          <w:lang w:val="el-GR"/>
        </w:rPr>
        <w:t>82</w:t>
      </w:r>
      <w:r w:rsidRPr="003B25D4">
        <w:rPr>
          <w:rFonts w:ascii="Verdana" w:eastAsia="Malgun Gothic" w:hAnsi="Verdana" w:cs="Arial"/>
          <w:sz w:val="18"/>
          <w:szCs w:val="18"/>
          <w:lang w:val="el-GR"/>
        </w:rPr>
        <w:t xml:space="preserve"> άτομα (-</w:t>
      </w:r>
      <w:r w:rsidR="00B1372E">
        <w:rPr>
          <w:rFonts w:ascii="Verdana" w:eastAsia="Malgun Gothic" w:hAnsi="Verdana" w:cs="Arial"/>
          <w:sz w:val="18"/>
          <w:szCs w:val="18"/>
          <w:lang w:val="el-GR"/>
        </w:rPr>
        <w:t>3</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0</w:t>
      </w:r>
      <w:r w:rsidRPr="003B25D4">
        <w:rPr>
          <w:rFonts w:ascii="Verdana" w:eastAsia="Malgun Gothic" w:hAnsi="Verdana" w:cs="Arial"/>
          <w:sz w:val="18"/>
          <w:szCs w:val="18"/>
          <w:lang w:val="el-GR"/>
        </w:rPr>
        <w:t>%), από 2</w:t>
      </w:r>
      <w:r>
        <w:rPr>
          <w:rFonts w:ascii="Verdana" w:eastAsia="Malgun Gothic" w:hAnsi="Verdana" w:cs="Arial"/>
          <w:sz w:val="18"/>
          <w:szCs w:val="18"/>
          <w:lang w:val="el-GR"/>
        </w:rPr>
        <w:t>6</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392</w:t>
      </w:r>
      <w:r w:rsidR="00496692">
        <w:rPr>
          <w:rFonts w:ascii="Verdana" w:eastAsia="Malgun Gothic" w:hAnsi="Verdana" w:cs="Arial"/>
          <w:sz w:val="18"/>
          <w:szCs w:val="18"/>
          <w:lang w:val="el-GR"/>
        </w:rPr>
        <w:t xml:space="preserve"> </w:t>
      </w:r>
      <w:r w:rsidRPr="003B25D4">
        <w:rPr>
          <w:rFonts w:ascii="Verdana" w:eastAsia="Malgun Gothic" w:hAnsi="Verdana" w:cs="Arial"/>
          <w:sz w:val="18"/>
          <w:szCs w:val="18"/>
          <w:lang w:val="el-GR"/>
        </w:rPr>
        <w:t>σε 2</w:t>
      </w:r>
      <w:r w:rsidR="0009236F">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610</w:t>
      </w:r>
      <w:r w:rsidRPr="003B25D4">
        <w:rPr>
          <w:rFonts w:ascii="Verdana" w:eastAsia="Malgun Gothic" w:hAnsi="Verdana" w:cs="Arial"/>
          <w:sz w:val="18"/>
          <w:szCs w:val="18"/>
          <w:lang w:val="el-GR"/>
        </w:rPr>
        <w:t xml:space="preserve"> άτομα. Στο έκτακτο προσωπικό παρατηρείται αύξηση κατά </w:t>
      </w:r>
      <w:r w:rsidR="00B1372E">
        <w:rPr>
          <w:rFonts w:ascii="Verdana" w:eastAsia="Malgun Gothic" w:hAnsi="Verdana" w:cs="Arial"/>
          <w:sz w:val="18"/>
          <w:szCs w:val="18"/>
          <w:lang w:val="el-GR"/>
        </w:rPr>
        <w:t>925</w:t>
      </w:r>
      <w:r w:rsidRPr="003B25D4">
        <w:rPr>
          <w:rFonts w:ascii="Verdana" w:eastAsia="Malgun Gothic" w:hAnsi="Verdana" w:cs="Arial"/>
          <w:sz w:val="18"/>
          <w:szCs w:val="18"/>
          <w:lang w:val="el-GR"/>
        </w:rPr>
        <w:t xml:space="preserve"> άτομα (</w:t>
      </w:r>
      <w:r w:rsidR="00B1372E">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3</w:t>
      </w:r>
      <w:r w:rsidRPr="003B25D4">
        <w:rPr>
          <w:rFonts w:ascii="Verdana" w:eastAsia="Malgun Gothic" w:hAnsi="Verdana" w:cs="Arial"/>
          <w:sz w:val="18"/>
          <w:szCs w:val="18"/>
          <w:lang w:val="el-GR"/>
        </w:rPr>
        <w:t xml:space="preserve">%) φθάνοντας </w:t>
      </w:r>
      <w:r>
        <w:rPr>
          <w:rFonts w:ascii="Verdana" w:eastAsia="Malgun Gothic" w:hAnsi="Verdana" w:cs="Arial"/>
          <w:sz w:val="18"/>
          <w:szCs w:val="18"/>
          <w:lang w:val="el-GR"/>
        </w:rPr>
        <w:t>τα</w:t>
      </w:r>
      <w:r w:rsidRPr="003B25D4">
        <w:rPr>
          <w:rFonts w:ascii="Verdana" w:eastAsia="Malgun Gothic" w:hAnsi="Verdana" w:cs="Arial"/>
          <w:sz w:val="18"/>
          <w:szCs w:val="18"/>
          <w:lang w:val="el-GR"/>
        </w:rPr>
        <w:t xml:space="preserve"> 1</w:t>
      </w:r>
      <w:r w:rsidR="0022799A">
        <w:rPr>
          <w:rFonts w:ascii="Verdana" w:eastAsia="Malgun Gothic" w:hAnsi="Verdana" w:cs="Arial"/>
          <w:sz w:val="18"/>
          <w:szCs w:val="18"/>
          <w:lang w:val="el-GR"/>
        </w:rPr>
        <w:t>8</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518</w:t>
      </w:r>
      <w:r w:rsidRPr="003B25D4">
        <w:rPr>
          <w:rFonts w:ascii="Verdana" w:eastAsia="Malgun Gothic" w:hAnsi="Verdana" w:cs="Arial"/>
          <w:sz w:val="18"/>
          <w:szCs w:val="18"/>
          <w:lang w:val="el-GR"/>
        </w:rPr>
        <w:t xml:space="preserve"> σε σχέση με 1</w:t>
      </w:r>
      <w:r w:rsidR="00214791">
        <w:rPr>
          <w:rFonts w:ascii="Verdana" w:eastAsia="Malgun Gothic" w:hAnsi="Verdana" w:cs="Arial"/>
          <w:sz w:val="18"/>
          <w:szCs w:val="18"/>
          <w:lang w:val="el-GR"/>
        </w:rPr>
        <w:t>7</w:t>
      </w:r>
      <w:r>
        <w:rPr>
          <w:rFonts w:ascii="Verdana" w:eastAsia="Malgun Gothic" w:hAnsi="Verdana" w:cs="Arial"/>
          <w:sz w:val="18"/>
          <w:szCs w:val="18"/>
          <w:lang w:val="el-GR"/>
        </w:rPr>
        <w:t>.</w:t>
      </w:r>
      <w:r w:rsidR="00B1372E">
        <w:rPr>
          <w:rFonts w:ascii="Verdana" w:eastAsia="Malgun Gothic" w:hAnsi="Verdana" w:cs="Arial"/>
          <w:sz w:val="18"/>
          <w:szCs w:val="18"/>
          <w:lang w:val="el-GR"/>
        </w:rPr>
        <w:t>593</w:t>
      </w:r>
      <w:r>
        <w:rPr>
          <w:rFonts w:ascii="Verdana" w:eastAsia="Malgun Gothic" w:hAnsi="Verdana" w:cs="Arial"/>
          <w:sz w:val="18"/>
          <w:szCs w:val="18"/>
          <w:lang w:val="el-GR"/>
        </w:rPr>
        <w:t xml:space="preserve"> άτομα τον</w:t>
      </w:r>
      <w:r w:rsidRPr="003B25D4">
        <w:rPr>
          <w:rFonts w:ascii="Verdana" w:eastAsia="Malgun Gothic" w:hAnsi="Verdana" w:cs="Arial"/>
          <w:sz w:val="18"/>
          <w:szCs w:val="18"/>
          <w:lang w:val="el-GR"/>
        </w:rPr>
        <w:t xml:space="preserve"> </w:t>
      </w:r>
      <w:r w:rsidR="00B1372E">
        <w:rPr>
          <w:rFonts w:ascii="Verdana" w:eastAsia="Malgun Gothic" w:hAnsi="Verdana" w:cs="Arial"/>
          <w:sz w:val="18"/>
          <w:szCs w:val="18"/>
          <w:lang w:val="el-GR"/>
        </w:rPr>
        <w:t>Σεπτέμβριο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21</w:t>
      </w:r>
      <w:r w:rsidRPr="00892F46">
        <w:rPr>
          <w:rFonts w:ascii="Verdana" w:eastAsia="Malgun Gothic" w:hAnsi="Verdana" w:cs="Arial"/>
          <w:sz w:val="18"/>
          <w:szCs w:val="18"/>
          <w:lang w:val="el-GR"/>
        </w:rPr>
        <w:t>.</w:t>
      </w:r>
    </w:p>
    <w:p w14:paraId="23170BC6" w14:textId="77777777" w:rsidR="00833DCE" w:rsidRPr="00833DCE" w:rsidRDefault="00833DCE" w:rsidP="00833DCE">
      <w:pPr>
        <w:spacing w:line="276" w:lineRule="auto"/>
        <w:jc w:val="both"/>
        <w:rPr>
          <w:rFonts w:ascii="Verdana" w:eastAsia="Malgun Gothic" w:hAnsi="Verdana" w:cs="Arial"/>
          <w:sz w:val="18"/>
          <w:szCs w:val="18"/>
          <w:lang w:val="el-GR"/>
        </w:rPr>
      </w:pPr>
    </w:p>
    <w:p w14:paraId="2A57EF75" w14:textId="6AE577A9" w:rsidR="001712CF" w:rsidRDefault="001712CF" w:rsidP="000E4CB0">
      <w:pPr>
        <w:jc w:val="both"/>
        <w:rPr>
          <w:rFonts w:ascii="Verdana" w:hAnsi="Verdana" w:cs="Arial"/>
          <w:sz w:val="18"/>
          <w:szCs w:val="18"/>
          <w:lang w:val="el-GR"/>
        </w:rPr>
      </w:pPr>
    </w:p>
    <w:p w14:paraId="6F0E521A" w14:textId="6516E7E1" w:rsidR="001712CF" w:rsidRPr="0022799A" w:rsidRDefault="00B1372E" w:rsidP="000E4CB0">
      <w:pPr>
        <w:jc w:val="both"/>
        <w:rPr>
          <w:rFonts w:ascii="Verdana" w:hAnsi="Verdana" w:cs="Arial"/>
          <w:sz w:val="18"/>
          <w:szCs w:val="18"/>
          <w:lang w:val="el-GR"/>
        </w:rPr>
      </w:pPr>
      <w:r>
        <w:rPr>
          <w:rFonts w:ascii="Verdana" w:hAnsi="Verdana" w:cs="Arial"/>
          <w:noProof/>
          <w:sz w:val="18"/>
          <w:szCs w:val="18"/>
          <w:lang w:val="el-GR"/>
        </w:rPr>
        <w:drawing>
          <wp:inline distT="0" distB="0" distL="0" distR="0" wp14:anchorId="5ABD1320" wp14:editId="7DFCC4CD">
            <wp:extent cx="6023610" cy="4517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517390"/>
                    </a:xfrm>
                    <a:prstGeom prst="rect">
                      <a:avLst/>
                    </a:prstGeom>
                    <a:noFill/>
                  </pic:spPr>
                </pic:pic>
              </a:graphicData>
            </a:graphic>
          </wp:inline>
        </w:drawing>
      </w: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1FEB8389" w14:textId="03101692" w:rsidR="00833DCE" w:rsidRPr="00216C3B" w:rsidRDefault="00C945F1" w:rsidP="008246F5">
      <w:pPr>
        <w:spacing w:line="276" w:lineRule="auto"/>
        <w:jc w:val="both"/>
        <w:rPr>
          <w:rFonts w:ascii="Verdana" w:eastAsia="Malgun Gothic" w:hAnsi="Verdana" w:cs="Arial"/>
          <w:sz w:val="10"/>
          <w:szCs w:val="10"/>
          <w:lang w:val="el-GR"/>
        </w:rPr>
      </w:pPr>
      <w:r>
        <w:rPr>
          <w:rFonts w:ascii="Verdana" w:eastAsia="Malgun Gothic" w:hAnsi="Verdana" w:cs="Arial"/>
          <w:sz w:val="18"/>
          <w:szCs w:val="18"/>
          <w:lang w:val="el-GR"/>
        </w:rPr>
        <w:lastRenderedPageBreak/>
        <w:t>Αύξηση παρατηρείται σε όλες τις κατηγορίες προσωπικού, με εξαίρεση το προσωπικό των Δυνάμεων Ασφαλείας (μείωση -</w:t>
      </w:r>
      <w:r w:rsidR="00855BD3">
        <w:rPr>
          <w:rFonts w:ascii="Verdana" w:eastAsia="Malgun Gothic" w:hAnsi="Verdana" w:cs="Arial"/>
          <w:sz w:val="18"/>
          <w:szCs w:val="18"/>
          <w:lang w:val="el-GR"/>
        </w:rPr>
        <w:t>2</w:t>
      </w:r>
      <w:r>
        <w:rPr>
          <w:rFonts w:ascii="Verdana" w:eastAsia="Malgun Gothic" w:hAnsi="Verdana" w:cs="Arial"/>
          <w:sz w:val="18"/>
          <w:szCs w:val="18"/>
          <w:lang w:val="el-GR"/>
        </w:rPr>
        <w:t>,</w:t>
      </w:r>
      <w:r w:rsidR="00855BD3">
        <w:rPr>
          <w:rFonts w:ascii="Verdana" w:eastAsia="Malgun Gothic" w:hAnsi="Verdana" w:cs="Arial"/>
          <w:sz w:val="18"/>
          <w:szCs w:val="18"/>
          <w:lang w:val="el-GR"/>
        </w:rPr>
        <w:t>1</w:t>
      </w:r>
      <w:r>
        <w:rPr>
          <w:rFonts w:ascii="Verdana" w:eastAsia="Malgun Gothic" w:hAnsi="Verdana" w:cs="Arial"/>
          <w:sz w:val="18"/>
          <w:szCs w:val="18"/>
          <w:lang w:val="el-GR"/>
        </w:rPr>
        <w:t xml:space="preserve">%). Η μεγαλύτερη αύξηση παρουσιάζεται </w:t>
      </w:r>
      <w:r w:rsidR="00833DCE" w:rsidRPr="00AC6796">
        <w:rPr>
          <w:rFonts w:ascii="Verdana" w:eastAsia="Malgun Gothic" w:hAnsi="Verdana" w:cs="Arial"/>
          <w:sz w:val="18"/>
          <w:szCs w:val="18"/>
          <w:lang w:val="el-GR"/>
        </w:rPr>
        <w:t>σ</w:t>
      </w:r>
      <w:r w:rsidR="00833DCE">
        <w:rPr>
          <w:rFonts w:ascii="Verdana" w:eastAsia="Malgun Gothic" w:hAnsi="Verdana" w:cs="Arial"/>
          <w:sz w:val="18"/>
          <w:szCs w:val="18"/>
          <w:lang w:val="el-GR"/>
        </w:rPr>
        <w:t xml:space="preserve">το </w:t>
      </w:r>
      <w:r w:rsidR="00833DCE" w:rsidRPr="00AC6796">
        <w:rPr>
          <w:rFonts w:ascii="Verdana" w:eastAsia="Malgun Gothic" w:hAnsi="Verdana" w:cs="Arial"/>
          <w:sz w:val="18"/>
          <w:szCs w:val="18"/>
          <w:lang w:val="el-GR"/>
        </w:rPr>
        <w:t>προσωπικ</w:t>
      </w:r>
      <w:r w:rsidR="00833DCE">
        <w:rPr>
          <w:rFonts w:ascii="Verdana" w:eastAsia="Malgun Gothic" w:hAnsi="Verdana" w:cs="Arial"/>
          <w:sz w:val="18"/>
          <w:szCs w:val="18"/>
          <w:lang w:val="el-GR"/>
        </w:rPr>
        <w:t>ό</w:t>
      </w:r>
      <w:r w:rsidR="00833DCE" w:rsidRPr="00AC6796">
        <w:rPr>
          <w:rFonts w:ascii="Verdana" w:eastAsia="Malgun Gothic" w:hAnsi="Verdana" w:cs="Arial"/>
          <w:sz w:val="18"/>
          <w:szCs w:val="18"/>
          <w:lang w:val="el-GR"/>
        </w:rPr>
        <w:t xml:space="preserve"> της Εκπαιδευτικής Υπηρεσίας</w:t>
      </w:r>
      <w:r w:rsidR="006F570B">
        <w:rPr>
          <w:rFonts w:ascii="Verdana" w:eastAsia="Malgun Gothic" w:hAnsi="Verdana" w:cs="Arial"/>
          <w:sz w:val="18"/>
          <w:szCs w:val="18"/>
          <w:lang w:val="el-GR"/>
        </w:rPr>
        <w:t xml:space="preserve"> (2,</w:t>
      </w:r>
      <w:r w:rsidR="00855BD3">
        <w:rPr>
          <w:rFonts w:ascii="Verdana" w:eastAsia="Malgun Gothic" w:hAnsi="Verdana" w:cs="Arial"/>
          <w:sz w:val="18"/>
          <w:szCs w:val="18"/>
          <w:lang w:val="el-GR"/>
        </w:rPr>
        <w:t>5</w:t>
      </w:r>
      <w:r w:rsidR="006F570B">
        <w:rPr>
          <w:rFonts w:ascii="Verdana" w:eastAsia="Malgun Gothic" w:hAnsi="Verdana" w:cs="Arial"/>
          <w:sz w:val="18"/>
          <w:szCs w:val="18"/>
          <w:lang w:val="el-GR"/>
        </w:rPr>
        <w:t>%)</w:t>
      </w:r>
      <w:r>
        <w:rPr>
          <w:rFonts w:ascii="Verdana" w:eastAsia="Malgun Gothic" w:hAnsi="Verdana" w:cs="Arial"/>
          <w:sz w:val="18"/>
          <w:szCs w:val="18"/>
          <w:lang w:val="el-GR"/>
        </w:rPr>
        <w:t xml:space="preserve"> και</w:t>
      </w:r>
      <w:r w:rsidR="00180CAC">
        <w:rPr>
          <w:rFonts w:ascii="Verdana" w:eastAsia="Malgun Gothic" w:hAnsi="Verdana" w:cs="Arial"/>
          <w:sz w:val="18"/>
          <w:szCs w:val="18"/>
          <w:lang w:val="el-GR"/>
        </w:rPr>
        <w:t xml:space="preserve"> </w:t>
      </w:r>
      <w:r w:rsidR="00110AC4">
        <w:rPr>
          <w:rFonts w:ascii="Verdana" w:eastAsia="Malgun Gothic" w:hAnsi="Verdana" w:cs="Arial"/>
          <w:sz w:val="18"/>
          <w:szCs w:val="18"/>
          <w:lang w:val="el-GR"/>
        </w:rPr>
        <w:t xml:space="preserve">οφείλεται </w:t>
      </w:r>
      <w:r w:rsidR="00C91DEA">
        <w:rPr>
          <w:rFonts w:ascii="Verdana" w:eastAsia="Malgun Gothic" w:hAnsi="Verdana" w:cs="Arial"/>
          <w:sz w:val="18"/>
          <w:szCs w:val="18"/>
          <w:lang w:val="el-GR"/>
        </w:rPr>
        <w:t xml:space="preserve">σε αύξηση του </w:t>
      </w:r>
      <w:r w:rsidR="00110AC4">
        <w:rPr>
          <w:rFonts w:ascii="Verdana" w:eastAsia="Malgun Gothic" w:hAnsi="Verdana" w:cs="Arial"/>
          <w:sz w:val="18"/>
          <w:szCs w:val="18"/>
          <w:lang w:val="el-GR"/>
        </w:rPr>
        <w:t>έκτακτο</w:t>
      </w:r>
      <w:r w:rsidR="00C91DEA">
        <w:rPr>
          <w:rFonts w:ascii="Verdana" w:eastAsia="Malgun Gothic" w:hAnsi="Verdana" w:cs="Arial"/>
          <w:sz w:val="18"/>
          <w:szCs w:val="18"/>
          <w:lang w:val="el-GR"/>
        </w:rPr>
        <w:t>υ</w:t>
      </w:r>
      <w:r w:rsidR="00110AC4">
        <w:rPr>
          <w:rFonts w:ascii="Verdana" w:eastAsia="Malgun Gothic" w:hAnsi="Verdana" w:cs="Arial"/>
          <w:sz w:val="18"/>
          <w:szCs w:val="18"/>
          <w:lang w:val="el-GR"/>
        </w:rPr>
        <w:t xml:space="preserve"> προσωπικ</w:t>
      </w:r>
      <w:r w:rsidR="00C91DEA">
        <w:rPr>
          <w:rFonts w:ascii="Verdana" w:eastAsia="Malgun Gothic" w:hAnsi="Verdana" w:cs="Arial"/>
          <w:sz w:val="18"/>
          <w:szCs w:val="18"/>
          <w:lang w:val="el-GR"/>
        </w:rPr>
        <w:t>ού</w:t>
      </w:r>
      <w:r w:rsidR="00110AC4">
        <w:rPr>
          <w:rFonts w:ascii="Verdana" w:eastAsia="Malgun Gothic" w:hAnsi="Verdana" w:cs="Arial"/>
          <w:sz w:val="18"/>
          <w:szCs w:val="18"/>
          <w:lang w:val="el-GR"/>
        </w:rPr>
        <w:t xml:space="preserve"> </w:t>
      </w:r>
      <w:r w:rsidR="00855BD3">
        <w:rPr>
          <w:rFonts w:ascii="Verdana" w:eastAsia="Malgun Gothic" w:hAnsi="Verdana" w:cs="Arial"/>
          <w:sz w:val="18"/>
          <w:szCs w:val="18"/>
          <w:lang w:val="el-GR"/>
        </w:rPr>
        <w:t>(1</w:t>
      </w:r>
      <w:r w:rsidR="00584FA1">
        <w:rPr>
          <w:rFonts w:ascii="Verdana" w:eastAsia="Malgun Gothic" w:hAnsi="Verdana" w:cs="Arial"/>
          <w:sz w:val="18"/>
          <w:szCs w:val="18"/>
          <w:lang w:val="el-GR"/>
        </w:rPr>
        <w:t>3</w:t>
      </w:r>
      <w:r w:rsidR="00110AC4">
        <w:rPr>
          <w:rFonts w:ascii="Verdana" w:eastAsia="Malgun Gothic" w:hAnsi="Verdana" w:cs="Arial"/>
          <w:sz w:val="18"/>
          <w:szCs w:val="18"/>
          <w:lang w:val="el-GR"/>
        </w:rPr>
        <w:t>,</w:t>
      </w:r>
      <w:r w:rsidR="00584FA1">
        <w:rPr>
          <w:rFonts w:ascii="Verdana" w:eastAsia="Malgun Gothic" w:hAnsi="Verdana" w:cs="Arial"/>
          <w:sz w:val="18"/>
          <w:szCs w:val="18"/>
          <w:lang w:val="el-GR"/>
        </w:rPr>
        <w:t>1</w:t>
      </w:r>
      <w:r w:rsidR="00110AC4">
        <w:rPr>
          <w:rFonts w:ascii="Verdana" w:eastAsia="Malgun Gothic" w:hAnsi="Verdana" w:cs="Arial"/>
          <w:sz w:val="18"/>
          <w:szCs w:val="18"/>
          <w:lang w:val="el-GR"/>
        </w:rPr>
        <w:t>%).</w:t>
      </w:r>
      <w:r w:rsidR="00DE4F2E">
        <w:rPr>
          <w:rFonts w:ascii="Verdana" w:eastAsia="Malgun Gothic" w:hAnsi="Verdana" w:cs="Arial"/>
          <w:sz w:val="18"/>
          <w:szCs w:val="18"/>
          <w:lang w:val="el-GR"/>
        </w:rPr>
        <w:t xml:space="preserve"> </w:t>
      </w:r>
    </w:p>
    <w:p w14:paraId="2921D073" w14:textId="77777777" w:rsidR="00833DCE" w:rsidRPr="00AC6796" w:rsidRDefault="00833DCE" w:rsidP="008246F5">
      <w:pPr>
        <w:jc w:val="both"/>
        <w:rPr>
          <w:rFonts w:ascii="Verdana" w:eastAsia="Malgun Gothic" w:hAnsi="Verdana" w:cs="Arial"/>
          <w:sz w:val="18"/>
          <w:szCs w:val="18"/>
          <w:lang w:val="el-GR"/>
        </w:rPr>
      </w:pPr>
    </w:p>
    <w:p w14:paraId="11468FAA" w14:textId="74A259B0" w:rsidR="00833DCE" w:rsidRDefault="00833DCE" w:rsidP="00C945F1">
      <w:pPr>
        <w:spacing w:line="276" w:lineRule="auto"/>
        <w:jc w:val="both"/>
        <w:rPr>
          <w:rFonts w:ascii="Verdana" w:eastAsia="Malgun Gothic" w:hAnsi="Verdana" w:cs="Arial"/>
          <w:sz w:val="18"/>
          <w:szCs w:val="18"/>
          <w:lang w:val="el-GR"/>
        </w:rPr>
      </w:pPr>
      <w:r w:rsidRPr="00AC6796">
        <w:rPr>
          <w:rFonts w:ascii="Verdana" w:eastAsia="Malgun Gothic" w:hAnsi="Verdana" w:cs="Arial"/>
          <w:sz w:val="18"/>
          <w:szCs w:val="18"/>
          <w:lang w:val="el-GR"/>
        </w:rPr>
        <w:t xml:space="preserve">Σε σύγκριση με τον </w:t>
      </w:r>
      <w:r w:rsidR="00143637">
        <w:rPr>
          <w:rFonts w:ascii="Verdana" w:eastAsia="Malgun Gothic" w:hAnsi="Verdana" w:cs="Arial"/>
          <w:sz w:val="18"/>
          <w:szCs w:val="18"/>
          <w:lang w:val="el-GR"/>
        </w:rPr>
        <w:t>Αύγουστο</w:t>
      </w:r>
      <w:r>
        <w:rPr>
          <w:rFonts w:ascii="Verdana" w:eastAsia="Malgun Gothic" w:hAnsi="Verdana" w:cs="Arial"/>
          <w:sz w:val="18"/>
          <w:szCs w:val="18"/>
          <w:lang w:val="el-GR"/>
        </w:rPr>
        <w:t xml:space="preserve"> του 2022</w:t>
      </w:r>
      <w:r w:rsidRPr="00AC6796">
        <w:rPr>
          <w:rFonts w:ascii="Verdana" w:eastAsia="Malgun Gothic" w:hAnsi="Verdana" w:cs="Arial"/>
          <w:sz w:val="18"/>
          <w:szCs w:val="18"/>
          <w:lang w:val="el-GR"/>
        </w:rPr>
        <w:t xml:space="preserve">, παρατηρείται </w:t>
      </w:r>
      <w:r w:rsidR="00F9558B">
        <w:rPr>
          <w:rFonts w:ascii="Verdana" w:eastAsia="Malgun Gothic" w:hAnsi="Verdana" w:cs="Arial"/>
          <w:sz w:val="18"/>
          <w:szCs w:val="18"/>
          <w:lang w:val="el-GR"/>
        </w:rPr>
        <w:t xml:space="preserve">μείωση </w:t>
      </w:r>
      <w:r w:rsidR="00C945F1">
        <w:rPr>
          <w:rFonts w:ascii="Verdana" w:eastAsia="Malgun Gothic" w:hAnsi="Verdana" w:cs="Arial"/>
          <w:sz w:val="18"/>
          <w:szCs w:val="18"/>
          <w:lang w:val="el-GR"/>
        </w:rPr>
        <w:t>σ</w:t>
      </w:r>
      <w:r w:rsidR="00143637">
        <w:rPr>
          <w:rFonts w:ascii="Verdana" w:eastAsia="Malgun Gothic" w:hAnsi="Verdana" w:cs="Arial"/>
          <w:sz w:val="18"/>
          <w:szCs w:val="18"/>
          <w:lang w:val="el-GR"/>
        </w:rPr>
        <w:t>ε όλες τις κατηγορίες προσωπικού, με εξαίρεση το προσωπικό της Εκπαιδευτικής Υπηρεσίας</w:t>
      </w:r>
      <w:r w:rsidR="00D645F6">
        <w:rPr>
          <w:rFonts w:ascii="Verdana" w:eastAsia="Malgun Gothic" w:hAnsi="Verdana" w:cs="Arial"/>
          <w:sz w:val="18"/>
          <w:szCs w:val="18"/>
          <w:lang w:val="el-GR"/>
        </w:rPr>
        <w:t xml:space="preserve">, το οποίο παρουσιάζει αύξηση 1,5% </w:t>
      </w:r>
      <w:r w:rsidR="00C945F1">
        <w:rPr>
          <w:rFonts w:ascii="Verdana" w:eastAsia="Malgun Gothic" w:hAnsi="Verdana" w:cs="Arial"/>
          <w:sz w:val="18"/>
          <w:szCs w:val="18"/>
          <w:lang w:val="el-GR"/>
        </w:rPr>
        <w:t xml:space="preserve">και </w:t>
      </w:r>
      <w:r w:rsidR="00F9558B">
        <w:rPr>
          <w:rFonts w:ascii="Verdana" w:eastAsia="Malgun Gothic" w:hAnsi="Verdana" w:cs="Arial"/>
          <w:sz w:val="18"/>
          <w:szCs w:val="18"/>
          <w:lang w:val="el-GR"/>
        </w:rPr>
        <w:t xml:space="preserve">οφείλεται </w:t>
      </w:r>
      <w:r w:rsidR="00C91DEA">
        <w:rPr>
          <w:rFonts w:ascii="Verdana" w:eastAsia="Malgun Gothic" w:hAnsi="Verdana" w:cs="Arial"/>
          <w:sz w:val="18"/>
          <w:szCs w:val="18"/>
          <w:lang w:val="el-GR"/>
        </w:rPr>
        <w:t xml:space="preserve">σε </w:t>
      </w:r>
      <w:r w:rsidR="00D645F6">
        <w:rPr>
          <w:rFonts w:ascii="Verdana" w:eastAsia="Malgun Gothic" w:hAnsi="Verdana" w:cs="Arial"/>
          <w:sz w:val="18"/>
          <w:szCs w:val="18"/>
          <w:lang w:val="el-GR"/>
        </w:rPr>
        <w:t>αύξηση</w:t>
      </w:r>
      <w:r w:rsidR="00C91DEA">
        <w:rPr>
          <w:rFonts w:ascii="Verdana" w:eastAsia="Malgun Gothic" w:hAnsi="Verdana" w:cs="Arial"/>
          <w:sz w:val="18"/>
          <w:szCs w:val="18"/>
          <w:lang w:val="el-GR"/>
        </w:rPr>
        <w:t xml:space="preserve"> του έ</w:t>
      </w:r>
      <w:r w:rsidR="00F9558B">
        <w:rPr>
          <w:rFonts w:ascii="Verdana" w:eastAsia="Malgun Gothic" w:hAnsi="Verdana" w:cs="Arial"/>
          <w:sz w:val="18"/>
          <w:szCs w:val="18"/>
          <w:lang w:val="el-GR"/>
        </w:rPr>
        <w:t>κτακτο</w:t>
      </w:r>
      <w:r w:rsidR="00C91DEA">
        <w:rPr>
          <w:rFonts w:ascii="Verdana" w:eastAsia="Malgun Gothic" w:hAnsi="Verdana" w:cs="Arial"/>
          <w:sz w:val="18"/>
          <w:szCs w:val="18"/>
          <w:lang w:val="el-GR"/>
        </w:rPr>
        <w:t>υ</w:t>
      </w:r>
      <w:r w:rsidR="00F9558B">
        <w:rPr>
          <w:rFonts w:ascii="Verdana" w:eastAsia="Malgun Gothic" w:hAnsi="Verdana" w:cs="Arial"/>
          <w:sz w:val="18"/>
          <w:szCs w:val="18"/>
          <w:lang w:val="el-GR"/>
        </w:rPr>
        <w:t xml:space="preserve"> προσωπικ</w:t>
      </w:r>
      <w:r w:rsidR="00C91DEA">
        <w:rPr>
          <w:rFonts w:ascii="Verdana" w:eastAsia="Malgun Gothic" w:hAnsi="Verdana" w:cs="Arial"/>
          <w:sz w:val="18"/>
          <w:szCs w:val="18"/>
          <w:lang w:val="el-GR"/>
        </w:rPr>
        <w:t>ού</w:t>
      </w:r>
      <w:r w:rsidR="00F9558B">
        <w:rPr>
          <w:rFonts w:ascii="Verdana" w:eastAsia="Malgun Gothic" w:hAnsi="Verdana" w:cs="Arial"/>
          <w:sz w:val="18"/>
          <w:szCs w:val="18"/>
          <w:lang w:val="el-GR"/>
        </w:rPr>
        <w:t xml:space="preserve"> (</w:t>
      </w:r>
      <w:r w:rsidR="00D645F6">
        <w:rPr>
          <w:rFonts w:ascii="Verdana" w:eastAsia="Malgun Gothic" w:hAnsi="Verdana" w:cs="Arial"/>
          <w:sz w:val="18"/>
          <w:szCs w:val="18"/>
          <w:lang w:val="el-GR"/>
        </w:rPr>
        <w:t>8</w:t>
      </w:r>
      <w:r w:rsidR="00F9558B">
        <w:rPr>
          <w:rFonts w:ascii="Verdana" w:eastAsia="Malgun Gothic" w:hAnsi="Verdana" w:cs="Arial"/>
          <w:sz w:val="18"/>
          <w:szCs w:val="18"/>
          <w:lang w:val="el-GR"/>
        </w:rPr>
        <w:t>,</w:t>
      </w:r>
      <w:r w:rsidR="00D645F6">
        <w:rPr>
          <w:rFonts w:ascii="Verdana" w:eastAsia="Malgun Gothic" w:hAnsi="Verdana" w:cs="Arial"/>
          <w:sz w:val="18"/>
          <w:szCs w:val="18"/>
          <w:lang w:val="el-GR"/>
        </w:rPr>
        <w:t>5</w:t>
      </w:r>
      <w:r w:rsidR="00F9558B">
        <w:rPr>
          <w:rFonts w:ascii="Verdana" w:eastAsia="Malgun Gothic" w:hAnsi="Verdana" w:cs="Arial"/>
          <w:sz w:val="18"/>
          <w:szCs w:val="18"/>
          <w:lang w:val="el-GR"/>
        </w:rPr>
        <w:t>%).</w:t>
      </w:r>
      <w:r w:rsidR="00DE4F2E">
        <w:rPr>
          <w:rFonts w:ascii="Verdana" w:eastAsia="Malgun Gothic" w:hAnsi="Verdana" w:cs="Arial"/>
          <w:sz w:val="18"/>
          <w:szCs w:val="18"/>
          <w:lang w:val="el-GR"/>
        </w:rPr>
        <w:t xml:space="preserve"> </w:t>
      </w:r>
    </w:p>
    <w:p w14:paraId="69C96AB5" w14:textId="77777777" w:rsidR="00F9558B" w:rsidRPr="00833DCE" w:rsidRDefault="00F9558B" w:rsidP="00833DCE">
      <w:pPr>
        <w:spacing w:line="276" w:lineRule="auto"/>
        <w:jc w:val="both"/>
        <w:rPr>
          <w:rFonts w:ascii="Verdana" w:eastAsia="Malgun Gothic" w:hAnsi="Verdana" w:cs="Arial"/>
          <w:sz w:val="18"/>
          <w:szCs w:val="18"/>
          <w:lang w:val="el-GR"/>
        </w:rPr>
      </w:pPr>
    </w:p>
    <w:p w14:paraId="6DCCBF3E" w14:textId="00D41C48" w:rsidR="001712CF" w:rsidRDefault="001712CF" w:rsidP="000E4CB0">
      <w:pPr>
        <w:jc w:val="both"/>
        <w:rPr>
          <w:rFonts w:ascii="Verdana" w:hAnsi="Verdana" w:cs="Arial"/>
          <w:sz w:val="18"/>
          <w:szCs w:val="18"/>
          <w:lang w:val="el-GR"/>
        </w:rPr>
      </w:pPr>
    </w:p>
    <w:tbl>
      <w:tblPr>
        <w:tblW w:w="4850" w:type="pct"/>
        <w:jc w:val="center"/>
        <w:tblBorders>
          <w:top w:val="single" w:sz="8" w:space="0" w:color="4F81BD"/>
          <w:bottom w:val="single" w:sz="8" w:space="0" w:color="4F81BD"/>
        </w:tblBorders>
        <w:tblLook w:val="04A0" w:firstRow="1" w:lastRow="0" w:firstColumn="1" w:lastColumn="0" w:noHBand="0" w:noVBand="1"/>
      </w:tblPr>
      <w:tblGrid>
        <w:gridCol w:w="2053"/>
        <w:gridCol w:w="1250"/>
        <w:gridCol w:w="1109"/>
        <w:gridCol w:w="1083"/>
        <w:gridCol w:w="1086"/>
        <w:gridCol w:w="281"/>
        <w:gridCol w:w="1164"/>
        <w:gridCol w:w="1274"/>
      </w:tblGrid>
      <w:tr w:rsidR="00833DCE" w14:paraId="62E42BA2" w14:textId="77777777" w:rsidTr="00000107">
        <w:trPr>
          <w:trHeight w:val="397"/>
          <w:jc w:val="center"/>
        </w:trPr>
        <w:tc>
          <w:tcPr>
            <w:tcW w:w="1104" w:type="pct"/>
            <w:tcBorders>
              <w:top w:val="nil"/>
              <w:left w:val="nil"/>
              <w:bottom w:val="single" w:sz="8" w:space="0" w:color="4F81BD"/>
              <w:right w:val="nil"/>
            </w:tcBorders>
            <w:vAlign w:val="center"/>
            <w:hideMark/>
          </w:tcPr>
          <w:p w14:paraId="4E5CDF6A" w14:textId="77777777" w:rsidR="00833DCE" w:rsidRDefault="00833DCE" w:rsidP="00FF09CA">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Πίνακας</w:t>
            </w:r>
          </w:p>
        </w:tc>
        <w:tc>
          <w:tcPr>
            <w:tcW w:w="672" w:type="pct"/>
            <w:tcBorders>
              <w:top w:val="nil"/>
              <w:left w:val="nil"/>
              <w:bottom w:val="single" w:sz="8" w:space="0" w:color="4F81BD"/>
              <w:right w:val="nil"/>
            </w:tcBorders>
            <w:vAlign w:val="center"/>
          </w:tcPr>
          <w:p w14:paraId="5BF3CC15" w14:textId="77777777" w:rsidR="00833DCE" w:rsidRDefault="00833DCE" w:rsidP="00FF09CA">
            <w:pPr>
              <w:rPr>
                <w:rFonts w:ascii="Verdana" w:eastAsia="Malgun Gothic" w:hAnsi="Verdana" w:cs="Arial"/>
                <w:b/>
                <w:bCs/>
                <w:color w:val="365F91"/>
                <w:sz w:val="18"/>
                <w:szCs w:val="18"/>
                <w:lang w:val="el-GR"/>
              </w:rPr>
            </w:pPr>
          </w:p>
        </w:tc>
        <w:tc>
          <w:tcPr>
            <w:tcW w:w="596" w:type="pct"/>
            <w:tcBorders>
              <w:top w:val="nil"/>
              <w:left w:val="nil"/>
              <w:bottom w:val="single" w:sz="8" w:space="0" w:color="4F81BD"/>
              <w:right w:val="nil"/>
            </w:tcBorders>
            <w:vAlign w:val="center"/>
          </w:tcPr>
          <w:p w14:paraId="32E93505" w14:textId="77777777" w:rsidR="00833DCE" w:rsidRDefault="00833DCE" w:rsidP="00FF09CA">
            <w:pPr>
              <w:rPr>
                <w:rFonts w:ascii="Verdana" w:eastAsia="Malgun Gothic" w:hAnsi="Verdana" w:cs="Arial"/>
                <w:b/>
                <w:bCs/>
                <w:color w:val="365F91"/>
                <w:sz w:val="18"/>
                <w:szCs w:val="18"/>
                <w:lang w:val="el-GR"/>
              </w:rPr>
            </w:pPr>
          </w:p>
        </w:tc>
        <w:tc>
          <w:tcPr>
            <w:tcW w:w="582" w:type="pct"/>
            <w:tcBorders>
              <w:top w:val="nil"/>
              <w:left w:val="nil"/>
              <w:bottom w:val="single" w:sz="8" w:space="0" w:color="4F81BD"/>
              <w:right w:val="nil"/>
            </w:tcBorders>
            <w:vAlign w:val="center"/>
          </w:tcPr>
          <w:p w14:paraId="37A3D02B" w14:textId="77777777" w:rsidR="00833DCE" w:rsidRDefault="00833DCE" w:rsidP="00FF09CA">
            <w:pPr>
              <w:rPr>
                <w:rFonts w:ascii="Verdana" w:eastAsia="Malgun Gothic" w:hAnsi="Verdana" w:cs="Arial"/>
                <w:b/>
                <w:bCs/>
                <w:color w:val="365F91"/>
                <w:sz w:val="18"/>
                <w:szCs w:val="18"/>
                <w:lang w:val="el-GR"/>
              </w:rPr>
            </w:pPr>
          </w:p>
        </w:tc>
        <w:tc>
          <w:tcPr>
            <w:tcW w:w="584" w:type="pct"/>
            <w:tcBorders>
              <w:top w:val="nil"/>
              <w:left w:val="nil"/>
              <w:bottom w:val="single" w:sz="8" w:space="0" w:color="4F81BD"/>
              <w:right w:val="nil"/>
            </w:tcBorders>
            <w:vAlign w:val="center"/>
          </w:tcPr>
          <w:p w14:paraId="2275C2D0" w14:textId="77777777" w:rsidR="00833DCE" w:rsidRDefault="00833DCE" w:rsidP="00FF09CA">
            <w:pPr>
              <w:rPr>
                <w:rFonts w:ascii="Verdana" w:eastAsia="Malgun Gothic" w:hAnsi="Verdana" w:cs="Arial"/>
                <w:b/>
                <w:bCs/>
                <w:color w:val="365F91"/>
                <w:sz w:val="18"/>
                <w:szCs w:val="18"/>
                <w:lang w:val="el-GR"/>
              </w:rPr>
            </w:pPr>
          </w:p>
        </w:tc>
        <w:tc>
          <w:tcPr>
            <w:tcW w:w="151" w:type="pct"/>
            <w:tcBorders>
              <w:top w:val="nil"/>
              <w:left w:val="nil"/>
              <w:bottom w:val="single" w:sz="8" w:space="0" w:color="4F81BD"/>
              <w:right w:val="nil"/>
            </w:tcBorders>
            <w:vAlign w:val="center"/>
          </w:tcPr>
          <w:p w14:paraId="1ABF5A17" w14:textId="77777777" w:rsidR="00833DCE" w:rsidRDefault="00833DCE" w:rsidP="00FF09CA">
            <w:pPr>
              <w:rPr>
                <w:rFonts w:ascii="Verdana" w:eastAsia="Malgun Gothic" w:hAnsi="Verdana" w:cs="Arial"/>
                <w:b/>
                <w:bCs/>
                <w:color w:val="365F91"/>
                <w:sz w:val="18"/>
                <w:szCs w:val="18"/>
                <w:lang w:val="el-GR"/>
              </w:rPr>
            </w:pPr>
          </w:p>
        </w:tc>
        <w:tc>
          <w:tcPr>
            <w:tcW w:w="626" w:type="pct"/>
            <w:tcBorders>
              <w:top w:val="nil"/>
              <w:left w:val="nil"/>
              <w:bottom w:val="single" w:sz="8" w:space="0" w:color="4F81BD"/>
              <w:right w:val="nil"/>
            </w:tcBorders>
            <w:vAlign w:val="center"/>
          </w:tcPr>
          <w:p w14:paraId="39EFE47F" w14:textId="77777777" w:rsidR="00833DCE" w:rsidRDefault="00833DCE" w:rsidP="00FF09CA">
            <w:pPr>
              <w:rPr>
                <w:rFonts w:ascii="Verdana" w:eastAsia="Malgun Gothic" w:hAnsi="Verdana" w:cs="Arial"/>
                <w:b/>
                <w:bCs/>
                <w:color w:val="365F91"/>
                <w:sz w:val="18"/>
                <w:szCs w:val="18"/>
                <w:lang w:val="el-GR"/>
              </w:rPr>
            </w:pPr>
          </w:p>
        </w:tc>
        <w:tc>
          <w:tcPr>
            <w:tcW w:w="685" w:type="pct"/>
            <w:tcBorders>
              <w:top w:val="nil"/>
              <w:left w:val="nil"/>
              <w:bottom w:val="single" w:sz="8" w:space="0" w:color="4F81BD"/>
              <w:right w:val="nil"/>
            </w:tcBorders>
            <w:vAlign w:val="center"/>
          </w:tcPr>
          <w:p w14:paraId="431DA232" w14:textId="77777777" w:rsidR="00833DCE" w:rsidRDefault="00833DCE" w:rsidP="00FF09CA">
            <w:pPr>
              <w:rPr>
                <w:rFonts w:ascii="Verdana" w:eastAsia="Malgun Gothic" w:hAnsi="Verdana" w:cs="Arial"/>
                <w:b/>
                <w:bCs/>
                <w:color w:val="365F91"/>
                <w:sz w:val="18"/>
                <w:szCs w:val="18"/>
                <w:lang w:val="el-GR"/>
              </w:rPr>
            </w:pPr>
          </w:p>
        </w:tc>
      </w:tr>
      <w:tr w:rsidR="00833DCE" w14:paraId="255DED37" w14:textId="77777777" w:rsidTr="00241893">
        <w:trPr>
          <w:trHeight w:val="397"/>
          <w:jc w:val="center"/>
        </w:trPr>
        <w:tc>
          <w:tcPr>
            <w:tcW w:w="1104" w:type="pct"/>
            <w:vMerge w:val="restart"/>
            <w:tcBorders>
              <w:top w:val="nil"/>
              <w:left w:val="nil"/>
              <w:bottom w:val="single" w:sz="8" w:space="0" w:color="4F81BD"/>
              <w:right w:val="nil"/>
            </w:tcBorders>
            <w:vAlign w:val="center"/>
            <w:hideMark/>
          </w:tcPr>
          <w:p w14:paraId="666ACD07" w14:textId="77777777" w:rsidR="00833DCE" w:rsidRDefault="00833DCE" w:rsidP="00FF09CA">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Κατηγορία Προσωπικού</w:t>
            </w:r>
          </w:p>
        </w:tc>
        <w:tc>
          <w:tcPr>
            <w:tcW w:w="672" w:type="pct"/>
            <w:tcBorders>
              <w:top w:val="single" w:sz="8" w:space="0" w:color="4F81BD"/>
              <w:left w:val="nil"/>
              <w:bottom w:val="nil"/>
              <w:right w:val="nil"/>
            </w:tcBorders>
          </w:tcPr>
          <w:p w14:paraId="2A4863F4" w14:textId="77777777" w:rsidR="00833DCE" w:rsidRDefault="00833DCE" w:rsidP="00FF09CA">
            <w:pPr>
              <w:jc w:val="center"/>
              <w:rPr>
                <w:rFonts w:ascii="Verdana" w:eastAsia="Malgun Gothic" w:hAnsi="Verdana" w:cs="Arial"/>
                <w:b/>
                <w:color w:val="365F91"/>
                <w:sz w:val="18"/>
                <w:szCs w:val="18"/>
                <w:lang w:val="el-GR"/>
              </w:rPr>
            </w:pPr>
          </w:p>
        </w:tc>
        <w:tc>
          <w:tcPr>
            <w:tcW w:w="1762" w:type="pct"/>
            <w:gridSpan w:val="3"/>
            <w:tcBorders>
              <w:top w:val="single" w:sz="8" w:space="0" w:color="4F81BD"/>
              <w:left w:val="nil"/>
              <w:bottom w:val="single" w:sz="8" w:space="0" w:color="4F81BD"/>
              <w:right w:val="single" w:sz="8" w:space="0" w:color="4F81BD"/>
            </w:tcBorders>
            <w:vAlign w:val="center"/>
            <w:hideMark/>
          </w:tcPr>
          <w:p w14:paraId="362F5C63"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Αριθμός ατόμων</w:t>
            </w:r>
          </w:p>
        </w:tc>
        <w:tc>
          <w:tcPr>
            <w:tcW w:w="151" w:type="pct"/>
            <w:tcBorders>
              <w:top w:val="nil"/>
              <w:left w:val="single" w:sz="8" w:space="0" w:color="4F81BD"/>
              <w:bottom w:val="single" w:sz="8" w:space="0" w:color="4F81BD"/>
              <w:right w:val="nil"/>
            </w:tcBorders>
            <w:vAlign w:val="center"/>
          </w:tcPr>
          <w:p w14:paraId="51F80626" w14:textId="77777777" w:rsidR="00833DCE" w:rsidRDefault="00833DCE" w:rsidP="00FF09CA">
            <w:pPr>
              <w:jc w:val="center"/>
              <w:rPr>
                <w:rFonts w:ascii="Verdana" w:eastAsia="Malgun Gothic" w:hAnsi="Verdana" w:cs="Arial"/>
                <w:color w:val="365F91"/>
                <w:sz w:val="18"/>
                <w:szCs w:val="18"/>
                <w:lang w:val="el-GR"/>
              </w:rPr>
            </w:pPr>
          </w:p>
        </w:tc>
        <w:tc>
          <w:tcPr>
            <w:tcW w:w="1311" w:type="pct"/>
            <w:gridSpan w:val="2"/>
            <w:tcBorders>
              <w:top w:val="nil"/>
              <w:left w:val="nil"/>
              <w:bottom w:val="single" w:sz="8" w:space="0" w:color="4F81BD"/>
              <w:right w:val="nil"/>
            </w:tcBorders>
            <w:vAlign w:val="center"/>
            <w:hideMark/>
          </w:tcPr>
          <w:p w14:paraId="3310C4E2"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Μεταβολή</w:t>
            </w:r>
          </w:p>
        </w:tc>
      </w:tr>
      <w:tr w:rsidR="00833DCE" w14:paraId="32D047E3" w14:textId="77777777" w:rsidTr="00000107">
        <w:trPr>
          <w:trHeight w:val="397"/>
          <w:jc w:val="center"/>
        </w:trPr>
        <w:tc>
          <w:tcPr>
            <w:tcW w:w="0" w:type="auto"/>
            <w:vMerge/>
            <w:tcBorders>
              <w:top w:val="nil"/>
              <w:left w:val="nil"/>
              <w:bottom w:val="single" w:sz="8" w:space="0" w:color="4F81BD"/>
              <w:right w:val="nil"/>
            </w:tcBorders>
            <w:vAlign w:val="center"/>
            <w:hideMark/>
          </w:tcPr>
          <w:p w14:paraId="1F622C07" w14:textId="77777777" w:rsidR="00833DCE" w:rsidRDefault="00833DCE" w:rsidP="00FF09CA">
            <w:pPr>
              <w:rPr>
                <w:rFonts w:ascii="Verdana" w:eastAsia="Malgun Gothic" w:hAnsi="Verdana" w:cs="Arial"/>
                <w:b/>
                <w:bCs/>
                <w:color w:val="365F91"/>
                <w:sz w:val="18"/>
                <w:szCs w:val="18"/>
                <w:lang w:val="el-GR"/>
              </w:rPr>
            </w:pPr>
          </w:p>
        </w:tc>
        <w:tc>
          <w:tcPr>
            <w:tcW w:w="672" w:type="pct"/>
            <w:tcBorders>
              <w:top w:val="nil"/>
              <w:left w:val="nil"/>
              <w:bottom w:val="single" w:sz="8" w:space="0" w:color="4F81BD"/>
              <w:right w:val="nil"/>
            </w:tcBorders>
          </w:tcPr>
          <w:p w14:paraId="143FC23E" w14:textId="77777777" w:rsidR="00833DCE" w:rsidRDefault="00833DCE" w:rsidP="00FF09CA">
            <w:pPr>
              <w:jc w:val="center"/>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hideMark/>
          </w:tcPr>
          <w:p w14:paraId="6D0B72C0" w14:textId="4853BDF2" w:rsidR="00833DCE" w:rsidRDefault="00E207FB"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Σεπ</w:t>
            </w:r>
            <w:r w:rsidR="00833DCE">
              <w:rPr>
                <w:rFonts w:ascii="Verdana" w:eastAsia="Malgun Gothic" w:hAnsi="Verdana" w:cs="Arial"/>
                <w:b/>
                <w:color w:val="365F91"/>
                <w:sz w:val="18"/>
                <w:szCs w:val="18"/>
                <w:lang w:val="el-GR"/>
              </w:rPr>
              <w:t xml:space="preserve"> 2021</w:t>
            </w:r>
          </w:p>
        </w:tc>
        <w:tc>
          <w:tcPr>
            <w:tcW w:w="582" w:type="pct"/>
            <w:tcBorders>
              <w:top w:val="single" w:sz="8" w:space="0" w:color="4F81BD"/>
              <w:left w:val="nil"/>
              <w:bottom w:val="single" w:sz="8" w:space="0" w:color="4F81BD"/>
              <w:right w:val="nil"/>
            </w:tcBorders>
            <w:hideMark/>
          </w:tcPr>
          <w:p w14:paraId="6B3E32B9" w14:textId="1657EA64" w:rsidR="00833DCE" w:rsidRDefault="00E207FB"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Αυγ</w:t>
            </w:r>
            <w:r w:rsidR="00833DCE">
              <w:rPr>
                <w:rFonts w:ascii="Verdana" w:eastAsia="Malgun Gothic" w:hAnsi="Verdana" w:cs="Arial"/>
                <w:b/>
                <w:color w:val="365F91"/>
                <w:sz w:val="18"/>
                <w:szCs w:val="18"/>
                <w:lang w:val="el-GR"/>
              </w:rPr>
              <w:t xml:space="preserve"> 2022</w:t>
            </w:r>
          </w:p>
        </w:tc>
        <w:tc>
          <w:tcPr>
            <w:tcW w:w="584" w:type="pct"/>
            <w:tcBorders>
              <w:top w:val="single" w:sz="8" w:space="0" w:color="4F81BD"/>
              <w:left w:val="nil"/>
              <w:bottom w:val="single" w:sz="8" w:space="0" w:color="4F81BD"/>
              <w:right w:val="single" w:sz="8" w:space="0" w:color="4F81BD"/>
            </w:tcBorders>
            <w:hideMark/>
          </w:tcPr>
          <w:p w14:paraId="4C2CD087" w14:textId="59C1068D" w:rsidR="00833DCE" w:rsidRDefault="00E207FB"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Σεπ</w:t>
            </w:r>
            <w:r w:rsidR="008677F2">
              <w:rPr>
                <w:rFonts w:ascii="Verdana" w:eastAsia="Malgun Gothic" w:hAnsi="Verdana" w:cs="Arial"/>
                <w:b/>
                <w:color w:val="365F91"/>
                <w:sz w:val="18"/>
                <w:szCs w:val="18"/>
                <w:lang w:val="el-GR"/>
              </w:rPr>
              <w:t xml:space="preserve"> </w:t>
            </w:r>
            <w:r w:rsidR="00833DCE">
              <w:rPr>
                <w:rFonts w:ascii="Verdana" w:eastAsia="Malgun Gothic" w:hAnsi="Verdana" w:cs="Arial"/>
                <w:b/>
                <w:color w:val="365F91"/>
                <w:sz w:val="18"/>
                <w:szCs w:val="18"/>
                <w:lang w:val="el-GR"/>
              </w:rPr>
              <w:t>2022</w:t>
            </w:r>
          </w:p>
        </w:tc>
        <w:tc>
          <w:tcPr>
            <w:tcW w:w="151" w:type="pct"/>
            <w:tcBorders>
              <w:top w:val="single" w:sz="8" w:space="0" w:color="4F81BD"/>
              <w:left w:val="single" w:sz="8" w:space="0" w:color="4F81BD"/>
              <w:bottom w:val="single" w:sz="8" w:space="0" w:color="4F81BD"/>
              <w:right w:val="nil"/>
            </w:tcBorders>
          </w:tcPr>
          <w:p w14:paraId="6E48A57B" w14:textId="77777777" w:rsidR="00833DCE" w:rsidRDefault="00833DCE" w:rsidP="00FF09CA">
            <w:pPr>
              <w:jc w:val="center"/>
              <w:rPr>
                <w:rFonts w:ascii="Verdana" w:eastAsia="Malgun Gothic" w:hAnsi="Verdana" w:cs="Arial"/>
                <w:color w:val="365F91"/>
                <w:sz w:val="18"/>
                <w:szCs w:val="18"/>
                <w:lang w:val="el-GR"/>
              </w:rPr>
            </w:pPr>
          </w:p>
        </w:tc>
        <w:tc>
          <w:tcPr>
            <w:tcW w:w="626" w:type="pct"/>
            <w:tcBorders>
              <w:top w:val="single" w:sz="8" w:space="0" w:color="4F81BD"/>
              <w:left w:val="nil"/>
              <w:bottom w:val="single" w:sz="8" w:space="0" w:color="4F81BD"/>
              <w:right w:val="nil"/>
            </w:tcBorders>
            <w:hideMark/>
          </w:tcPr>
          <w:p w14:paraId="650F571E" w14:textId="513133CC" w:rsidR="00C05C86" w:rsidRDefault="00E207FB" w:rsidP="00C05C86">
            <w:pPr>
              <w:ind w:left="-139"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Σεπ</w:t>
            </w:r>
            <w:r w:rsidR="00C05C86">
              <w:rPr>
                <w:rFonts w:ascii="Verdana" w:eastAsia="Malgun Gothic" w:hAnsi="Verdana" w:cs="Arial"/>
                <w:b/>
                <w:color w:val="365F91"/>
                <w:sz w:val="18"/>
                <w:szCs w:val="18"/>
              </w:rPr>
              <w:t xml:space="preserve"> </w:t>
            </w:r>
            <w:r w:rsidR="00C05C86">
              <w:rPr>
                <w:rFonts w:ascii="Verdana" w:eastAsia="Malgun Gothic" w:hAnsi="Verdana" w:cs="Arial"/>
                <w:b/>
                <w:color w:val="365F91"/>
                <w:sz w:val="18"/>
                <w:szCs w:val="18"/>
                <w:lang w:val="el-GR"/>
              </w:rPr>
              <w:t>22/</w:t>
            </w:r>
          </w:p>
          <w:p w14:paraId="740142BC" w14:textId="463B5676" w:rsidR="00833DCE" w:rsidRDefault="00E207FB" w:rsidP="00C05C86">
            <w:pPr>
              <w:ind w:left="-81"/>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Αυγ</w:t>
            </w:r>
            <w:r w:rsidR="00C05C86">
              <w:rPr>
                <w:rFonts w:ascii="Verdana" w:eastAsia="Malgun Gothic" w:hAnsi="Verdana" w:cs="Arial"/>
                <w:b/>
                <w:color w:val="365F91"/>
                <w:sz w:val="18"/>
                <w:szCs w:val="18"/>
              </w:rPr>
              <w:t xml:space="preserve"> </w:t>
            </w:r>
            <w:r w:rsidR="00C05C86">
              <w:rPr>
                <w:rFonts w:ascii="Verdana" w:eastAsia="Malgun Gothic" w:hAnsi="Verdana" w:cs="Arial"/>
                <w:b/>
                <w:color w:val="365F91"/>
                <w:sz w:val="18"/>
                <w:szCs w:val="18"/>
                <w:lang w:val="el-GR"/>
              </w:rPr>
              <w:t>22</w:t>
            </w:r>
          </w:p>
        </w:tc>
        <w:tc>
          <w:tcPr>
            <w:tcW w:w="685" w:type="pct"/>
            <w:tcBorders>
              <w:top w:val="single" w:sz="8" w:space="0" w:color="4F81BD"/>
              <w:left w:val="nil"/>
              <w:bottom w:val="single" w:sz="8" w:space="0" w:color="4F81BD"/>
              <w:right w:val="nil"/>
            </w:tcBorders>
            <w:hideMark/>
          </w:tcPr>
          <w:p w14:paraId="57174574" w14:textId="6635548F" w:rsidR="00833DCE" w:rsidRDefault="00C05C86" w:rsidP="00C05C86">
            <w:pPr>
              <w:ind w:left="92" w:right="-52" w:hanging="156"/>
              <w:rPr>
                <w:rFonts w:ascii="Verdana" w:eastAsia="Malgun Gothic" w:hAnsi="Verdana" w:cs="Arial"/>
                <w:color w:val="365F91"/>
                <w:sz w:val="18"/>
                <w:szCs w:val="18"/>
                <w:lang w:val="el-GR"/>
              </w:rPr>
            </w:pPr>
            <w:r>
              <w:rPr>
                <w:rFonts w:ascii="Verdana" w:eastAsia="Malgun Gothic" w:hAnsi="Verdana" w:cs="Arial"/>
                <w:b/>
                <w:color w:val="365F91"/>
                <w:sz w:val="18"/>
                <w:szCs w:val="18"/>
              </w:rPr>
              <w:t xml:space="preserve">    </w:t>
            </w:r>
            <w:r w:rsidR="00655CDC">
              <w:rPr>
                <w:rFonts w:ascii="Verdana" w:eastAsia="Malgun Gothic" w:hAnsi="Verdana" w:cs="Arial"/>
                <w:b/>
                <w:color w:val="365F91"/>
                <w:sz w:val="18"/>
                <w:szCs w:val="18"/>
              </w:rPr>
              <w:t xml:space="preserve"> </w:t>
            </w:r>
            <w:r w:rsidR="00E207FB">
              <w:rPr>
                <w:rFonts w:ascii="Verdana" w:eastAsia="Malgun Gothic" w:hAnsi="Verdana" w:cs="Arial"/>
                <w:b/>
                <w:color w:val="365F91"/>
                <w:sz w:val="18"/>
                <w:szCs w:val="18"/>
                <w:lang w:val="el-GR"/>
              </w:rPr>
              <w:t>Σεπ</w:t>
            </w:r>
            <w:r>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22/21</w:t>
            </w:r>
          </w:p>
        </w:tc>
      </w:tr>
      <w:tr w:rsidR="00B51685" w14:paraId="7099274A" w14:textId="77777777" w:rsidTr="00000107">
        <w:trPr>
          <w:trHeight w:val="397"/>
          <w:jc w:val="center"/>
        </w:trPr>
        <w:tc>
          <w:tcPr>
            <w:tcW w:w="1104" w:type="pct"/>
            <w:vMerge w:val="restart"/>
            <w:tcBorders>
              <w:top w:val="single" w:sz="8" w:space="0" w:color="4F81BD"/>
              <w:left w:val="nil"/>
              <w:bottom w:val="nil"/>
              <w:right w:val="nil"/>
            </w:tcBorders>
            <w:hideMark/>
          </w:tcPr>
          <w:p w14:paraId="7B6293A5" w14:textId="77777777" w:rsidR="00B51685" w:rsidRDefault="00B51685" w:rsidP="00B51685">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Δημόσια</w:t>
            </w:r>
          </w:p>
          <w:p w14:paraId="0FC72C63" w14:textId="77777777" w:rsidR="00B51685" w:rsidRDefault="00B51685" w:rsidP="00B51685">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Υπηρεσία</w:t>
            </w:r>
          </w:p>
        </w:tc>
        <w:tc>
          <w:tcPr>
            <w:tcW w:w="672" w:type="pct"/>
            <w:tcBorders>
              <w:top w:val="single" w:sz="8" w:space="0" w:color="4F81BD"/>
              <w:left w:val="nil"/>
              <w:bottom w:val="nil"/>
              <w:right w:val="nil"/>
            </w:tcBorders>
            <w:vAlign w:val="center"/>
            <w:hideMark/>
          </w:tcPr>
          <w:p w14:paraId="66FE86CA" w14:textId="77777777" w:rsidR="00B51685" w:rsidRDefault="00B51685" w:rsidP="00B51685">
            <w:pPr>
              <w:ind w:right="144"/>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Σύνολο</w:t>
            </w:r>
          </w:p>
        </w:tc>
        <w:tc>
          <w:tcPr>
            <w:tcW w:w="596" w:type="pct"/>
            <w:tcBorders>
              <w:top w:val="single" w:sz="8" w:space="0" w:color="4F81BD"/>
              <w:left w:val="nil"/>
              <w:bottom w:val="nil"/>
              <w:right w:val="nil"/>
            </w:tcBorders>
            <w:vAlign w:val="center"/>
          </w:tcPr>
          <w:p w14:paraId="4D85CF65" w14:textId="4AED015F"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17.306</w:t>
            </w:r>
          </w:p>
        </w:tc>
        <w:tc>
          <w:tcPr>
            <w:tcW w:w="582" w:type="pct"/>
            <w:tcBorders>
              <w:top w:val="single" w:sz="8" w:space="0" w:color="4F81BD"/>
              <w:left w:val="nil"/>
              <w:bottom w:val="nil"/>
              <w:right w:val="nil"/>
            </w:tcBorders>
            <w:vAlign w:val="center"/>
          </w:tcPr>
          <w:p w14:paraId="217231A1" w14:textId="03A990A9"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17.396</w:t>
            </w:r>
          </w:p>
        </w:tc>
        <w:tc>
          <w:tcPr>
            <w:tcW w:w="584" w:type="pct"/>
            <w:tcBorders>
              <w:top w:val="single" w:sz="8" w:space="0" w:color="4F81BD"/>
              <w:left w:val="nil"/>
              <w:bottom w:val="nil"/>
              <w:right w:val="single" w:sz="8" w:space="0" w:color="4F81BD"/>
            </w:tcBorders>
            <w:vAlign w:val="center"/>
          </w:tcPr>
          <w:p w14:paraId="34E6C275" w14:textId="1A57BD13"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17.380</w:t>
            </w:r>
          </w:p>
        </w:tc>
        <w:tc>
          <w:tcPr>
            <w:tcW w:w="151" w:type="pct"/>
            <w:tcBorders>
              <w:top w:val="single" w:sz="8" w:space="0" w:color="4F81BD"/>
              <w:left w:val="single" w:sz="8" w:space="0" w:color="4F81BD"/>
              <w:bottom w:val="nil"/>
              <w:right w:val="nil"/>
            </w:tcBorders>
            <w:vAlign w:val="center"/>
          </w:tcPr>
          <w:p w14:paraId="13BEDB99" w14:textId="38053FB1"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1BFB2EF0" w14:textId="2971A99F"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-0,1%</w:t>
            </w:r>
          </w:p>
        </w:tc>
        <w:tc>
          <w:tcPr>
            <w:tcW w:w="685" w:type="pct"/>
            <w:tcBorders>
              <w:top w:val="single" w:sz="8" w:space="0" w:color="4F81BD"/>
              <w:left w:val="nil"/>
              <w:bottom w:val="nil"/>
              <w:right w:val="nil"/>
            </w:tcBorders>
            <w:vAlign w:val="center"/>
          </w:tcPr>
          <w:p w14:paraId="0E446310" w14:textId="70841984"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0,4%</w:t>
            </w:r>
          </w:p>
        </w:tc>
      </w:tr>
      <w:tr w:rsidR="00B51685" w14:paraId="417BF30D" w14:textId="77777777" w:rsidTr="00000107">
        <w:trPr>
          <w:trHeight w:val="441"/>
          <w:jc w:val="center"/>
        </w:trPr>
        <w:tc>
          <w:tcPr>
            <w:tcW w:w="0" w:type="auto"/>
            <w:vMerge/>
            <w:tcBorders>
              <w:top w:val="single" w:sz="8" w:space="0" w:color="4F81BD"/>
              <w:left w:val="nil"/>
              <w:bottom w:val="nil"/>
              <w:right w:val="nil"/>
            </w:tcBorders>
            <w:vAlign w:val="center"/>
            <w:hideMark/>
          </w:tcPr>
          <w:p w14:paraId="3E8530DA"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16AFF57D" w14:textId="77777777" w:rsidR="00B51685" w:rsidRDefault="00B51685" w:rsidP="00B51685">
            <w:pPr>
              <w:ind w:right="144"/>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Μόνιμοι</w:t>
            </w:r>
          </w:p>
        </w:tc>
        <w:tc>
          <w:tcPr>
            <w:tcW w:w="596" w:type="pct"/>
            <w:tcBorders>
              <w:top w:val="nil"/>
              <w:left w:val="nil"/>
              <w:bottom w:val="nil"/>
              <w:right w:val="nil"/>
            </w:tcBorders>
            <w:vAlign w:val="center"/>
          </w:tcPr>
          <w:p w14:paraId="77696B2A" w14:textId="57A766FC" w:rsidR="00B51685" w:rsidRDefault="00B51685" w:rsidP="00B51685">
            <w:pPr>
              <w:jc w:val="right"/>
              <w:rPr>
                <w:rFonts w:ascii="Verdana" w:hAnsi="Verdana"/>
                <w:color w:val="365F91"/>
                <w:sz w:val="18"/>
                <w:szCs w:val="18"/>
              </w:rPr>
            </w:pPr>
            <w:r>
              <w:rPr>
                <w:rFonts w:ascii="Verdana" w:hAnsi="Verdana" w:cs="Calibri"/>
                <w:color w:val="365F91"/>
                <w:sz w:val="18"/>
                <w:szCs w:val="18"/>
              </w:rPr>
              <w:t>10.523</w:t>
            </w:r>
          </w:p>
        </w:tc>
        <w:tc>
          <w:tcPr>
            <w:tcW w:w="582" w:type="pct"/>
            <w:tcBorders>
              <w:top w:val="nil"/>
              <w:left w:val="nil"/>
              <w:bottom w:val="nil"/>
              <w:right w:val="nil"/>
            </w:tcBorders>
            <w:vAlign w:val="center"/>
          </w:tcPr>
          <w:p w14:paraId="22411149" w14:textId="05BD01C8" w:rsidR="00B51685" w:rsidRDefault="00B51685" w:rsidP="00B51685">
            <w:pPr>
              <w:jc w:val="right"/>
              <w:rPr>
                <w:rFonts w:ascii="Verdana" w:hAnsi="Verdana"/>
                <w:color w:val="365F91"/>
                <w:sz w:val="18"/>
                <w:szCs w:val="18"/>
              </w:rPr>
            </w:pPr>
            <w:r>
              <w:rPr>
                <w:rFonts w:ascii="Verdana" w:hAnsi="Verdana" w:cs="Calibri"/>
                <w:color w:val="365F91"/>
                <w:sz w:val="18"/>
                <w:szCs w:val="18"/>
              </w:rPr>
              <w:t>10.213</w:t>
            </w:r>
          </w:p>
        </w:tc>
        <w:tc>
          <w:tcPr>
            <w:tcW w:w="584" w:type="pct"/>
            <w:tcBorders>
              <w:top w:val="nil"/>
              <w:left w:val="nil"/>
              <w:bottom w:val="nil"/>
              <w:right w:val="single" w:sz="8" w:space="0" w:color="4F81BD"/>
            </w:tcBorders>
            <w:vAlign w:val="center"/>
          </w:tcPr>
          <w:p w14:paraId="3540EE12" w14:textId="1B623653" w:rsidR="00B51685" w:rsidRDefault="00B51685" w:rsidP="00B51685">
            <w:pPr>
              <w:jc w:val="right"/>
              <w:rPr>
                <w:rFonts w:ascii="Verdana" w:hAnsi="Verdana"/>
                <w:color w:val="365F91"/>
                <w:sz w:val="18"/>
                <w:szCs w:val="18"/>
              </w:rPr>
            </w:pPr>
            <w:r>
              <w:rPr>
                <w:rFonts w:ascii="Verdana" w:hAnsi="Verdana" w:cs="Calibri"/>
                <w:color w:val="365F91"/>
                <w:sz w:val="18"/>
                <w:szCs w:val="18"/>
              </w:rPr>
              <w:t>10.173</w:t>
            </w:r>
          </w:p>
        </w:tc>
        <w:tc>
          <w:tcPr>
            <w:tcW w:w="151" w:type="pct"/>
            <w:tcBorders>
              <w:top w:val="nil"/>
              <w:left w:val="single" w:sz="8" w:space="0" w:color="4F81BD"/>
              <w:bottom w:val="nil"/>
              <w:right w:val="nil"/>
            </w:tcBorders>
            <w:vAlign w:val="center"/>
          </w:tcPr>
          <w:p w14:paraId="16F9E622" w14:textId="7D27CFFD"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0BFE65AB" w14:textId="24F34CC3"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-0,4%</w:t>
            </w:r>
          </w:p>
        </w:tc>
        <w:tc>
          <w:tcPr>
            <w:tcW w:w="685" w:type="pct"/>
            <w:tcBorders>
              <w:top w:val="nil"/>
              <w:left w:val="nil"/>
              <w:bottom w:val="nil"/>
              <w:right w:val="nil"/>
            </w:tcBorders>
            <w:vAlign w:val="center"/>
          </w:tcPr>
          <w:p w14:paraId="398F1741" w14:textId="0D86232A"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-3,3%</w:t>
            </w:r>
          </w:p>
        </w:tc>
      </w:tr>
      <w:tr w:rsidR="00B51685" w14:paraId="7472FB1E" w14:textId="77777777" w:rsidTr="00000107">
        <w:trPr>
          <w:trHeight w:val="397"/>
          <w:jc w:val="center"/>
        </w:trPr>
        <w:tc>
          <w:tcPr>
            <w:tcW w:w="0" w:type="auto"/>
            <w:vMerge/>
            <w:tcBorders>
              <w:top w:val="single" w:sz="8" w:space="0" w:color="4F81BD"/>
              <w:left w:val="nil"/>
              <w:bottom w:val="nil"/>
              <w:right w:val="nil"/>
            </w:tcBorders>
            <w:vAlign w:val="center"/>
            <w:hideMark/>
          </w:tcPr>
          <w:p w14:paraId="4B281CC7"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CE4DD13" w14:textId="77777777" w:rsidR="00B51685" w:rsidRDefault="00B51685" w:rsidP="00B51685">
            <w:pPr>
              <w:ind w:right="144"/>
              <w:rPr>
                <w:rFonts w:ascii="Verdana" w:eastAsia="Malgun Gothic" w:hAnsi="Verdana" w:cs="Arial"/>
                <w:color w:val="365F91"/>
                <w:sz w:val="18"/>
                <w:szCs w:val="18"/>
              </w:rPr>
            </w:pPr>
            <w:r>
              <w:rPr>
                <w:rFonts w:ascii="Verdana" w:eastAsia="Malgun Gothic" w:hAnsi="Verdana" w:cs="Arial"/>
                <w:color w:val="365F91"/>
                <w:sz w:val="18"/>
                <w:szCs w:val="18"/>
                <w:lang w:val="el-GR"/>
              </w:rPr>
              <w:t>Έκτα</w:t>
            </w:r>
            <w:proofErr w:type="spellStart"/>
            <w:r>
              <w:rPr>
                <w:rFonts w:ascii="Verdana" w:eastAsia="Malgun Gothic" w:hAnsi="Verdana" w:cs="Arial"/>
                <w:color w:val="365F91"/>
                <w:sz w:val="18"/>
                <w:szCs w:val="18"/>
              </w:rPr>
              <w:t>κτοι</w:t>
            </w:r>
            <w:proofErr w:type="spellEnd"/>
          </w:p>
        </w:tc>
        <w:tc>
          <w:tcPr>
            <w:tcW w:w="596" w:type="pct"/>
            <w:tcBorders>
              <w:top w:val="nil"/>
              <w:left w:val="nil"/>
              <w:bottom w:val="nil"/>
              <w:right w:val="nil"/>
            </w:tcBorders>
            <w:vAlign w:val="center"/>
          </w:tcPr>
          <w:p w14:paraId="5302197D" w14:textId="05228807" w:rsidR="00B51685" w:rsidRDefault="00B51685" w:rsidP="00B51685">
            <w:pPr>
              <w:jc w:val="right"/>
              <w:rPr>
                <w:rFonts w:ascii="Verdana" w:hAnsi="Verdana"/>
                <w:color w:val="365F91"/>
                <w:sz w:val="18"/>
                <w:szCs w:val="18"/>
              </w:rPr>
            </w:pPr>
            <w:r>
              <w:rPr>
                <w:rFonts w:ascii="Verdana" w:hAnsi="Verdana" w:cs="Calibri"/>
                <w:color w:val="365F91"/>
                <w:sz w:val="18"/>
                <w:szCs w:val="18"/>
              </w:rPr>
              <w:t>6.783</w:t>
            </w:r>
          </w:p>
        </w:tc>
        <w:tc>
          <w:tcPr>
            <w:tcW w:w="582" w:type="pct"/>
            <w:tcBorders>
              <w:top w:val="nil"/>
              <w:left w:val="nil"/>
              <w:bottom w:val="nil"/>
              <w:right w:val="nil"/>
            </w:tcBorders>
            <w:vAlign w:val="center"/>
          </w:tcPr>
          <w:p w14:paraId="1298A65B" w14:textId="753CBA13" w:rsidR="00B51685" w:rsidRDefault="00B51685" w:rsidP="00B51685">
            <w:pPr>
              <w:jc w:val="right"/>
              <w:rPr>
                <w:rFonts w:ascii="Verdana" w:hAnsi="Verdana"/>
                <w:color w:val="365F91"/>
                <w:sz w:val="18"/>
                <w:szCs w:val="18"/>
              </w:rPr>
            </w:pPr>
            <w:r>
              <w:rPr>
                <w:rFonts w:ascii="Verdana" w:hAnsi="Verdana" w:cs="Calibri"/>
                <w:color w:val="365F91"/>
                <w:sz w:val="18"/>
                <w:szCs w:val="18"/>
              </w:rPr>
              <w:t>7.183</w:t>
            </w:r>
          </w:p>
        </w:tc>
        <w:tc>
          <w:tcPr>
            <w:tcW w:w="584" w:type="pct"/>
            <w:tcBorders>
              <w:top w:val="nil"/>
              <w:left w:val="nil"/>
              <w:bottom w:val="nil"/>
              <w:right w:val="single" w:sz="8" w:space="0" w:color="4F81BD"/>
            </w:tcBorders>
            <w:vAlign w:val="center"/>
          </w:tcPr>
          <w:p w14:paraId="0532B1A7" w14:textId="725EF8AC" w:rsidR="00B51685" w:rsidRDefault="00B51685" w:rsidP="00B51685">
            <w:pPr>
              <w:jc w:val="right"/>
              <w:rPr>
                <w:rFonts w:ascii="Verdana" w:hAnsi="Verdana"/>
                <w:color w:val="365F91"/>
                <w:sz w:val="18"/>
                <w:szCs w:val="18"/>
              </w:rPr>
            </w:pPr>
            <w:r>
              <w:rPr>
                <w:rFonts w:ascii="Verdana" w:hAnsi="Verdana" w:cs="Calibri"/>
                <w:color w:val="365F91"/>
                <w:sz w:val="18"/>
                <w:szCs w:val="18"/>
              </w:rPr>
              <w:t>7.207</w:t>
            </w:r>
          </w:p>
        </w:tc>
        <w:tc>
          <w:tcPr>
            <w:tcW w:w="151" w:type="pct"/>
            <w:tcBorders>
              <w:top w:val="nil"/>
              <w:left w:val="single" w:sz="8" w:space="0" w:color="4F81BD"/>
              <w:bottom w:val="nil"/>
              <w:right w:val="nil"/>
            </w:tcBorders>
            <w:vAlign w:val="center"/>
          </w:tcPr>
          <w:p w14:paraId="04D5F6D0" w14:textId="2AFC3B1A"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1F6A444F" w14:textId="687C9F90"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0,3%</w:t>
            </w:r>
          </w:p>
        </w:tc>
        <w:tc>
          <w:tcPr>
            <w:tcW w:w="685" w:type="pct"/>
            <w:tcBorders>
              <w:top w:val="nil"/>
              <w:left w:val="nil"/>
              <w:bottom w:val="nil"/>
              <w:right w:val="nil"/>
            </w:tcBorders>
            <w:vAlign w:val="center"/>
          </w:tcPr>
          <w:p w14:paraId="4ACB4DC2" w14:textId="3FC84F78"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6,3%</w:t>
            </w:r>
          </w:p>
        </w:tc>
      </w:tr>
      <w:tr w:rsidR="00B51685" w14:paraId="2B9940A6" w14:textId="77777777" w:rsidTr="00000107">
        <w:trPr>
          <w:trHeight w:val="397"/>
          <w:jc w:val="center"/>
        </w:trPr>
        <w:tc>
          <w:tcPr>
            <w:tcW w:w="1104" w:type="pct"/>
            <w:vMerge w:val="restart"/>
            <w:tcBorders>
              <w:top w:val="nil"/>
              <w:left w:val="nil"/>
              <w:bottom w:val="nil"/>
              <w:right w:val="nil"/>
            </w:tcBorders>
            <w:hideMark/>
          </w:tcPr>
          <w:p w14:paraId="7A18A076" w14:textId="77777777" w:rsidR="00B51685" w:rsidRDefault="00B51685" w:rsidP="00B51685">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Εκπαιδευτική Υπηρεσία</w:t>
            </w:r>
          </w:p>
        </w:tc>
        <w:tc>
          <w:tcPr>
            <w:tcW w:w="672" w:type="pct"/>
            <w:tcBorders>
              <w:top w:val="nil"/>
              <w:left w:val="nil"/>
              <w:bottom w:val="nil"/>
              <w:right w:val="nil"/>
            </w:tcBorders>
            <w:vAlign w:val="center"/>
            <w:hideMark/>
          </w:tcPr>
          <w:p w14:paraId="1DD0C4BB" w14:textId="77777777" w:rsidR="00B51685" w:rsidRDefault="00B51685" w:rsidP="00B51685">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6D180921" w14:textId="6FC184EB"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13.813</w:t>
            </w:r>
          </w:p>
        </w:tc>
        <w:tc>
          <w:tcPr>
            <w:tcW w:w="582" w:type="pct"/>
            <w:tcBorders>
              <w:top w:val="nil"/>
              <w:left w:val="nil"/>
              <w:bottom w:val="nil"/>
              <w:right w:val="nil"/>
            </w:tcBorders>
            <w:vAlign w:val="center"/>
          </w:tcPr>
          <w:p w14:paraId="4E2336F7" w14:textId="39C316DB"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13.948</w:t>
            </w:r>
          </w:p>
        </w:tc>
        <w:tc>
          <w:tcPr>
            <w:tcW w:w="584" w:type="pct"/>
            <w:tcBorders>
              <w:top w:val="nil"/>
              <w:left w:val="nil"/>
              <w:bottom w:val="nil"/>
              <w:right w:val="single" w:sz="8" w:space="0" w:color="4F81BD"/>
            </w:tcBorders>
            <w:vAlign w:val="center"/>
          </w:tcPr>
          <w:p w14:paraId="380084DD" w14:textId="0D01056C"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14.154</w:t>
            </w:r>
          </w:p>
        </w:tc>
        <w:tc>
          <w:tcPr>
            <w:tcW w:w="151" w:type="pct"/>
            <w:tcBorders>
              <w:top w:val="nil"/>
              <w:left w:val="single" w:sz="8" w:space="0" w:color="4F81BD"/>
              <w:bottom w:val="nil"/>
              <w:right w:val="nil"/>
            </w:tcBorders>
            <w:vAlign w:val="center"/>
          </w:tcPr>
          <w:p w14:paraId="06F5D1AE" w14:textId="6E0C71AB"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1F79A6F4" w14:textId="183030A1"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1,5%</w:t>
            </w:r>
          </w:p>
        </w:tc>
        <w:tc>
          <w:tcPr>
            <w:tcW w:w="685" w:type="pct"/>
            <w:tcBorders>
              <w:top w:val="nil"/>
              <w:left w:val="nil"/>
              <w:bottom w:val="nil"/>
              <w:right w:val="nil"/>
            </w:tcBorders>
            <w:vAlign w:val="center"/>
          </w:tcPr>
          <w:p w14:paraId="19068E99" w14:textId="516C1DEB"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2,5%</w:t>
            </w:r>
          </w:p>
        </w:tc>
      </w:tr>
      <w:tr w:rsidR="00B51685" w14:paraId="6502FC42" w14:textId="77777777" w:rsidTr="00000107">
        <w:trPr>
          <w:trHeight w:val="397"/>
          <w:jc w:val="center"/>
        </w:trPr>
        <w:tc>
          <w:tcPr>
            <w:tcW w:w="0" w:type="auto"/>
            <w:vMerge/>
            <w:tcBorders>
              <w:top w:val="nil"/>
              <w:left w:val="nil"/>
              <w:bottom w:val="nil"/>
              <w:right w:val="nil"/>
            </w:tcBorders>
            <w:vAlign w:val="center"/>
            <w:hideMark/>
          </w:tcPr>
          <w:p w14:paraId="3151FB92"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12CCCA8" w14:textId="77777777" w:rsidR="00B51685" w:rsidRDefault="00B51685" w:rsidP="00B51685">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1EB420D9" w14:textId="001D9E23" w:rsidR="00B51685" w:rsidRDefault="00B51685" w:rsidP="00B51685">
            <w:pPr>
              <w:jc w:val="right"/>
              <w:rPr>
                <w:rFonts w:ascii="Verdana" w:hAnsi="Verdana"/>
                <w:color w:val="365F91"/>
                <w:sz w:val="18"/>
                <w:szCs w:val="18"/>
              </w:rPr>
            </w:pPr>
            <w:r>
              <w:rPr>
                <w:rFonts w:ascii="Verdana" w:hAnsi="Verdana" w:cs="Calibri"/>
                <w:color w:val="365F91"/>
                <w:sz w:val="18"/>
                <w:szCs w:val="18"/>
              </w:rPr>
              <w:t>9.163</w:t>
            </w:r>
          </w:p>
        </w:tc>
        <w:tc>
          <w:tcPr>
            <w:tcW w:w="582" w:type="pct"/>
            <w:tcBorders>
              <w:top w:val="nil"/>
              <w:left w:val="nil"/>
              <w:bottom w:val="nil"/>
              <w:right w:val="nil"/>
            </w:tcBorders>
            <w:vAlign w:val="center"/>
          </w:tcPr>
          <w:p w14:paraId="7F5CFA2C" w14:textId="73718A31" w:rsidR="00B51685" w:rsidRDefault="00B51685" w:rsidP="00B51685">
            <w:pPr>
              <w:jc w:val="right"/>
              <w:rPr>
                <w:rFonts w:ascii="Verdana" w:hAnsi="Verdana"/>
                <w:color w:val="365F91"/>
                <w:sz w:val="18"/>
                <w:szCs w:val="18"/>
              </w:rPr>
            </w:pPr>
            <w:r>
              <w:rPr>
                <w:rFonts w:ascii="Verdana" w:hAnsi="Verdana" w:cs="Calibri"/>
                <w:color w:val="365F91"/>
                <w:sz w:val="18"/>
                <w:szCs w:val="18"/>
              </w:rPr>
              <w:t>9.103</w:t>
            </w:r>
          </w:p>
        </w:tc>
        <w:tc>
          <w:tcPr>
            <w:tcW w:w="584" w:type="pct"/>
            <w:tcBorders>
              <w:top w:val="nil"/>
              <w:left w:val="nil"/>
              <w:bottom w:val="nil"/>
              <w:right w:val="single" w:sz="8" w:space="0" w:color="4F81BD"/>
            </w:tcBorders>
            <w:vAlign w:val="center"/>
          </w:tcPr>
          <w:p w14:paraId="2CF665EB" w14:textId="63B02C49" w:rsidR="00B51685" w:rsidRDefault="00B51685" w:rsidP="00B51685">
            <w:pPr>
              <w:jc w:val="right"/>
              <w:rPr>
                <w:rFonts w:ascii="Verdana" w:hAnsi="Verdana"/>
                <w:color w:val="365F91"/>
                <w:sz w:val="18"/>
                <w:szCs w:val="18"/>
              </w:rPr>
            </w:pPr>
            <w:r>
              <w:rPr>
                <w:rFonts w:ascii="Verdana" w:hAnsi="Verdana" w:cs="Calibri"/>
                <w:color w:val="365F91"/>
                <w:sz w:val="18"/>
                <w:szCs w:val="18"/>
              </w:rPr>
              <w:t>8.896</w:t>
            </w:r>
          </w:p>
        </w:tc>
        <w:tc>
          <w:tcPr>
            <w:tcW w:w="151" w:type="pct"/>
            <w:tcBorders>
              <w:top w:val="nil"/>
              <w:left w:val="single" w:sz="8" w:space="0" w:color="4F81BD"/>
              <w:bottom w:val="nil"/>
              <w:right w:val="nil"/>
            </w:tcBorders>
            <w:vAlign w:val="center"/>
          </w:tcPr>
          <w:p w14:paraId="03B0ACA3" w14:textId="280D409E"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BDB8889" w14:textId="5A68EABB"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-2,3%</w:t>
            </w:r>
          </w:p>
        </w:tc>
        <w:tc>
          <w:tcPr>
            <w:tcW w:w="685" w:type="pct"/>
            <w:tcBorders>
              <w:top w:val="nil"/>
              <w:left w:val="nil"/>
              <w:bottom w:val="nil"/>
              <w:right w:val="nil"/>
            </w:tcBorders>
            <w:vAlign w:val="center"/>
          </w:tcPr>
          <w:p w14:paraId="2011C6C3" w14:textId="15CE4619"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-2,9%</w:t>
            </w:r>
          </w:p>
        </w:tc>
      </w:tr>
      <w:tr w:rsidR="00B51685" w14:paraId="7DF764CD" w14:textId="77777777" w:rsidTr="00000107">
        <w:trPr>
          <w:trHeight w:val="397"/>
          <w:jc w:val="center"/>
        </w:trPr>
        <w:tc>
          <w:tcPr>
            <w:tcW w:w="0" w:type="auto"/>
            <w:vMerge/>
            <w:tcBorders>
              <w:top w:val="nil"/>
              <w:left w:val="nil"/>
              <w:bottom w:val="nil"/>
              <w:right w:val="nil"/>
            </w:tcBorders>
            <w:vAlign w:val="center"/>
            <w:hideMark/>
          </w:tcPr>
          <w:p w14:paraId="3E944C83"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A4823F1" w14:textId="77777777" w:rsidR="00B51685" w:rsidRDefault="00B51685" w:rsidP="00B51685">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nil"/>
              <w:right w:val="nil"/>
            </w:tcBorders>
            <w:vAlign w:val="center"/>
          </w:tcPr>
          <w:p w14:paraId="1C97B30A" w14:textId="05D286CB" w:rsidR="00B51685" w:rsidRDefault="00B51685" w:rsidP="00B51685">
            <w:pPr>
              <w:jc w:val="right"/>
              <w:rPr>
                <w:rFonts w:ascii="Verdana" w:hAnsi="Verdana"/>
                <w:color w:val="365F91"/>
                <w:sz w:val="18"/>
                <w:szCs w:val="18"/>
              </w:rPr>
            </w:pPr>
            <w:r>
              <w:rPr>
                <w:rFonts w:ascii="Verdana" w:hAnsi="Verdana" w:cs="Calibri"/>
                <w:color w:val="365F91"/>
                <w:sz w:val="18"/>
                <w:szCs w:val="18"/>
              </w:rPr>
              <w:t>4.650</w:t>
            </w:r>
          </w:p>
        </w:tc>
        <w:tc>
          <w:tcPr>
            <w:tcW w:w="582" w:type="pct"/>
            <w:tcBorders>
              <w:top w:val="nil"/>
              <w:left w:val="nil"/>
              <w:bottom w:val="nil"/>
              <w:right w:val="nil"/>
            </w:tcBorders>
            <w:vAlign w:val="center"/>
          </w:tcPr>
          <w:p w14:paraId="02BC3BFC" w14:textId="5BA97D53" w:rsidR="00B51685" w:rsidRDefault="00B51685" w:rsidP="00B51685">
            <w:pPr>
              <w:jc w:val="right"/>
              <w:rPr>
                <w:rFonts w:ascii="Verdana" w:hAnsi="Verdana"/>
                <w:color w:val="365F91"/>
                <w:sz w:val="18"/>
                <w:szCs w:val="18"/>
              </w:rPr>
            </w:pPr>
            <w:r>
              <w:rPr>
                <w:rFonts w:ascii="Verdana" w:hAnsi="Verdana" w:cs="Calibri"/>
                <w:color w:val="365F91"/>
                <w:sz w:val="18"/>
                <w:szCs w:val="18"/>
              </w:rPr>
              <w:t>4.845</w:t>
            </w:r>
          </w:p>
        </w:tc>
        <w:tc>
          <w:tcPr>
            <w:tcW w:w="584" w:type="pct"/>
            <w:tcBorders>
              <w:top w:val="nil"/>
              <w:left w:val="nil"/>
              <w:bottom w:val="nil"/>
              <w:right w:val="single" w:sz="8" w:space="0" w:color="4F81BD"/>
            </w:tcBorders>
            <w:vAlign w:val="center"/>
          </w:tcPr>
          <w:p w14:paraId="0A55F29D" w14:textId="10A00B6E" w:rsidR="00B51685" w:rsidRDefault="00B51685" w:rsidP="00B51685">
            <w:pPr>
              <w:jc w:val="right"/>
              <w:rPr>
                <w:rFonts w:ascii="Verdana" w:hAnsi="Verdana"/>
                <w:color w:val="365F91"/>
                <w:sz w:val="18"/>
                <w:szCs w:val="18"/>
              </w:rPr>
            </w:pPr>
            <w:r>
              <w:rPr>
                <w:rFonts w:ascii="Verdana" w:hAnsi="Verdana" w:cs="Calibri"/>
                <w:color w:val="365F91"/>
                <w:sz w:val="18"/>
                <w:szCs w:val="18"/>
              </w:rPr>
              <w:t>5.258</w:t>
            </w:r>
          </w:p>
        </w:tc>
        <w:tc>
          <w:tcPr>
            <w:tcW w:w="151" w:type="pct"/>
            <w:tcBorders>
              <w:top w:val="nil"/>
              <w:left w:val="single" w:sz="8" w:space="0" w:color="4F81BD"/>
              <w:bottom w:val="nil"/>
              <w:right w:val="nil"/>
            </w:tcBorders>
            <w:vAlign w:val="center"/>
          </w:tcPr>
          <w:p w14:paraId="1E493021" w14:textId="37AF6B5F"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78C82A35" w14:textId="0A763DC8"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8,5%</w:t>
            </w:r>
          </w:p>
        </w:tc>
        <w:tc>
          <w:tcPr>
            <w:tcW w:w="685" w:type="pct"/>
            <w:tcBorders>
              <w:top w:val="nil"/>
              <w:left w:val="nil"/>
              <w:bottom w:val="nil"/>
              <w:right w:val="nil"/>
            </w:tcBorders>
            <w:vAlign w:val="center"/>
          </w:tcPr>
          <w:p w14:paraId="3208281B" w14:textId="5626F1EF"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13,1%</w:t>
            </w:r>
          </w:p>
        </w:tc>
      </w:tr>
      <w:tr w:rsidR="00B51685" w14:paraId="68A19885" w14:textId="77777777" w:rsidTr="00000107">
        <w:trPr>
          <w:trHeight w:val="397"/>
          <w:jc w:val="center"/>
        </w:trPr>
        <w:tc>
          <w:tcPr>
            <w:tcW w:w="1104" w:type="pct"/>
            <w:vMerge w:val="restart"/>
            <w:tcBorders>
              <w:top w:val="nil"/>
              <w:left w:val="nil"/>
              <w:bottom w:val="single" w:sz="8" w:space="0" w:color="4F81BD"/>
              <w:right w:val="nil"/>
            </w:tcBorders>
            <w:hideMark/>
          </w:tcPr>
          <w:p w14:paraId="16E31A3D" w14:textId="77777777" w:rsidR="00B51685" w:rsidRDefault="00B51685" w:rsidP="00B51685">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Δυνάμεις Ασφαλείας</w:t>
            </w:r>
          </w:p>
        </w:tc>
        <w:tc>
          <w:tcPr>
            <w:tcW w:w="672" w:type="pct"/>
            <w:tcBorders>
              <w:top w:val="nil"/>
              <w:left w:val="nil"/>
              <w:bottom w:val="nil"/>
              <w:right w:val="nil"/>
            </w:tcBorders>
            <w:vAlign w:val="center"/>
            <w:hideMark/>
          </w:tcPr>
          <w:p w14:paraId="2172631D" w14:textId="77777777" w:rsidR="00B51685" w:rsidRDefault="00B51685" w:rsidP="00B51685">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3C5117EB" w14:textId="696ABC99"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12.866</w:t>
            </w:r>
          </w:p>
        </w:tc>
        <w:tc>
          <w:tcPr>
            <w:tcW w:w="582" w:type="pct"/>
            <w:tcBorders>
              <w:top w:val="nil"/>
              <w:left w:val="nil"/>
              <w:bottom w:val="nil"/>
              <w:right w:val="nil"/>
            </w:tcBorders>
            <w:vAlign w:val="center"/>
          </w:tcPr>
          <w:p w14:paraId="0E0F57AF" w14:textId="20FCF155"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12.641</w:t>
            </w:r>
          </w:p>
        </w:tc>
        <w:tc>
          <w:tcPr>
            <w:tcW w:w="584" w:type="pct"/>
            <w:tcBorders>
              <w:top w:val="nil"/>
              <w:left w:val="nil"/>
              <w:bottom w:val="nil"/>
              <w:right w:val="single" w:sz="8" w:space="0" w:color="4F81BD"/>
            </w:tcBorders>
            <w:vAlign w:val="center"/>
          </w:tcPr>
          <w:p w14:paraId="7DA388B9" w14:textId="31443247"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12.594</w:t>
            </w:r>
          </w:p>
        </w:tc>
        <w:tc>
          <w:tcPr>
            <w:tcW w:w="151" w:type="pct"/>
            <w:tcBorders>
              <w:top w:val="nil"/>
              <w:left w:val="single" w:sz="8" w:space="0" w:color="4F81BD"/>
              <w:bottom w:val="nil"/>
              <w:right w:val="nil"/>
            </w:tcBorders>
            <w:vAlign w:val="center"/>
          </w:tcPr>
          <w:p w14:paraId="05C10B3C" w14:textId="44158A82"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59D8B12C" w14:textId="130126D1"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-0,4%</w:t>
            </w:r>
          </w:p>
        </w:tc>
        <w:tc>
          <w:tcPr>
            <w:tcW w:w="685" w:type="pct"/>
            <w:tcBorders>
              <w:top w:val="nil"/>
              <w:left w:val="nil"/>
              <w:bottom w:val="nil"/>
              <w:right w:val="nil"/>
            </w:tcBorders>
            <w:vAlign w:val="center"/>
          </w:tcPr>
          <w:p w14:paraId="6911BD8C" w14:textId="25310109"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-2,1%</w:t>
            </w:r>
          </w:p>
        </w:tc>
      </w:tr>
      <w:tr w:rsidR="00B51685" w14:paraId="4332592A" w14:textId="77777777" w:rsidTr="00000107">
        <w:trPr>
          <w:trHeight w:val="397"/>
          <w:jc w:val="center"/>
        </w:trPr>
        <w:tc>
          <w:tcPr>
            <w:tcW w:w="0" w:type="auto"/>
            <w:vMerge/>
            <w:tcBorders>
              <w:top w:val="nil"/>
              <w:left w:val="nil"/>
              <w:bottom w:val="single" w:sz="8" w:space="0" w:color="4F81BD"/>
              <w:right w:val="nil"/>
            </w:tcBorders>
            <w:vAlign w:val="center"/>
            <w:hideMark/>
          </w:tcPr>
          <w:p w14:paraId="1A651F67"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4727A46" w14:textId="77777777" w:rsidR="00B51685" w:rsidRDefault="00B51685" w:rsidP="00B51685">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26C9B0B0" w14:textId="286771D9" w:rsidR="00B51685" w:rsidRDefault="00B51685" w:rsidP="00B51685">
            <w:pPr>
              <w:jc w:val="right"/>
              <w:rPr>
                <w:rFonts w:ascii="Verdana" w:hAnsi="Verdana"/>
                <w:color w:val="365F91"/>
                <w:sz w:val="18"/>
                <w:szCs w:val="18"/>
              </w:rPr>
            </w:pPr>
            <w:r>
              <w:rPr>
                <w:rFonts w:ascii="Verdana" w:hAnsi="Verdana" w:cs="Calibri"/>
                <w:color w:val="365F91"/>
                <w:sz w:val="18"/>
                <w:szCs w:val="18"/>
              </w:rPr>
              <w:t>6.706</w:t>
            </w:r>
          </w:p>
        </w:tc>
        <w:tc>
          <w:tcPr>
            <w:tcW w:w="582" w:type="pct"/>
            <w:tcBorders>
              <w:top w:val="nil"/>
              <w:left w:val="nil"/>
              <w:bottom w:val="nil"/>
              <w:right w:val="nil"/>
            </w:tcBorders>
            <w:vAlign w:val="center"/>
          </w:tcPr>
          <w:p w14:paraId="228C20F0" w14:textId="1CB63D1C" w:rsidR="00B51685" w:rsidRDefault="00B51685" w:rsidP="00B51685">
            <w:pPr>
              <w:jc w:val="right"/>
              <w:rPr>
                <w:rFonts w:ascii="Verdana" w:hAnsi="Verdana"/>
                <w:color w:val="365F91"/>
                <w:sz w:val="18"/>
                <w:szCs w:val="18"/>
              </w:rPr>
            </w:pPr>
            <w:r>
              <w:rPr>
                <w:rFonts w:ascii="Verdana" w:hAnsi="Verdana" w:cs="Calibri"/>
                <w:color w:val="365F91"/>
                <w:sz w:val="18"/>
                <w:szCs w:val="18"/>
              </w:rPr>
              <w:t>6.549</w:t>
            </w:r>
          </w:p>
        </w:tc>
        <w:tc>
          <w:tcPr>
            <w:tcW w:w="584" w:type="pct"/>
            <w:tcBorders>
              <w:top w:val="nil"/>
              <w:left w:val="nil"/>
              <w:bottom w:val="nil"/>
              <w:right w:val="single" w:sz="8" w:space="0" w:color="4F81BD"/>
            </w:tcBorders>
            <w:vAlign w:val="center"/>
          </w:tcPr>
          <w:p w14:paraId="74D85839" w14:textId="0AFE4CA3" w:rsidR="00B51685" w:rsidRDefault="00B51685" w:rsidP="00B51685">
            <w:pPr>
              <w:jc w:val="right"/>
              <w:rPr>
                <w:rFonts w:ascii="Verdana" w:hAnsi="Verdana"/>
                <w:color w:val="365F91"/>
                <w:sz w:val="18"/>
                <w:szCs w:val="18"/>
              </w:rPr>
            </w:pPr>
            <w:r>
              <w:rPr>
                <w:rFonts w:ascii="Verdana" w:hAnsi="Verdana" w:cs="Calibri"/>
                <w:color w:val="365F91"/>
                <w:sz w:val="18"/>
                <w:szCs w:val="18"/>
              </w:rPr>
              <w:t>6.541</w:t>
            </w:r>
          </w:p>
        </w:tc>
        <w:tc>
          <w:tcPr>
            <w:tcW w:w="151" w:type="pct"/>
            <w:tcBorders>
              <w:top w:val="nil"/>
              <w:left w:val="single" w:sz="8" w:space="0" w:color="4F81BD"/>
              <w:bottom w:val="nil"/>
              <w:right w:val="nil"/>
            </w:tcBorders>
            <w:vAlign w:val="center"/>
          </w:tcPr>
          <w:p w14:paraId="2ABD7606" w14:textId="0D54ED8C"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41658CA3" w14:textId="7375040D"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-0,1%</w:t>
            </w:r>
          </w:p>
        </w:tc>
        <w:tc>
          <w:tcPr>
            <w:tcW w:w="685" w:type="pct"/>
            <w:tcBorders>
              <w:top w:val="nil"/>
              <w:left w:val="nil"/>
              <w:bottom w:val="nil"/>
              <w:right w:val="nil"/>
            </w:tcBorders>
            <w:vAlign w:val="center"/>
          </w:tcPr>
          <w:p w14:paraId="6FD1157D" w14:textId="2B1149DE"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-2,5%</w:t>
            </w:r>
          </w:p>
        </w:tc>
      </w:tr>
      <w:tr w:rsidR="00B51685" w14:paraId="710FED43" w14:textId="77777777" w:rsidTr="00000107">
        <w:trPr>
          <w:trHeight w:val="397"/>
          <w:jc w:val="center"/>
        </w:trPr>
        <w:tc>
          <w:tcPr>
            <w:tcW w:w="0" w:type="auto"/>
            <w:vMerge/>
            <w:tcBorders>
              <w:top w:val="nil"/>
              <w:left w:val="nil"/>
              <w:bottom w:val="single" w:sz="8" w:space="0" w:color="4F81BD"/>
              <w:right w:val="nil"/>
            </w:tcBorders>
            <w:vAlign w:val="center"/>
            <w:hideMark/>
          </w:tcPr>
          <w:p w14:paraId="7D938ABA"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203E060C" w14:textId="77777777" w:rsidR="00B51685" w:rsidRDefault="00B51685" w:rsidP="00B51685">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067AB33C" w14:textId="5C619460" w:rsidR="00B51685" w:rsidRDefault="00B51685" w:rsidP="00B51685">
            <w:pPr>
              <w:jc w:val="right"/>
              <w:rPr>
                <w:rFonts w:ascii="Verdana" w:hAnsi="Verdana"/>
                <w:color w:val="365F91"/>
                <w:sz w:val="18"/>
                <w:szCs w:val="18"/>
              </w:rPr>
            </w:pPr>
            <w:r>
              <w:rPr>
                <w:rFonts w:ascii="Verdana" w:hAnsi="Verdana" w:cs="Calibri"/>
                <w:color w:val="365F91"/>
                <w:sz w:val="18"/>
                <w:szCs w:val="18"/>
              </w:rPr>
              <w:t>6.160</w:t>
            </w:r>
          </w:p>
        </w:tc>
        <w:tc>
          <w:tcPr>
            <w:tcW w:w="582" w:type="pct"/>
            <w:tcBorders>
              <w:top w:val="nil"/>
              <w:left w:val="nil"/>
              <w:bottom w:val="single" w:sz="8" w:space="0" w:color="4F81BD"/>
              <w:right w:val="nil"/>
            </w:tcBorders>
            <w:vAlign w:val="center"/>
          </w:tcPr>
          <w:p w14:paraId="2C3AB31B" w14:textId="00D89B7F" w:rsidR="00B51685" w:rsidRDefault="00B51685" w:rsidP="00B51685">
            <w:pPr>
              <w:jc w:val="right"/>
              <w:rPr>
                <w:rFonts w:ascii="Verdana" w:hAnsi="Verdana"/>
                <w:color w:val="365F91"/>
                <w:sz w:val="18"/>
                <w:szCs w:val="18"/>
              </w:rPr>
            </w:pPr>
            <w:r>
              <w:rPr>
                <w:rFonts w:ascii="Verdana" w:hAnsi="Verdana" w:cs="Calibri"/>
                <w:color w:val="365F91"/>
                <w:sz w:val="18"/>
                <w:szCs w:val="18"/>
              </w:rPr>
              <w:t>6.092</w:t>
            </w:r>
          </w:p>
        </w:tc>
        <w:tc>
          <w:tcPr>
            <w:tcW w:w="584" w:type="pct"/>
            <w:tcBorders>
              <w:top w:val="nil"/>
              <w:left w:val="nil"/>
              <w:bottom w:val="single" w:sz="8" w:space="0" w:color="4F81BD"/>
              <w:right w:val="single" w:sz="8" w:space="0" w:color="4F81BD"/>
            </w:tcBorders>
            <w:vAlign w:val="center"/>
          </w:tcPr>
          <w:p w14:paraId="62F5D006" w14:textId="66132D84" w:rsidR="00B51685" w:rsidRDefault="00B51685" w:rsidP="00B51685">
            <w:pPr>
              <w:jc w:val="right"/>
              <w:rPr>
                <w:rFonts w:ascii="Verdana" w:hAnsi="Verdana"/>
                <w:color w:val="365F91"/>
                <w:sz w:val="18"/>
                <w:szCs w:val="18"/>
              </w:rPr>
            </w:pPr>
            <w:r>
              <w:rPr>
                <w:rFonts w:ascii="Verdana" w:hAnsi="Verdana" w:cs="Calibri"/>
                <w:color w:val="365F91"/>
                <w:sz w:val="18"/>
                <w:szCs w:val="18"/>
              </w:rPr>
              <w:t>6.053</w:t>
            </w:r>
          </w:p>
        </w:tc>
        <w:tc>
          <w:tcPr>
            <w:tcW w:w="151" w:type="pct"/>
            <w:tcBorders>
              <w:top w:val="nil"/>
              <w:left w:val="single" w:sz="8" w:space="0" w:color="4F81BD"/>
              <w:bottom w:val="single" w:sz="8" w:space="0" w:color="4F81BD"/>
              <w:right w:val="nil"/>
            </w:tcBorders>
            <w:vAlign w:val="center"/>
          </w:tcPr>
          <w:p w14:paraId="0B3A5F62" w14:textId="301A4989"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5969E6FA" w14:textId="0D7508E2"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-0,6%</w:t>
            </w:r>
          </w:p>
        </w:tc>
        <w:tc>
          <w:tcPr>
            <w:tcW w:w="685" w:type="pct"/>
            <w:tcBorders>
              <w:top w:val="nil"/>
              <w:left w:val="nil"/>
              <w:bottom w:val="single" w:sz="8" w:space="0" w:color="4F81BD"/>
              <w:right w:val="nil"/>
            </w:tcBorders>
            <w:vAlign w:val="center"/>
          </w:tcPr>
          <w:p w14:paraId="4ECEDD63" w14:textId="54D1EF43"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-1,7%</w:t>
            </w:r>
          </w:p>
        </w:tc>
      </w:tr>
      <w:tr w:rsidR="00B51685" w14:paraId="75C6200C" w14:textId="77777777" w:rsidTr="00000107">
        <w:trPr>
          <w:trHeight w:val="397"/>
          <w:jc w:val="center"/>
        </w:trPr>
        <w:tc>
          <w:tcPr>
            <w:tcW w:w="1104" w:type="pct"/>
            <w:vMerge w:val="restart"/>
            <w:tcBorders>
              <w:top w:val="single" w:sz="8" w:space="0" w:color="4F81BD"/>
              <w:left w:val="nil"/>
              <w:bottom w:val="single" w:sz="8" w:space="0" w:color="4F81BD"/>
              <w:right w:val="nil"/>
            </w:tcBorders>
            <w:hideMark/>
          </w:tcPr>
          <w:p w14:paraId="0B0E1C6D" w14:textId="77777777" w:rsidR="00B51685" w:rsidRDefault="00B51685" w:rsidP="00B51685">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Σύνολο</w:t>
            </w:r>
          </w:p>
        </w:tc>
        <w:tc>
          <w:tcPr>
            <w:tcW w:w="672" w:type="pct"/>
            <w:tcBorders>
              <w:top w:val="single" w:sz="8" w:space="0" w:color="4F81BD"/>
              <w:left w:val="nil"/>
              <w:bottom w:val="nil"/>
              <w:right w:val="nil"/>
            </w:tcBorders>
            <w:vAlign w:val="center"/>
            <w:hideMark/>
          </w:tcPr>
          <w:p w14:paraId="37654974" w14:textId="77777777" w:rsidR="00B51685" w:rsidRDefault="00B51685" w:rsidP="00B51685">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nil"/>
              <w:right w:val="nil"/>
            </w:tcBorders>
            <w:vAlign w:val="center"/>
          </w:tcPr>
          <w:p w14:paraId="43BFC866" w14:textId="437DC39A"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43.985</w:t>
            </w:r>
          </w:p>
        </w:tc>
        <w:tc>
          <w:tcPr>
            <w:tcW w:w="582" w:type="pct"/>
            <w:tcBorders>
              <w:top w:val="single" w:sz="8" w:space="0" w:color="4F81BD"/>
              <w:left w:val="nil"/>
              <w:bottom w:val="nil"/>
              <w:right w:val="nil"/>
            </w:tcBorders>
            <w:vAlign w:val="center"/>
          </w:tcPr>
          <w:p w14:paraId="2F77C20E" w14:textId="1FE1A748"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43.985</w:t>
            </w:r>
          </w:p>
        </w:tc>
        <w:tc>
          <w:tcPr>
            <w:tcW w:w="584" w:type="pct"/>
            <w:tcBorders>
              <w:top w:val="single" w:sz="8" w:space="0" w:color="4F81BD"/>
              <w:left w:val="nil"/>
              <w:bottom w:val="nil"/>
              <w:right w:val="single" w:sz="8" w:space="0" w:color="4F81BD"/>
            </w:tcBorders>
            <w:vAlign w:val="center"/>
          </w:tcPr>
          <w:p w14:paraId="205C5420" w14:textId="297BD779"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44.128</w:t>
            </w:r>
          </w:p>
        </w:tc>
        <w:tc>
          <w:tcPr>
            <w:tcW w:w="151" w:type="pct"/>
            <w:tcBorders>
              <w:top w:val="single" w:sz="8" w:space="0" w:color="4F81BD"/>
              <w:left w:val="single" w:sz="8" w:space="0" w:color="4F81BD"/>
              <w:bottom w:val="nil"/>
              <w:right w:val="nil"/>
            </w:tcBorders>
            <w:vAlign w:val="center"/>
          </w:tcPr>
          <w:p w14:paraId="11141C94" w14:textId="749784F4"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4B992225" w14:textId="3C29D682"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0,3%</w:t>
            </w:r>
          </w:p>
        </w:tc>
        <w:tc>
          <w:tcPr>
            <w:tcW w:w="685" w:type="pct"/>
            <w:tcBorders>
              <w:top w:val="single" w:sz="8" w:space="0" w:color="4F81BD"/>
              <w:left w:val="nil"/>
              <w:bottom w:val="nil"/>
              <w:right w:val="nil"/>
            </w:tcBorders>
            <w:vAlign w:val="center"/>
          </w:tcPr>
          <w:p w14:paraId="4CBFD11D" w14:textId="0B071314"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0,3%</w:t>
            </w:r>
          </w:p>
        </w:tc>
      </w:tr>
      <w:tr w:rsidR="00B51685" w14:paraId="216683C1"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4CC85662"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CA6C857" w14:textId="77777777" w:rsidR="00B51685" w:rsidRDefault="00B51685" w:rsidP="00B51685">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65608A2B" w14:textId="51BE6CA1" w:rsidR="00B51685" w:rsidRDefault="00B51685" w:rsidP="00B51685">
            <w:pPr>
              <w:jc w:val="right"/>
              <w:rPr>
                <w:rFonts w:ascii="Verdana" w:hAnsi="Verdana"/>
                <w:color w:val="365F91"/>
                <w:sz w:val="18"/>
                <w:szCs w:val="18"/>
              </w:rPr>
            </w:pPr>
            <w:r>
              <w:rPr>
                <w:rFonts w:ascii="Verdana" w:hAnsi="Verdana" w:cs="Calibri"/>
                <w:color w:val="365F91"/>
                <w:sz w:val="18"/>
                <w:szCs w:val="18"/>
              </w:rPr>
              <w:t>26.392</w:t>
            </w:r>
          </w:p>
        </w:tc>
        <w:tc>
          <w:tcPr>
            <w:tcW w:w="582" w:type="pct"/>
            <w:tcBorders>
              <w:top w:val="nil"/>
              <w:left w:val="nil"/>
              <w:bottom w:val="nil"/>
              <w:right w:val="nil"/>
            </w:tcBorders>
            <w:vAlign w:val="center"/>
          </w:tcPr>
          <w:p w14:paraId="43A18849" w14:textId="4B565809" w:rsidR="00B51685" w:rsidRDefault="00B51685" w:rsidP="00B51685">
            <w:pPr>
              <w:jc w:val="right"/>
              <w:rPr>
                <w:rFonts w:ascii="Verdana" w:hAnsi="Verdana"/>
                <w:color w:val="365F91"/>
                <w:sz w:val="18"/>
                <w:szCs w:val="18"/>
              </w:rPr>
            </w:pPr>
            <w:r>
              <w:rPr>
                <w:rFonts w:ascii="Verdana" w:hAnsi="Verdana" w:cs="Calibri"/>
                <w:color w:val="365F91"/>
                <w:sz w:val="18"/>
                <w:szCs w:val="18"/>
              </w:rPr>
              <w:t>25.865</w:t>
            </w:r>
          </w:p>
        </w:tc>
        <w:tc>
          <w:tcPr>
            <w:tcW w:w="584" w:type="pct"/>
            <w:tcBorders>
              <w:top w:val="nil"/>
              <w:left w:val="nil"/>
              <w:bottom w:val="nil"/>
              <w:right w:val="single" w:sz="8" w:space="0" w:color="4F81BD"/>
            </w:tcBorders>
            <w:vAlign w:val="center"/>
          </w:tcPr>
          <w:p w14:paraId="26F62B3E" w14:textId="177AAF43" w:rsidR="00B51685" w:rsidRDefault="00B51685" w:rsidP="00B51685">
            <w:pPr>
              <w:jc w:val="right"/>
              <w:rPr>
                <w:rFonts w:ascii="Verdana" w:hAnsi="Verdana"/>
                <w:color w:val="365F91"/>
                <w:sz w:val="18"/>
                <w:szCs w:val="18"/>
              </w:rPr>
            </w:pPr>
            <w:r>
              <w:rPr>
                <w:rFonts w:ascii="Verdana" w:hAnsi="Verdana" w:cs="Calibri"/>
                <w:color w:val="365F91"/>
                <w:sz w:val="18"/>
                <w:szCs w:val="18"/>
              </w:rPr>
              <w:t>25.610</w:t>
            </w:r>
          </w:p>
        </w:tc>
        <w:tc>
          <w:tcPr>
            <w:tcW w:w="151" w:type="pct"/>
            <w:tcBorders>
              <w:top w:val="nil"/>
              <w:left w:val="single" w:sz="8" w:space="0" w:color="4F81BD"/>
              <w:bottom w:val="nil"/>
              <w:right w:val="nil"/>
            </w:tcBorders>
            <w:vAlign w:val="center"/>
          </w:tcPr>
          <w:p w14:paraId="4CE5B161" w14:textId="67BDDFAE"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2D2B77F" w14:textId="44A756E9"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-1,0%</w:t>
            </w:r>
          </w:p>
        </w:tc>
        <w:tc>
          <w:tcPr>
            <w:tcW w:w="685" w:type="pct"/>
            <w:tcBorders>
              <w:top w:val="nil"/>
              <w:left w:val="nil"/>
              <w:bottom w:val="nil"/>
              <w:right w:val="nil"/>
            </w:tcBorders>
            <w:vAlign w:val="center"/>
          </w:tcPr>
          <w:p w14:paraId="08D65423" w14:textId="2B9241D4"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-3,0%</w:t>
            </w:r>
          </w:p>
        </w:tc>
      </w:tr>
      <w:tr w:rsidR="00B51685" w14:paraId="45BF34F6"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74D95010" w14:textId="77777777" w:rsidR="00B51685" w:rsidRDefault="00B51685" w:rsidP="00B51685">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4FE1648E" w14:textId="77777777" w:rsidR="00B51685" w:rsidRDefault="00B51685" w:rsidP="00B51685">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14DB8769" w14:textId="45B7F41D" w:rsidR="00B51685" w:rsidRDefault="00B51685" w:rsidP="00B51685">
            <w:pPr>
              <w:jc w:val="right"/>
              <w:rPr>
                <w:rFonts w:ascii="Verdana" w:hAnsi="Verdana"/>
                <w:color w:val="365F91"/>
                <w:sz w:val="18"/>
                <w:szCs w:val="18"/>
              </w:rPr>
            </w:pPr>
            <w:r>
              <w:rPr>
                <w:rFonts w:ascii="Verdana" w:hAnsi="Verdana" w:cs="Calibri"/>
                <w:color w:val="365F91"/>
                <w:sz w:val="18"/>
                <w:szCs w:val="18"/>
              </w:rPr>
              <w:t>17.593</w:t>
            </w:r>
          </w:p>
        </w:tc>
        <w:tc>
          <w:tcPr>
            <w:tcW w:w="582" w:type="pct"/>
            <w:tcBorders>
              <w:top w:val="nil"/>
              <w:left w:val="nil"/>
              <w:bottom w:val="single" w:sz="8" w:space="0" w:color="4F81BD"/>
              <w:right w:val="nil"/>
            </w:tcBorders>
            <w:vAlign w:val="center"/>
          </w:tcPr>
          <w:p w14:paraId="44E6893B" w14:textId="171C69C1" w:rsidR="00B51685" w:rsidRDefault="00B51685" w:rsidP="00B51685">
            <w:pPr>
              <w:jc w:val="right"/>
              <w:rPr>
                <w:rFonts w:ascii="Verdana" w:hAnsi="Verdana"/>
                <w:color w:val="365F91"/>
                <w:sz w:val="18"/>
                <w:szCs w:val="18"/>
              </w:rPr>
            </w:pPr>
            <w:r>
              <w:rPr>
                <w:rFonts w:ascii="Verdana" w:hAnsi="Verdana" w:cs="Calibri"/>
                <w:color w:val="365F91"/>
                <w:sz w:val="18"/>
                <w:szCs w:val="18"/>
              </w:rPr>
              <w:t>18.120</w:t>
            </w:r>
          </w:p>
        </w:tc>
        <w:tc>
          <w:tcPr>
            <w:tcW w:w="584" w:type="pct"/>
            <w:tcBorders>
              <w:top w:val="nil"/>
              <w:left w:val="nil"/>
              <w:bottom w:val="single" w:sz="8" w:space="0" w:color="4F81BD"/>
              <w:right w:val="single" w:sz="8" w:space="0" w:color="4F81BD"/>
            </w:tcBorders>
            <w:vAlign w:val="center"/>
          </w:tcPr>
          <w:p w14:paraId="5B2B7E37" w14:textId="209DB944" w:rsidR="00B51685" w:rsidRDefault="00B51685" w:rsidP="00B51685">
            <w:pPr>
              <w:jc w:val="right"/>
              <w:rPr>
                <w:rFonts w:ascii="Verdana" w:hAnsi="Verdana"/>
                <w:color w:val="365F91"/>
                <w:sz w:val="18"/>
                <w:szCs w:val="18"/>
              </w:rPr>
            </w:pPr>
            <w:r>
              <w:rPr>
                <w:rFonts w:ascii="Verdana" w:hAnsi="Verdana" w:cs="Calibri"/>
                <w:color w:val="365F91"/>
                <w:sz w:val="18"/>
                <w:szCs w:val="18"/>
              </w:rPr>
              <w:t>18.518</w:t>
            </w:r>
          </w:p>
        </w:tc>
        <w:tc>
          <w:tcPr>
            <w:tcW w:w="151" w:type="pct"/>
            <w:tcBorders>
              <w:top w:val="nil"/>
              <w:left w:val="single" w:sz="8" w:space="0" w:color="4F81BD"/>
              <w:bottom w:val="single" w:sz="8" w:space="0" w:color="4F81BD"/>
              <w:right w:val="nil"/>
            </w:tcBorders>
            <w:vAlign w:val="center"/>
          </w:tcPr>
          <w:p w14:paraId="2E95DF65" w14:textId="6EE6B184" w:rsidR="00B51685" w:rsidRDefault="00B51685" w:rsidP="00B51685">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46A7F03F" w14:textId="439F5220"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2,2%</w:t>
            </w:r>
          </w:p>
        </w:tc>
        <w:tc>
          <w:tcPr>
            <w:tcW w:w="685" w:type="pct"/>
            <w:tcBorders>
              <w:top w:val="nil"/>
              <w:left w:val="nil"/>
              <w:bottom w:val="single" w:sz="8" w:space="0" w:color="4F81BD"/>
              <w:right w:val="nil"/>
            </w:tcBorders>
            <w:vAlign w:val="center"/>
          </w:tcPr>
          <w:p w14:paraId="33B87076" w14:textId="7744BBC4" w:rsidR="00B51685" w:rsidRDefault="00B51685" w:rsidP="00B51685">
            <w:pPr>
              <w:ind w:right="227"/>
              <w:jc w:val="right"/>
              <w:rPr>
                <w:rFonts w:ascii="Verdana" w:hAnsi="Verdana"/>
                <w:color w:val="365F91"/>
                <w:sz w:val="18"/>
                <w:szCs w:val="18"/>
              </w:rPr>
            </w:pPr>
            <w:r>
              <w:rPr>
                <w:rFonts w:ascii="Verdana" w:hAnsi="Verdana" w:cs="Calibri"/>
                <w:color w:val="365F91"/>
                <w:sz w:val="18"/>
                <w:szCs w:val="18"/>
              </w:rPr>
              <w:t>5,3%</w:t>
            </w:r>
          </w:p>
        </w:tc>
      </w:tr>
      <w:tr w:rsidR="00B51685" w14:paraId="09C198C0"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535F8FE4" w14:textId="77777777" w:rsidR="00B51685" w:rsidRDefault="00B51685" w:rsidP="00B51685">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Ωρομίσθιο Προσωπικό</w:t>
            </w:r>
          </w:p>
        </w:tc>
        <w:tc>
          <w:tcPr>
            <w:tcW w:w="672" w:type="pct"/>
            <w:tcBorders>
              <w:top w:val="single" w:sz="8" w:space="0" w:color="4F81BD"/>
              <w:left w:val="nil"/>
              <w:bottom w:val="single" w:sz="8" w:space="0" w:color="4F81BD"/>
              <w:right w:val="nil"/>
            </w:tcBorders>
            <w:vAlign w:val="center"/>
            <w:hideMark/>
          </w:tcPr>
          <w:p w14:paraId="14200575" w14:textId="77777777" w:rsidR="00B51685" w:rsidRDefault="00B51685" w:rsidP="00B51685">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single" w:sz="8" w:space="0" w:color="4F81BD"/>
              <w:right w:val="nil"/>
            </w:tcBorders>
            <w:vAlign w:val="center"/>
          </w:tcPr>
          <w:p w14:paraId="2B7E1500" w14:textId="2B646052"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8.423</w:t>
            </w:r>
          </w:p>
        </w:tc>
        <w:tc>
          <w:tcPr>
            <w:tcW w:w="582" w:type="pct"/>
            <w:tcBorders>
              <w:top w:val="single" w:sz="8" w:space="0" w:color="4F81BD"/>
              <w:left w:val="nil"/>
              <w:bottom w:val="single" w:sz="8" w:space="0" w:color="4F81BD"/>
              <w:right w:val="nil"/>
            </w:tcBorders>
            <w:vAlign w:val="center"/>
          </w:tcPr>
          <w:p w14:paraId="1EF85D05" w14:textId="78E64327"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8.485</w:t>
            </w:r>
          </w:p>
        </w:tc>
        <w:tc>
          <w:tcPr>
            <w:tcW w:w="584" w:type="pct"/>
            <w:tcBorders>
              <w:top w:val="single" w:sz="8" w:space="0" w:color="4F81BD"/>
              <w:left w:val="nil"/>
              <w:bottom w:val="single" w:sz="8" w:space="0" w:color="4F81BD"/>
              <w:right w:val="single" w:sz="8" w:space="0" w:color="4F81BD"/>
            </w:tcBorders>
            <w:vAlign w:val="center"/>
          </w:tcPr>
          <w:p w14:paraId="39154F40" w14:textId="23DB1CFE"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8.473</w:t>
            </w:r>
          </w:p>
        </w:tc>
        <w:tc>
          <w:tcPr>
            <w:tcW w:w="151" w:type="pct"/>
            <w:tcBorders>
              <w:top w:val="single" w:sz="8" w:space="0" w:color="4F81BD"/>
              <w:left w:val="single" w:sz="8" w:space="0" w:color="4F81BD"/>
              <w:bottom w:val="single" w:sz="8" w:space="0" w:color="4F81BD"/>
              <w:right w:val="nil"/>
            </w:tcBorders>
            <w:vAlign w:val="center"/>
          </w:tcPr>
          <w:p w14:paraId="018E1A34" w14:textId="54BD04DC"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438FE919" w14:textId="5A506311"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-0,1%</w:t>
            </w:r>
          </w:p>
        </w:tc>
        <w:tc>
          <w:tcPr>
            <w:tcW w:w="685" w:type="pct"/>
            <w:tcBorders>
              <w:top w:val="single" w:sz="8" w:space="0" w:color="4F81BD"/>
              <w:left w:val="nil"/>
              <w:bottom w:val="single" w:sz="8" w:space="0" w:color="4F81BD"/>
              <w:right w:val="nil"/>
            </w:tcBorders>
            <w:vAlign w:val="center"/>
          </w:tcPr>
          <w:p w14:paraId="02EE445F" w14:textId="5BF2069A"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0,6%</w:t>
            </w:r>
          </w:p>
        </w:tc>
      </w:tr>
      <w:tr w:rsidR="00B51685" w14:paraId="6321719E"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630DC5FB" w14:textId="77777777" w:rsidR="00B51685" w:rsidRDefault="00B51685" w:rsidP="00B51685">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Γενικό Σύνολο</w:t>
            </w:r>
          </w:p>
        </w:tc>
        <w:tc>
          <w:tcPr>
            <w:tcW w:w="672" w:type="pct"/>
            <w:tcBorders>
              <w:top w:val="single" w:sz="8" w:space="0" w:color="4F81BD"/>
              <w:left w:val="nil"/>
              <w:bottom w:val="single" w:sz="8" w:space="0" w:color="4F81BD"/>
              <w:right w:val="nil"/>
            </w:tcBorders>
            <w:vAlign w:val="center"/>
          </w:tcPr>
          <w:p w14:paraId="227122EA" w14:textId="77777777" w:rsidR="00B51685" w:rsidRDefault="00B51685" w:rsidP="00B51685">
            <w:pPr>
              <w:ind w:right="144"/>
              <w:jc w:val="right"/>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vAlign w:val="center"/>
          </w:tcPr>
          <w:p w14:paraId="69553569" w14:textId="26DD740E"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52.408</w:t>
            </w:r>
          </w:p>
        </w:tc>
        <w:tc>
          <w:tcPr>
            <w:tcW w:w="582" w:type="pct"/>
            <w:tcBorders>
              <w:top w:val="single" w:sz="8" w:space="0" w:color="4F81BD"/>
              <w:left w:val="nil"/>
              <w:bottom w:val="single" w:sz="8" w:space="0" w:color="4F81BD"/>
              <w:right w:val="nil"/>
            </w:tcBorders>
            <w:vAlign w:val="center"/>
          </w:tcPr>
          <w:p w14:paraId="04EEE526" w14:textId="322600C7"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52.470</w:t>
            </w:r>
          </w:p>
        </w:tc>
        <w:tc>
          <w:tcPr>
            <w:tcW w:w="584" w:type="pct"/>
            <w:tcBorders>
              <w:top w:val="single" w:sz="8" w:space="0" w:color="4F81BD"/>
              <w:left w:val="nil"/>
              <w:bottom w:val="single" w:sz="8" w:space="0" w:color="4F81BD"/>
              <w:right w:val="single" w:sz="8" w:space="0" w:color="4F81BD"/>
            </w:tcBorders>
            <w:vAlign w:val="center"/>
          </w:tcPr>
          <w:p w14:paraId="5BD99AC6" w14:textId="3952CFAB"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52.601</w:t>
            </w:r>
          </w:p>
        </w:tc>
        <w:tc>
          <w:tcPr>
            <w:tcW w:w="151" w:type="pct"/>
            <w:tcBorders>
              <w:top w:val="single" w:sz="8" w:space="0" w:color="4F81BD"/>
              <w:left w:val="single" w:sz="8" w:space="0" w:color="4F81BD"/>
              <w:bottom w:val="single" w:sz="8" w:space="0" w:color="4F81BD"/>
              <w:right w:val="nil"/>
            </w:tcBorders>
            <w:vAlign w:val="center"/>
          </w:tcPr>
          <w:p w14:paraId="46139212" w14:textId="418C46F9" w:rsidR="00B51685" w:rsidRDefault="00B51685" w:rsidP="00B51685">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77D784D7" w14:textId="3078209C"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0,2%</w:t>
            </w:r>
          </w:p>
        </w:tc>
        <w:tc>
          <w:tcPr>
            <w:tcW w:w="685" w:type="pct"/>
            <w:tcBorders>
              <w:top w:val="single" w:sz="8" w:space="0" w:color="4F81BD"/>
              <w:left w:val="nil"/>
              <w:bottom w:val="single" w:sz="8" w:space="0" w:color="4F81BD"/>
              <w:right w:val="nil"/>
            </w:tcBorders>
            <w:vAlign w:val="center"/>
          </w:tcPr>
          <w:p w14:paraId="2210372D" w14:textId="72BD48F4" w:rsidR="00B51685" w:rsidRDefault="00B51685" w:rsidP="00B51685">
            <w:pPr>
              <w:ind w:right="227"/>
              <w:jc w:val="right"/>
              <w:rPr>
                <w:rFonts w:ascii="Verdana" w:hAnsi="Verdana"/>
                <w:b/>
                <w:bCs/>
                <w:color w:val="365F91"/>
                <w:sz w:val="18"/>
                <w:szCs w:val="18"/>
              </w:rPr>
            </w:pPr>
            <w:r>
              <w:rPr>
                <w:rFonts w:ascii="Verdana" w:hAnsi="Verdana" w:cs="Calibri"/>
                <w:b/>
                <w:bCs/>
                <w:color w:val="365F91"/>
                <w:sz w:val="18"/>
                <w:szCs w:val="18"/>
              </w:rPr>
              <w:t>0,4%</w:t>
            </w:r>
          </w:p>
        </w:tc>
      </w:tr>
    </w:tbl>
    <w:p w14:paraId="644D97A6" w14:textId="4BD640B3" w:rsidR="00833DCE" w:rsidRDefault="00833DCE" w:rsidP="000E4CB0">
      <w:pPr>
        <w:jc w:val="both"/>
        <w:rPr>
          <w:rFonts w:ascii="Verdana" w:hAnsi="Verdana" w:cs="Arial"/>
          <w:sz w:val="18"/>
          <w:szCs w:val="18"/>
          <w:lang w:val="el-GR"/>
        </w:rPr>
      </w:pPr>
    </w:p>
    <w:p w14:paraId="757CE393" w14:textId="5333625B" w:rsidR="00833DCE" w:rsidRDefault="00833DCE" w:rsidP="000E4CB0">
      <w:pPr>
        <w:jc w:val="both"/>
        <w:rPr>
          <w:rFonts w:ascii="Verdana" w:hAnsi="Verdana" w:cs="Arial"/>
          <w:sz w:val="18"/>
          <w:szCs w:val="18"/>
          <w:lang w:val="el-GR"/>
        </w:rPr>
      </w:pPr>
    </w:p>
    <w:p w14:paraId="755122E2" w14:textId="44B43289" w:rsidR="00833DCE" w:rsidRDefault="00833DCE" w:rsidP="000E4CB0">
      <w:pPr>
        <w:jc w:val="both"/>
        <w:rPr>
          <w:rFonts w:ascii="Verdana" w:hAnsi="Verdana" w:cs="Arial"/>
          <w:sz w:val="18"/>
          <w:szCs w:val="18"/>
          <w:lang w:val="el-GR"/>
        </w:rPr>
      </w:pPr>
    </w:p>
    <w:p w14:paraId="5003841D" w14:textId="31F03E47" w:rsidR="00833DCE" w:rsidRDefault="00833DCE" w:rsidP="000E4CB0">
      <w:pPr>
        <w:jc w:val="both"/>
        <w:rPr>
          <w:rFonts w:ascii="Verdana" w:hAnsi="Verdana" w:cs="Arial"/>
          <w:sz w:val="18"/>
          <w:szCs w:val="18"/>
          <w:lang w:val="el-GR"/>
        </w:rPr>
      </w:pPr>
    </w:p>
    <w:p w14:paraId="6891F94A" w14:textId="4315815F" w:rsidR="00833DCE" w:rsidRDefault="00833DCE" w:rsidP="000E4CB0">
      <w:pPr>
        <w:jc w:val="both"/>
        <w:rPr>
          <w:rFonts w:ascii="Verdana" w:hAnsi="Verdana" w:cs="Arial"/>
          <w:sz w:val="18"/>
          <w:szCs w:val="18"/>
          <w:lang w:val="el-GR"/>
        </w:rPr>
      </w:pPr>
    </w:p>
    <w:p w14:paraId="2B10EC29" w14:textId="4340A1C8" w:rsidR="00833DCE" w:rsidRDefault="00833DCE" w:rsidP="000E4CB0">
      <w:pPr>
        <w:jc w:val="both"/>
        <w:rPr>
          <w:rFonts w:ascii="Verdana" w:hAnsi="Verdana" w:cs="Arial"/>
          <w:sz w:val="18"/>
          <w:szCs w:val="18"/>
          <w:lang w:val="el-GR"/>
        </w:rPr>
      </w:pPr>
    </w:p>
    <w:p w14:paraId="218B5B09" w14:textId="7A3038E4" w:rsidR="00833DCE" w:rsidRDefault="00833DCE" w:rsidP="000E4CB0">
      <w:pPr>
        <w:jc w:val="both"/>
        <w:rPr>
          <w:rFonts w:ascii="Verdana" w:hAnsi="Verdana" w:cs="Arial"/>
          <w:sz w:val="18"/>
          <w:szCs w:val="18"/>
          <w:lang w:val="el-GR"/>
        </w:rPr>
      </w:pPr>
    </w:p>
    <w:p w14:paraId="27036DC1" w14:textId="49964062" w:rsidR="00833DCE" w:rsidRDefault="00833DCE" w:rsidP="000E4CB0">
      <w:pPr>
        <w:jc w:val="both"/>
        <w:rPr>
          <w:rFonts w:ascii="Verdana" w:hAnsi="Verdana" w:cs="Arial"/>
          <w:sz w:val="18"/>
          <w:szCs w:val="18"/>
          <w:lang w:val="el-GR"/>
        </w:rPr>
      </w:pPr>
    </w:p>
    <w:p w14:paraId="2430BD14" w14:textId="5054CB93" w:rsidR="00833DCE" w:rsidRDefault="00833DCE" w:rsidP="000E4CB0">
      <w:pPr>
        <w:jc w:val="both"/>
        <w:rPr>
          <w:rFonts w:ascii="Verdana" w:hAnsi="Verdana" w:cs="Arial"/>
          <w:sz w:val="18"/>
          <w:szCs w:val="18"/>
          <w:lang w:val="el-GR"/>
        </w:rPr>
      </w:pPr>
    </w:p>
    <w:p w14:paraId="601295D3" w14:textId="03C8B8E9" w:rsidR="00D164DA" w:rsidRDefault="00D164DA" w:rsidP="000E4CB0">
      <w:pPr>
        <w:jc w:val="both"/>
        <w:rPr>
          <w:rFonts w:ascii="Verdana" w:hAnsi="Verdana" w:cs="Arial"/>
          <w:sz w:val="18"/>
          <w:szCs w:val="18"/>
          <w:lang w:val="el-GR"/>
        </w:rPr>
      </w:pPr>
    </w:p>
    <w:p w14:paraId="466A700D" w14:textId="41A9B82D" w:rsidR="00D164DA" w:rsidRDefault="00D164DA" w:rsidP="000E4CB0">
      <w:pPr>
        <w:jc w:val="both"/>
        <w:rPr>
          <w:rFonts w:ascii="Verdana" w:hAnsi="Verdana" w:cs="Arial"/>
          <w:sz w:val="18"/>
          <w:szCs w:val="18"/>
          <w:lang w:val="el-GR"/>
        </w:rPr>
      </w:pPr>
    </w:p>
    <w:p w14:paraId="270B804C" w14:textId="77777777" w:rsidR="00D164DA" w:rsidRDefault="00D164DA" w:rsidP="000E4CB0">
      <w:pPr>
        <w:jc w:val="both"/>
        <w:rPr>
          <w:rFonts w:ascii="Verdana" w:hAnsi="Verdana" w:cs="Arial"/>
          <w:sz w:val="18"/>
          <w:szCs w:val="18"/>
          <w:lang w:val="el-GR"/>
        </w:rPr>
      </w:pPr>
    </w:p>
    <w:p w14:paraId="31C7E3A3" w14:textId="5C74C159" w:rsidR="00833DCE" w:rsidRDefault="00833DCE" w:rsidP="000E4CB0">
      <w:pPr>
        <w:jc w:val="both"/>
        <w:rPr>
          <w:rFonts w:ascii="Verdana" w:hAnsi="Verdana" w:cs="Arial"/>
          <w:sz w:val="18"/>
          <w:szCs w:val="18"/>
          <w:lang w:val="el-GR"/>
        </w:rPr>
      </w:pPr>
    </w:p>
    <w:p w14:paraId="062A6B12" w14:textId="245A4F0F" w:rsidR="00833DCE" w:rsidRDefault="00833DCE" w:rsidP="000E4CB0">
      <w:pPr>
        <w:jc w:val="both"/>
        <w:rPr>
          <w:rFonts w:ascii="Verdana" w:hAnsi="Verdana" w:cs="Arial"/>
          <w:sz w:val="18"/>
          <w:szCs w:val="18"/>
          <w:lang w:val="el-GR"/>
        </w:rPr>
      </w:pPr>
    </w:p>
    <w:p w14:paraId="3797AACC" w14:textId="6F0F80C3" w:rsidR="00833DCE" w:rsidRDefault="00833DCE" w:rsidP="000E4CB0">
      <w:pPr>
        <w:jc w:val="both"/>
        <w:rPr>
          <w:rFonts w:ascii="Verdana" w:hAnsi="Verdana" w:cs="Arial"/>
          <w:sz w:val="18"/>
          <w:szCs w:val="18"/>
          <w:lang w:val="el-GR"/>
        </w:rPr>
      </w:pPr>
    </w:p>
    <w:p w14:paraId="40CB9EF8" w14:textId="5E9E59BF" w:rsidR="00F9558B" w:rsidRDefault="00F9558B" w:rsidP="000E4CB0">
      <w:pPr>
        <w:jc w:val="both"/>
        <w:rPr>
          <w:rFonts w:ascii="Verdana" w:hAnsi="Verdana" w:cs="Arial"/>
          <w:sz w:val="18"/>
          <w:szCs w:val="18"/>
          <w:lang w:val="el-GR"/>
        </w:rPr>
      </w:pPr>
    </w:p>
    <w:p w14:paraId="7BE5E36D" w14:textId="3D52D425" w:rsidR="00F9558B" w:rsidRDefault="00F9558B" w:rsidP="000E4CB0">
      <w:pPr>
        <w:jc w:val="both"/>
        <w:rPr>
          <w:rFonts w:ascii="Verdana" w:hAnsi="Verdana" w:cs="Arial"/>
          <w:sz w:val="18"/>
          <w:szCs w:val="18"/>
          <w:lang w:val="el-GR"/>
        </w:rPr>
      </w:pPr>
    </w:p>
    <w:p w14:paraId="2DA1598C" w14:textId="21F51BFD" w:rsidR="00F9558B" w:rsidRDefault="00F9558B" w:rsidP="000E4CB0">
      <w:pPr>
        <w:jc w:val="both"/>
        <w:rPr>
          <w:rFonts w:ascii="Verdana" w:hAnsi="Verdana" w:cs="Arial"/>
          <w:sz w:val="18"/>
          <w:szCs w:val="18"/>
          <w:lang w:val="el-GR"/>
        </w:rPr>
      </w:pPr>
    </w:p>
    <w:p w14:paraId="533F815D" w14:textId="4652BF6D" w:rsidR="00F9558B" w:rsidRDefault="00F9558B" w:rsidP="000E4CB0">
      <w:pPr>
        <w:jc w:val="both"/>
        <w:rPr>
          <w:rFonts w:ascii="Verdana" w:hAnsi="Verdana" w:cs="Arial"/>
          <w:sz w:val="18"/>
          <w:szCs w:val="18"/>
          <w:lang w:val="el-GR"/>
        </w:rPr>
      </w:pPr>
    </w:p>
    <w:p w14:paraId="6F868EFD" w14:textId="18286A50" w:rsidR="00F9558B" w:rsidRDefault="00F9558B" w:rsidP="000E4CB0">
      <w:pPr>
        <w:jc w:val="both"/>
        <w:rPr>
          <w:rFonts w:ascii="Verdana" w:hAnsi="Verdana" w:cs="Arial"/>
          <w:sz w:val="18"/>
          <w:szCs w:val="18"/>
          <w:lang w:val="el-GR"/>
        </w:rPr>
      </w:pPr>
    </w:p>
    <w:p w14:paraId="61832FD7" w14:textId="77777777" w:rsidR="00F9558B" w:rsidRDefault="00F9558B" w:rsidP="000E4CB0">
      <w:pPr>
        <w:jc w:val="both"/>
        <w:rPr>
          <w:rFonts w:ascii="Verdana" w:hAnsi="Verdana" w:cs="Arial"/>
          <w:sz w:val="18"/>
          <w:szCs w:val="18"/>
          <w:lang w:val="el-GR"/>
        </w:rPr>
      </w:pPr>
    </w:p>
    <w:p w14:paraId="5E19AFD9" w14:textId="1A7BFE69" w:rsidR="00833DCE" w:rsidRDefault="00833DCE" w:rsidP="000E4CB0">
      <w:pPr>
        <w:jc w:val="both"/>
        <w:rPr>
          <w:rFonts w:ascii="Verdana" w:hAnsi="Verdana" w:cs="Arial"/>
          <w:sz w:val="18"/>
          <w:szCs w:val="18"/>
          <w:lang w:val="el-GR"/>
        </w:rPr>
      </w:pPr>
    </w:p>
    <w:p w14:paraId="21DBCF2C" w14:textId="08A79A56" w:rsidR="00833DCE" w:rsidRDefault="00833DCE" w:rsidP="000E4CB0">
      <w:pPr>
        <w:jc w:val="both"/>
        <w:rPr>
          <w:rFonts w:ascii="Verdana" w:hAnsi="Verdana" w:cs="Arial"/>
          <w:sz w:val="18"/>
          <w:szCs w:val="18"/>
          <w:lang w:val="el-GR"/>
        </w:rPr>
      </w:pPr>
    </w:p>
    <w:p w14:paraId="20D8966F" w14:textId="300FD4DA" w:rsidR="00833DCE" w:rsidRDefault="00833DCE" w:rsidP="000E4CB0">
      <w:pPr>
        <w:jc w:val="both"/>
        <w:rPr>
          <w:rFonts w:ascii="Verdana" w:hAnsi="Verdana" w:cs="Arial"/>
          <w:sz w:val="18"/>
          <w:szCs w:val="18"/>
          <w:lang w:val="el-GR"/>
        </w:rPr>
      </w:pPr>
    </w:p>
    <w:p w14:paraId="6A656F55" w14:textId="506CFC4D" w:rsidR="00833DCE" w:rsidRDefault="00833DCE" w:rsidP="000E4CB0">
      <w:pPr>
        <w:jc w:val="both"/>
        <w:rPr>
          <w:rFonts w:ascii="Verdana" w:hAnsi="Verdana" w:cs="Arial"/>
          <w:sz w:val="18"/>
          <w:szCs w:val="18"/>
          <w:lang w:val="el-GR"/>
        </w:rPr>
      </w:pPr>
    </w:p>
    <w:p w14:paraId="45DEA810" w14:textId="77777777" w:rsidR="00833DCE" w:rsidRDefault="00833DCE" w:rsidP="00833DCE">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E23599" w14:textId="77777777" w:rsidR="00833DCE" w:rsidRPr="00780A62" w:rsidRDefault="00833DCE" w:rsidP="00833DCE">
      <w:pPr>
        <w:jc w:val="center"/>
        <w:rPr>
          <w:rFonts w:ascii="Verdana" w:eastAsia="Malgun Gothic" w:hAnsi="Verdana" w:cs="Arial"/>
          <w:b/>
          <w:u w:val="single"/>
          <w:lang w:val="el-GR"/>
        </w:rPr>
      </w:pPr>
    </w:p>
    <w:p w14:paraId="462EE282" w14:textId="77777777" w:rsidR="00833DCE" w:rsidRPr="00780A62" w:rsidRDefault="00833DCE" w:rsidP="00833DCE">
      <w:pPr>
        <w:jc w:val="both"/>
        <w:rPr>
          <w:rFonts w:ascii="Verdana" w:eastAsia="Malgun Gothic" w:hAnsi="Verdana" w:cs="Arial"/>
          <w:b/>
          <w:sz w:val="20"/>
          <w:szCs w:val="20"/>
          <w:u w:val="single"/>
          <w:lang w:val="el-GR"/>
        </w:rPr>
      </w:pPr>
    </w:p>
    <w:p w14:paraId="0FB46A59" w14:textId="77777777" w:rsidR="00833DCE" w:rsidRPr="00A618CF" w:rsidRDefault="00833DCE" w:rsidP="00833DCE">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176098FF" w14:textId="77777777" w:rsidR="00833DCE" w:rsidRDefault="00833DCE" w:rsidP="00833DCE">
      <w:pPr>
        <w:jc w:val="both"/>
        <w:rPr>
          <w:rFonts w:ascii="Verdana" w:eastAsia="Malgun Gothic" w:hAnsi="Verdana" w:cs="Arial"/>
          <w:sz w:val="18"/>
          <w:szCs w:val="18"/>
          <w:lang w:val="el-GR"/>
        </w:rPr>
      </w:pPr>
    </w:p>
    <w:p w14:paraId="6FDA3F1B" w14:textId="7777777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Στην απασχόληση της Κυβέρνησης περιλαμβάνον</w:t>
      </w:r>
      <w:r w:rsidRPr="0048279A">
        <w:rPr>
          <w:rFonts w:ascii="Verdana" w:eastAsia="Malgun Gothic" w:hAnsi="Verdana" w:cs="Arial"/>
          <w:sz w:val="18"/>
          <w:szCs w:val="18"/>
          <w:lang w:val="el-GR"/>
        </w:rPr>
        <w:t>ται</w:t>
      </w:r>
      <w:r w:rsidRPr="00AC6796">
        <w:rPr>
          <w:rFonts w:ascii="Verdana" w:eastAsia="Malgun Gothic" w:hAnsi="Verdana" w:cs="Arial"/>
          <w:sz w:val="18"/>
          <w:szCs w:val="18"/>
          <w:lang w:val="el-GR"/>
        </w:rPr>
        <w:t>:</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48279A">
        <w:rPr>
          <w:rFonts w:ascii="Verdana" w:eastAsia="Malgun Gothic" w:hAnsi="Verdana" w:cs="Arial"/>
          <w:sz w:val="18"/>
          <w:szCs w:val="18"/>
          <w:lang w:val="el-GR"/>
        </w:rPr>
        <w:t>Δημόσια Υπηρεσία, η Εκπαιδευτική Υπηρεσία,</w:t>
      </w:r>
      <w:r w:rsidRPr="00FB0BA4">
        <w:rPr>
          <w:rFonts w:ascii="Verdana" w:eastAsia="Malgun Gothic" w:hAnsi="Verdana" w:cs="Arial"/>
          <w:sz w:val="18"/>
          <w:szCs w:val="18"/>
          <w:lang w:val="el-GR"/>
        </w:rPr>
        <w:t xml:space="preserve"> </w:t>
      </w:r>
      <w:r w:rsidRPr="006547FB">
        <w:rPr>
          <w:rFonts w:ascii="Verdana" w:eastAsia="Malgun Gothic" w:hAnsi="Verdana" w:cs="Arial"/>
          <w:sz w:val="18"/>
          <w:szCs w:val="18"/>
          <w:lang w:val="el-GR"/>
        </w:rPr>
        <w:t>οι Δυνάμεις Ασφαλείας</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και</w:t>
      </w:r>
      <w:r w:rsidRPr="006547FB">
        <w:rPr>
          <w:rFonts w:ascii="Verdana" w:eastAsia="Malgun Gothic" w:hAnsi="Verdana" w:cs="Arial"/>
          <w:sz w:val="18"/>
          <w:szCs w:val="18"/>
          <w:lang w:val="el-GR"/>
        </w:rPr>
        <w:t xml:space="preserve"> οι </w:t>
      </w:r>
      <w:r>
        <w:rPr>
          <w:rFonts w:ascii="Verdana" w:eastAsia="Malgun Gothic" w:hAnsi="Verdana" w:cs="Arial"/>
          <w:sz w:val="18"/>
          <w:szCs w:val="18"/>
          <w:lang w:val="el-GR"/>
        </w:rPr>
        <w:t>Ω</w:t>
      </w:r>
      <w:r w:rsidRPr="006547FB">
        <w:rPr>
          <w:rFonts w:ascii="Verdana" w:eastAsia="Malgun Gothic" w:hAnsi="Verdana" w:cs="Arial"/>
          <w:sz w:val="18"/>
          <w:szCs w:val="18"/>
          <w:lang w:val="el-GR"/>
        </w:rPr>
        <w:t>ρο</w:t>
      </w:r>
      <w:r>
        <w:rPr>
          <w:rFonts w:ascii="Verdana" w:eastAsia="Malgun Gothic" w:hAnsi="Verdana" w:cs="Arial"/>
          <w:sz w:val="18"/>
          <w:szCs w:val="18"/>
          <w:lang w:val="el-GR"/>
        </w:rPr>
        <w:t>μίσθιοι Κυβερνητικοί Εργάτες</w:t>
      </w:r>
      <w:r w:rsidRPr="006547FB">
        <w:rPr>
          <w:rFonts w:ascii="Verdana" w:eastAsia="Malgun Gothic" w:hAnsi="Verdana" w:cs="Arial"/>
          <w:sz w:val="18"/>
          <w:szCs w:val="18"/>
          <w:lang w:val="el-GR"/>
        </w:rPr>
        <w:t>.</w:t>
      </w:r>
      <w:r>
        <w:rPr>
          <w:rFonts w:ascii="Verdana" w:eastAsia="Malgun Gothic" w:hAnsi="Verdana" w:cs="Arial"/>
          <w:sz w:val="18"/>
          <w:szCs w:val="18"/>
          <w:lang w:val="el-GR"/>
        </w:rPr>
        <w:t xml:space="preserve"> Στη Δημόσια Υπηρεσία περιλαμβάνονται οι μόνιμοι και έκτακτοι υπάλληλοι των Υπουργείων, Τμημάτων και Υπηρεσιών.</w:t>
      </w:r>
      <w:r w:rsidRPr="002A223A">
        <w:rPr>
          <w:rFonts w:ascii="Verdana" w:eastAsia="Malgun Gothic" w:hAnsi="Verdana" w:cs="Arial"/>
          <w:sz w:val="18"/>
          <w:szCs w:val="18"/>
          <w:lang w:val="el-GR"/>
        </w:rPr>
        <w:t xml:space="preserve"> </w:t>
      </w:r>
      <w:r>
        <w:rPr>
          <w:rFonts w:ascii="Verdana" w:eastAsia="Malgun Gothic" w:hAnsi="Verdana" w:cs="Arial"/>
          <w:sz w:val="18"/>
          <w:szCs w:val="18"/>
          <w:lang w:val="el-GR"/>
        </w:rPr>
        <w:t>Στην Εκπαιδευτική Υπηρεσία περιλαμβάνεται το μόνιμο και έκτακτο εκπαιδευτικό προσωπικό που υπηρετεί στις σχολικές μονάδες καθώς και το προσωπικό του Κέντρου Παραγωγικότητας και του Ανώτερου Ξενοδοχειακού Ινστιτούτου. Στις Δυνάμεις Ασφαλείας περιλαμβάνονται</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η Αστυνομία,</w:t>
      </w:r>
      <w:r w:rsidRPr="006547FB">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6547FB">
        <w:rPr>
          <w:rFonts w:ascii="Verdana" w:eastAsia="Malgun Gothic" w:hAnsi="Verdana" w:cs="Arial"/>
          <w:sz w:val="18"/>
          <w:szCs w:val="18"/>
          <w:lang w:val="el-GR"/>
        </w:rPr>
        <w:t>Πυροσβεστική Υπηρεσία</w:t>
      </w:r>
      <w:r>
        <w:rPr>
          <w:rFonts w:ascii="Verdana" w:eastAsia="Malgun Gothic" w:hAnsi="Verdana" w:cs="Arial"/>
          <w:sz w:val="18"/>
          <w:szCs w:val="18"/>
          <w:lang w:val="el-GR"/>
        </w:rPr>
        <w:t xml:space="preserve"> και η Εθνική Φρουρά. Στο Ωρομίσθιο Προσωπικό περιλαμβάνονται τακτικοί, έκτακτοι και εποχικοί υπάλληλοι.</w:t>
      </w:r>
    </w:p>
    <w:p w14:paraId="22B3F229" w14:textId="77777777" w:rsidR="00833DCE" w:rsidRPr="00833DCE" w:rsidRDefault="00833DCE" w:rsidP="00833DCE">
      <w:pPr>
        <w:spacing w:line="276" w:lineRule="auto"/>
        <w:jc w:val="both"/>
        <w:rPr>
          <w:rFonts w:ascii="Verdana" w:eastAsia="Malgun Gothic" w:hAnsi="Verdana" w:cs="Arial"/>
          <w:sz w:val="18"/>
          <w:szCs w:val="18"/>
          <w:lang w:val="el-GR"/>
        </w:rPr>
      </w:pPr>
    </w:p>
    <w:p w14:paraId="6C5DD267" w14:textId="77777777" w:rsidR="00833DCE" w:rsidRPr="002A223A" w:rsidRDefault="00833DCE" w:rsidP="00833DCE">
      <w:pPr>
        <w:spacing w:line="276" w:lineRule="auto"/>
        <w:jc w:val="both"/>
        <w:rPr>
          <w:rFonts w:ascii="Verdana" w:eastAsia="Malgun Gothic" w:hAnsi="Verdana" w:cs="Arial"/>
          <w:color w:val="FF0000"/>
          <w:sz w:val="18"/>
          <w:szCs w:val="18"/>
          <w:lang w:val="el-GR"/>
        </w:rPr>
      </w:pPr>
      <w:r>
        <w:rPr>
          <w:rFonts w:ascii="Verdana" w:eastAsia="Malgun Gothic" w:hAnsi="Verdana" w:cs="Arial"/>
          <w:sz w:val="18"/>
          <w:szCs w:val="18"/>
          <w:lang w:val="el-GR"/>
        </w:rPr>
        <w:t>Στα στοιχεία δεν περιλαμβάνονται τα Μέλη της Βουλής των Αντιπροσώπων (Βουλευτές και Εκπρόσωποι Θρησκευτικών Ομάδων).</w:t>
      </w:r>
    </w:p>
    <w:p w14:paraId="665DAC81" w14:textId="77777777" w:rsidR="00833DCE" w:rsidRPr="00C004DE" w:rsidRDefault="00833DCE" w:rsidP="00833DCE">
      <w:pPr>
        <w:jc w:val="both"/>
        <w:rPr>
          <w:rFonts w:ascii="Verdana" w:eastAsia="Malgun Gothic" w:hAnsi="Verdana" w:cs="Arial"/>
          <w:color w:val="FF0000"/>
          <w:sz w:val="18"/>
          <w:szCs w:val="18"/>
          <w:lang w:val="el-GR"/>
        </w:rPr>
      </w:pPr>
    </w:p>
    <w:p w14:paraId="32AFD111" w14:textId="77777777" w:rsidR="00833DCE" w:rsidRDefault="00833DCE" w:rsidP="00833DCE">
      <w:pPr>
        <w:jc w:val="both"/>
        <w:rPr>
          <w:rFonts w:ascii="Verdana" w:eastAsia="Malgun Gothic" w:hAnsi="Verdana" w:cs="Arial"/>
          <w:sz w:val="18"/>
          <w:szCs w:val="18"/>
          <w:lang w:val="el-GR"/>
        </w:rPr>
      </w:pPr>
    </w:p>
    <w:p w14:paraId="1DF44ADA" w14:textId="77777777" w:rsidR="00833DCE" w:rsidRPr="00A618CF" w:rsidRDefault="00833DCE" w:rsidP="00833DCE">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Πηγή</w:t>
      </w:r>
      <w:r w:rsidRPr="00A618CF">
        <w:rPr>
          <w:rFonts w:ascii="Verdana" w:eastAsia="Malgun Gothic" w:hAnsi="Verdana" w:cs="Arial"/>
          <w:b/>
          <w:sz w:val="18"/>
          <w:szCs w:val="18"/>
          <w:u w:val="single"/>
          <w:lang w:val="el-GR"/>
        </w:rPr>
        <w:t xml:space="preserve"> στοιχείων</w:t>
      </w:r>
    </w:p>
    <w:p w14:paraId="3FE84039" w14:textId="77777777" w:rsidR="00833DCE" w:rsidRDefault="00833DCE" w:rsidP="00833DCE">
      <w:pPr>
        <w:jc w:val="both"/>
        <w:rPr>
          <w:rFonts w:ascii="Verdana" w:eastAsia="Malgun Gothic" w:hAnsi="Verdana" w:cs="Arial"/>
          <w:sz w:val="18"/>
          <w:szCs w:val="18"/>
          <w:lang w:val="el-GR"/>
        </w:rPr>
      </w:pPr>
    </w:p>
    <w:p w14:paraId="4BF498EF" w14:textId="77777777" w:rsidR="00833DCE" w:rsidRDefault="00833DCE" w:rsidP="00833DCE">
      <w:pPr>
        <w:spacing w:line="276" w:lineRule="auto"/>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w:t>
      </w:r>
      <w:r>
        <w:rPr>
          <w:rFonts w:ascii="Verdana" w:eastAsia="Malgun Gothic" w:hAnsi="Verdana" w:cs="Arial"/>
          <w:sz w:val="18"/>
          <w:szCs w:val="18"/>
          <w:lang w:val="el-GR"/>
        </w:rPr>
        <w:t>για την απασχόληση στην</w:t>
      </w:r>
      <w:r w:rsidRPr="006547FB">
        <w:rPr>
          <w:rFonts w:ascii="Verdana" w:eastAsia="Malgun Gothic" w:hAnsi="Verdana" w:cs="Arial"/>
          <w:sz w:val="18"/>
          <w:szCs w:val="18"/>
          <w:lang w:val="el-GR"/>
        </w:rPr>
        <w:t xml:space="preserve"> Κυβέρνηση είναι το Γενικό Λογιστήριο</w:t>
      </w:r>
      <w:r>
        <w:rPr>
          <w:rFonts w:ascii="Verdana" w:eastAsia="Malgun Gothic" w:hAnsi="Verdana" w:cs="Arial"/>
          <w:sz w:val="18"/>
          <w:szCs w:val="18"/>
          <w:lang w:val="el-GR"/>
        </w:rPr>
        <w:t xml:space="preserve"> της Δημοκρατίας. Τα στοιχεία αφορούν σε </w:t>
      </w:r>
      <w:r w:rsidRPr="006547FB">
        <w:rPr>
          <w:rFonts w:ascii="Verdana" w:eastAsia="Malgun Gothic" w:hAnsi="Verdana" w:cs="Arial"/>
          <w:sz w:val="18"/>
          <w:szCs w:val="18"/>
          <w:lang w:val="el-GR"/>
        </w:rPr>
        <w:t xml:space="preserve">άτομα </w:t>
      </w:r>
      <w:r>
        <w:rPr>
          <w:rFonts w:ascii="Verdana" w:eastAsia="Malgun Gothic" w:hAnsi="Verdana" w:cs="Arial"/>
          <w:sz w:val="18"/>
          <w:szCs w:val="18"/>
          <w:lang w:val="el-GR"/>
        </w:rPr>
        <w:t>τα οποία πληρώθηκαν τον συγκεκριμένο μήνα ανεξαρτήτως της περιόδου και της διάρκειας απασχόλησης</w:t>
      </w:r>
      <w:r w:rsidRPr="006547FB">
        <w:rPr>
          <w:rFonts w:ascii="Verdana" w:eastAsia="Malgun Gothic" w:hAnsi="Verdana" w:cs="Arial"/>
          <w:sz w:val="18"/>
          <w:szCs w:val="18"/>
          <w:lang w:val="el-GR"/>
        </w:rPr>
        <w:t>.</w:t>
      </w:r>
    </w:p>
    <w:p w14:paraId="5236FDBE" w14:textId="77777777" w:rsidR="00833DCE" w:rsidRDefault="00833DCE" w:rsidP="00833DCE">
      <w:pPr>
        <w:jc w:val="both"/>
        <w:rPr>
          <w:rFonts w:ascii="Verdana" w:eastAsia="Malgun Gothic" w:hAnsi="Verdana" w:cs="Arial"/>
          <w:sz w:val="18"/>
          <w:szCs w:val="18"/>
          <w:lang w:val="el-GR"/>
        </w:rPr>
      </w:pPr>
    </w:p>
    <w:p w14:paraId="22B142E9" w14:textId="77777777" w:rsidR="00833DCE" w:rsidRPr="002D7D4A" w:rsidRDefault="00833DCE" w:rsidP="00833DCE">
      <w:pPr>
        <w:jc w:val="both"/>
        <w:rPr>
          <w:rFonts w:ascii="Verdana" w:eastAsia="Malgun Gothic" w:hAnsi="Verdana" w:cs="Arial"/>
          <w:sz w:val="18"/>
          <w:szCs w:val="18"/>
          <w:lang w:val="el-GR"/>
        </w:rPr>
      </w:pPr>
    </w:p>
    <w:p w14:paraId="05609E45" w14:textId="77777777" w:rsidR="00833DCE" w:rsidRDefault="00833DCE" w:rsidP="00833DCE">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66A46454" w14:textId="77777777" w:rsidR="00833DCE" w:rsidRDefault="00833DCE" w:rsidP="00833DCE">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4BA9CB3F" w14:textId="77777777" w:rsidR="00833DCE" w:rsidRDefault="00000000" w:rsidP="00833DCE">
      <w:pPr>
        <w:rPr>
          <w:rFonts w:ascii="Verdana" w:hAnsi="Verdana"/>
          <w:sz w:val="18"/>
          <w:szCs w:val="18"/>
          <w:lang w:val="el-GR"/>
        </w:rPr>
      </w:pPr>
      <w:hyperlink r:id="rId10" w:history="1">
        <w:r w:rsidR="00833DCE">
          <w:rPr>
            <w:rStyle w:val="Hyperlink"/>
            <w:rFonts w:ascii="Verdana" w:hAnsi="Verdana"/>
            <w:sz w:val="18"/>
            <w:szCs w:val="18"/>
          </w:rPr>
          <w:t>CYSTAT</w:t>
        </w:r>
        <w:r w:rsidR="00833DCE">
          <w:rPr>
            <w:rStyle w:val="Hyperlink"/>
            <w:rFonts w:ascii="Verdana" w:hAnsi="Verdana"/>
            <w:sz w:val="18"/>
            <w:szCs w:val="18"/>
            <w:lang w:val="el-GR"/>
          </w:rPr>
          <w:t>-</w:t>
        </w:r>
        <w:r w:rsidR="00833DCE">
          <w:rPr>
            <w:rStyle w:val="Hyperlink"/>
            <w:rFonts w:ascii="Verdana" w:hAnsi="Verdana"/>
            <w:sz w:val="18"/>
            <w:szCs w:val="18"/>
          </w:rPr>
          <w:t>DB</w:t>
        </w:r>
      </w:hyperlink>
      <w:r w:rsidR="00833DCE">
        <w:rPr>
          <w:rFonts w:ascii="Verdana" w:hAnsi="Verdana"/>
          <w:sz w:val="18"/>
          <w:szCs w:val="18"/>
          <w:lang w:val="el-GR"/>
        </w:rPr>
        <w:t xml:space="preserve"> (Βάση Δεδομένων)</w:t>
      </w:r>
    </w:p>
    <w:p w14:paraId="4BE71CD5" w14:textId="77777777" w:rsidR="00833DCE" w:rsidRDefault="00000000" w:rsidP="00833DCE">
      <w:pPr>
        <w:rPr>
          <w:rFonts w:ascii="Verdana" w:hAnsi="Verdana"/>
          <w:sz w:val="18"/>
          <w:szCs w:val="18"/>
          <w:lang w:val="el-GR"/>
        </w:rPr>
      </w:pPr>
      <w:hyperlink r:id="rId11" w:history="1">
        <w:r w:rsidR="00833DCE">
          <w:rPr>
            <w:rStyle w:val="Hyperlink"/>
            <w:rFonts w:ascii="Verdana" w:hAnsi="Verdana"/>
            <w:sz w:val="18"/>
            <w:szCs w:val="18"/>
            <w:lang w:val="el-GR"/>
          </w:rPr>
          <w:t>Προκαθορισμένοι Πίνακες</w:t>
        </w:r>
      </w:hyperlink>
      <w:r w:rsidR="00833DCE">
        <w:rPr>
          <w:rFonts w:ascii="Verdana" w:hAnsi="Verdana"/>
          <w:sz w:val="18"/>
          <w:szCs w:val="18"/>
          <w:lang w:val="el-GR"/>
        </w:rPr>
        <w:t xml:space="preserve"> (</w:t>
      </w:r>
      <w:r w:rsidR="00833DCE">
        <w:rPr>
          <w:rFonts w:ascii="Verdana" w:hAnsi="Verdana"/>
          <w:sz w:val="18"/>
          <w:szCs w:val="18"/>
        </w:rPr>
        <w:t>Excel</w:t>
      </w:r>
      <w:r w:rsidR="00833DCE">
        <w:rPr>
          <w:rFonts w:ascii="Verdana" w:hAnsi="Verdana"/>
          <w:sz w:val="18"/>
          <w:szCs w:val="18"/>
          <w:lang w:val="el-GR"/>
        </w:rPr>
        <w:t>)</w:t>
      </w:r>
    </w:p>
    <w:p w14:paraId="7C49F543" w14:textId="427E5C6E" w:rsidR="00833DCE" w:rsidRDefault="00000000" w:rsidP="00833DCE">
      <w:pPr>
        <w:rPr>
          <w:rFonts w:ascii="Verdana" w:hAnsi="Verdana"/>
          <w:sz w:val="18"/>
          <w:szCs w:val="18"/>
          <w:lang w:val="el-GR"/>
        </w:rPr>
      </w:pPr>
      <w:hyperlink r:id="rId12" w:history="1">
        <w:r w:rsidR="00833DCE" w:rsidRPr="00CB1F4A">
          <w:rPr>
            <w:rStyle w:val="Hyperlink"/>
            <w:rFonts w:ascii="Verdana" w:hAnsi="Verdana"/>
            <w:sz w:val="18"/>
            <w:szCs w:val="18"/>
            <w:lang w:val="el-GR"/>
          </w:rPr>
          <w:t>Μεθοδολογικές Πληροφορίες</w:t>
        </w:r>
      </w:hyperlink>
    </w:p>
    <w:p w14:paraId="3C52FC08" w14:textId="77777777" w:rsidR="00833DCE" w:rsidRDefault="00833DCE" w:rsidP="00833DCE">
      <w:pPr>
        <w:rPr>
          <w:rFonts w:ascii="Verdana" w:hAnsi="Verdana"/>
          <w:sz w:val="18"/>
          <w:szCs w:val="18"/>
          <w:lang w:val="el-GR"/>
        </w:rPr>
      </w:pPr>
    </w:p>
    <w:p w14:paraId="2B539CA5" w14:textId="77777777" w:rsidR="00833DCE" w:rsidRPr="00183CB4" w:rsidRDefault="00833DCE" w:rsidP="00833DCE">
      <w:pPr>
        <w:jc w:val="both"/>
        <w:rPr>
          <w:rFonts w:ascii="Verdana" w:hAnsi="Verdana"/>
          <w:b/>
          <w:bCs/>
          <w:sz w:val="18"/>
          <w:szCs w:val="18"/>
          <w:lang w:val="el-GR"/>
        </w:rPr>
      </w:pPr>
      <w:r w:rsidRPr="00183CB4">
        <w:rPr>
          <w:rFonts w:ascii="Verdana" w:hAnsi="Verdana"/>
          <w:b/>
          <w:bCs/>
          <w:sz w:val="18"/>
          <w:szCs w:val="18"/>
          <w:lang w:val="el-GR"/>
        </w:rPr>
        <w:t xml:space="preserve">Οι </w:t>
      </w:r>
      <w:r w:rsidRPr="006E46DF">
        <w:rPr>
          <w:rFonts w:ascii="Verdana" w:hAnsi="Verdana"/>
          <w:b/>
          <w:bCs/>
          <w:sz w:val="18"/>
          <w:szCs w:val="18"/>
          <w:u w:val="single"/>
          <w:lang w:val="el-GR"/>
        </w:rPr>
        <w:t>Προκαθορισμένοι Πίνακες</w:t>
      </w:r>
      <w:r w:rsidRPr="006E46DF">
        <w:rPr>
          <w:rFonts w:ascii="Verdana" w:hAnsi="Verdana"/>
          <w:b/>
          <w:bCs/>
          <w:sz w:val="18"/>
          <w:szCs w:val="18"/>
          <w:lang w:val="el-GR"/>
        </w:rPr>
        <w:t xml:space="preserve"> σε μορφή</w:t>
      </w:r>
      <w:r w:rsidRPr="00183CB4">
        <w:rPr>
          <w:rFonts w:ascii="Verdana" w:hAnsi="Verdana"/>
          <w:b/>
          <w:bCs/>
          <w:sz w:val="18"/>
          <w:szCs w:val="18"/>
          <w:lang w:val="el-GR"/>
        </w:rPr>
        <w:t xml:space="preserve"> </w:t>
      </w:r>
      <w:r>
        <w:rPr>
          <w:rFonts w:ascii="Verdana" w:hAnsi="Verdana"/>
          <w:b/>
          <w:bCs/>
          <w:sz w:val="18"/>
          <w:szCs w:val="18"/>
        </w:rPr>
        <w:t>Excel</w:t>
      </w:r>
      <w:r w:rsidRPr="00183CB4">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183CB4">
        <w:rPr>
          <w:rFonts w:ascii="Verdana" w:hAnsi="Verdana"/>
          <w:b/>
          <w:bCs/>
          <w:sz w:val="18"/>
          <w:szCs w:val="18"/>
          <w:lang w:val="el-GR"/>
        </w:rPr>
        <w:t>-</w:t>
      </w:r>
      <w:r>
        <w:rPr>
          <w:rFonts w:ascii="Verdana" w:hAnsi="Verdana"/>
          <w:b/>
          <w:bCs/>
          <w:sz w:val="18"/>
          <w:szCs w:val="18"/>
        </w:rPr>
        <w:t>DB</w:t>
      </w:r>
      <w:r w:rsidRPr="00183CB4">
        <w:rPr>
          <w:rFonts w:ascii="Verdana" w:hAnsi="Verdana"/>
          <w:b/>
          <w:bCs/>
          <w:sz w:val="18"/>
          <w:szCs w:val="18"/>
          <w:lang w:val="el-GR"/>
        </w:rPr>
        <w:t>.</w:t>
      </w:r>
    </w:p>
    <w:p w14:paraId="2C9782CC" w14:textId="77777777" w:rsidR="00833DCE" w:rsidRPr="005A08B1" w:rsidRDefault="00833DCE" w:rsidP="00833DCE">
      <w:pPr>
        <w:ind w:right="-79"/>
        <w:jc w:val="both"/>
        <w:rPr>
          <w:rFonts w:ascii="Verdana" w:eastAsia="Malgun Gothic" w:hAnsi="Verdana" w:cs="Arial"/>
          <w:sz w:val="18"/>
          <w:szCs w:val="18"/>
          <w:lang w:val="el-GR"/>
        </w:rPr>
      </w:pPr>
    </w:p>
    <w:p w14:paraId="4B819F0E" w14:textId="77777777" w:rsidR="00833DCE" w:rsidRPr="00D50BB4" w:rsidRDefault="00833DCE" w:rsidP="00833DCE">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46BFB8D9" w14:textId="77777777" w:rsidR="00833DCE" w:rsidRPr="009C4938" w:rsidRDefault="00833DCE" w:rsidP="00833DCE">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42331BA" w14:textId="77777777" w:rsidR="00833DCE" w:rsidRPr="00EA0DB2" w:rsidRDefault="00833DCE" w:rsidP="00833DCE">
      <w:pPr>
        <w:ind w:right="-79"/>
        <w:jc w:val="both"/>
        <w:rPr>
          <w:rFonts w:ascii="Verdana" w:eastAsia="Malgun Gothic" w:hAnsi="Verdana" w:cs="Arial"/>
          <w:color w:val="FF0000"/>
          <w:sz w:val="18"/>
          <w:szCs w:val="18"/>
          <w:lang w:val="el-GR"/>
        </w:rPr>
      </w:pPr>
    </w:p>
    <w:p w14:paraId="15377EB2" w14:textId="77777777" w:rsidR="00833DCE" w:rsidRPr="00A618CF" w:rsidRDefault="00833DCE" w:rsidP="00833DCE">
      <w:pPr>
        <w:ind w:right="-79"/>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 </w:t>
      </w:r>
    </w:p>
    <w:p w14:paraId="0D042924" w14:textId="77777777" w:rsidR="00833DCE" w:rsidRPr="00A12E81" w:rsidRDefault="00833DCE" w:rsidP="00833DCE">
      <w:pPr>
        <w:jc w:val="center"/>
        <w:rPr>
          <w:rFonts w:ascii="Verdana" w:eastAsia="Malgun Gothic" w:hAnsi="Verdana" w:cs="Arial"/>
          <w:sz w:val="18"/>
          <w:szCs w:val="18"/>
          <w:lang w:val="el-GR"/>
        </w:rPr>
      </w:pPr>
    </w:p>
    <w:p w14:paraId="73AAFF93" w14:textId="77777777" w:rsidR="00833DCE" w:rsidRPr="00A12E81" w:rsidRDefault="00833DCE" w:rsidP="00833DCE">
      <w:pPr>
        <w:jc w:val="both"/>
        <w:rPr>
          <w:rFonts w:ascii="Verdana" w:eastAsia="Malgun Gothic" w:hAnsi="Verdana" w:cs="Arial"/>
          <w:sz w:val="18"/>
          <w:szCs w:val="18"/>
          <w:lang w:val="el-GR"/>
        </w:rPr>
      </w:pPr>
    </w:p>
    <w:p w14:paraId="021B9EC5" w14:textId="77777777" w:rsidR="00833DCE" w:rsidRDefault="00833DCE" w:rsidP="00833DCE">
      <w:pPr>
        <w:jc w:val="both"/>
        <w:rPr>
          <w:rFonts w:ascii="Verdana" w:eastAsia="Malgun Gothic" w:hAnsi="Verdana" w:cs="Arial"/>
          <w:sz w:val="18"/>
          <w:szCs w:val="18"/>
          <w:lang w:val="el-GR"/>
        </w:rPr>
      </w:pPr>
    </w:p>
    <w:p w14:paraId="78A6A27C" w14:textId="77777777" w:rsidR="00833DCE" w:rsidRDefault="00833DCE" w:rsidP="00833DCE">
      <w:pPr>
        <w:jc w:val="both"/>
        <w:rPr>
          <w:rFonts w:ascii="Verdana" w:eastAsia="Malgun Gothic" w:hAnsi="Verdana" w:cs="Arial"/>
          <w:sz w:val="18"/>
          <w:szCs w:val="18"/>
          <w:lang w:val="el-GR"/>
        </w:rPr>
      </w:pPr>
    </w:p>
    <w:p w14:paraId="2BB474B9" w14:textId="77777777" w:rsidR="00833DCE" w:rsidRDefault="00833DCE" w:rsidP="00833DCE">
      <w:pPr>
        <w:jc w:val="both"/>
        <w:rPr>
          <w:rFonts w:ascii="Verdana" w:eastAsia="Malgun Gothic" w:hAnsi="Verdana" w:cs="Arial"/>
          <w:sz w:val="18"/>
          <w:szCs w:val="18"/>
          <w:lang w:val="el-GR"/>
        </w:rPr>
      </w:pPr>
    </w:p>
    <w:p w14:paraId="44EEA98F" w14:textId="77777777" w:rsidR="00833DCE" w:rsidRPr="00833DCE" w:rsidRDefault="00833DCE" w:rsidP="00833DCE">
      <w:pPr>
        <w:tabs>
          <w:tab w:val="left" w:pos="1089"/>
        </w:tabs>
        <w:jc w:val="both"/>
        <w:rPr>
          <w:rFonts w:ascii="Verdana" w:eastAsia="Malgun Gothic" w:hAnsi="Verdana" w:cs="Arial"/>
          <w:sz w:val="18"/>
          <w:szCs w:val="18"/>
          <w:lang w:val="el-GR"/>
        </w:rPr>
      </w:pPr>
      <w:r>
        <w:rPr>
          <w:rFonts w:ascii="Verdana" w:eastAsia="Malgun Gothic" w:hAnsi="Verdana" w:cs="Arial"/>
          <w:sz w:val="18"/>
          <w:szCs w:val="18"/>
          <w:lang w:val="el-GR"/>
        </w:rPr>
        <w:tab/>
      </w:r>
    </w:p>
    <w:p w14:paraId="12EBB050" w14:textId="77777777" w:rsidR="00833DCE" w:rsidRPr="00A12E81" w:rsidRDefault="00833DCE" w:rsidP="00833DCE">
      <w:pPr>
        <w:jc w:val="both"/>
        <w:rPr>
          <w:rFonts w:ascii="Verdana" w:eastAsia="Malgun Gothic" w:hAnsi="Verdana" w:cs="Arial"/>
          <w:sz w:val="18"/>
          <w:szCs w:val="18"/>
          <w:lang w:val="el-GR"/>
        </w:rPr>
      </w:pPr>
    </w:p>
    <w:p w14:paraId="76D7ACF9" w14:textId="77777777" w:rsidR="00833DCE" w:rsidRPr="00A12E81" w:rsidRDefault="00833DCE" w:rsidP="00833DCE">
      <w:pPr>
        <w:tabs>
          <w:tab w:val="left" w:pos="1080"/>
          <w:tab w:val="left" w:pos="6840"/>
        </w:tabs>
        <w:jc w:val="center"/>
        <w:rPr>
          <w:rFonts w:ascii="Verdana" w:eastAsia="Malgun Gothic" w:hAnsi="Verdana" w:cs="Arial"/>
          <w:b/>
          <w:sz w:val="18"/>
          <w:szCs w:val="18"/>
          <w:u w:val="single"/>
          <w:lang w:val="el-GR"/>
        </w:rPr>
      </w:pPr>
    </w:p>
    <w:p w14:paraId="4B13CA5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1462513"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B092FF5"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A818C9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6FC4F3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786F5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F550FF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6D522DA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4AE3EF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BB2D87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726DFF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96AC9F0"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F414D2" w14:textId="36CF79F5" w:rsidR="001712CF" w:rsidRDefault="001712CF" w:rsidP="000E4CB0">
      <w:pPr>
        <w:jc w:val="both"/>
        <w:rPr>
          <w:rFonts w:ascii="Verdana" w:hAnsi="Verdana" w:cs="Arial"/>
          <w:sz w:val="18"/>
          <w:szCs w:val="18"/>
          <w:lang w:val="el-GR"/>
        </w:rPr>
      </w:pPr>
    </w:p>
    <w:p w14:paraId="50867249" w14:textId="50DB42E5" w:rsidR="001712CF" w:rsidRDefault="001712CF" w:rsidP="000E4CB0">
      <w:pPr>
        <w:jc w:val="both"/>
        <w:rPr>
          <w:rFonts w:ascii="Verdana" w:hAnsi="Verdana" w:cs="Arial"/>
          <w:sz w:val="18"/>
          <w:szCs w:val="18"/>
          <w:lang w:val="el-GR"/>
        </w:rPr>
      </w:pPr>
    </w:p>
    <w:p w14:paraId="06A22602" w14:textId="1598D3E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045D" w14:textId="77777777" w:rsidR="0055331A" w:rsidRDefault="0055331A" w:rsidP="00FB398F">
      <w:r>
        <w:separator/>
      </w:r>
    </w:p>
  </w:endnote>
  <w:endnote w:type="continuationSeparator" w:id="0">
    <w:p w14:paraId="7E044BC2" w14:textId="77777777" w:rsidR="0055331A" w:rsidRDefault="0055331A"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F96322">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017B" w14:textId="77777777" w:rsidR="0055331A" w:rsidRDefault="0055331A" w:rsidP="00FB398F">
      <w:r>
        <w:separator/>
      </w:r>
    </w:p>
  </w:footnote>
  <w:footnote w:type="continuationSeparator" w:id="0">
    <w:p w14:paraId="7DF28360" w14:textId="77777777" w:rsidR="0055331A" w:rsidRDefault="0055331A"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54945541">
    <w:abstractNumId w:val="4"/>
  </w:num>
  <w:num w:numId="2" w16cid:durableId="695348982">
    <w:abstractNumId w:val="1"/>
  </w:num>
  <w:num w:numId="3" w16cid:durableId="1868593527">
    <w:abstractNumId w:val="2"/>
  </w:num>
  <w:num w:numId="4" w16cid:durableId="299775567">
    <w:abstractNumId w:val="3"/>
  </w:num>
  <w:num w:numId="5" w16cid:durableId="966937820">
    <w:abstractNumId w:val="0"/>
  </w:num>
  <w:num w:numId="6" w16cid:durableId="1412771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0107"/>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0528"/>
    <w:rsid w:val="00080852"/>
    <w:rsid w:val="00081ADF"/>
    <w:rsid w:val="0008445B"/>
    <w:rsid w:val="00084A02"/>
    <w:rsid w:val="00084BF7"/>
    <w:rsid w:val="000870E9"/>
    <w:rsid w:val="0009236F"/>
    <w:rsid w:val="000932CF"/>
    <w:rsid w:val="00096ED8"/>
    <w:rsid w:val="000A1A88"/>
    <w:rsid w:val="000A28F7"/>
    <w:rsid w:val="000A2B5C"/>
    <w:rsid w:val="000A3601"/>
    <w:rsid w:val="000A6FA8"/>
    <w:rsid w:val="000B6C36"/>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AC4"/>
    <w:rsid w:val="00110F9D"/>
    <w:rsid w:val="00114A67"/>
    <w:rsid w:val="001253B6"/>
    <w:rsid w:val="001262C3"/>
    <w:rsid w:val="00127320"/>
    <w:rsid w:val="00127456"/>
    <w:rsid w:val="001312D8"/>
    <w:rsid w:val="0013137B"/>
    <w:rsid w:val="00143637"/>
    <w:rsid w:val="0015118B"/>
    <w:rsid w:val="001519CE"/>
    <w:rsid w:val="00161CF3"/>
    <w:rsid w:val="00162C00"/>
    <w:rsid w:val="001639EF"/>
    <w:rsid w:val="0016589F"/>
    <w:rsid w:val="001712CF"/>
    <w:rsid w:val="0017769A"/>
    <w:rsid w:val="00180CAC"/>
    <w:rsid w:val="00183DFC"/>
    <w:rsid w:val="00184384"/>
    <w:rsid w:val="00186717"/>
    <w:rsid w:val="00187FFC"/>
    <w:rsid w:val="0019391C"/>
    <w:rsid w:val="001A2018"/>
    <w:rsid w:val="001B2C39"/>
    <w:rsid w:val="001B305A"/>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14791"/>
    <w:rsid w:val="00222423"/>
    <w:rsid w:val="00225B28"/>
    <w:rsid w:val="00226891"/>
    <w:rsid w:val="0022799A"/>
    <w:rsid w:val="00230D9B"/>
    <w:rsid w:val="002313AC"/>
    <w:rsid w:val="00235FB2"/>
    <w:rsid w:val="00237BC1"/>
    <w:rsid w:val="00237E43"/>
    <w:rsid w:val="00241893"/>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A7603"/>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69CB"/>
    <w:rsid w:val="00327549"/>
    <w:rsid w:val="003342A5"/>
    <w:rsid w:val="00334616"/>
    <w:rsid w:val="00336C36"/>
    <w:rsid w:val="00343815"/>
    <w:rsid w:val="003522BB"/>
    <w:rsid w:val="00352F6C"/>
    <w:rsid w:val="003556EA"/>
    <w:rsid w:val="00365251"/>
    <w:rsid w:val="00375ABE"/>
    <w:rsid w:val="00386FC7"/>
    <w:rsid w:val="00390A32"/>
    <w:rsid w:val="003A1E91"/>
    <w:rsid w:val="003A40F2"/>
    <w:rsid w:val="003A50D1"/>
    <w:rsid w:val="003B196D"/>
    <w:rsid w:val="003B2710"/>
    <w:rsid w:val="003B4608"/>
    <w:rsid w:val="003B6B46"/>
    <w:rsid w:val="003C2392"/>
    <w:rsid w:val="003C5174"/>
    <w:rsid w:val="003C5240"/>
    <w:rsid w:val="003C76E6"/>
    <w:rsid w:val="003D1190"/>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27269"/>
    <w:rsid w:val="00431516"/>
    <w:rsid w:val="004361B3"/>
    <w:rsid w:val="0044249D"/>
    <w:rsid w:val="0044379F"/>
    <w:rsid w:val="00444FCC"/>
    <w:rsid w:val="00446FB1"/>
    <w:rsid w:val="00452753"/>
    <w:rsid w:val="0046078F"/>
    <w:rsid w:val="00463214"/>
    <w:rsid w:val="0046434D"/>
    <w:rsid w:val="004656FA"/>
    <w:rsid w:val="00471D77"/>
    <w:rsid w:val="00473686"/>
    <w:rsid w:val="00475587"/>
    <w:rsid w:val="00480BC2"/>
    <w:rsid w:val="004845C3"/>
    <w:rsid w:val="004929C2"/>
    <w:rsid w:val="00492E57"/>
    <w:rsid w:val="00493FDD"/>
    <w:rsid w:val="0049586B"/>
    <w:rsid w:val="00496692"/>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0C3B"/>
    <w:rsid w:val="0051107B"/>
    <w:rsid w:val="00512F9C"/>
    <w:rsid w:val="00527CDB"/>
    <w:rsid w:val="005341C9"/>
    <w:rsid w:val="005369CA"/>
    <w:rsid w:val="00536DE9"/>
    <w:rsid w:val="005415A7"/>
    <w:rsid w:val="00541E08"/>
    <w:rsid w:val="0055331A"/>
    <w:rsid w:val="00554FE0"/>
    <w:rsid w:val="0055614C"/>
    <w:rsid w:val="0055789A"/>
    <w:rsid w:val="00560952"/>
    <w:rsid w:val="005652D1"/>
    <w:rsid w:val="005660A0"/>
    <w:rsid w:val="00566A4F"/>
    <w:rsid w:val="00567D64"/>
    <w:rsid w:val="00584FA1"/>
    <w:rsid w:val="0058614D"/>
    <w:rsid w:val="005978D4"/>
    <w:rsid w:val="005A23FA"/>
    <w:rsid w:val="005A32CA"/>
    <w:rsid w:val="005B2A67"/>
    <w:rsid w:val="005B3DCD"/>
    <w:rsid w:val="005B4AD4"/>
    <w:rsid w:val="005C2798"/>
    <w:rsid w:val="005C36C3"/>
    <w:rsid w:val="005C49D2"/>
    <w:rsid w:val="005C56EE"/>
    <w:rsid w:val="005D1714"/>
    <w:rsid w:val="005D7638"/>
    <w:rsid w:val="005F12F5"/>
    <w:rsid w:val="005F7C7D"/>
    <w:rsid w:val="006044B7"/>
    <w:rsid w:val="006071CE"/>
    <w:rsid w:val="00607399"/>
    <w:rsid w:val="006075B5"/>
    <w:rsid w:val="0061018C"/>
    <w:rsid w:val="0061094E"/>
    <w:rsid w:val="00613440"/>
    <w:rsid w:val="00613BE3"/>
    <w:rsid w:val="0062327B"/>
    <w:rsid w:val="00625510"/>
    <w:rsid w:val="00632777"/>
    <w:rsid w:val="00633750"/>
    <w:rsid w:val="00634491"/>
    <w:rsid w:val="0063679C"/>
    <w:rsid w:val="00637055"/>
    <w:rsid w:val="00641D59"/>
    <w:rsid w:val="00644507"/>
    <w:rsid w:val="00646880"/>
    <w:rsid w:val="00647D2A"/>
    <w:rsid w:val="006537BB"/>
    <w:rsid w:val="00655CDC"/>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6F570B"/>
    <w:rsid w:val="0070211B"/>
    <w:rsid w:val="00702F26"/>
    <w:rsid w:val="0070313E"/>
    <w:rsid w:val="00703799"/>
    <w:rsid w:val="00705C5C"/>
    <w:rsid w:val="00711475"/>
    <w:rsid w:val="007240EE"/>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246F5"/>
    <w:rsid w:val="00831AAB"/>
    <w:rsid w:val="00833BCD"/>
    <w:rsid w:val="00833DCE"/>
    <w:rsid w:val="00834B82"/>
    <w:rsid w:val="0083574E"/>
    <w:rsid w:val="0083640C"/>
    <w:rsid w:val="008374E3"/>
    <w:rsid w:val="0084157B"/>
    <w:rsid w:val="00842BFB"/>
    <w:rsid w:val="00843617"/>
    <w:rsid w:val="00846B85"/>
    <w:rsid w:val="00847DC3"/>
    <w:rsid w:val="00847F49"/>
    <w:rsid w:val="008535C5"/>
    <w:rsid w:val="00853765"/>
    <w:rsid w:val="0085516F"/>
    <w:rsid w:val="00855719"/>
    <w:rsid w:val="00855BD3"/>
    <w:rsid w:val="00867186"/>
    <w:rsid w:val="008677F2"/>
    <w:rsid w:val="00870AF6"/>
    <w:rsid w:val="00877452"/>
    <w:rsid w:val="00881268"/>
    <w:rsid w:val="0088394A"/>
    <w:rsid w:val="008860BD"/>
    <w:rsid w:val="00887399"/>
    <w:rsid w:val="0088779E"/>
    <w:rsid w:val="00890C50"/>
    <w:rsid w:val="008912AF"/>
    <w:rsid w:val="00892114"/>
    <w:rsid w:val="00892CB9"/>
    <w:rsid w:val="008935CB"/>
    <w:rsid w:val="00893BB6"/>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6D1F"/>
    <w:rsid w:val="00981C81"/>
    <w:rsid w:val="009A2D24"/>
    <w:rsid w:val="009A456C"/>
    <w:rsid w:val="009B00E0"/>
    <w:rsid w:val="009B292A"/>
    <w:rsid w:val="009B76D5"/>
    <w:rsid w:val="009C165D"/>
    <w:rsid w:val="009C3CEA"/>
    <w:rsid w:val="009C583D"/>
    <w:rsid w:val="009C7812"/>
    <w:rsid w:val="009D0EB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1372E"/>
    <w:rsid w:val="00B30D97"/>
    <w:rsid w:val="00B31074"/>
    <w:rsid w:val="00B3181A"/>
    <w:rsid w:val="00B35A7C"/>
    <w:rsid w:val="00B44ECD"/>
    <w:rsid w:val="00B450D1"/>
    <w:rsid w:val="00B51685"/>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05C86"/>
    <w:rsid w:val="00C15193"/>
    <w:rsid w:val="00C15609"/>
    <w:rsid w:val="00C15F6A"/>
    <w:rsid w:val="00C23EA7"/>
    <w:rsid w:val="00C256F3"/>
    <w:rsid w:val="00C270A2"/>
    <w:rsid w:val="00C315B5"/>
    <w:rsid w:val="00C326F0"/>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1DEA"/>
    <w:rsid w:val="00C94262"/>
    <w:rsid w:val="00C945F1"/>
    <w:rsid w:val="00C976E1"/>
    <w:rsid w:val="00CA148E"/>
    <w:rsid w:val="00CA3A9A"/>
    <w:rsid w:val="00CA7249"/>
    <w:rsid w:val="00CB1F4A"/>
    <w:rsid w:val="00CB6BC1"/>
    <w:rsid w:val="00CB7021"/>
    <w:rsid w:val="00CD3294"/>
    <w:rsid w:val="00CD4524"/>
    <w:rsid w:val="00CD784D"/>
    <w:rsid w:val="00CE7B7D"/>
    <w:rsid w:val="00CF3A1C"/>
    <w:rsid w:val="00CF40F8"/>
    <w:rsid w:val="00D008DA"/>
    <w:rsid w:val="00D0416F"/>
    <w:rsid w:val="00D05851"/>
    <w:rsid w:val="00D10FED"/>
    <w:rsid w:val="00D11736"/>
    <w:rsid w:val="00D12EE8"/>
    <w:rsid w:val="00D14CDF"/>
    <w:rsid w:val="00D15FF1"/>
    <w:rsid w:val="00D164DA"/>
    <w:rsid w:val="00D167F4"/>
    <w:rsid w:val="00D17882"/>
    <w:rsid w:val="00D2092A"/>
    <w:rsid w:val="00D2216D"/>
    <w:rsid w:val="00D31A6F"/>
    <w:rsid w:val="00D353D1"/>
    <w:rsid w:val="00D367DB"/>
    <w:rsid w:val="00D36E05"/>
    <w:rsid w:val="00D44F27"/>
    <w:rsid w:val="00D451F9"/>
    <w:rsid w:val="00D45304"/>
    <w:rsid w:val="00D46165"/>
    <w:rsid w:val="00D461C7"/>
    <w:rsid w:val="00D50424"/>
    <w:rsid w:val="00D525C9"/>
    <w:rsid w:val="00D57D3E"/>
    <w:rsid w:val="00D644FE"/>
    <w:rsid w:val="00D645F6"/>
    <w:rsid w:val="00D76249"/>
    <w:rsid w:val="00DA7D12"/>
    <w:rsid w:val="00DC23CF"/>
    <w:rsid w:val="00DC2DEE"/>
    <w:rsid w:val="00DC6562"/>
    <w:rsid w:val="00DE130D"/>
    <w:rsid w:val="00DE24CF"/>
    <w:rsid w:val="00DE407C"/>
    <w:rsid w:val="00DE4F2E"/>
    <w:rsid w:val="00DE7C7D"/>
    <w:rsid w:val="00DF2992"/>
    <w:rsid w:val="00DF2D0C"/>
    <w:rsid w:val="00E00058"/>
    <w:rsid w:val="00E01B9D"/>
    <w:rsid w:val="00E0468F"/>
    <w:rsid w:val="00E04F5E"/>
    <w:rsid w:val="00E0522E"/>
    <w:rsid w:val="00E120F4"/>
    <w:rsid w:val="00E17172"/>
    <w:rsid w:val="00E207FB"/>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37649"/>
    <w:rsid w:val="00F44F43"/>
    <w:rsid w:val="00F450E1"/>
    <w:rsid w:val="00F50DF4"/>
    <w:rsid w:val="00F57AFE"/>
    <w:rsid w:val="00F6278E"/>
    <w:rsid w:val="00F63C41"/>
    <w:rsid w:val="00F63E96"/>
    <w:rsid w:val="00F701E3"/>
    <w:rsid w:val="00F71008"/>
    <w:rsid w:val="00F71F8C"/>
    <w:rsid w:val="00F86AD4"/>
    <w:rsid w:val="00F9558B"/>
    <w:rsid w:val="00F96322"/>
    <w:rsid w:val="00FA0113"/>
    <w:rsid w:val="00FA12B2"/>
    <w:rsid w:val="00FA7610"/>
    <w:rsid w:val="00FB02BD"/>
    <w:rsid w:val="00FB398F"/>
    <w:rsid w:val="00FB4EF8"/>
    <w:rsid w:val="00FB54AE"/>
    <w:rsid w:val="00FB709A"/>
    <w:rsid w:val="00FB78DD"/>
    <w:rsid w:val="00FB7E16"/>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C49D2"/>
    <w:rPr>
      <w:color w:val="605E5C"/>
      <w:shd w:val="clear" w:color="auto" w:fill="E1DFDD"/>
    </w:rPr>
  </w:style>
  <w:style w:type="character" w:styleId="FollowedHyperlink">
    <w:name w:val="FollowedHyperlink"/>
    <w:basedOn w:val="DefaultParagraphFont"/>
    <w:uiPriority w:val="99"/>
    <w:semiHidden/>
    <w:unhideWhenUsed/>
    <w:rsid w:val="00CB1F4A"/>
    <w:rPr>
      <w:color w:val="954F72" w:themeColor="followedHyperlink"/>
      <w:u w:val="single"/>
    </w:rPr>
  </w:style>
  <w:style w:type="paragraph" w:styleId="Revision">
    <w:name w:val="Revision"/>
    <w:hidden/>
    <w:uiPriority w:val="99"/>
    <w:semiHidden/>
    <w:rsid w:val="00C945F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15</cp:revision>
  <cp:lastPrinted>2022-09-02T07:55:00Z</cp:lastPrinted>
  <dcterms:created xsi:type="dcterms:W3CDTF">2022-09-08T08:58:00Z</dcterms:created>
  <dcterms:modified xsi:type="dcterms:W3CDTF">2022-10-11T06:44:00Z</dcterms:modified>
</cp:coreProperties>
</file>