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0EE65" w14:textId="4BE8DC7D" w:rsidR="00833DCE" w:rsidRPr="00D5420D" w:rsidRDefault="00833DCE" w:rsidP="00833DCE">
      <w:pPr>
        <w:tabs>
          <w:tab w:val="left" w:pos="1080"/>
          <w:tab w:val="left" w:pos="7088"/>
        </w:tabs>
        <w:jc w:val="right"/>
        <w:rPr>
          <w:rFonts w:ascii="Verdana" w:hAnsi="Verdana" w:cs="Arial"/>
          <w:sz w:val="18"/>
          <w:szCs w:val="18"/>
          <w:lang w:val="el-GR"/>
        </w:rPr>
      </w:pPr>
      <w:r w:rsidRPr="00833DCE">
        <w:rPr>
          <w:rFonts w:ascii="Verdana" w:hAnsi="Verdana" w:cs="Arial"/>
          <w:sz w:val="18"/>
          <w:szCs w:val="18"/>
          <w:lang w:val="el-GR"/>
        </w:rPr>
        <w:t>1</w:t>
      </w:r>
      <w:r w:rsidR="008E35A2" w:rsidRPr="00AB471D">
        <w:rPr>
          <w:rFonts w:ascii="Verdana" w:hAnsi="Verdana" w:cs="Arial"/>
          <w:sz w:val="18"/>
          <w:szCs w:val="18"/>
          <w:lang w:val="el-GR"/>
        </w:rPr>
        <w:t>1</w:t>
      </w:r>
      <w:r w:rsidR="006725B5">
        <w:rPr>
          <w:rFonts w:ascii="Verdana" w:hAnsi="Verdana" w:cs="Arial"/>
          <w:sz w:val="18"/>
          <w:szCs w:val="18"/>
          <w:lang w:val="el-GR"/>
        </w:rPr>
        <w:t xml:space="preserve"> </w:t>
      </w:r>
      <w:r w:rsidR="00733B6D">
        <w:rPr>
          <w:rFonts w:ascii="Verdana" w:hAnsi="Verdana" w:cs="Arial"/>
          <w:sz w:val="18"/>
          <w:szCs w:val="18"/>
          <w:lang w:val="el-GR"/>
        </w:rPr>
        <w:t>Οκτωβρίου</w:t>
      </w:r>
      <w:r>
        <w:rPr>
          <w:rFonts w:ascii="Verdana" w:eastAsia="Malgun Gothic" w:hAnsi="Verdana" w:cs="Arial"/>
          <w:sz w:val="18"/>
          <w:szCs w:val="18"/>
          <w:lang w:val="el-GR"/>
        </w:rPr>
        <w:t>, 202</w:t>
      </w:r>
      <w:r w:rsidR="00EA3FCC">
        <w:rPr>
          <w:rFonts w:ascii="Verdana" w:eastAsia="Malgun Gothic" w:hAnsi="Verdana" w:cs="Arial"/>
          <w:sz w:val="18"/>
          <w:szCs w:val="18"/>
          <w:lang w:val="el-GR"/>
        </w:rPr>
        <w:t>4</w:t>
      </w:r>
    </w:p>
    <w:p w14:paraId="548644E6" w14:textId="77777777" w:rsidR="00833DCE" w:rsidRPr="00336C36" w:rsidRDefault="00833DCE" w:rsidP="00833DCE">
      <w:pPr>
        <w:jc w:val="center"/>
        <w:rPr>
          <w:rFonts w:ascii="Verdana" w:eastAsia="Malgun Gothic" w:hAnsi="Verdana" w:cs="Arial"/>
          <w:b/>
          <w:sz w:val="24"/>
          <w:szCs w:val="24"/>
          <w:lang w:val="el-GR"/>
        </w:rPr>
      </w:pPr>
    </w:p>
    <w:p w14:paraId="3E0E0BD7" w14:textId="77777777" w:rsidR="00833DCE" w:rsidRPr="00CF40F8" w:rsidRDefault="00833DCE" w:rsidP="00833DC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3BE8FA3E" w14:textId="77777777" w:rsidR="00833DCE" w:rsidRPr="00FA2633" w:rsidRDefault="00833DCE" w:rsidP="00833DCE">
      <w:pPr>
        <w:rPr>
          <w:rFonts w:ascii="Verdana" w:eastAsia="Malgun Gothic" w:hAnsi="Verdana" w:cs="Arial"/>
          <w:lang w:val="el-GR"/>
        </w:rPr>
      </w:pPr>
    </w:p>
    <w:p w14:paraId="73D4ECC5" w14:textId="46332ABB" w:rsidR="00833DCE" w:rsidRPr="00BA13AB" w:rsidRDefault="00833DCE" w:rsidP="00833DCE">
      <w:pPr>
        <w:pStyle w:val="Heading6"/>
        <w:tabs>
          <w:tab w:val="clear" w:pos="6840"/>
        </w:tabs>
        <w:jc w:val="left"/>
        <w:rPr>
          <w:rFonts w:ascii="Verdana" w:eastAsia="Malgun Gothic" w:hAnsi="Verdana" w:cs="Arial"/>
          <w:szCs w:val="22"/>
        </w:rPr>
      </w:pPr>
      <w:r w:rsidRPr="00BA679D">
        <w:rPr>
          <w:rFonts w:ascii="Verdana" w:eastAsia="Malgun Gothic" w:hAnsi="Verdana" w:cs="Arial"/>
          <w:b w:val="0"/>
          <w:szCs w:val="22"/>
        </w:rPr>
        <w:t>ΑΠΑΣΧΟΛΗΣΗ ΚΥΒΕΡΝΗΣΗΣ ΑΝΑ ΚΑΤΗΓΟΡΙΑ:</w:t>
      </w:r>
      <w:r w:rsidR="00037258">
        <w:rPr>
          <w:rFonts w:ascii="Verdana" w:eastAsia="Malgun Gothic" w:hAnsi="Verdana" w:cs="Arial"/>
          <w:b w:val="0"/>
          <w:szCs w:val="22"/>
        </w:rPr>
        <w:t xml:space="preserve"> </w:t>
      </w:r>
      <w:r w:rsidR="00733B6D">
        <w:rPr>
          <w:rFonts w:ascii="Verdana" w:eastAsia="Malgun Gothic" w:hAnsi="Verdana" w:cs="Arial"/>
          <w:szCs w:val="22"/>
        </w:rPr>
        <w:t>ΣΕΠΤΕΜΒΡΙΟΣ</w:t>
      </w:r>
      <w:r w:rsidR="00B1372E">
        <w:rPr>
          <w:rFonts w:ascii="Verdana" w:eastAsia="Malgun Gothic" w:hAnsi="Verdana" w:cs="Arial"/>
          <w:szCs w:val="22"/>
        </w:rPr>
        <w:t xml:space="preserve"> </w:t>
      </w:r>
      <w:r>
        <w:rPr>
          <w:rFonts w:ascii="Verdana" w:eastAsia="Malgun Gothic" w:hAnsi="Verdana" w:cs="Arial"/>
          <w:szCs w:val="22"/>
        </w:rPr>
        <w:t>202</w:t>
      </w:r>
      <w:r w:rsidR="00431281">
        <w:rPr>
          <w:rFonts w:ascii="Verdana" w:eastAsia="Malgun Gothic" w:hAnsi="Verdana" w:cs="Arial"/>
          <w:szCs w:val="22"/>
        </w:rPr>
        <w:t>4</w:t>
      </w:r>
    </w:p>
    <w:p w14:paraId="4A8C3003" w14:textId="77777777" w:rsidR="00833DCE" w:rsidRPr="00214791" w:rsidRDefault="00833DCE" w:rsidP="00833DCE">
      <w:pPr>
        <w:jc w:val="center"/>
        <w:rPr>
          <w:rFonts w:ascii="Verdana" w:hAnsi="Verdana"/>
          <w:b/>
          <w:bCs/>
          <w:sz w:val="18"/>
          <w:szCs w:val="18"/>
          <w:lang w:val="el-GR"/>
        </w:rPr>
      </w:pPr>
    </w:p>
    <w:p w14:paraId="3756E8A0" w14:textId="6A9744BB" w:rsidR="0034139D" w:rsidRPr="009D7BA9" w:rsidRDefault="00833DCE" w:rsidP="0034139D">
      <w:pPr>
        <w:jc w:val="center"/>
        <w:rPr>
          <w:rFonts w:ascii="Verdana" w:eastAsia="Malgun Gothic" w:hAnsi="Verdana" w:cs="Arial"/>
          <w:b/>
          <w:color w:val="000000" w:themeColor="text1"/>
          <w:lang w:val="el-GR"/>
        </w:rPr>
      </w:pPr>
      <w:r w:rsidRPr="009D7BA9">
        <w:rPr>
          <w:rFonts w:ascii="Verdana" w:eastAsia="Malgun Gothic" w:hAnsi="Verdana" w:cs="Arial"/>
          <w:b/>
          <w:color w:val="000000" w:themeColor="text1"/>
          <w:lang w:val="el-GR"/>
        </w:rPr>
        <w:t xml:space="preserve">Συνολική Απασχόληση: </w:t>
      </w:r>
      <w:bookmarkStart w:id="0" w:name="_Hlk160797423"/>
      <w:r w:rsidRPr="009D7BA9">
        <w:rPr>
          <w:rFonts w:ascii="Verdana" w:eastAsia="Malgun Gothic" w:hAnsi="Verdana" w:cs="Arial"/>
          <w:b/>
          <w:color w:val="000000" w:themeColor="text1"/>
          <w:lang w:val="el-GR"/>
        </w:rPr>
        <w:t>5</w:t>
      </w:r>
      <w:r w:rsidR="008E35A2">
        <w:rPr>
          <w:rFonts w:ascii="Verdana" w:eastAsia="Malgun Gothic" w:hAnsi="Verdana" w:cs="Arial"/>
          <w:b/>
          <w:color w:val="000000" w:themeColor="text1"/>
          <w:lang w:val="el-GR"/>
        </w:rPr>
        <w:t>2</w:t>
      </w:r>
      <w:r w:rsidR="00716482" w:rsidRPr="009D7BA9">
        <w:rPr>
          <w:rFonts w:ascii="Verdana" w:eastAsia="Malgun Gothic" w:hAnsi="Verdana" w:cs="Arial"/>
          <w:b/>
          <w:color w:val="000000" w:themeColor="text1"/>
          <w:lang w:val="el-GR"/>
        </w:rPr>
        <w:t>.</w:t>
      </w:r>
      <w:bookmarkEnd w:id="0"/>
      <w:r w:rsidR="00733B6D">
        <w:rPr>
          <w:rFonts w:ascii="Verdana" w:eastAsia="Malgun Gothic" w:hAnsi="Verdana" w:cs="Arial"/>
          <w:b/>
          <w:color w:val="000000" w:themeColor="text1"/>
          <w:lang w:val="el-GR"/>
        </w:rPr>
        <w:t>580</w:t>
      </w:r>
    </w:p>
    <w:p w14:paraId="3E535934" w14:textId="77777777" w:rsidR="00833DCE" w:rsidRPr="009D7BA9" w:rsidRDefault="00833DCE" w:rsidP="00833DCE">
      <w:pPr>
        <w:jc w:val="both"/>
        <w:rPr>
          <w:rFonts w:ascii="Verdana" w:hAnsi="Verdana" w:cs="Arial"/>
          <w:color w:val="000000" w:themeColor="text1"/>
          <w:sz w:val="18"/>
          <w:szCs w:val="18"/>
          <w:lang w:val="el-GR"/>
        </w:rPr>
      </w:pPr>
    </w:p>
    <w:p w14:paraId="1E920053" w14:textId="0BD98D24" w:rsidR="00833DCE" w:rsidRPr="000C64DF" w:rsidRDefault="00833DCE" w:rsidP="00833DCE">
      <w:pPr>
        <w:spacing w:line="276" w:lineRule="auto"/>
        <w:jc w:val="both"/>
        <w:rPr>
          <w:rFonts w:ascii="Verdana" w:eastAsia="Malgun Gothic" w:hAnsi="Verdana" w:cs="Arial"/>
          <w:color w:val="000000" w:themeColor="text1"/>
          <w:sz w:val="18"/>
          <w:szCs w:val="18"/>
          <w:lang w:val="el-GR"/>
        </w:rPr>
      </w:pPr>
      <w:bookmarkStart w:id="1" w:name="_Hlk160797438"/>
      <w:r w:rsidRPr="009D7BA9">
        <w:rPr>
          <w:rFonts w:ascii="Verdana" w:eastAsia="Malgun Gothic" w:hAnsi="Verdana" w:cs="Arial"/>
          <w:color w:val="000000" w:themeColor="text1"/>
          <w:sz w:val="18"/>
          <w:szCs w:val="18"/>
          <w:lang w:val="el-GR"/>
        </w:rPr>
        <w:t>Η απασχόληση στην Κυβέρνηση τον</w:t>
      </w:r>
      <w:r w:rsidR="00037258">
        <w:rPr>
          <w:rFonts w:ascii="Verdana" w:eastAsia="Malgun Gothic" w:hAnsi="Verdana" w:cs="Arial"/>
          <w:color w:val="000000" w:themeColor="text1"/>
          <w:sz w:val="18"/>
          <w:szCs w:val="18"/>
          <w:lang w:val="el-GR"/>
        </w:rPr>
        <w:t xml:space="preserve"> </w:t>
      </w:r>
      <w:r w:rsidR="00733B6D">
        <w:rPr>
          <w:rFonts w:ascii="Verdana" w:eastAsia="Malgun Gothic" w:hAnsi="Verdana" w:cs="Arial"/>
          <w:color w:val="000000" w:themeColor="text1"/>
          <w:sz w:val="18"/>
          <w:szCs w:val="18"/>
          <w:lang w:val="el-GR"/>
        </w:rPr>
        <w:t>Σεπτέμβριο</w:t>
      </w:r>
      <w:r w:rsidRPr="009D7BA9">
        <w:rPr>
          <w:rFonts w:ascii="Verdana" w:eastAsia="Malgun Gothic" w:hAnsi="Verdana" w:cs="Arial"/>
          <w:color w:val="000000" w:themeColor="text1"/>
          <w:sz w:val="18"/>
          <w:szCs w:val="18"/>
          <w:lang w:val="el-GR"/>
        </w:rPr>
        <w:t xml:space="preserve"> του 202</w:t>
      </w:r>
      <w:r w:rsidR="00431281" w:rsidRPr="009D7BA9">
        <w:rPr>
          <w:rFonts w:ascii="Verdana" w:eastAsia="Malgun Gothic" w:hAnsi="Verdana" w:cs="Arial"/>
          <w:color w:val="000000" w:themeColor="text1"/>
          <w:sz w:val="18"/>
          <w:szCs w:val="18"/>
          <w:lang w:val="el-GR"/>
        </w:rPr>
        <w:t>4</w:t>
      </w:r>
      <w:r w:rsidRPr="009D7BA9">
        <w:rPr>
          <w:rFonts w:ascii="Verdana" w:eastAsia="Malgun Gothic" w:hAnsi="Verdana" w:cs="Arial"/>
          <w:color w:val="000000" w:themeColor="text1"/>
          <w:sz w:val="18"/>
          <w:szCs w:val="18"/>
          <w:lang w:val="el-GR"/>
        </w:rPr>
        <w:t xml:space="preserve"> </w:t>
      </w:r>
      <w:r w:rsidR="00A33CF6" w:rsidRPr="009D7BA9">
        <w:rPr>
          <w:rFonts w:ascii="Verdana" w:eastAsia="Malgun Gothic" w:hAnsi="Verdana" w:cs="Arial"/>
          <w:color w:val="000000" w:themeColor="text1"/>
          <w:sz w:val="18"/>
          <w:szCs w:val="18"/>
          <w:lang w:val="el-GR"/>
        </w:rPr>
        <w:t>ανήλθε σ</w:t>
      </w:r>
      <w:r w:rsidRPr="009D7BA9">
        <w:rPr>
          <w:rFonts w:ascii="Verdana" w:eastAsia="Malgun Gothic" w:hAnsi="Verdana" w:cs="Arial"/>
          <w:color w:val="000000" w:themeColor="text1"/>
          <w:sz w:val="18"/>
          <w:szCs w:val="18"/>
          <w:lang w:val="el-GR"/>
        </w:rPr>
        <w:t>τα 5</w:t>
      </w:r>
      <w:r w:rsidR="00AB471D" w:rsidRPr="00AB471D">
        <w:rPr>
          <w:rFonts w:ascii="Verdana" w:eastAsia="Malgun Gothic" w:hAnsi="Verdana" w:cs="Arial"/>
          <w:color w:val="000000" w:themeColor="text1"/>
          <w:sz w:val="18"/>
          <w:szCs w:val="18"/>
          <w:lang w:val="el-GR"/>
        </w:rPr>
        <w:t>2</w:t>
      </w:r>
      <w:r w:rsidR="0034139D" w:rsidRPr="009D7BA9">
        <w:rPr>
          <w:rFonts w:ascii="Verdana" w:eastAsia="Malgun Gothic" w:hAnsi="Verdana" w:cs="Arial"/>
          <w:color w:val="000000" w:themeColor="text1"/>
          <w:sz w:val="18"/>
          <w:szCs w:val="18"/>
          <w:lang w:val="el-GR"/>
        </w:rPr>
        <w:t>.</w:t>
      </w:r>
      <w:r w:rsidR="00733B6D">
        <w:rPr>
          <w:rFonts w:ascii="Verdana" w:eastAsia="Malgun Gothic" w:hAnsi="Verdana" w:cs="Arial"/>
          <w:color w:val="000000" w:themeColor="text1"/>
          <w:sz w:val="18"/>
          <w:szCs w:val="18"/>
          <w:lang w:val="el-GR"/>
        </w:rPr>
        <w:t>580</w:t>
      </w:r>
      <w:r w:rsidRPr="009D7BA9">
        <w:rPr>
          <w:rFonts w:ascii="Verdana" w:eastAsia="Malgun Gothic" w:hAnsi="Verdana" w:cs="Arial"/>
          <w:color w:val="000000" w:themeColor="text1"/>
          <w:sz w:val="18"/>
          <w:szCs w:val="18"/>
          <w:lang w:val="el-GR"/>
        </w:rPr>
        <w:t xml:space="preserve"> άτομα.</w:t>
      </w:r>
      <w:r w:rsidR="000C64DF" w:rsidRPr="000C64DF">
        <w:rPr>
          <w:rFonts w:ascii="Verdana" w:eastAsia="Malgun Gothic" w:hAnsi="Verdana" w:cs="Arial"/>
          <w:color w:val="000000" w:themeColor="text1"/>
          <w:sz w:val="18"/>
          <w:szCs w:val="18"/>
          <w:lang w:val="el-GR"/>
        </w:rPr>
        <w:t xml:space="preserve"> </w:t>
      </w:r>
      <w:r w:rsidR="000C64DF">
        <w:rPr>
          <w:rFonts w:ascii="Verdana" w:eastAsia="Malgun Gothic" w:hAnsi="Verdana" w:cs="Arial"/>
          <w:color w:val="000000" w:themeColor="text1"/>
          <w:sz w:val="18"/>
          <w:szCs w:val="18"/>
          <w:lang w:val="el-GR"/>
        </w:rPr>
        <w:t>Για την περίοδο Ιανουαρίο</w:t>
      </w:r>
      <w:r w:rsidR="007D2014">
        <w:rPr>
          <w:rFonts w:ascii="Verdana" w:eastAsia="Malgun Gothic" w:hAnsi="Verdana" w:cs="Arial"/>
          <w:color w:val="000000" w:themeColor="text1"/>
          <w:sz w:val="18"/>
          <w:szCs w:val="18"/>
          <w:lang w:val="el-GR"/>
        </w:rPr>
        <w:t xml:space="preserve">υ </w:t>
      </w:r>
      <w:r w:rsidR="000C64DF">
        <w:rPr>
          <w:rFonts w:ascii="Verdana" w:eastAsia="Malgun Gothic" w:hAnsi="Verdana" w:cs="Arial"/>
          <w:color w:val="000000" w:themeColor="text1"/>
          <w:sz w:val="18"/>
          <w:szCs w:val="18"/>
          <w:lang w:val="el-GR"/>
        </w:rPr>
        <w:t xml:space="preserve">– </w:t>
      </w:r>
      <w:r w:rsidR="00733B6D">
        <w:rPr>
          <w:rFonts w:ascii="Verdana" w:eastAsia="Malgun Gothic" w:hAnsi="Verdana" w:cs="Arial"/>
          <w:color w:val="000000" w:themeColor="text1"/>
          <w:sz w:val="18"/>
          <w:szCs w:val="18"/>
          <w:lang w:val="el-GR"/>
        </w:rPr>
        <w:t>Σεπτεμβρίου</w:t>
      </w:r>
      <w:r w:rsidR="008A3675" w:rsidRPr="008A3675">
        <w:rPr>
          <w:rFonts w:ascii="Verdana" w:eastAsia="Malgun Gothic" w:hAnsi="Verdana" w:cs="Arial"/>
          <w:color w:val="000000" w:themeColor="text1"/>
          <w:sz w:val="18"/>
          <w:szCs w:val="18"/>
          <w:lang w:val="el-GR"/>
        </w:rPr>
        <w:t xml:space="preserve"> 2024</w:t>
      </w:r>
      <w:r w:rsidR="000C64DF">
        <w:rPr>
          <w:rFonts w:ascii="Verdana" w:eastAsia="Malgun Gothic" w:hAnsi="Verdana" w:cs="Arial"/>
          <w:color w:val="000000" w:themeColor="text1"/>
          <w:sz w:val="18"/>
          <w:szCs w:val="18"/>
          <w:lang w:val="el-GR"/>
        </w:rPr>
        <w:t xml:space="preserve"> το σύνολο της απασχόλησης στην Κυβέρνηση ανήλθε </w:t>
      </w:r>
      <w:r w:rsidR="00D64016">
        <w:rPr>
          <w:rFonts w:ascii="Verdana" w:eastAsia="Malgun Gothic" w:hAnsi="Verdana" w:cs="Arial"/>
          <w:color w:val="000000" w:themeColor="text1"/>
          <w:sz w:val="18"/>
          <w:szCs w:val="18"/>
          <w:lang w:val="el-GR"/>
        </w:rPr>
        <w:t xml:space="preserve">κατά μέσο όρο </w:t>
      </w:r>
      <w:r w:rsidR="000C64DF">
        <w:rPr>
          <w:rFonts w:ascii="Verdana" w:eastAsia="Malgun Gothic" w:hAnsi="Verdana" w:cs="Arial"/>
          <w:color w:val="000000" w:themeColor="text1"/>
          <w:sz w:val="18"/>
          <w:szCs w:val="18"/>
          <w:lang w:val="el-GR"/>
        </w:rPr>
        <w:t>στα 54.</w:t>
      </w:r>
      <w:r w:rsidR="00733B6D">
        <w:rPr>
          <w:rFonts w:ascii="Verdana" w:eastAsia="Malgun Gothic" w:hAnsi="Verdana" w:cs="Arial"/>
          <w:color w:val="000000" w:themeColor="text1"/>
          <w:sz w:val="18"/>
          <w:szCs w:val="18"/>
          <w:lang w:val="el-GR"/>
        </w:rPr>
        <w:t>044</w:t>
      </w:r>
      <w:r w:rsidR="000C64DF">
        <w:rPr>
          <w:rFonts w:ascii="Verdana" w:eastAsia="Malgun Gothic" w:hAnsi="Verdana" w:cs="Arial"/>
          <w:color w:val="000000" w:themeColor="text1"/>
          <w:sz w:val="18"/>
          <w:szCs w:val="18"/>
          <w:lang w:val="el-GR"/>
        </w:rPr>
        <w:t xml:space="preserve"> άτομα, παρουσιάζοντας αύξηση</w:t>
      </w:r>
      <w:r w:rsidR="00D64016">
        <w:rPr>
          <w:rFonts w:ascii="Verdana" w:eastAsia="Malgun Gothic" w:hAnsi="Verdana" w:cs="Arial"/>
          <w:color w:val="000000" w:themeColor="text1"/>
          <w:sz w:val="18"/>
          <w:szCs w:val="18"/>
          <w:lang w:val="el-GR"/>
        </w:rPr>
        <w:t xml:space="preserve"> κατά</w:t>
      </w:r>
      <w:r w:rsidR="000C64DF" w:rsidRPr="000C64DF">
        <w:rPr>
          <w:rFonts w:ascii="Verdana" w:eastAsia="Malgun Gothic" w:hAnsi="Verdana" w:cs="Arial"/>
          <w:color w:val="000000" w:themeColor="text1"/>
          <w:sz w:val="18"/>
          <w:szCs w:val="18"/>
          <w:lang w:val="el-GR"/>
        </w:rPr>
        <w:t xml:space="preserve"> </w:t>
      </w:r>
      <w:r w:rsidR="00733B6D">
        <w:rPr>
          <w:rFonts w:ascii="Verdana" w:eastAsia="Malgun Gothic" w:hAnsi="Verdana" w:cs="Arial"/>
          <w:color w:val="000000" w:themeColor="text1"/>
          <w:sz w:val="18"/>
          <w:szCs w:val="18"/>
          <w:lang w:val="el-GR"/>
        </w:rPr>
        <w:t>1</w:t>
      </w:r>
      <w:r w:rsidR="000C64DF" w:rsidRPr="000C64DF">
        <w:rPr>
          <w:rFonts w:ascii="Verdana" w:eastAsia="Malgun Gothic" w:hAnsi="Verdana" w:cs="Arial"/>
          <w:color w:val="000000" w:themeColor="text1"/>
          <w:sz w:val="18"/>
          <w:szCs w:val="18"/>
          <w:lang w:val="el-GR"/>
        </w:rPr>
        <w:t>.</w:t>
      </w:r>
      <w:r w:rsidR="00733B6D">
        <w:rPr>
          <w:rFonts w:ascii="Verdana" w:eastAsia="Malgun Gothic" w:hAnsi="Verdana" w:cs="Arial"/>
          <w:color w:val="000000" w:themeColor="text1"/>
          <w:sz w:val="18"/>
          <w:szCs w:val="18"/>
          <w:lang w:val="el-GR"/>
        </w:rPr>
        <w:t>834</w:t>
      </w:r>
      <w:r w:rsidR="000C64DF" w:rsidRPr="000C64DF">
        <w:rPr>
          <w:rFonts w:ascii="Verdana" w:eastAsia="Malgun Gothic" w:hAnsi="Verdana" w:cs="Arial"/>
          <w:color w:val="000000" w:themeColor="text1"/>
          <w:sz w:val="18"/>
          <w:szCs w:val="18"/>
          <w:lang w:val="el-GR"/>
        </w:rPr>
        <w:t xml:space="preserve"> </w:t>
      </w:r>
      <w:r w:rsidR="000C64DF">
        <w:rPr>
          <w:rFonts w:ascii="Verdana" w:eastAsia="Malgun Gothic" w:hAnsi="Verdana" w:cs="Arial"/>
          <w:color w:val="000000" w:themeColor="text1"/>
          <w:sz w:val="18"/>
          <w:szCs w:val="18"/>
          <w:lang w:val="el-GR"/>
        </w:rPr>
        <w:t>άτομα (</w:t>
      </w:r>
      <w:r w:rsidR="008C0DCA">
        <w:rPr>
          <w:rFonts w:ascii="Verdana" w:eastAsia="Malgun Gothic" w:hAnsi="Verdana" w:cs="Arial"/>
          <w:color w:val="000000" w:themeColor="text1"/>
          <w:sz w:val="18"/>
          <w:szCs w:val="18"/>
          <w:lang w:val="el-GR"/>
        </w:rPr>
        <w:t>3</w:t>
      </w:r>
      <w:r w:rsidR="000C64DF">
        <w:rPr>
          <w:rFonts w:ascii="Verdana" w:eastAsia="Malgun Gothic" w:hAnsi="Verdana" w:cs="Arial"/>
          <w:color w:val="000000" w:themeColor="text1"/>
          <w:sz w:val="18"/>
          <w:szCs w:val="18"/>
          <w:lang w:val="el-GR"/>
        </w:rPr>
        <w:t>,</w:t>
      </w:r>
      <w:r w:rsidR="00733B6D">
        <w:rPr>
          <w:rFonts w:ascii="Verdana" w:eastAsia="Malgun Gothic" w:hAnsi="Verdana" w:cs="Arial"/>
          <w:color w:val="000000" w:themeColor="text1"/>
          <w:sz w:val="18"/>
          <w:szCs w:val="18"/>
          <w:lang w:val="el-GR"/>
        </w:rPr>
        <w:t>5</w:t>
      </w:r>
      <w:r w:rsidR="000C64DF">
        <w:rPr>
          <w:rFonts w:ascii="Verdana" w:eastAsia="Malgun Gothic" w:hAnsi="Verdana" w:cs="Arial"/>
          <w:color w:val="000000" w:themeColor="text1"/>
          <w:sz w:val="18"/>
          <w:szCs w:val="18"/>
          <w:lang w:val="el-GR"/>
        </w:rPr>
        <w:t>%)</w:t>
      </w:r>
      <w:r w:rsidR="00700D1E">
        <w:rPr>
          <w:rFonts w:ascii="Verdana" w:eastAsia="Malgun Gothic" w:hAnsi="Verdana" w:cs="Arial"/>
          <w:color w:val="000000" w:themeColor="text1"/>
          <w:sz w:val="18"/>
          <w:szCs w:val="18"/>
          <w:lang w:val="el-GR"/>
        </w:rPr>
        <w:t xml:space="preserve"> σε σύγκριση με την αντίστοιχη περίοδο του 2023. </w:t>
      </w:r>
      <w:r w:rsidR="00A93E94" w:rsidRPr="00A93E94">
        <w:rPr>
          <w:rFonts w:ascii="Verdana" w:eastAsia="Malgun Gothic" w:hAnsi="Verdana" w:cs="Arial"/>
          <w:color w:val="000000" w:themeColor="text1"/>
          <w:sz w:val="18"/>
          <w:szCs w:val="18"/>
          <w:lang w:val="el-GR"/>
        </w:rPr>
        <w:t>Η αύξηση αποδίδεται κατά κύριο λόγο στην αύξηση του έκτακτου προσωπικού της Εκπαιδευτικής Υπηρεσίας, που οφείλεται κυρίως στην κατάργηση του καθεστώτος αγοράς υπηρεσιών στα υποστηρικτικά προγράμματα του Υπουργείου Παιδείας, Αθλητισμού και Νεολαίας από τη σχολική χρονιά 2023 – 2024.</w:t>
      </w:r>
    </w:p>
    <w:bookmarkEnd w:id="1"/>
    <w:p w14:paraId="79D75D2F" w14:textId="77777777" w:rsidR="00972EB1" w:rsidRDefault="00972EB1" w:rsidP="00833DCE">
      <w:pPr>
        <w:spacing w:line="276" w:lineRule="auto"/>
        <w:jc w:val="both"/>
        <w:rPr>
          <w:rFonts w:ascii="Verdana" w:eastAsia="Malgun Gothic" w:hAnsi="Verdana" w:cs="Arial"/>
          <w:sz w:val="18"/>
          <w:szCs w:val="18"/>
          <w:lang w:val="el-GR"/>
        </w:rPr>
      </w:pPr>
    </w:p>
    <w:p w14:paraId="17C61CB6" w14:textId="03BC86F8" w:rsidR="00972EB1" w:rsidRDefault="009C349A" w:rsidP="009C349A">
      <w:pPr>
        <w:spacing w:line="276" w:lineRule="auto"/>
        <w:jc w:val="both"/>
        <w:rPr>
          <w:rFonts w:ascii="Verdana" w:eastAsia="Malgun Gothic" w:hAnsi="Verdana" w:cs="Arial"/>
          <w:sz w:val="18"/>
          <w:szCs w:val="18"/>
          <w:lang w:val="el-GR"/>
        </w:rPr>
      </w:pPr>
      <w:r w:rsidRPr="009C349A">
        <w:rPr>
          <w:rFonts w:ascii="Verdana" w:eastAsia="Malgun Gothic" w:hAnsi="Verdana" w:cs="Arial"/>
          <w:sz w:val="18"/>
          <w:szCs w:val="18"/>
          <w:lang w:val="el-GR"/>
        </w:rPr>
        <w:t xml:space="preserve">Τον </w:t>
      </w:r>
      <w:r w:rsidR="00733B6D">
        <w:rPr>
          <w:rFonts w:ascii="Verdana" w:eastAsia="Malgun Gothic" w:hAnsi="Verdana" w:cs="Arial"/>
          <w:sz w:val="18"/>
          <w:szCs w:val="18"/>
          <w:lang w:val="el-GR"/>
        </w:rPr>
        <w:t>Σεπτέμβριο</w:t>
      </w:r>
      <w:r w:rsidRPr="009C349A">
        <w:rPr>
          <w:rFonts w:ascii="Verdana" w:eastAsia="Malgun Gothic" w:hAnsi="Verdana" w:cs="Arial"/>
          <w:sz w:val="18"/>
          <w:szCs w:val="18"/>
          <w:lang w:val="el-GR"/>
        </w:rPr>
        <w:t xml:space="preserve"> του 2024 </w:t>
      </w:r>
      <w:r>
        <w:rPr>
          <w:rFonts w:ascii="Verdana" w:eastAsia="Malgun Gothic" w:hAnsi="Verdana" w:cs="Arial"/>
          <w:sz w:val="18"/>
          <w:szCs w:val="18"/>
          <w:lang w:val="el-GR"/>
        </w:rPr>
        <w:t>σ</w:t>
      </w:r>
      <w:r w:rsidR="007E18D0">
        <w:rPr>
          <w:rFonts w:ascii="Verdana" w:eastAsia="Malgun Gothic" w:hAnsi="Verdana" w:cs="Arial"/>
          <w:sz w:val="18"/>
          <w:szCs w:val="18"/>
          <w:lang w:val="el-GR"/>
        </w:rPr>
        <w:t>τη</w:t>
      </w:r>
      <w:r w:rsidR="00CC24A1">
        <w:rPr>
          <w:rFonts w:ascii="Verdana" w:eastAsia="Malgun Gothic" w:hAnsi="Verdana" w:cs="Arial"/>
          <w:sz w:val="18"/>
          <w:szCs w:val="18"/>
          <w:lang w:val="el-GR"/>
        </w:rPr>
        <w:t xml:space="preserve"> Δημόσια Υπηρεσία</w:t>
      </w:r>
      <w:r w:rsidR="007E18D0">
        <w:rPr>
          <w:rFonts w:ascii="Verdana" w:eastAsia="Malgun Gothic" w:hAnsi="Verdana" w:cs="Arial"/>
          <w:sz w:val="18"/>
          <w:szCs w:val="18"/>
          <w:lang w:val="el-GR"/>
        </w:rPr>
        <w:t xml:space="preserve"> απασχολούνταν 1</w:t>
      </w:r>
      <w:r w:rsidR="00A9339E">
        <w:rPr>
          <w:rFonts w:ascii="Verdana" w:eastAsia="Malgun Gothic" w:hAnsi="Verdana" w:cs="Arial"/>
          <w:sz w:val="18"/>
          <w:szCs w:val="18"/>
          <w:lang w:val="el-GR"/>
        </w:rPr>
        <w:t>2</w:t>
      </w:r>
      <w:r w:rsidR="007E18D0">
        <w:rPr>
          <w:rFonts w:ascii="Verdana" w:eastAsia="Malgun Gothic" w:hAnsi="Verdana" w:cs="Arial"/>
          <w:sz w:val="18"/>
          <w:szCs w:val="18"/>
          <w:lang w:val="el-GR"/>
        </w:rPr>
        <w:t>.</w:t>
      </w:r>
      <w:r w:rsidR="007D2014">
        <w:rPr>
          <w:rFonts w:ascii="Verdana" w:eastAsia="Malgun Gothic" w:hAnsi="Verdana" w:cs="Arial"/>
          <w:sz w:val="18"/>
          <w:szCs w:val="18"/>
          <w:lang w:val="el-GR"/>
        </w:rPr>
        <w:t>0</w:t>
      </w:r>
      <w:r w:rsidR="00733B6D">
        <w:rPr>
          <w:rFonts w:ascii="Verdana" w:eastAsia="Malgun Gothic" w:hAnsi="Verdana" w:cs="Arial"/>
          <w:sz w:val="18"/>
          <w:szCs w:val="18"/>
          <w:lang w:val="el-GR"/>
        </w:rPr>
        <w:t>03</w:t>
      </w:r>
      <w:r w:rsidR="007E18D0">
        <w:rPr>
          <w:rFonts w:ascii="Verdana" w:eastAsia="Malgun Gothic" w:hAnsi="Verdana" w:cs="Arial"/>
          <w:sz w:val="18"/>
          <w:szCs w:val="18"/>
          <w:lang w:val="el-GR"/>
        </w:rPr>
        <w:t xml:space="preserve"> μόνιμοι υπάλληλοι, 4.2</w:t>
      </w:r>
      <w:r w:rsidR="00733B6D">
        <w:rPr>
          <w:rFonts w:ascii="Verdana" w:eastAsia="Malgun Gothic" w:hAnsi="Verdana" w:cs="Arial"/>
          <w:sz w:val="18"/>
          <w:szCs w:val="18"/>
          <w:lang w:val="el-GR"/>
        </w:rPr>
        <w:t>17</w:t>
      </w:r>
      <w:r w:rsidR="007E18D0">
        <w:rPr>
          <w:rFonts w:ascii="Verdana" w:eastAsia="Malgun Gothic" w:hAnsi="Verdana" w:cs="Arial"/>
          <w:sz w:val="18"/>
          <w:szCs w:val="18"/>
          <w:lang w:val="el-GR"/>
        </w:rPr>
        <w:t xml:space="preserve"> εργοδοτούμενοι αορίστου χρόνου (ΕΑΧ), 1.</w:t>
      </w:r>
      <w:r w:rsidR="007D2014">
        <w:rPr>
          <w:rFonts w:ascii="Verdana" w:eastAsia="Malgun Gothic" w:hAnsi="Verdana" w:cs="Arial"/>
          <w:sz w:val="18"/>
          <w:szCs w:val="18"/>
          <w:lang w:val="el-GR"/>
        </w:rPr>
        <w:t>2</w:t>
      </w:r>
      <w:r w:rsidR="008C0DCA">
        <w:rPr>
          <w:rFonts w:ascii="Verdana" w:eastAsia="Malgun Gothic" w:hAnsi="Verdana" w:cs="Arial"/>
          <w:sz w:val="18"/>
          <w:szCs w:val="18"/>
          <w:lang w:val="el-GR"/>
        </w:rPr>
        <w:t>0</w:t>
      </w:r>
      <w:r w:rsidR="00733B6D">
        <w:rPr>
          <w:rFonts w:ascii="Verdana" w:eastAsia="Malgun Gothic" w:hAnsi="Verdana" w:cs="Arial"/>
          <w:sz w:val="18"/>
          <w:szCs w:val="18"/>
          <w:lang w:val="el-GR"/>
        </w:rPr>
        <w:t>2</w:t>
      </w:r>
      <w:r w:rsidR="007E18D0">
        <w:rPr>
          <w:rFonts w:ascii="Verdana" w:eastAsia="Malgun Gothic" w:hAnsi="Verdana" w:cs="Arial"/>
          <w:sz w:val="18"/>
          <w:szCs w:val="18"/>
          <w:lang w:val="el-GR"/>
        </w:rPr>
        <w:t xml:space="preserve"> εργοδοτούμενοι</w:t>
      </w:r>
      <w:r w:rsidR="0062394A">
        <w:rPr>
          <w:rFonts w:ascii="Verdana" w:eastAsia="Malgun Gothic" w:hAnsi="Verdana" w:cs="Arial"/>
          <w:sz w:val="18"/>
          <w:szCs w:val="18"/>
          <w:lang w:val="el-GR"/>
        </w:rPr>
        <w:t xml:space="preserve"> ορισμένου</w:t>
      </w:r>
      <w:r w:rsidR="007E18D0">
        <w:rPr>
          <w:rFonts w:ascii="Verdana" w:eastAsia="Malgun Gothic" w:hAnsi="Verdana" w:cs="Arial"/>
          <w:sz w:val="18"/>
          <w:szCs w:val="18"/>
          <w:lang w:val="el-GR"/>
        </w:rPr>
        <w:t xml:space="preserve"> χρόνου (ΕΟΧ) και 5.</w:t>
      </w:r>
      <w:r w:rsidR="00733B6D">
        <w:rPr>
          <w:rFonts w:ascii="Verdana" w:eastAsia="Malgun Gothic" w:hAnsi="Verdana" w:cs="Arial"/>
          <w:sz w:val="18"/>
          <w:szCs w:val="18"/>
          <w:lang w:val="el-GR"/>
        </w:rPr>
        <w:t>905</w:t>
      </w:r>
      <w:r w:rsidR="007E18D0">
        <w:rPr>
          <w:rFonts w:ascii="Verdana" w:eastAsia="Malgun Gothic" w:hAnsi="Verdana" w:cs="Arial"/>
          <w:sz w:val="18"/>
          <w:szCs w:val="18"/>
          <w:lang w:val="el-GR"/>
        </w:rPr>
        <w:t xml:space="preserve"> ωρομίσθιοι. Το μεγαλύτερο ποσοστό υπαλλήλων στη Δημόσια Υπηρεσία το αποτελούσαν οι μόνιμοι υπάλληλοι </w:t>
      </w:r>
      <w:r w:rsidR="0062394A">
        <w:rPr>
          <w:rFonts w:ascii="Verdana" w:eastAsia="Malgun Gothic" w:hAnsi="Verdana" w:cs="Arial"/>
          <w:sz w:val="18"/>
          <w:szCs w:val="18"/>
          <w:lang w:val="el-GR"/>
        </w:rPr>
        <w:t>(</w:t>
      </w:r>
      <w:r w:rsidR="007E18D0">
        <w:rPr>
          <w:rFonts w:ascii="Verdana" w:eastAsia="Malgun Gothic" w:hAnsi="Verdana" w:cs="Arial"/>
          <w:sz w:val="18"/>
          <w:szCs w:val="18"/>
          <w:lang w:val="el-GR"/>
        </w:rPr>
        <w:t>5</w:t>
      </w:r>
      <w:r w:rsidR="00B47A61">
        <w:rPr>
          <w:rFonts w:ascii="Verdana" w:eastAsia="Malgun Gothic" w:hAnsi="Verdana" w:cs="Arial"/>
          <w:sz w:val="18"/>
          <w:szCs w:val="18"/>
          <w:lang w:val="el-GR"/>
        </w:rPr>
        <w:t>1</w:t>
      </w:r>
      <w:r w:rsidR="007E18D0">
        <w:rPr>
          <w:rFonts w:ascii="Verdana" w:eastAsia="Malgun Gothic" w:hAnsi="Verdana" w:cs="Arial"/>
          <w:sz w:val="18"/>
          <w:szCs w:val="18"/>
          <w:lang w:val="el-GR"/>
        </w:rPr>
        <w:t>,</w:t>
      </w:r>
      <w:r w:rsidR="00733B6D">
        <w:rPr>
          <w:rFonts w:ascii="Verdana" w:eastAsia="Malgun Gothic" w:hAnsi="Verdana" w:cs="Arial"/>
          <w:sz w:val="18"/>
          <w:szCs w:val="18"/>
          <w:lang w:val="el-GR"/>
        </w:rPr>
        <w:t>5</w:t>
      </w:r>
      <w:r w:rsidR="007E18D0">
        <w:rPr>
          <w:rFonts w:ascii="Verdana" w:eastAsia="Malgun Gothic" w:hAnsi="Verdana" w:cs="Arial"/>
          <w:sz w:val="18"/>
          <w:szCs w:val="18"/>
          <w:lang w:val="el-GR"/>
        </w:rPr>
        <w:t>%)</w:t>
      </w:r>
      <w:r w:rsidR="0062394A">
        <w:rPr>
          <w:rFonts w:ascii="Verdana" w:eastAsia="Malgun Gothic" w:hAnsi="Verdana" w:cs="Arial"/>
          <w:sz w:val="18"/>
          <w:szCs w:val="18"/>
          <w:lang w:val="el-GR"/>
        </w:rPr>
        <w:t xml:space="preserve"> και το μικρότερο οι ΕΟΧ (</w:t>
      </w:r>
      <w:r w:rsidR="00B47A61">
        <w:rPr>
          <w:rFonts w:ascii="Verdana" w:eastAsia="Malgun Gothic" w:hAnsi="Verdana" w:cs="Arial"/>
          <w:sz w:val="18"/>
          <w:szCs w:val="18"/>
          <w:lang w:val="el-GR"/>
        </w:rPr>
        <w:t>5</w:t>
      </w:r>
      <w:r w:rsidR="0062394A">
        <w:rPr>
          <w:rFonts w:ascii="Verdana" w:eastAsia="Malgun Gothic" w:hAnsi="Verdana" w:cs="Arial"/>
          <w:sz w:val="18"/>
          <w:szCs w:val="18"/>
          <w:lang w:val="el-GR"/>
        </w:rPr>
        <w:t>,</w:t>
      </w:r>
      <w:r w:rsidR="008C0DCA">
        <w:rPr>
          <w:rFonts w:ascii="Verdana" w:eastAsia="Malgun Gothic" w:hAnsi="Verdana" w:cs="Arial"/>
          <w:sz w:val="18"/>
          <w:szCs w:val="18"/>
          <w:lang w:val="el-GR"/>
        </w:rPr>
        <w:t>2</w:t>
      </w:r>
      <w:r w:rsidR="0062394A">
        <w:rPr>
          <w:rFonts w:ascii="Verdana" w:eastAsia="Malgun Gothic" w:hAnsi="Verdana" w:cs="Arial"/>
          <w:sz w:val="18"/>
          <w:szCs w:val="18"/>
          <w:lang w:val="el-GR"/>
        </w:rPr>
        <w:t>%).</w:t>
      </w:r>
    </w:p>
    <w:p w14:paraId="2B8A0A84" w14:textId="77777777" w:rsidR="0062394A" w:rsidRDefault="0062394A" w:rsidP="0062394A">
      <w:pPr>
        <w:spacing w:line="276" w:lineRule="auto"/>
        <w:jc w:val="both"/>
        <w:rPr>
          <w:rFonts w:ascii="Verdana" w:eastAsia="Malgun Gothic" w:hAnsi="Verdana" w:cs="Arial"/>
          <w:sz w:val="18"/>
          <w:szCs w:val="18"/>
          <w:lang w:val="el-GR"/>
        </w:rPr>
      </w:pPr>
    </w:p>
    <w:p w14:paraId="2F9CB1EA" w14:textId="12A0C1CA" w:rsidR="0062394A" w:rsidRDefault="0062394A" w:rsidP="0062394A">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Στην Εκπαιδευτική Υπηρεσία απασχολούνταν 1</w:t>
      </w:r>
      <w:r w:rsidR="00733B6D">
        <w:rPr>
          <w:rFonts w:ascii="Verdana" w:eastAsia="Malgun Gothic" w:hAnsi="Verdana" w:cs="Arial"/>
          <w:sz w:val="18"/>
          <w:szCs w:val="18"/>
          <w:lang w:val="el-GR"/>
        </w:rPr>
        <w:t>2</w:t>
      </w:r>
      <w:r>
        <w:rPr>
          <w:rFonts w:ascii="Verdana" w:eastAsia="Malgun Gothic" w:hAnsi="Verdana" w:cs="Arial"/>
          <w:sz w:val="18"/>
          <w:szCs w:val="18"/>
          <w:lang w:val="el-GR"/>
        </w:rPr>
        <w:t>.</w:t>
      </w:r>
      <w:r w:rsidR="00733B6D">
        <w:rPr>
          <w:rFonts w:ascii="Verdana" w:eastAsia="Malgun Gothic" w:hAnsi="Verdana" w:cs="Arial"/>
          <w:sz w:val="18"/>
          <w:szCs w:val="18"/>
          <w:lang w:val="el-GR"/>
        </w:rPr>
        <w:t>354</w:t>
      </w:r>
      <w:r>
        <w:rPr>
          <w:rFonts w:ascii="Verdana" w:eastAsia="Malgun Gothic" w:hAnsi="Verdana" w:cs="Arial"/>
          <w:sz w:val="18"/>
          <w:szCs w:val="18"/>
          <w:lang w:val="el-GR"/>
        </w:rPr>
        <w:t xml:space="preserve"> μόνιμοι υπάλληλοι, 1.</w:t>
      </w:r>
      <w:r w:rsidR="00733B6D">
        <w:rPr>
          <w:rFonts w:ascii="Verdana" w:eastAsia="Malgun Gothic" w:hAnsi="Verdana" w:cs="Arial"/>
          <w:sz w:val="18"/>
          <w:szCs w:val="18"/>
          <w:lang w:val="el-GR"/>
        </w:rPr>
        <w:t>021</w:t>
      </w:r>
      <w:r>
        <w:rPr>
          <w:rFonts w:ascii="Verdana" w:eastAsia="Malgun Gothic" w:hAnsi="Verdana" w:cs="Arial"/>
          <w:sz w:val="18"/>
          <w:szCs w:val="18"/>
          <w:lang w:val="el-GR"/>
        </w:rPr>
        <w:t xml:space="preserve"> ΕΑΧ, </w:t>
      </w:r>
      <w:r w:rsidR="00733B6D">
        <w:rPr>
          <w:rFonts w:ascii="Verdana" w:eastAsia="Malgun Gothic" w:hAnsi="Verdana" w:cs="Arial"/>
          <w:sz w:val="18"/>
          <w:szCs w:val="18"/>
          <w:lang w:val="el-GR"/>
        </w:rPr>
        <w:t>1</w:t>
      </w:r>
      <w:r w:rsidR="00FF6F36">
        <w:rPr>
          <w:rFonts w:ascii="Verdana" w:eastAsia="Malgun Gothic" w:hAnsi="Verdana" w:cs="Arial"/>
          <w:sz w:val="18"/>
          <w:szCs w:val="18"/>
          <w:lang w:val="el-GR"/>
        </w:rPr>
        <w:t>.</w:t>
      </w:r>
      <w:r w:rsidR="00733B6D">
        <w:rPr>
          <w:rFonts w:ascii="Verdana" w:eastAsia="Malgun Gothic" w:hAnsi="Verdana" w:cs="Arial"/>
          <w:sz w:val="18"/>
          <w:szCs w:val="18"/>
          <w:lang w:val="el-GR"/>
        </w:rPr>
        <w:t>818</w:t>
      </w:r>
      <w:r>
        <w:rPr>
          <w:rFonts w:ascii="Verdana" w:eastAsia="Malgun Gothic" w:hAnsi="Verdana" w:cs="Arial"/>
          <w:sz w:val="18"/>
          <w:szCs w:val="18"/>
          <w:lang w:val="el-GR"/>
        </w:rPr>
        <w:t xml:space="preserve"> ΕΟΧ και </w:t>
      </w:r>
      <w:r w:rsidR="00FF6F36">
        <w:rPr>
          <w:rFonts w:ascii="Verdana" w:eastAsia="Malgun Gothic" w:hAnsi="Verdana" w:cs="Arial"/>
          <w:sz w:val="18"/>
          <w:szCs w:val="18"/>
          <w:lang w:val="el-GR"/>
        </w:rPr>
        <w:t>1</w:t>
      </w:r>
      <w:r w:rsidR="00733B6D">
        <w:rPr>
          <w:rFonts w:ascii="Verdana" w:eastAsia="Malgun Gothic" w:hAnsi="Verdana" w:cs="Arial"/>
          <w:sz w:val="18"/>
          <w:szCs w:val="18"/>
          <w:lang w:val="el-GR"/>
        </w:rPr>
        <w:t>5</w:t>
      </w:r>
      <w:r w:rsidR="008C0DCA">
        <w:rPr>
          <w:rFonts w:ascii="Verdana" w:eastAsia="Malgun Gothic" w:hAnsi="Verdana" w:cs="Arial"/>
          <w:sz w:val="18"/>
          <w:szCs w:val="18"/>
          <w:lang w:val="el-GR"/>
        </w:rPr>
        <w:t>2</w:t>
      </w:r>
      <w:r>
        <w:rPr>
          <w:rFonts w:ascii="Verdana" w:eastAsia="Malgun Gothic" w:hAnsi="Verdana" w:cs="Arial"/>
          <w:sz w:val="18"/>
          <w:szCs w:val="18"/>
          <w:lang w:val="el-GR"/>
        </w:rPr>
        <w:t xml:space="preserve"> ωρομίσθιοι. Το μεγαλύτερο ποσοστό υπαλλήλων στην Εκπαιδευτική Υπηρεσία το αποτελούσαν οι μόνιμοι υπάλληλοι (</w:t>
      </w:r>
      <w:r w:rsidR="008C0DCA">
        <w:rPr>
          <w:rFonts w:ascii="Verdana" w:eastAsia="Malgun Gothic" w:hAnsi="Verdana" w:cs="Arial"/>
          <w:sz w:val="18"/>
          <w:szCs w:val="18"/>
          <w:lang w:val="el-GR"/>
        </w:rPr>
        <w:t>8</w:t>
      </w:r>
      <w:r w:rsidR="00733B6D">
        <w:rPr>
          <w:rFonts w:ascii="Verdana" w:eastAsia="Malgun Gothic" w:hAnsi="Verdana" w:cs="Arial"/>
          <w:sz w:val="18"/>
          <w:szCs w:val="18"/>
          <w:lang w:val="el-GR"/>
        </w:rPr>
        <w:t>0</w:t>
      </w:r>
      <w:r>
        <w:rPr>
          <w:rFonts w:ascii="Verdana" w:eastAsia="Malgun Gothic" w:hAnsi="Verdana" w:cs="Arial"/>
          <w:sz w:val="18"/>
          <w:szCs w:val="18"/>
          <w:lang w:val="el-GR"/>
        </w:rPr>
        <w:t>,</w:t>
      </w:r>
      <w:r w:rsidR="00733B6D">
        <w:rPr>
          <w:rFonts w:ascii="Verdana" w:eastAsia="Malgun Gothic" w:hAnsi="Verdana" w:cs="Arial"/>
          <w:sz w:val="18"/>
          <w:szCs w:val="18"/>
          <w:lang w:val="el-GR"/>
        </w:rPr>
        <w:t>5</w:t>
      </w:r>
      <w:r>
        <w:rPr>
          <w:rFonts w:ascii="Verdana" w:eastAsia="Malgun Gothic" w:hAnsi="Verdana" w:cs="Arial"/>
          <w:sz w:val="18"/>
          <w:szCs w:val="18"/>
          <w:lang w:val="el-GR"/>
        </w:rPr>
        <w:t>%) και το μικρότερο οι ωρομίσθιοι (</w:t>
      </w:r>
      <w:r w:rsidR="00733B6D">
        <w:rPr>
          <w:rFonts w:ascii="Verdana" w:eastAsia="Malgun Gothic" w:hAnsi="Verdana" w:cs="Arial"/>
          <w:sz w:val="18"/>
          <w:szCs w:val="18"/>
          <w:lang w:val="el-GR"/>
        </w:rPr>
        <w:t>1</w:t>
      </w:r>
      <w:r>
        <w:rPr>
          <w:rFonts w:ascii="Verdana" w:eastAsia="Malgun Gothic" w:hAnsi="Verdana" w:cs="Arial"/>
          <w:sz w:val="18"/>
          <w:szCs w:val="18"/>
          <w:lang w:val="el-GR"/>
        </w:rPr>
        <w:t>,</w:t>
      </w:r>
      <w:r w:rsidR="00733B6D">
        <w:rPr>
          <w:rFonts w:ascii="Verdana" w:eastAsia="Malgun Gothic" w:hAnsi="Verdana" w:cs="Arial"/>
          <w:sz w:val="18"/>
          <w:szCs w:val="18"/>
          <w:lang w:val="el-GR"/>
        </w:rPr>
        <w:t>0</w:t>
      </w:r>
      <w:r>
        <w:rPr>
          <w:rFonts w:ascii="Verdana" w:eastAsia="Malgun Gothic" w:hAnsi="Verdana" w:cs="Arial"/>
          <w:sz w:val="18"/>
          <w:szCs w:val="18"/>
          <w:lang w:val="el-GR"/>
        </w:rPr>
        <w:t>%).</w:t>
      </w:r>
    </w:p>
    <w:p w14:paraId="5BE65D78" w14:textId="0C0BA4E5" w:rsidR="0062394A" w:rsidRDefault="0062394A" w:rsidP="0062394A">
      <w:pPr>
        <w:spacing w:line="276" w:lineRule="auto"/>
        <w:jc w:val="both"/>
        <w:rPr>
          <w:rFonts w:ascii="Verdana" w:eastAsia="Malgun Gothic" w:hAnsi="Verdana" w:cs="Arial"/>
          <w:sz w:val="18"/>
          <w:szCs w:val="18"/>
          <w:lang w:val="el-GR"/>
        </w:rPr>
      </w:pPr>
    </w:p>
    <w:p w14:paraId="6A539621" w14:textId="2F746A19" w:rsidR="0023503C" w:rsidRDefault="0062394A" w:rsidP="00BD3048">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Στις Δυνάμεις Ασφαλείας απασχολούνταν 8.</w:t>
      </w:r>
      <w:r w:rsidR="00037258">
        <w:rPr>
          <w:rFonts w:ascii="Verdana" w:eastAsia="Malgun Gothic" w:hAnsi="Verdana" w:cs="Arial"/>
          <w:sz w:val="18"/>
          <w:szCs w:val="18"/>
          <w:lang w:val="el-GR"/>
        </w:rPr>
        <w:t>3</w:t>
      </w:r>
      <w:r w:rsidR="008C0DCA">
        <w:rPr>
          <w:rFonts w:ascii="Verdana" w:eastAsia="Malgun Gothic" w:hAnsi="Verdana" w:cs="Arial"/>
          <w:sz w:val="18"/>
          <w:szCs w:val="18"/>
          <w:lang w:val="el-GR"/>
        </w:rPr>
        <w:t>5</w:t>
      </w:r>
      <w:r w:rsidR="00733B6D">
        <w:rPr>
          <w:rFonts w:ascii="Verdana" w:eastAsia="Malgun Gothic" w:hAnsi="Verdana" w:cs="Arial"/>
          <w:sz w:val="18"/>
          <w:szCs w:val="18"/>
          <w:lang w:val="el-GR"/>
        </w:rPr>
        <w:t>5</w:t>
      </w:r>
      <w:r>
        <w:rPr>
          <w:rFonts w:ascii="Verdana" w:eastAsia="Malgun Gothic" w:hAnsi="Verdana" w:cs="Arial"/>
          <w:sz w:val="18"/>
          <w:szCs w:val="18"/>
          <w:lang w:val="el-GR"/>
        </w:rPr>
        <w:t xml:space="preserve"> μόνιμοι υπάλληλοι, 4.</w:t>
      </w:r>
      <w:r w:rsidR="008C0DCA">
        <w:rPr>
          <w:rFonts w:ascii="Verdana" w:eastAsia="Malgun Gothic" w:hAnsi="Verdana" w:cs="Arial"/>
          <w:sz w:val="18"/>
          <w:szCs w:val="18"/>
          <w:lang w:val="el-GR"/>
        </w:rPr>
        <w:t>4</w:t>
      </w:r>
      <w:r w:rsidR="00733B6D">
        <w:rPr>
          <w:rFonts w:ascii="Verdana" w:eastAsia="Malgun Gothic" w:hAnsi="Verdana" w:cs="Arial"/>
          <w:sz w:val="18"/>
          <w:szCs w:val="18"/>
          <w:lang w:val="el-GR"/>
        </w:rPr>
        <w:t>97</w:t>
      </w:r>
      <w:r w:rsidR="00A9339E" w:rsidRPr="00A9339E">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ΕΑΧ, </w:t>
      </w:r>
      <w:r w:rsidR="00FF6F36">
        <w:rPr>
          <w:rFonts w:ascii="Verdana" w:eastAsia="Malgun Gothic" w:hAnsi="Verdana" w:cs="Arial"/>
          <w:sz w:val="18"/>
          <w:szCs w:val="18"/>
          <w:lang w:val="el-GR"/>
        </w:rPr>
        <w:t>29</w:t>
      </w:r>
      <w:r w:rsidR="00733B6D">
        <w:rPr>
          <w:rFonts w:ascii="Verdana" w:eastAsia="Malgun Gothic" w:hAnsi="Verdana" w:cs="Arial"/>
          <w:sz w:val="18"/>
          <w:szCs w:val="18"/>
          <w:lang w:val="el-GR"/>
        </w:rPr>
        <w:t>8</w:t>
      </w:r>
      <w:r>
        <w:rPr>
          <w:rFonts w:ascii="Verdana" w:eastAsia="Malgun Gothic" w:hAnsi="Verdana" w:cs="Arial"/>
          <w:sz w:val="18"/>
          <w:szCs w:val="18"/>
          <w:lang w:val="el-GR"/>
        </w:rPr>
        <w:t xml:space="preserve"> ΕΟΧ και </w:t>
      </w:r>
      <w:r w:rsidR="00B55197">
        <w:rPr>
          <w:rFonts w:ascii="Verdana" w:eastAsia="Malgun Gothic" w:hAnsi="Verdana" w:cs="Arial"/>
          <w:sz w:val="18"/>
          <w:szCs w:val="18"/>
          <w:lang w:val="el-GR"/>
        </w:rPr>
        <w:t>7</w:t>
      </w:r>
      <w:r w:rsidR="00733B6D">
        <w:rPr>
          <w:rFonts w:ascii="Verdana" w:eastAsia="Malgun Gothic" w:hAnsi="Verdana" w:cs="Arial"/>
          <w:sz w:val="18"/>
          <w:szCs w:val="18"/>
          <w:lang w:val="el-GR"/>
        </w:rPr>
        <w:t>5</w:t>
      </w:r>
      <w:r w:rsidR="008C0DCA">
        <w:rPr>
          <w:rFonts w:ascii="Verdana" w:eastAsia="Malgun Gothic" w:hAnsi="Verdana" w:cs="Arial"/>
          <w:sz w:val="18"/>
          <w:szCs w:val="18"/>
          <w:lang w:val="el-GR"/>
        </w:rPr>
        <w:t>8</w:t>
      </w:r>
      <w:r w:rsidR="005C0DDA">
        <w:rPr>
          <w:rFonts w:ascii="Verdana" w:eastAsia="Malgun Gothic" w:hAnsi="Verdana" w:cs="Arial"/>
          <w:sz w:val="18"/>
          <w:szCs w:val="18"/>
          <w:lang w:val="el-GR"/>
        </w:rPr>
        <w:t xml:space="preserve"> </w:t>
      </w:r>
      <w:r>
        <w:rPr>
          <w:rFonts w:ascii="Verdana" w:eastAsia="Malgun Gothic" w:hAnsi="Verdana" w:cs="Arial"/>
          <w:sz w:val="18"/>
          <w:szCs w:val="18"/>
          <w:lang w:val="el-GR"/>
        </w:rPr>
        <w:t>ωρομίσθιοι. Το μεγαλύτερο ποσοστό υπαλλήλων στις Δυνάμεις Ασφαλείας το αποτελούσαν οι μόνιμοι υπάλληλοι (</w:t>
      </w:r>
      <w:r w:rsidR="00733B6D">
        <w:rPr>
          <w:rFonts w:ascii="Verdana" w:eastAsia="Malgun Gothic" w:hAnsi="Verdana" w:cs="Arial"/>
          <w:sz w:val="18"/>
          <w:szCs w:val="18"/>
          <w:lang w:val="el-GR"/>
        </w:rPr>
        <w:t>60</w:t>
      </w:r>
      <w:r>
        <w:rPr>
          <w:rFonts w:ascii="Verdana" w:eastAsia="Malgun Gothic" w:hAnsi="Verdana" w:cs="Arial"/>
          <w:sz w:val="18"/>
          <w:szCs w:val="18"/>
          <w:lang w:val="el-GR"/>
        </w:rPr>
        <w:t>,</w:t>
      </w:r>
      <w:r w:rsidR="00733B6D">
        <w:rPr>
          <w:rFonts w:ascii="Verdana" w:eastAsia="Malgun Gothic" w:hAnsi="Verdana" w:cs="Arial"/>
          <w:sz w:val="18"/>
          <w:szCs w:val="18"/>
          <w:lang w:val="el-GR"/>
        </w:rPr>
        <w:t>1</w:t>
      </w:r>
      <w:r>
        <w:rPr>
          <w:rFonts w:ascii="Verdana" w:eastAsia="Malgun Gothic" w:hAnsi="Verdana" w:cs="Arial"/>
          <w:sz w:val="18"/>
          <w:szCs w:val="18"/>
          <w:lang w:val="el-GR"/>
        </w:rPr>
        <w:t xml:space="preserve">%) και το μικρότερο οι </w:t>
      </w:r>
      <w:r w:rsidR="006E1921">
        <w:rPr>
          <w:rFonts w:ascii="Verdana" w:eastAsia="Malgun Gothic" w:hAnsi="Verdana" w:cs="Arial"/>
          <w:sz w:val="18"/>
          <w:szCs w:val="18"/>
          <w:lang w:val="el-GR"/>
        </w:rPr>
        <w:t>ΕΟΧ</w:t>
      </w:r>
      <w:r>
        <w:rPr>
          <w:rFonts w:ascii="Verdana" w:eastAsia="Malgun Gothic" w:hAnsi="Verdana" w:cs="Arial"/>
          <w:sz w:val="18"/>
          <w:szCs w:val="18"/>
          <w:lang w:val="el-GR"/>
        </w:rPr>
        <w:t xml:space="preserve"> (</w:t>
      </w:r>
      <w:r w:rsidR="006E1921">
        <w:rPr>
          <w:rFonts w:ascii="Verdana" w:eastAsia="Malgun Gothic" w:hAnsi="Verdana" w:cs="Arial"/>
          <w:sz w:val="18"/>
          <w:szCs w:val="18"/>
          <w:lang w:val="el-GR"/>
        </w:rPr>
        <w:t>2</w:t>
      </w:r>
      <w:r>
        <w:rPr>
          <w:rFonts w:ascii="Verdana" w:eastAsia="Malgun Gothic" w:hAnsi="Verdana" w:cs="Arial"/>
          <w:sz w:val="18"/>
          <w:szCs w:val="18"/>
          <w:lang w:val="el-GR"/>
        </w:rPr>
        <w:t>,</w:t>
      </w:r>
      <w:r w:rsidR="005C0DDA">
        <w:rPr>
          <w:rFonts w:ascii="Verdana" w:eastAsia="Malgun Gothic" w:hAnsi="Verdana" w:cs="Arial"/>
          <w:sz w:val="18"/>
          <w:szCs w:val="18"/>
          <w:lang w:val="el-GR"/>
        </w:rPr>
        <w:t>1</w:t>
      </w:r>
      <w:r>
        <w:rPr>
          <w:rFonts w:ascii="Verdana" w:eastAsia="Malgun Gothic" w:hAnsi="Verdana" w:cs="Arial"/>
          <w:sz w:val="18"/>
          <w:szCs w:val="18"/>
          <w:lang w:val="el-GR"/>
        </w:rPr>
        <w:t>%).</w:t>
      </w:r>
    </w:p>
    <w:p w14:paraId="3111C5AD" w14:textId="77777777" w:rsidR="00BD3048" w:rsidRPr="00B83444" w:rsidRDefault="00BD3048" w:rsidP="00BD3048">
      <w:pPr>
        <w:spacing w:line="276" w:lineRule="auto"/>
        <w:jc w:val="both"/>
        <w:rPr>
          <w:rFonts w:ascii="Verdana" w:eastAsia="Malgun Gothic" w:hAnsi="Verdana" w:cs="Arial"/>
          <w:sz w:val="18"/>
          <w:szCs w:val="18"/>
          <w:lang w:val="el-GR"/>
        </w:rPr>
      </w:pPr>
    </w:p>
    <w:p w14:paraId="2E3B8FF9" w14:textId="71F5C137" w:rsidR="00794337" w:rsidRDefault="00152D2C" w:rsidP="000C73A2">
      <w:pPr>
        <w:spacing w:line="276" w:lineRule="auto"/>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0CA64D7E" wp14:editId="5819D463">
            <wp:extent cx="6096635" cy="3145790"/>
            <wp:effectExtent l="0" t="0" r="0" b="0"/>
            <wp:docPr id="13396021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145790"/>
                    </a:xfrm>
                    <a:prstGeom prst="rect">
                      <a:avLst/>
                    </a:prstGeom>
                    <a:noFill/>
                  </pic:spPr>
                </pic:pic>
              </a:graphicData>
            </a:graphic>
          </wp:inline>
        </w:drawing>
      </w:r>
    </w:p>
    <w:p w14:paraId="074C2201" w14:textId="77777777" w:rsidR="00FD15F8" w:rsidRDefault="00FD15F8" w:rsidP="00833DCE">
      <w:pPr>
        <w:spacing w:line="276" w:lineRule="auto"/>
        <w:jc w:val="both"/>
        <w:rPr>
          <w:rFonts w:ascii="Verdana" w:eastAsia="Malgun Gothic" w:hAnsi="Verdana" w:cs="Arial"/>
          <w:sz w:val="18"/>
          <w:szCs w:val="18"/>
        </w:rPr>
      </w:pPr>
    </w:p>
    <w:p w14:paraId="7D6BDA1E" w14:textId="77777777" w:rsidR="00152D2C" w:rsidRPr="00152D2C" w:rsidRDefault="00152D2C" w:rsidP="00833DCE">
      <w:pPr>
        <w:spacing w:line="276" w:lineRule="auto"/>
        <w:jc w:val="both"/>
        <w:rPr>
          <w:rFonts w:ascii="Verdana" w:eastAsia="Malgun Gothic" w:hAnsi="Verdana" w:cs="Arial"/>
          <w:sz w:val="18"/>
          <w:szCs w:val="18"/>
        </w:rPr>
      </w:pPr>
    </w:p>
    <w:tbl>
      <w:tblPr>
        <w:tblW w:w="9588" w:type="dxa"/>
        <w:jc w:val="center"/>
        <w:tblBorders>
          <w:top w:val="single" w:sz="8" w:space="0" w:color="4F81BD"/>
          <w:bottom w:val="single" w:sz="8" w:space="0" w:color="4F81BD"/>
        </w:tblBorders>
        <w:tblLook w:val="04A0" w:firstRow="1" w:lastRow="0" w:firstColumn="1" w:lastColumn="0" w:noHBand="0" w:noVBand="1"/>
      </w:tblPr>
      <w:tblGrid>
        <w:gridCol w:w="1540"/>
        <w:gridCol w:w="1497"/>
        <w:gridCol w:w="3037"/>
        <w:gridCol w:w="1757"/>
        <w:gridCol w:w="1757"/>
      </w:tblGrid>
      <w:tr w:rsidR="00057600" w:rsidRPr="00152D2C" w14:paraId="0AD09E20" w14:textId="3F577A61" w:rsidTr="00FD15F8">
        <w:trPr>
          <w:trHeight w:val="416"/>
          <w:jc w:val="center"/>
        </w:trPr>
        <w:tc>
          <w:tcPr>
            <w:tcW w:w="803" w:type="pct"/>
            <w:tcBorders>
              <w:top w:val="nil"/>
              <w:left w:val="nil"/>
              <w:bottom w:val="single" w:sz="8" w:space="0" w:color="2F5496" w:themeColor="accent1" w:themeShade="BF"/>
              <w:right w:val="nil"/>
            </w:tcBorders>
            <w:vAlign w:val="center"/>
            <w:hideMark/>
          </w:tcPr>
          <w:p w14:paraId="51AE68FB" w14:textId="77777777" w:rsidR="00057600" w:rsidRPr="00152D2C" w:rsidRDefault="00057600" w:rsidP="00CC7AC1">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lastRenderedPageBreak/>
              <w:t>Πίνακας</w:t>
            </w:r>
          </w:p>
        </w:tc>
        <w:tc>
          <w:tcPr>
            <w:tcW w:w="2364" w:type="pct"/>
            <w:gridSpan w:val="2"/>
            <w:tcBorders>
              <w:top w:val="nil"/>
              <w:left w:val="nil"/>
              <w:bottom w:val="single" w:sz="8" w:space="0" w:color="2F5496" w:themeColor="accent1" w:themeShade="BF"/>
              <w:right w:val="nil"/>
            </w:tcBorders>
            <w:vAlign w:val="center"/>
          </w:tcPr>
          <w:p w14:paraId="2AFE4791" w14:textId="77777777" w:rsidR="00057600" w:rsidRPr="00152D2C" w:rsidRDefault="00057600" w:rsidP="00CC7AC1">
            <w:pPr>
              <w:rPr>
                <w:rFonts w:ascii="Verdana" w:eastAsia="Malgun Gothic" w:hAnsi="Verdana" w:cs="Arial"/>
                <w:b/>
                <w:bCs/>
                <w:color w:val="365F91"/>
                <w:sz w:val="18"/>
                <w:szCs w:val="18"/>
                <w:lang w:val="el-GR"/>
              </w:rPr>
            </w:pPr>
          </w:p>
        </w:tc>
        <w:tc>
          <w:tcPr>
            <w:tcW w:w="916" w:type="pct"/>
            <w:tcBorders>
              <w:top w:val="nil"/>
              <w:left w:val="nil"/>
              <w:bottom w:val="single" w:sz="8" w:space="0" w:color="2F5496" w:themeColor="accent1" w:themeShade="BF"/>
              <w:right w:val="nil"/>
            </w:tcBorders>
            <w:vAlign w:val="center"/>
          </w:tcPr>
          <w:p w14:paraId="780C4C1B" w14:textId="77777777" w:rsidR="00057600" w:rsidRPr="00152D2C" w:rsidRDefault="00057600" w:rsidP="00CC7AC1">
            <w:pPr>
              <w:rPr>
                <w:rFonts w:ascii="Verdana" w:eastAsia="Malgun Gothic" w:hAnsi="Verdana" w:cs="Arial"/>
                <w:b/>
                <w:bCs/>
                <w:color w:val="365F91"/>
                <w:sz w:val="18"/>
                <w:szCs w:val="18"/>
                <w:lang w:val="el-GR"/>
              </w:rPr>
            </w:pPr>
          </w:p>
        </w:tc>
        <w:tc>
          <w:tcPr>
            <w:tcW w:w="916" w:type="pct"/>
            <w:tcBorders>
              <w:top w:val="nil"/>
              <w:left w:val="nil"/>
              <w:bottom w:val="single" w:sz="8" w:space="0" w:color="2F5496" w:themeColor="accent1" w:themeShade="BF"/>
              <w:right w:val="nil"/>
            </w:tcBorders>
          </w:tcPr>
          <w:p w14:paraId="19FEA558" w14:textId="77777777" w:rsidR="00057600" w:rsidRPr="00152D2C" w:rsidRDefault="00057600" w:rsidP="00CC7AC1">
            <w:pPr>
              <w:rPr>
                <w:rFonts w:ascii="Verdana" w:eastAsia="Malgun Gothic" w:hAnsi="Verdana" w:cs="Arial"/>
                <w:b/>
                <w:bCs/>
                <w:color w:val="365F91"/>
                <w:sz w:val="18"/>
                <w:szCs w:val="18"/>
                <w:lang w:val="el-GR"/>
              </w:rPr>
            </w:pPr>
          </w:p>
        </w:tc>
      </w:tr>
      <w:tr w:rsidR="00C008EF" w:rsidRPr="00152D2C" w14:paraId="575BCA22" w14:textId="77777777" w:rsidTr="0005430D">
        <w:trPr>
          <w:trHeight w:val="397"/>
          <w:jc w:val="center"/>
        </w:trPr>
        <w:tc>
          <w:tcPr>
            <w:tcW w:w="1584" w:type="pct"/>
            <w:gridSpan w:val="2"/>
            <w:vMerge w:val="restart"/>
            <w:tcBorders>
              <w:top w:val="single" w:sz="8" w:space="0" w:color="2F5496" w:themeColor="accent1" w:themeShade="BF"/>
              <w:left w:val="nil"/>
              <w:right w:val="nil"/>
            </w:tcBorders>
            <w:vAlign w:val="center"/>
          </w:tcPr>
          <w:p w14:paraId="66D372B4" w14:textId="50E3A778" w:rsidR="00C008EF" w:rsidRPr="00152D2C" w:rsidRDefault="00C008EF" w:rsidP="00CC7AC1">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Κατηγορία Προσωπικού</w:t>
            </w:r>
          </w:p>
        </w:tc>
        <w:tc>
          <w:tcPr>
            <w:tcW w:w="1584" w:type="pct"/>
            <w:tcBorders>
              <w:top w:val="single" w:sz="8" w:space="0" w:color="2F5496" w:themeColor="accent1" w:themeShade="BF"/>
              <w:left w:val="nil"/>
              <w:bottom w:val="nil"/>
              <w:right w:val="nil"/>
            </w:tcBorders>
            <w:vAlign w:val="center"/>
          </w:tcPr>
          <w:p w14:paraId="114554BE" w14:textId="54EB6D78" w:rsidR="00C008EF" w:rsidRPr="00152D2C" w:rsidRDefault="00C008EF" w:rsidP="00CC7AC1">
            <w:pPr>
              <w:rPr>
                <w:rFonts w:ascii="Verdana" w:eastAsia="Malgun Gothic" w:hAnsi="Verdana" w:cs="Arial"/>
                <w:b/>
                <w:bCs/>
                <w:color w:val="365F91"/>
                <w:sz w:val="18"/>
                <w:szCs w:val="18"/>
                <w:lang w:val="el-GR"/>
              </w:rPr>
            </w:pPr>
          </w:p>
        </w:tc>
        <w:tc>
          <w:tcPr>
            <w:tcW w:w="1832" w:type="pct"/>
            <w:gridSpan w:val="2"/>
            <w:tcBorders>
              <w:top w:val="single" w:sz="8" w:space="0" w:color="2F5496" w:themeColor="accent1" w:themeShade="BF"/>
              <w:left w:val="nil"/>
              <w:bottom w:val="single" w:sz="8" w:space="0" w:color="2F5496" w:themeColor="accent1" w:themeShade="BF"/>
              <w:right w:val="nil"/>
            </w:tcBorders>
            <w:vAlign w:val="center"/>
          </w:tcPr>
          <w:p w14:paraId="7E8BE1A1" w14:textId="164574A8" w:rsidR="00C008EF" w:rsidRPr="00152D2C" w:rsidRDefault="00C008EF" w:rsidP="00CC7AC1">
            <w:pPr>
              <w:jc w:val="center"/>
              <w:rPr>
                <w:rFonts w:ascii="Verdana" w:eastAsia="Malgun Gothic" w:hAnsi="Verdana" w:cs="Arial"/>
                <w:b/>
                <w:color w:val="365F91"/>
                <w:sz w:val="18"/>
                <w:szCs w:val="18"/>
                <w:lang w:val="el-GR"/>
              </w:rPr>
            </w:pPr>
            <w:r w:rsidRPr="00152D2C">
              <w:rPr>
                <w:rFonts w:ascii="Verdana" w:eastAsia="Malgun Gothic" w:hAnsi="Verdana" w:cs="Arial"/>
                <w:b/>
                <w:color w:val="365F91"/>
                <w:sz w:val="18"/>
                <w:szCs w:val="18"/>
                <w:lang w:val="el-GR"/>
              </w:rPr>
              <w:t>Αριθμός Ατόμων</w:t>
            </w:r>
          </w:p>
        </w:tc>
      </w:tr>
      <w:tr w:rsidR="00C008EF" w:rsidRPr="00152D2C" w14:paraId="4A84001A" w14:textId="5919ED18" w:rsidTr="0005430D">
        <w:trPr>
          <w:trHeight w:val="688"/>
          <w:jc w:val="center"/>
        </w:trPr>
        <w:tc>
          <w:tcPr>
            <w:tcW w:w="1584" w:type="pct"/>
            <w:gridSpan w:val="2"/>
            <w:vMerge/>
            <w:tcBorders>
              <w:left w:val="nil"/>
              <w:bottom w:val="single" w:sz="8" w:space="0" w:color="2F5496" w:themeColor="accent1" w:themeShade="BF"/>
              <w:right w:val="nil"/>
            </w:tcBorders>
            <w:vAlign w:val="center"/>
          </w:tcPr>
          <w:p w14:paraId="3D59FE21" w14:textId="6085C4B6" w:rsidR="00C008EF" w:rsidRPr="00152D2C" w:rsidRDefault="00C008EF" w:rsidP="00CC7AC1">
            <w:pPr>
              <w:rPr>
                <w:rFonts w:ascii="Verdana" w:eastAsia="Malgun Gothic" w:hAnsi="Verdana" w:cs="Arial"/>
                <w:b/>
                <w:color w:val="365F91"/>
                <w:sz w:val="18"/>
                <w:szCs w:val="18"/>
              </w:rPr>
            </w:pPr>
          </w:p>
        </w:tc>
        <w:tc>
          <w:tcPr>
            <w:tcW w:w="1584" w:type="pct"/>
            <w:tcBorders>
              <w:top w:val="nil"/>
              <w:left w:val="nil"/>
              <w:bottom w:val="single" w:sz="8" w:space="0" w:color="2F5496" w:themeColor="accent1" w:themeShade="BF"/>
              <w:right w:val="nil"/>
            </w:tcBorders>
            <w:vAlign w:val="center"/>
          </w:tcPr>
          <w:p w14:paraId="004EDDE9" w14:textId="3B7CC9E4" w:rsidR="00C008EF" w:rsidRPr="00152D2C" w:rsidRDefault="00C008EF" w:rsidP="00CC7AC1">
            <w:pPr>
              <w:rPr>
                <w:rFonts w:ascii="Verdana" w:eastAsia="Malgun Gothic" w:hAnsi="Verdana" w:cs="Arial"/>
                <w:b/>
                <w:color w:val="365F91"/>
                <w:sz w:val="18"/>
                <w:szCs w:val="18"/>
              </w:rPr>
            </w:pPr>
          </w:p>
        </w:tc>
        <w:tc>
          <w:tcPr>
            <w:tcW w:w="916" w:type="pct"/>
            <w:tcBorders>
              <w:top w:val="nil"/>
              <w:left w:val="nil"/>
              <w:bottom w:val="single" w:sz="8" w:space="0" w:color="2F5496" w:themeColor="accent1" w:themeShade="BF"/>
              <w:right w:val="nil"/>
            </w:tcBorders>
            <w:vAlign w:val="center"/>
          </w:tcPr>
          <w:p w14:paraId="68E8EAC9" w14:textId="321EEC4E" w:rsidR="00C008EF" w:rsidRPr="00152D2C" w:rsidRDefault="00BD3048" w:rsidP="00CC7AC1">
            <w:pPr>
              <w:jc w:val="center"/>
              <w:rPr>
                <w:rFonts w:ascii="Verdana" w:eastAsia="Malgun Gothic" w:hAnsi="Verdana" w:cs="Arial"/>
                <w:b/>
                <w:color w:val="365F91"/>
                <w:sz w:val="18"/>
                <w:szCs w:val="18"/>
              </w:rPr>
            </w:pPr>
            <w:r w:rsidRPr="00152D2C">
              <w:rPr>
                <w:rFonts w:ascii="Verdana" w:eastAsia="Malgun Gothic" w:hAnsi="Verdana" w:cs="Arial"/>
                <w:b/>
                <w:color w:val="365F91"/>
                <w:sz w:val="18"/>
                <w:szCs w:val="18"/>
                <w:lang w:val="el-GR"/>
              </w:rPr>
              <w:t>Σεπ</w:t>
            </w:r>
            <w:r w:rsidR="00C008EF" w:rsidRPr="00152D2C">
              <w:rPr>
                <w:rFonts w:ascii="Verdana" w:eastAsia="Malgun Gothic" w:hAnsi="Verdana" w:cs="Arial"/>
                <w:b/>
                <w:color w:val="365F91"/>
                <w:sz w:val="18"/>
                <w:szCs w:val="18"/>
                <w:lang w:val="el-GR"/>
              </w:rPr>
              <w:t xml:space="preserve"> 2024</w:t>
            </w:r>
          </w:p>
        </w:tc>
        <w:tc>
          <w:tcPr>
            <w:tcW w:w="916" w:type="pct"/>
            <w:tcBorders>
              <w:top w:val="nil"/>
              <w:left w:val="nil"/>
              <w:bottom w:val="single" w:sz="8" w:space="0" w:color="2F5496" w:themeColor="accent1" w:themeShade="BF"/>
              <w:right w:val="nil"/>
            </w:tcBorders>
          </w:tcPr>
          <w:p w14:paraId="5BC5E106" w14:textId="17E47562" w:rsidR="00C008EF" w:rsidRPr="00152D2C" w:rsidRDefault="00C008EF" w:rsidP="00CC7AC1">
            <w:pPr>
              <w:jc w:val="center"/>
              <w:rPr>
                <w:rFonts w:ascii="Verdana" w:eastAsia="Malgun Gothic" w:hAnsi="Verdana" w:cs="Arial"/>
                <w:b/>
                <w:color w:val="365F91"/>
                <w:sz w:val="18"/>
                <w:szCs w:val="18"/>
                <w:lang w:val="el-GR"/>
              </w:rPr>
            </w:pPr>
            <w:r w:rsidRPr="00152D2C">
              <w:rPr>
                <w:rFonts w:ascii="Verdana" w:eastAsia="Malgun Gothic" w:hAnsi="Verdana" w:cs="Arial"/>
                <w:b/>
                <w:color w:val="365F91"/>
                <w:sz w:val="18"/>
                <w:szCs w:val="18"/>
                <w:lang w:val="el-GR"/>
              </w:rPr>
              <w:t xml:space="preserve">Ιαν – </w:t>
            </w:r>
            <w:r w:rsidR="00BD3048" w:rsidRPr="00152D2C">
              <w:rPr>
                <w:rFonts w:ascii="Verdana" w:eastAsia="Malgun Gothic" w:hAnsi="Verdana" w:cs="Arial"/>
                <w:b/>
                <w:color w:val="365F91"/>
                <w:sz w:val="18"/>
                <w:szCs w:val="18"/>
                <w:lang w:val="el-GR"/>
              </w:rPr>
              <w:t>Σεπ</w:t>
            </w:r>
            <w:r w:rsidR="008C0DCA" w:rsidRPr="00152D2C">
              <w:rPr>
                <w:rFonts w:ascii="Verdana" w:eastAsia="Malgun Gothic" w:hAnsi="Verdana" w:cs="Arial"/>
                <w:b/>
                <w:color w:val="365F91"/>
                <w:sz w:val="18"/>
                <w:szCs w:val="18"/>
                <w:lang w:val="el-GR"/>
              </w:rPr>
              <w:t xml:space="preserve"> </w:t>
            </w:r>
            <w:r w:rsidR="00741E88" w:rsidRPr="00152D2C">
              <w:rPr>
                <w:rFonts w:ascii="Verdana" w:eastAsia="Malgun Gothic" w:hAnsi="Verdana" w:cs="Arial"/>
                <w:b/>
                <w:color w:val="365F91"/>
                <w:sz w:val="18"/>
                <w:szCs w:val="18"/>
              </w:rPr>
              <w:t xml:space="preserve"> </w:t>
            </w:r>
            <w:r w:rsidRPr="00152D2C">
              <w:rPr>
                <w:rFonts w:ascii="Verdana" w:eastAsia="Malgun Gothic" w:hAnsi="Verdana" w:cs="Arial"/>
                <w:b/>
                <w:color w:val="365F91"/>
                <w:sz w:val="18"/>
                <w:szCs w:val="18"/>
                <w:lang w:val="el-GR"/>
              </w:rPr>
              <w:t>2024</w:t>
            </w:r>
          </w:p>
          <w:p w14:paraId="52A9A089" w14:textId="5DBFB1CC" w:rsidR="00C008EF" w:rsidRPr="00152D2C" w:rsidRDefault="00C008EF" w:rsidP="00CC7AC1">
            <w:pPr>
              <w:jc w:val="center"/>
              <w:rPr>
                <w:rFonts w:ascii="Verdana" w:eastAsia="Malgun Gothic" w:hAnsi="Verdana" w:cs="Arial"/>
                <w:b/>
                <w:color w:val="365F91"/>
                <w:sz w:val="18"/>
                <w:szCs w:val="18"/>
                <w:lang w:val="el-GR"/>
              </w:rPr>
            </w:pPr>
            <w:r w:rsidRPr="00152D2C">
              <w:rPr>
                <w:rFonts w:ascii="Verdana" w:eastAsia="Malgun Gothic" w:hAnsi="Verdana" w:cs="Arial"/>
                <w:b/>
                <w:color w:val="365F91"/>
                <w:sz w:val="18"/>
                <w:szCs w:val="18"/>
                <w:lang w:val="el-GR"/>
              </w:rPr>
              <w:t>(Μέσος Όρος)</w:t>
            </w:r>
          </w:p>
        </w:tc>
      </w:tr>
      <w:tr w:rsidR="00BD3048" w:rsidRPr="00152D2C" w14:paraId="6F430E20" w14:textId="50809A69" w:rsidTr="00FD15F8">
        <w:trPr>
          <w:trHeight w:val="416"/>
          <w:jc w:val="center"/>
        </w:trPr>
        <w:tc>
          <w:tcPr>
            <w:tcW w:w="803" w:type="pct"/>
            <w:vMerge w:val="restart"/>
            <w:tcBorders>
              <w:top w:val="single" w:sz="8" w:space="0" w:color="2F5496" w:themeColor="accent1" w:themeShade="BF"/>
              <w:left w:val="nil"/>
              <w:bottom w:val="nil"/>
              <w:right w:val="nil"/>
            </w:tcBorders>
            <w:tcMar>
              <w:top w:w="113" w:type="dxa"/>
            </w:tcMar>
            <w:hideMark/>
          </w:tcPr>
          <w:p w14:paraId="4504D28A" w14:textId="74EEBC82" w:rsidR="00BD3048" w:rsidRPr="00152D2C" w:rsidRDefault="00BD3048" w:rsidP="00BD3048">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Δημόσια</w:t>
            </w:r>
          </w:p>
          <w:p w14:paraId="650DE3F4" w14:textId="77777777" w:rsidR="00BD3048" w:rsidRPr="00152D2C" w:rsidRDefault="00BD3048" w:rsidP="00BD3048">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Υπηρεσία</w:t>
            </w:r>
          </w:p>
        </w:tc>
        <w:tc>
          <w:tcPr>
            <w:tcW w:w="2364" w:type="pct"/>
            <w:gridSpan w:val="2"/>
            <w:tcBorders>
              <w:top w:val="single" w:sz="8" w:space="0" w:color="2F5496" w:themeColor="accent1" w:themeShade="BF"/>
              <w:left w:val="nil"/>
              <w:bottom w:val="nil"/>
              <w:right w:val="nil"/>
            </w:tcBorders>
            <w:tcMar>
              <w:top w:w="113" w:type="dxa"/>
            </w:tcMar>
            <w:hideMark/>
          </w:tcPr>
          <w:p w14:paraId="60EEF017" w14:textId="77777777" w:rsidR="00BD3048" w:rsidRPr="00152D2C" w:rsidRDefault="00BD3048" w:rsidP="00BD3048">
            <w:pPr>
              <w:ind w:right="144"/>
              <w:rPr>
                <w:rFonts w:ascii="Verdana" w:eastAsia="Malgun Gothic" w:hAnsi="Verdana" w:cs="Arial"/>
                <w:b/>
                <w:color w:val="365F91"/>
                <w:sz w:val="18"/>
                <w:szCs w:val="18"/>
                <w:lang w:val="el-GR"/>
              </w:rPr>
            </w:pPr>
            <w:r w:rsidRPr="00152D2C">
              <w:rPr>
                <w:rFonts w:ascii="Verdana" w:eastAsia="Malgun Gothic" w:hAnsi="Verdana" w:cs="Arial"/>
                <w:b/>
                <w:color w:val="365F91"/>
                <w:sz w:val="18"/>
                <w:szCs w:val="18"/>
                <w:lang w:val="el-GR"/>
              </w:rPr>
              <w:t>Σύνολο</w:t>
            </w:r>
          </w:p>
        </w:tc>
        <w:tc>
          <w:tcPr>
            <w:tcW w:w="916" w:type="pct"/>
            <w:tcBorders>
              <w:top w:val="single" w:sz="8" w:space="0" w:color="2F5496" w:themeColor="accent1" w:themeShade="BF"/>
              <w:left w:val="nil"/>
              <w:bottom w:val="nil"/>
              <w:right w:val="nil"/>
            </w:tcBorders>
            <w:tcMar>
              <w:top w:w="113" w:type="dxa"/>
              <w:right w:w="255" w:type="dxa"/>
            </w:tcMar>
            <w:vAlign w:val="center"/>
          </w:tcPr>
          <w:p w14:paraId="497D8423" w14:textId="4A22E0E3" w:rsidR="00BD3048" w:rsidRPr="00152D2C" w:rsidRDefault="00BD3048" w:rsidP="00BD3048">
            <w:pPr>
              <w:ind w:right="284"/>
              <w:jc w:val="right"/>
              <w:rPr>
                <w:rFonts w:ascii="Verdana" w:hAnsi="Verdana"/>
                <w:b/>
                <w:bCs/>
                <w:color w:val="365F91"/>
                <w:sz w:val="18"/>
                <w:szCs w:val="18"/>
                <w:lang w:val="el-GR"/>
              </w:rPr>
            </w:pPr>
            <w:r w:rsidRPr="00152D2C">
              <w:rPr>
                <w:rFonts w:ascii="Verdana" w:hAnsi="Verdana" w:cs="Calibri"/>
                <w:b/>
                <w:bCs/>
                <w:color w:val="365F91"/>
                <w:sz w:val="18"/>
                <w:szCs w:val="18"/>
              </w:rPr>
              <w:t>23.327</w:t>
            </w:r>
          </w:p>
        </w:tc>
        <w:tc>
          <w:tcPr>
            <w:tcW w:w="916" w:type="pct"/>
            <w:tcBorders>
              <w:top w:val="single" w:sz="8" w:space="0" w:color="2F5496" w:themeColor="accent1" w:themeShade="BF"/>
              <w:left w:val="nil"/>
              <w:bottom w:val="nil"/>
              <w:right w:val="nil"/>
            </w:tcBorders>
            <w:vAlign w:val="center"/>
          </w:tcPr>
          <w:p w14:paraId="70B08489" w14:textId="060E59EA" w:rsidR="00BD3048" w:rsidRPr="00152D2C" w:rsidRDefault="00BD3048" w:rsidP="00BD3048">
            <w:pPr>
              <w:ind w:right="400"/>
              <w:jc w:val="right"/>
              <w:rPr>
                <w:rFonts w:ascii="Verdana" w:hAnsi="Verdana"/>
                <w:b/>
                <w:bCs/>
                <w:color w:val="365F91"/>
                <w:sz w:val="18"/>
                <w:szCs w:val="18"/>
                <w:lang w:val="el-GR"/>
              </w:rPr>
            </w:pPr>
            <w:r w:rsidRPr="00152D2C">
              <w:rPr>
                <w:rFonts w:ascii="Verdana" w:hAnsi="Verdana" w:cs="Calibri"/>
                <w:b/>
                <w:bCs/>
                <w:color w:val="365F91"/>
                <w:sz w:val="18"/>
                <w:szCs w:val="18"/>
              </w:rPr>
              <w:t>23.316</w:t>
            </w:r>
          </w:p>
        </w:tc>
      </w:tr>
      <w:tr w:rsidR="00BD3048" w:rsidRPr="00152D2C" w14:paraId="1259A524" w14:textId="3ED9662B" w:rsidTr="00051C88">
        <w:trPr>
          <w:trHeight w:val="462"/>
          <w:jc w:val="center"/>
        </w:trPr>
        <w:tc>
          <w:tcPr>
            <w:tcW w:w="803" w:type="pct"/>
            <w:vMerge/>
            <w:tcBorders>
              <w:top w:val="single" w:sz="8" w:space="0" w:color="4F81BD"/>
              <w:left w:val="nil"/>
              <w:bottom w:val="nil"/>
              <w:right w:val="nil"/>
            </w:tcBorders>
            <w:vAlign w:val="center"/>
            <w:hideMark/>
          </w:tcPr>
          <w:p w14:paraId="7A81D28A"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6176EE25" w14:textId="77777777" w:rsidR="00BD3048" w:rsidRPr="00152D2C" w:rsidRDefault="00BD3048" w:rsidP="00BD3048">
            <w:pPr>
              <w:ind w:right="144"/>
              <w:rPr>
                <w:rFonts w:ascii="Verdana" w:eastAsia="Malgun Gothic" w:hAnsi="Verdana" w:cs="Arial"/>
                <w:color w:val="365F91"/>
                <w:sz w:val="18"/>
                <w:szCs w:val="18"/>
                <w:lang w:val="el-GR"/>
              </w:rPr>
            </w:pPr>
            <w:r w:rsidRPr="00152D2C">
              <w:rPr>
                <w:rFonts w:ascii="Verdana" w:eastAsia="Malgun Gothic" w:hAnsi="Verdana" w:cs="Arial"/>
                <w:color w:val="365F91"/>
                <w:sz w:val="18"/>
                <w:szCs w:val="18"/>
                <w:lang w:val="el-GR"/>
              </w:rPr>
              <w:t>Μόνιμοι</w:t>
            </w:r>
          </w:p>
        </w:tc>
        <w:tc>
          <w:tcPr>
            <w:tcW w:w="916" w:type="pct"/>
            <w:tcBorders>
              <w:top w:val="nil"/>
              <w:left w:val="nil"/>
              <w:bottom w:val="nil"/>
              <w:right w:val="nil"/>
            </w:tcBorders>
            <w:tcMar>
              <w:right w:w="255" w:type="dxa"/>
            </w:tcMar>
            <w:vAlign w:val="center"/>
          </w:tcPr>
          <w:p w14:paraId="2A9ADE94" w14:textId="54258939" w:rsidR="00BD3048" w:rsidRPr="00152D2C" w:rsidRDefault="00BD3048" w:rsidP="00BD3048">
            <w:pPr>
              <w:ind w:right="284"/>
              <w:jc w:val="right"/>
              <w:rPr>
                <w:rFonts w:ascii="Verdana" w:hAnsi="Verdana"/>
                <w:color w:val="365F91"/>
                <w:sz w:val="18"/>
                <w:szCs w:val="18"/>
                <w:lang w:val="el-GR"/>
              </w:rPr>
            </w:pPr>
            <w:r w:rsidRPr="00152D2C">
              <w:rPr>
                <w:rFonts w:ascii="Verdana" w:hAnsi="Verdana" w:cs="Calibri"/>
                <w:color w:val="365F91"/>
                <w:sz w:val="18"/>
                <w:szCs w:val="18"/>
              </w:rPr>
              <w:t>12.003</w:t>
            </w:r>
          </w:p>
        </w:tc>
        <w:tc>
          <w:tcPr>
            <w:tcW w:w="916" w:type="pct"/>
            <w:tcBorders>
              <w:top w:val="nil"/>
              <w:left w:val="nil"/>
              <w:bottom w:val="nil"/>
              <w:right w:val="nil"/>
            </w:tcBorders>
            <w:vAlign w:val="center"/>
          </w:tcPr>
          <w:p w14:paraId="353156C4" w14:textId="20FA47E4" w:rsidR="00BD3048" w:rsidRPr="00152D2C" w:rsidRDefault="00BD3048" w:rsidP="00BD3048">
            <w:pPr>
              <w:ind w:right="400"/>
              <w:jc w:val="right"/>
              <w:rPr>
                <w:rFonts w:ascii="Verdana" w:hAnsi="Verdana"/>
                <w:color w:val="365F91"/>
                <w:sz w:val="18"/>
                <w:szCs w:val="18"/>
                <w:lang w:val="el-GR"/>
              </w:rPr>
            </w:pPr>
            <w:r w:rsidRPr="00152D2C">
              <w:rPr>
                <w:rFonts w:ascii="Verdana" w:hAnsi="Verdana" w:cs="Calibri"/>
                <w:color w:val="365F91"/>
                <w:sz w:val="18"/>
                <w:szCs w:val="18"/>
              </w:rPr>
              <w:t>12.031</w:t>
            </w:r>
          </w:p>
        </w:tc>
      </w:tr>
      <w:tr w:rsidR="00BD3048" w:rsidRPr="00152D2C" w14:paraId="4C45568B" w14:textId="40DA5A32" w:rsidTr="00051C88">
        <w:trPr>
          <w:trHeight w:val="462"/>
          <w:jc w:val="center"/>
        </w:trPr>
        <w:tc>
          <w:tcPr>
            <w:tcW w:w="803" w:type="pct"/>
            <w:vMerge/>
            <w:tcBorders>
              <w:top w:val="single" w:sz="8" w:space="0" w:color="4F81BD"/>
              <w:left w:val="nil"/>
              <w:bottom w:val="nil"/>
              <w:right w:val="nil"/>
            </w:tcBorders>
            <w:vAlign w:val="center"/>
          </w:tcPr>
          <w:p w14:paraId="14211399"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53F98CED" w14:textId="77777777" w:rsidR="00BD3048" w:rsidRPr="00152D2C" w:rsidRDefault="00BD3048" w:rsidP="00BD3048">
            <w:pPr>
              <w:ind w:right="144"/>
              <w:rPr>
                <w:rFonts w:ascii="Verdana" w:eastAsia="Malgun Gothic" w:hAnsi="Verdana" w:cs="Arial"/>
                <w:color w:val="365F91"/>
                <w:sz w:val="18"/>
                <w:szCs w:val="18"/>
                <w:lang w:val="el-GR"/>
              </w:rPr>
            </w:pPr>
            <w:r w:rsidRPr="00152D2C">
              <w:rPr>
                <w:rFonts w:ascii="Verdana" w:eastAsia="Malgun Gothic" w:hAnsi="Verdana" w:cs="Arial"/>
                <w:color w:val="365F91"/>
                <w:sz w:val="18"/>
                <w:szCs w:val="18"/>
                <w:lang w:val="el-GR"/>
              </w:rPr>
              <w:t>Εργοδοτούμενοι Αορίστου Χρόνου (ΕΑΧ)</w:t>
            </w:r>
          </w:p>
        </w:tc>
        <w:tc>
          <w:tcPr>
            <w:tcW w:w="916" w:type="pct"/>
            <w:tcBorders>
              <w:top w:val="nil"/>
              <w:left w:val="nil"/>
              <w:bottom w:val="nil"/>
              <w:right w:val="nil"/>
            </w:tcBorders>
            <w:tcMar>
              <w:right w:w="255" w:type="dxa"/>
            </w:tcMar>
            <w:vAlign w:val="center"/>
          </w:tcPr>
          <w:p w14:paraId="27A050B7" w14:textId="164A4CA1" w:rsidR="00BD3048" w:rsidRPr="00152D2C" w:rsidRDefault="00BD3048" w:rsidP="00BD3048">
            <w:pPr>
              <w:ind w:right="284"/>
              <w:jc w:val="right"/>
              <w:rPr>
                <w:rFonts w:ascii="Verdana" w:hAnsi="Verdana" w:cs="Calibri"/>
                <w:color w:val="365F91"/>
                <w:sz w:val="18"/>
                <w:szCs w:val="18"/>
                <w:lang w:val="el-GR"/>
              </w:rPr>
            </w:pPr>
            <w:r w:rsidRPr="00152D2C">
              <w:rPr>
                <w:rFonts w:ascii="Verdana" w:hAnsi="Verdana" w:cs="Calibri"/>
                <w:color w:val="365F91"/>
                <w:sz w:val="18"/>
                <w:szCs w:val="18"/>
              </w:rPr>
              <w:t>4.217</w:t>
            </w:r>
          </w:p>
        </w:tc>
        <w:tc>
          <w:tcPr>
            <w:tcW w:w="916" w:type="pct"/>
            <w:tcBorders>
              <w:top w:val="nil"/>
              <w:left w:val="nil"/>
              <w:bottom w:val="nil"/>
              <w:right w:val="nil"/>
            </w:tcBorders>
            <w:vAlign w:val="center"/>
          </w:tcPr>
          <w:p w14:paraId="13C30476" w14:textId="7DC3637C" w:rsidR="00BD3048" w:rsidRPr="00152D2C" w:rsidRDefault="00BD3048" w:rsidP="00BD3048">
            <w:pPr>
              <w:ind w:right="400"/>
              <w:jc w:val="right"/>
              <w:rPr>
                <w:rFonts w:ascii="Verdana" w:hAnsi="Verdana" w:cs="Calibri"/>
                <w:color w:val="365F91"/>
                <w:sz w:val="18"/>
                <w:szCs w:val="18"/>
                <w:lang w:val="el-GR"/>
              </w:rPr>
            </w:pPr>
            <w:r w:rsidRPr="00152D2C">
              <w:rPr>
                <w:rFonts w:ascii="Verdana" w:hAnsi="Verdana" w:cs="Calibri"/>
                <w:color w:val="365F91"/>
                <w:sz w:val="18"/>
                <w:szCs w:val="18"/>
              </w:rPr>
              <w:t>4.251</w:t>
            </w:r>
          </w:p>
        </w:tc>
      </w:tr>
      <w:tr w:rsidR="00BD3048" w:rsidRPr="00152D2C" w14:paraId="01CD4BC1" w14:textId="3B8EE39B" w:rsidTr="00051C88">
        <w:trPr>
          <w:trHeight w:val="462"/>
          <w:jc w:val="center"/>
        </w:trPr>
        <w:tc>
          <w:tcPr>
            <w:tcW w:w="803" w:type="pct"/>
            <w:vMerge/>
            <w:tcBorders>
              <w:top w:val="single" w:sz="8" w:space="0" w:color="4F81BD"/>
              <w:left w:val="nil"/>
              <w:bottom w:val="nil"/>
              <w:right w:val="nil"/>
            </w:tcBorders>
            <w:vAlign w:val="center"/>
          </w:tcPr>
          <w:p w14:paraId="1B15F913"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35011AEE" w14:textId="77777777" w:rsidR="00BD3048" w:rsidRPr="00152D2C" w:rsidRDefault="00BD3048" w:rsidP="00BD3048">
            <w:pPr>
              <w:ind w:right="144"/>
              <w:rPr>
                <w:rFonts w:ascii="Verdana" w:eastAsia="Malgun Gothic" w:hAnsi="Verdana" w:cs="Arial"/>
                <w:color w:val="365F91"/>
                <w:sz w:val="18"/>
                <w:szCs w:val="18"/>
                <w:lang w:val="el-GR"/>
              </w:rPr>
            </w:pPr>
            <w:r w:rsidRPr="00152D2C">
              <w:rPr>
                <w:rFonts w:ascii="Verdana" w:eastAsia="Malgun Gothic" w:hAnsi="Verdana" w:cs="Arial"/>
                <w:color w:val="365F91"/>
                <w:sz w:val="18"/>
                <w:szCs w:val="18"/>
                <w:lang w:val="el-GR"/>
              </w:rPr>
              <w:t>Εργοδοτούμενοι Ορισμένου Χρόνου (ΕΟΧ)</w:t>
            </w:r>
          </w:p>
        </w:tc>
        <w:tc>
          <w:tcPr>
            <w:tcW w:w="916" w:type="pct"/>
            <w:tcBorders>
              <w:top w:val="nil"/>
              <w:left w:val="nil"/>
              <w:bottom w:val="nil"/>
              <w:right w:val="nil"/>
            </w:tcBorders>
            <w:tcMar>
              <w:right w:w="255" w:type="dxa"/>
            </w:tcMar>
            <w:vAlign w:val="center"/>
          </w:tcPr>
          <w:p w14:paraId="0672EBD0" w14:textId="00A34B35" w:rsidR="00BD3048" w:rsidRPr="00152D2C" w:rsidRDefault="00BD3048" w:rsidP="00BD3048">
            <w:pPr>
              <w:ind w:right="284"/>
              <w:jc w:val="right"/>
              <w:rPr>
                <w:rFonts w:ascii="Verdana" w:hAnsi="Verdana" w:cs="Calibri"/>
                <w:color w:val="365F91"/>
                <w:sz w:val="18"/>
                <w:szCs w:val="18"/>
                <w:lang w:val="el-GR"/>
              </w:rPr>
            </w:pPr>
            <w:r w:rsidRPr="00152D2C">
              <w:rPr>
                <w:rFonts w:ascii="Verdana" w:hAnsi="Verdana" w:cs="Calibri"/>
                <w:color w:val="365F91"/>
                <w:sz w:val="18"/>
                <w:szCs w:val="18"/>
              </w:rPr>
              <w:t>1.202</w:t>
            </w:r>
          </w:p>
        </w:tc>
        <w:tc>
          <w:tcPr>
            <w:tcW w:w="916" w:type="pct"/>
            <w:tcBorders>
              <w:top w:val="nil"/>
              <w:left w:val="nil"/>
              <w:bottom w:val="nil"/>
              <w:right w:val="nil"/>
            </w:tcBorders>
            <w:vAlign w:val="center"/>
          </w:tcPr>
          <w:p w14:paraId="73BE88BF" w14:textId="07755903" w:rsidR="00BD3048" w:rsidRPr="00152D2C" w:rsidRDefault="00BD3048" w:rsidP="00BD3048">
            <w:pPr>
              <w:ind w:right="400"/>
              <w:jc w:val="right"/>
              <w:rPr>
                <w:rFonts w:ascii="Verdana" w:hAnsi="Verdana" w:cs="Calibri"/>
                <w:color w:val="365F91"/>
                <w:sz w:val="18"/>
                <w:szCs w:val="18"/>
                <w:lang w:val="el-GR"/>
              </w:rPr>
            </w:pPr>
            <w:r w:rsidRPr="00152D2C">
              <w:rPr>
                <w:rFonts w:ascii="Verdana" w:hAnsi="Verdana" w:cs="Calibri"/>
                <w:color w:val="365F91"/>
                <w:sz w:val="18"/>
                <w:szCs w:val="18"/>
              </w:rPr>
              <w:t>1.245</w:t>
            </w:r>
          </w:p>
        </w:tc>
      </w:tr>
      <w:tr w:rsidR="00BD3048" w:rsidRPr="00152D2C" w14:paraId="238667B0" w14:textId="6F91069D" w:rsidTr="00051C88">
        <w:trPr>
          <w:trHeight w:val="416"/>
          <w:jc w:val="center"/>
        </w:trPr>
        <w:tc>
          <w:tcPr>
            <w:tcW w:w="803" w:type="pct"/>
            <w:vMerge/>
            <w:tcBorders>
              <w:top w:val="single" w:sz="8" w:space="0" w:color="4F81BD"/>
              <w:left w:val="nil"/>
              <w:bottom w:val="nil"/>
              <w:right w:val="nil"/>
            </w:tcBorders>
            <w:vAlign w:val="center"/>
            <w:hideMark/>
          </w:tcPr>
          <w:p w14:paraId="3BDFDFA3"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169356B9" w14:textId="77777777" w:rsidR="00BD3048" w:rsidRPr="00152D2C" w:rsidRDefault="00BD3048" w:rsidP="00BD3048">
            <w:pPr>
              <w:ind w:right="144"/>
              <w:rPr>
                <w:rFonts w:ascii="Verdana" w:eastAsia="Malgun Gothic" w:hAnsi="Verdana" w:cs="Arial"/>
                <w:color w:val="365F91"/>
                <w:sz w:val="18"/>
                <w:szCs w:val="18"/>
                <w:lang w:val="el-GR"/>
              </w:rPr>
            </w:pPr>
            <w:r w:rsidRPr="00152D2C">
              <w:rPr>
                <w:rFonts w:ascii="Verdana" w:eastAsia="Malgun Gothic" w:hAnsi="Verdana" w:cs="Arial"/>
                <w:color w:val="365F91"/>
                <w:sz w:val="18"/>
                <w:szCs w:val="18"/>
                <w:lang w:val="el-GR"/>
              </w:rPr>
              <w:t>Ωρομίσθιο Προσωπικό</w:t>
            </w:r>
          </w:p>
        </w:tc>
        <w:tc>
          <w:tcPr>
            <w:tcW w:w="916" w:type="pct"/>
            <w:tcBorders>
              <w:top w:val="nil"/>
              <w:left w:val="nil"/>
              <w:bottom w:val="nil"/>
              <w:right w:val="nil"/>
            </w:tcBorders>
            <w:tcMar>
              <w:right w:w="255" w:type="dxa"/>
            </w:tcMar>
            <w:vAlign w:val="center"/>
          </w:tcPr>
          <w:p w14:paraId="2D72ADE8" w14:textId="49665443" w:rsidR="00BD3048" w:rsidRPr="00152D2C" w:rsidRDefault="00BD3048" w:rsidP="00BD3048">
            <w:pPr>
              <w:ind w:right="284"/>
              <w:jc w:val="right"/>
              <w:rPr>
                <w:rFonts w:ascii="Verdana" w:hAnsi="Verdana"/>
                <w:color w:val="365F91"/>
                <w:sz w:val="18"/>
                <w:szCs w:val="18"/>
                <w:lang w:val="el-GR"/>
              </w:rPr>
            </w:pPr>
            <w:r w:rsidRPr="00152D2C">
              <w:rPr>
                <w:rFonts w:ascii="Verdana" w:hAnsi="Verdana" w:cs="Calibri"/>
                <w:color w:val="365F91"/>
                <w:sz w:val="18"/>
                <w:szCs w:val="18"/>
              </w:rPr>
              <w:t>5.905</w:t>
            </w:r>
          </w:p>
        </w:tc>
        <w:tc>
          <w:tcPr>
            <w:tcW w:w="916" w:type="pct"/>
            <w:tcBorders>
              <w:top w:val="nil"/>
              <w:left w:val="nil"/>
              <w:bottom w:val="nil"/>
              <w:right w:val="nil"/>
            </w:tcBorders>
            <w:vAlign w:val="center"/>
          </w:tcPr>
          <w:p w14:paraId="29B79F5C" w14:textId="33674990" w:rsidR="00BD3048" w:rsidRPr="00152D2C" w:rsidRDefault="00BD3048" w:rsidP="00BD3048">
            <w:pPr>
              <w:ind w:right="400"/>
              <w:jc w:val="right"/>
              <w:rPr>
                <w:rFonts w:ascii="Verdana" w:hAnsi="Verdana"/>
                <w:color w:val="365F91"/>
                <w:sz w:val="18"/>
                <w:szCs w:val="18"/>
                <w:lang w:val="el-GR"/>
              </w:rPr>
            </w:pPr>
            <w:r w:rsidRPr="00152D2C">
              <w:rPr>
                <w:rFonts w:ascii="Verdana" w:hAnsi="Verdana" w:cs="Calibri"/>
                <w:color w:val="365F91"/>
                <w:sz w:val="18"/>
                <w:szCs w:val="18"/>
              </w:rPr>
              <w:t>5.789</w:t>
            </w:r>
          </w:p>
        </w:tc>
      </w:tr>
      <w:tr w:rsidR="00BD3048" w:rsidRPr="00152D2C" w14:paraId="40FE99DD" w14:textId="04695CAD" w:rsidTr="00992CFF">
        <w:trPr>
          <w:trHeight w:val="416"/>
          <w:jc w:val="center"/>
        </w:trPr>
        <w:tc>
          <w:tcPr>
            <w:tcW w:w="803" w:type="pct"/>
            <w:vMerge w:val="restart"/>
            <w:tcBorders>
              <w:top w:val="nil"/>
              <w:left w:val="nil"/>
              <w:bottom w:val="nil"/>
              <w:right w:val="nil"/>
            </w:tcBorders>
            <w:hideMark/>
          </w:tcPr>
          <w:p w14:paraId="76448C92" w14:textId="77777777" w:rsidR="00BD3048" w:rsidRPr="00152D2C" w:rsidRDefault="00BD3048" w:rsidP="00BD3048">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Εκπαιδευτική Υπηρεσία</w:t>
            </w:r>
          </w:p>
        </w:tc>
        <w:tc>
          <w:tcPr>
            <w:tcW w:w="2364" w:type="pct"/>
            <w:gridSpan w:val="2"/>
            <w:tcBorders>
              <w:top w:val="nil"/>
              <w:left w:val="nil"/>
              <w:bottom w:val="nil"/>
              <w:right w:val="nil"/>
            </w:tcBorders>
            <w:hideMark/>
          </w:tcPr>
          <w:p w14:paraId="3ED1C1BD" w14:textId="77777777" w:rsidR="00BD3048" w:rsidRPr="00152D2C" w:rsidRDefault="00BD3048" w:rsidP="00BD3048">
            <w:pPr>
              <w:ind w:right="144"/>
              <w:rPr>
                <w:rFonts w:ascii="Verdana" w:eastAsia="Malgun Gothic" w:hAnsi="Verdana" w:cs="Arial"/>
                <w:b/>
                <w:color w:val="365F91"/>
                <w:sz w:val="18"/>
                <w:szCs w:val="18"/>
              </w:rPr>
            </w:pPr>
            <w:r w:rsidRPr="00152D2C">
              <w:rPr>
                <w:rFonts w:ascii="Verdana" w:eastAsia="Malgun Gothic" w:hAnsi="Verdana" w:cs="Arial"/>
                <w:b/>
                <w:color w:val="365F91"/>
                <w:sz w:val="18"/>
                <w:szCs w:val="18"/>
              </w:rPr>
              <w:t>Σύνολο</w:t>
            </w:r>
          </w:p>
        </w:tc>
        <w:tc>
          <w:tcPr>
            <w:tcW w:w="916" w:type="pct"/>
            <w:tcBorders>
              <w:top w:val="nil"/>
              <w:left w:val="nil"/>
              <w:bottom w:val="nil"/>
              <w:right w:val="nil"/>
            </w:tcBorders>
            <w:tcMar>
              <w:right w:w="255" w:type="dxa"/>
            </w:tcMar>
            <w:vAlign w:val="center"/>
          </w:tcPr>
          <w:p w14:paraId="10023D84" w14:textId="25258504" w:rsidR="00BD3048" w:rsidRPr="00152D2C" w:rsidRDefault="00BD3048" w:rsidP="00BD3048">
            <w:pPr>
              <w:ind w:right="284"/>
              <w:jc w:val="right"/>
              <w:rPr>
                <w:rFonts w:ascii="Verdana" w:hAnsi="Verdana"/>
                <w:b/>
                <w:bCs/>
                <w:color w:val="365F91"/>
                <w:sz w:val="18"/>
                <w:szCs w:val="18"/>
                <w:lang w:val="el-GR"/>
              </w:rPr>
            </w:pPr>
            <w:r w:rsidRPr="00152D2C">
              <w:rPr>
                <w:rFonts w:ascii="Verdana" w:hAnsi="Verdana" w:cs="Calibri"/>
                <w:b/>
                <w:bCs/>
                <w:color w:val="365F91"/>
                <w:sz w:val="18"/>
                <w:szCs w:val="18"/>
              </w:rPr>
              <w:t>15.345</w:t>
            </w:r>
          </w:p>
        </w:tc>
        <w:tc>
          <w:tcPr>
            <w:tcW w:w="916" w:type="pct"/>
            <w:tcBorders>
              <w:top w:val="nil"/>
              <w:left w:val="nil"/>
              <w:bottom w:val="nil"/>
              <w:right w:val="nil"/>
            </w:tcBorders>
            <w:vAlign w:val="center"/>
          </w:tcPr>
          <w:p w14:paraId="5914FA90" w14:textId="053D93BC" w:rsidR="00BD3048" w:rsidRPr="00152D2C" w:rsidRDefault="00BD3048" w:rsidP="00BD3048">
            <w:pPr>
              <w:ind w:right="400"/>
              <w:jc w:val="right"/>
              <w:rPr>
                <w:rFonts w:ascii="Verdana" w:hAnsi="Verdana"/>
                <w:b/>
                <w:bCs/>
                <w:color w:val="365F91"/>
                <w:sz w:val="18"/>
                <w:szCs w:val="18"/>
                <w:lang w:val="el-GR"/>
              </w:rPr>
            </w:pPr>
            <w:r w:rsidRPr="00152D2C">
              <w:rPr>
                <w:rFonts w:ascii="Verdana" w:hAnsi="Verdana" w:cs="Calibri"/>
                <w:b/>
                <w:bCs/>
                <w:color w:val="365F91"/>
                <w:sz w:val="18"/>
                <w:szCs w:val="18"/>
              </w:rPr>
              <w:t>16.826</w:t>
            </w:r>
          </w:p>
        </w:tc>
      </w:tr>
      <w:tr w:rsidR="00BD3048" w:rsidRPr="00152D2C" w14:paraId="128A467B" w14:textId="14DD5C7A" w:rsidTr="00051C88">
        <w:trPr>
          <w:trHeight w:val="416"/>
          <w:jc w:val="center"/>
        </w:trPr>
        <w:tc>
          <w:tcPr>
            <w:tcW w:w="803" w:type="pct"/>
            <w:vMerge/>
            <w:tcBorders>
              <w:top w:val="nil"/>
              <w:left w:val="nil"/>
              <w:bottom w:val="nil"/>
              <w:right w:val="nil"/>
            </w:tcBorders>
            <w:vAlign w:val="center"/>
            <w:hideMark/>
          </w:tcPr>
          <w:p w14:paraId="026193DF"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74728AA8" w14:textId="77777777" w:rsidR="00BD3048" w:rsidRPr="00152D2C" w:rsidRDefault="00BD3048" w:rsidP="00BD3048">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rPr>
              <w:t>Μόνιμοι</w:t>
            </w:r>
          </w:p>
        </w:tc>
        <w:tc>
          <w:tcPr>
            <w:tcW w:w="916" w:type="pct"/>
            <w:tcBorders>
              <w:top w:val="nil"/>
              <w:left w:val="nil"/>
              <w:bottom w:val="nil"/>
              <w:right w:val="nil"/>
            </w:tcBorders>
            <w:tcMar>
              <w:right w:w="255" w:type="dxa"/>
            </w:tcMar>
            <w:vAlign w:val="center"/>
          </w:tcPr>
          <w:p w14:paraId="693E3529" w14:textId="49B7EEB5" w:rsidR="00BD3048" w:rsidRPr="00152D2C" w:rsidRDefault="00BD3048" w:rsidP="00BD3048">
            <w:pPr>
              <w:ind w:right="284"/>
              <w:jc w:val="right"/>
              <w:rPr>
                <w:rFonts w:ascii="Verdana" w:hAnsi="Verdana"/>
                <w:color w:val="365F91"/>
                <w:sz w:val="18"/>
                <w:szCs w:val="18"/>
                <w:lang w:val="el-GR"/>
              </w:rPr>
            </w:pPr>
            <w:r w:rsidRPr="00152D2C">
              <w:rPr>
                <w:rFonts w:ascii="Verdana" w:hAnsi="Verdana" w:cs="Calibri"/>
                <w:color w:val="365F91"/>
                <w:sz w:val="18"/>
                <w:szCs w:val="18"/>
              </w:rPr>
              <w:t>12.354</w:t>
            </w:r>
          </w:p>
        </w:tc>
        <w:tc>
          <w:tcPr>
            <w:tcW w:w="916" w:type="pct"/>
            <w:tcBorders>
              <w:top w:val="nil"/>
              <w:left w:val="nil"/>
              <w:bottom w:val="nil"/>
              <w:right w:val="nil"/>
            </w:tcBorders>
            <w:vAlign w:val="center"/>
          </w:tcPr>
          <w:p w14:paraId="0B3178F5" w14:textId="2340C89A" w:rsidR="00BD3048" w:rsidRPr="00152D2C" w:rsidRDefault="00BD3048" w:rsidP="00BD3048">
            <w:pPr>
              <w:ind w:right="400"/>
              <w:jc w:val="right"/>
              <w:rPr>
                <w:rFonts w:ascii="Verdana" w:hAnsi="Verdana"/>
                <w:color w:val="365F91"/>
                <w:sz w:val="18"/>
                <w:szCs w:val="18"/>
                <w:lang w:val="el-GR"/>
              </w:rPr>
            </w:pPr>
            <w:r w:rsidRPr="00152D2C">
              <w:rPr>
                <w:rFonts w:ascii="Verdana" w:hAnsi="Verdana" w:cs="Calibri"/>
                <w:color w:val="365F91"/>
                <w:sz w:val="18"/>
                <w:szCs w:val="18"/>
              </w:rPr>
              <w:t>11.941</w:t>
            </w:r>
          </w:p>
        </w:tc>
      </w:tr>
      <w:tr w:rsidR="00BD3048" w:rsidRPr="00152D2C" w14:paraId="2CE2B28B" w14:textId="03FA112B" w:rsidTr="00051C88">
        <w:trPr>
          <w:trHeight w:val="416"/>
          <w:jc w:val="center"/>
        </w:trPr>
        <w:tc>
          <w:tcPr>
            <w:tcW w:w="803" w:type="pct"/>
            <w:vMerge/>
            <w:tcBorders>
              <w:top w:val="nil"/>
              <w:left w:val="nil"/>
              <w:bottom w:val="nil"/>
              <w:right w:val="nil"/>
            </w:tcBorders>
            <w:vAlign w:val="center"/>
          </w:tcPr>
          <w:p w14:paraId="5DBE9554"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73739DA4" w14:textId="77777777" w:rsidR="00BD3048" w:rsidRPr="00152D2C" w:rsidRDefault="00BD3048" w:rsidP="00BD3048">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Αορίστου Χρόνου (ΕΑΧ)</w:t>
            </w:r>
          </w:p>
        </w:tc>
        <w:tc>
          <w:tcPr>
            <w:tcW w:w="916" w:type="pct"/>
            <w:tcBorders>
              <w:top w:val="nil"/>
              <w:left w:val="nil"/>
              <w:bottom w:val="nil"/>
              <w:right w:val="nil"/>
            </w:tcBorders>
            <w:tcMar>
              <w:right w:w="255" w:type="dxa"/>
            </w:tcMar>
            <w:vAlign w:val="center"/>
          </w:tcPr>
          <w:p w14:paraId="35738C86" w14:textId="04F99C8F" w:rsidR="00BD3048" w:rsidRPr="00152D2C" w:rsidRDefault="00BD3048" w:rsidP="00BD3048">
            <w:pPr>
              <w:ind w:right="284"/>
              <w:jc w:val="right"/>
              <w:rPr>
                <w:rFonts w:ascii="Verdana" w:hAnsi="Verdana" w:cs="Calibri"/>
                <w:color w:val="365F91"/>
                <w:sz w:val="18"/>
                <w:szCs w:val="18"/>
                <w:lang w:val="el-GR"/>
              </w:rPr>
            </w:pPr>
            <w:r w:rsidRPr="00152D2C">
              <w:rPr>
                <w:rFonts w:ascii="Verdana" w:hAnsi="Verdana" w:cs="Calibri"/>
                <w:color w:val="365F91"/>
                <w:sz w:val="18"/>
                <w:szCs w:val="18"/>
              </w:rPr>
              <w:t>1.021</w:t>
            </w:r>
          </w:p>
        </w:tc>
        <w:tc>
          <w:tcPr>
            <w:tcW w:w="916" w:type="pct"/>
            <w:tcBorders>
              <w:top w:val="nil"/>
              <w:left w:val="nil"/>
              <w:bottom w:val="nil"/>
              <w:right w:val="nil"/>
            </w:tcBorders>
            <w:vAlign w:val="center"/>
          </w:tcPr>
          <w:p w14:paraId="2B716102" w14:textId="1BA1DF7F" w:rsidR="00BD3048" w:rsidRPr="00152D2C" w:rsidRDefault="00BD3048" w:rsidP="00BD3048">
            <w:pPr>
              <w:ind w:right="400"/>
              <w:jc w:val="right"/>
              <w:rPr>
                <w:rFonts w:ascii="Verdana" w:hAnsi="Verdana" w:cs="Calibri"/>
                <w:color w:val="365F91"/>
                <w:sz w:val="18"/>
                <w:szCs w:val="18"/>
                <w:lang w:val="el-GR"/>
              </w:rPr>
            </w:pPr>
            <w:r w:rsidRPr="00152D2C">
              <w:rPr>
                <w:rFonts w:ascii="Verdana" w:hAnsi="Verdana" w:cs="Calibri"/>
                <w:color w:val="365F91"/>
                <w:sz w:val="18"/>
                <w:szCs w:val="18"/>
              </w:rPr>
              <w:t>1.163</w:t>
            </w:r>
          </w:p>
        </w:tc>
      </w:tr>
      <w:tr w:rsidR="00BD3048" w:rsidRPr="00152D2C" w14:paraId="4709F233" w14:textId="37A36105" w:rsidTr="00051C88">
        <w:trPr>
          <w:trHeight w:val="416"/>
          <w:jc w:val="center"/>
        </w:trPr>
        <w:tc>
          <w:tcPr>
            <w:tcW w:w="803" w:type="pct"/>
            <w:vMerge/>
            <w:tcBorders>
              <w:top w:val="nil"/>
              <w:left w:val="nil"/>
              <w:bottom w:val="nil"/>
              <w:right w:val="nil"/>
            </w:tcBorders>
            <w:vAlign w:val="center"/>
          </w:tcPr>
          <w:p w14:paraId="0FE84B60"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5DA06349" w14:textId="77777777" w:rsidR="00BD3048" w:rsidRPr="00152D2C" w:rsidRDefault="00BD3048" w:rsidP="00BD3048">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Ορισμένου Χρόνου (ΕΟΧ)</w:t>
            </w:r>
          </w:p>
        </w:tc>
        <w:tc>
          <w:tcPr>
            <w:tcW w:w="916" w:type="pct"/>
            <w:tcBorders>
              <w:top w:val="nil"/>
              <w:left w:val="nil"/>
              <w:bottom w:val="nil"/>
              <w:right w:val="nil"/>
            </w:tcBorders>
            <w:tcMar>
              <w:right w:w="255" w:type="dxa"/>
            </w:tcMar>
            <w:vAlign w:val="center"/>
          </w:tcPr>
          <w:p w14:paraId="6D0DD74F" w14:textId="422247F2" w:rsidR="00BD3048" w:rsidRPr="00152D2C" w:rsidRDefault="00BD3048" w:rsidP="00BD3048">
            <w:pPr>
              <w:ind w:right="284"/>
              <w:jc w:val="right"/>
              <w:rPr>
                <w:rFonts w:ascii="Verdana" w:hAnsi="Verdana" w:cs="Calibri"/>
                <w:color w:val="365F91"/>
                <w:sz w:val="18"/>
                <w:szCs w:val="18"/>
                <w:lang w:val="el-GR"/>
              </w:rPr>
            </w:pPr>
            <w:r w:rsidRPr="00152D2C">
              <w:rPr>
                <w:rFonts w:ascii="Verdana" w:hAnsi="Verdana" w:cs="Calibri"/>
                <w:color w:val="365F91"/>
                <w:sz w:val="18"/>
                <w:szCs w:val="18"/>
              </w:rPr>
              <w:t>1.818</w:t>
            </w:r>
          </w:p>
        </w:tc>
        <w:tc>
          <w:tcPr>
            <w:tcW w:w="916" w:type="pct"/>
            <w:tcBorders>
              <w:top w:val="nil"/>
              <w:left w:val="nil"/>
              <w:bottom w:val="nil"/>
              <w:right w:val="nil"/>
            </w:tcBorders>
            <w:vAlign w:val="center"/>
          </w:tcPr>
          <w:p w14:paraId="11CDC7BF" w14:textId="7B1CC05A" w:rsidR="00BD3048" w:rsidRPr="00152D2C" w:rsidRDefault="00BD3048" w:rsidP="00BD3048">
            <w:pPr>
              <w:ind w:right="400"/>
              <w:jc w:val="right"/>
              <w:rPr>
                <w:rFonts w:ascii="Verdana" w:hAnsi="Verdana" w:cs="Calibri"/>
                <w:color w:val="365F91"/>
                <w:sz w:val="18"/>
                <w:szCs w:val="18"/>
                <w:lang w:val="el-GR"/>
              </w:rPr>
            </w:pPr>
            <w:r w:rsidRPr="00152D2C">
              <w:rPr>
                <w:rFonts w:ascii="Verdana" w:hAnsi="Verdana" w:cs="Calibri"/>
                <w:color w:val="365F91"/>
                <w:sz w:val="18"/>
                <w:szCs w:val="18"/>
              </w:rPr>
              <w:t>3.570</w:t>
            </w:r>
          </w:p>
        </w:tc>
      </w:tr>
      <w:tr w:rsidR="00BD3048" w:rsidRPr="00152D2C" w14:paraId="15F66AF8" w14:textId="1E74B671" w:rsidTr="00051C88">
        <w:trPr>
          <w:trHeight w:val="416"/>
          <w:jc w:val="center"/>
        </w:trPr>
        <w:tc>
          <w:tcPr>
            <w:tcW w:w="803" w:type="pct"/>
            <w:vMerge/>
            <w:tcBorders>
              <w:top w:val="nil"/>
              <w:left w:val="nil"/>
              <w:bottom w:val="nil"/>
              <w:right w:val="nil"/>
            </w:tcBorders>
            <w:vAlign w:val="center"/>
            <w:hideMark/>
          </w:tcPr>
          <w:p w14:paraId="639D7C25"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2BB08DAE" w14:textId="77777777" w:rsidR="00BD3048" w:rsidRPr="00152D2C" w:rsidRDefault="00BD3048" w:rsidP="00BD3048">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Ωρομίσθιο Προσωπικό</w:t>
            </w:r>
          </w:p>
        </w:tc>
        <w:tc>
          <w:tcPr>
            <w:tcW w:w="916" w:type="pct"/>
            <w:tcBorders>
              <w:top w:val="nil"/>
              <w:left w:val="nil"/>
              <w:bottom w:val="nil"/>
              <w:right w:val="nil"/>
            </w:tcBorders>
            <w:tcMar>
              <w:right w:w="255" w:type="dxa"/>
            </w:tcMar>
            <w:vAlign w:val="center"/>
          </w:tcPr>
          <w:p w14:paraId="2F3817D1" w14:textId="0286B7F7" w:rsidR="00BD3048" w:rsidRPr="00152D2C" w:rsidRDefault="00BD3048" w:rsidP="00BD3048">
            <w:pPr>
              <w:ind w:right="284"/>
              <w:jc w:val="right"/>
              <w:rPr>
                <w:rFonts w:ascii="Verdana" w:hAnsi="Verdana"/>
                <w:color w:val="365F91"/>
                <w:sz w:val="18"/>
                <w:szCs w:val="18"/>
                <w:lang w:val="el-GR"/>
              </w:rPr>
            </w:pPr>
            <w:r w:rsidRPr="00152D2C">
              <w:rPr>
                <w:rFonts w:ascii="Verdana" w:hAnsi="Verdana" w:cs="Calibri"/>
                <w:color w:val="365F91"/>
                <w:sz w:val="18"/>
                <w:szCs w:val="18"/>
              </w:rPr>
              <w:t>152</w:t>
            </w:r>
          </w:p>
        </w:tc>
        <w:tc>
          <w:tcPr>
            <w:tcW w:w="916" w:type="pct"/>
            <w:tcBorders>
              <w:top w:val="nil"/>
              <w:left w:val="nil"/>
              <w:bottom w:val="nil"/>
              <w:right w:val="nil"/>
            </w:tcBorders>
            <w:vAlign w:val="center"/>
          </w:tcPr>
          <w:p w14:paraId="7E87CE89" w14:textId="56F28FA5" w:rsidR="00BD3048" w:rsidRPr="00152D2C" w:rsidRDefault="00BD3048" w:rsidP="00BD3048">
            <w:pPr>
              <w:ind w:right="400"/>
              <w:jc w:val="right"/>
              <w:rPr>
                <w:rFonts w:ascii="Verdana" w:hAnsi="Verdana"/>
                <w:color w:val="365F91"/>
                <w:sz w:val="18"/>
                <w:szCs w:val="18"/>
                <w:lang w:val="el-GR"/>
              </w:rPr>
            </w:pPr>
            <w:r w:rsidRPr="00152D2C">
              <w:rPr>
                <w:rFonts w:ascii="Verdana" w:hAnsi="Verdana" w:cs="Calibri"/>
                <w:color w:val="365F91"/>
                <w:sz w:val="18"/>
                <w:szCs w:val="18"/>
              </w:rPr>
              <w:t>151</w:t>
            </w:r>
          </w:p>
        </w:tc>
      </w:tr>
      <w:tr w:rsidR="00BD3048" w:rsidRPr="00152D2C" w14:paraId="3E3912D1" w14:textId="3B0B5488" w:rsidTr="00992CFF">
        <w:trPr>
          <w:trHeight w:val="416"/>
          <w:jc w:val="center"/>
        </w:trPr>
        <w:tc>
          <w:tcPr>
            <w:tcW w:w="803" w:type="pct"/>
            <w:vMerge w:val="restart"/>
            <w:tcBorders>
              <w:top w:val="nil"/>
              <w:left w:val="nil"/>
              <w:bottom w:val="single" w:sz="8" w:space="0" w:color="4F81BD"/>
              <w:right w:val="nil"/>
            </w:tcBorders>
            <w:hideMark/>
          </w:tcPr>
          <w:p w14:paraId="29726EDB" w14:textId="77777777" w:rsidR="00BD3048" w:rsidRPr="00152D2C" w:rsidRDefault="00BD3048" w:rsidP="00BD3048">
            <w:pPr>
              <w:rPr>
                <w:rFonts w:ascii="Verdana" w:eastAsia="Malgun Gothic" w:hAnsi="Verdana" w:cs="Arial"/>
                <w:b/>
                <w:bCs/>
                <w:color w:val="365F91"/>
                <w:sz w:val="18"/>
                <w:szCs w:val="18"/>
                <w:lang w:val="el-GR"/>
              </w:rPr>
            </w:pPr>
            <w:r w:rsidRPr="00152D2C">
              <w:rPr>
                <w:rFonts w:ascii="Verdana" w:eastAsia="Malgun Gothic" w:hAnsi="Verdana" w:cs="Arial"/>
                <w:b/>
                <w:bCs/>
                <w:color w:val="365F91"/>
                <w:sz w:val="18"/>
                <w:szCs w:val="18"/>
                <w:lang w:val="el-GR"/>
              </w:rPr>
              <w:t>Δυνάμεις Ασφαλείας</w:t>
            </w:r>
          </w:p>
        </w:tc>
        <w:tc>
          <w:tcPr>
            <w:tcW w:w="2364" w:type="pct"/>
            <w:gridSpan w:val="2"/>
            <w:tcBorders>
              <w:top w:val="nil"/>
              <w:left w:val="nil"/>
              <w:bottom w:val="nil"/>
              <w:right w:val="nil"/>
            </w:tcBorders>
            <w:hideMark/>
          </w:tcPr>
          <w:p w14:paraId="26139B55" w14:textId="77777777" w:rsidR="00BD3048" w:rsidRPr="00152D2C" w:rsidRDefault="00BD3048" w:rsidP="00BD3048">
            <w:pPr>
              <w:ind w:right="144"/>
              <w:rPr>
                <w:rFonts w:ascii="Verdana" w:eastAsia="Malgun Gothic" w:hAnsi="Verdana" w:cs="Arial"/>
                <w:b/>
                <w:color w:val="365F91"/>
                <w:sz w:val="18"/>
                <w:szCs w:val="18"/>
              </w:rPr>
            </w:pPr>
            <w:r w:rsidRPr="00152D2C">
              <w:rPr>
                <w:rFonts w:ascii="Verdana" w:eastAsia="Malgun Gothic" w:hAnsi="Verdana" w:cs="Arial"/>
                <w:b/>
                <w:color w:val="365F91"/>
                <w:sz w:val="18"/>
                <w:szCs w:val="18"/>
              </w:rPr>
              <w:t>Σύνολο</w:t>
            </w:r>
          </w:p>
        </w:tc>
        <w:tc>
          <w:tcPr>
            <w:tcW w:w="916" w:type="pct"/>
            <w:tcBorders>
              <w:top w:val="nil"/>
              <w:left w:val="nil"/>
              <w:bottom w:val="nil"/>
              <w:right w:val="nil"/>
            </w:tcBorders>
            <w:tcMar>
              <w:right w:w="255" w:type="dxa"/>
            </w:tcMar>
            <w:vAlign w:val="center"/>
          </w:tcPr>
          <w:p w14:paraId="593AC233" w14:textId="13C226AA" w:rsidR="00BD3048" w:rsidRPr="00152D2C" w:rsidRDefault="00BD3048" w:rsidP="00BD3048">
            <w:pPr>
              <w:ind w:right="284"/>
              <w:jc w:val="right"/>
              <w:rPr>
                <w:rFonts w:ascii="Verdana" w:hAnsi="Verdana"/>
                <w:b/>
                <w:bCs/>
                <w:color w:val="365F91"/>
                <w:sz w:val="18"/>
                <w:szCs w:val="18"/>
                <w:lang w:val="el-GR"/>
              </w:rPr>
            </w:pPr>
            <w:r w:rsidRPr="00152D2C">
              <w:rPr>
                <w:rFonts w:ascii="Verdana" w:hAnsi="Verdana" w:cs="Calibri"/>
                <w:b/>
                <w:bCs/>
                <w:color w:val="365F91"/>
                <w:sz w:val="18"/>
                <w:szCs w:val="18"/>
              </w:rPr>
              <w:t>13.908</w:t>
            </w:r>
          </w:p>
        </w:tc>
        <w:tc>
          <w:tcPr>
            <w:tcW w:w="916" w:type="pct"/>
            <w:tcBorders>
              <w:top w:val="nil"/>
              <w:left w:val="nil"/>
              <w:bottom w:val="nil"/>
              <w:right w:val="nil"/>
            </w:tcBorders>
            <w:vAlign w:val="center"/>
          </w:tcPr>
          <w:p w14:paraId="3CB6BB80" w14:textId="59281B8D" w:rsidR="00BD3048" w:rsidRPr="00152D2C" w:rsidRDefault="00BD3048" w:rsidP="00BD3048">
            <w:pPr>
              <w:ind w:right="400"/>
              <w:jc w:val="right"/>
              <w:rPr>
                <w:rFonts w:ascii="Verdana" w:hAnsi="Verdana"/>
                <w:b/>
                <w:bCs/>
                <w:color w:val="365F91"/>
                <w:sz w:val="18"/>
                <w:szCs w:val="18"/>
                <w:lang w:val="el-GR"/>
              </w:rPr>
            </w:pPr>
            <w:r w:rsidRPr="00152D2C">
              <w:rPr>
                <w:rFonts w:ascii="Verdana" w:hAnsi="Verdana" w:cs="Calibri"/>
                <w:b/>
                <w:bCs/>
                <w:color w:val="365F91"/>
                <w:sz w:val="18"/>
                <w:szCs w:val="18"/>
              </w:rPr>
              <w:t>13.903</w:t>
            </w:r>
          </w:p>
        </w:tc>
      </w:tr>
      <w:tr w:rsidR="002E15AB" w:rsidRPr="00152D2C" w14:paraId="074DDEC6" w14:textId="4943EC06" w:rsidTr="00051C88">
        <w:trPr>
          <w:trHeight w:val="416"/>
          <w:jc w:val="center"/>
        </w:trPr>
        <w:tc>
          <w:tcPr>
            <w:tcW w:w="803" w:type="pct"/>
            <w:vMerge/>
            <w:tcBorders>
              <w:top w:val="nil"/>
              <w:left w:val="nil"/>
              <w:bottom w:val="single" w:sz="8" w:space="0" w:color="4F81BD"/>
              <w:right w:val="nil"/>
            </w:tcBorders>
            <w:vAlign w:val="center"/>
          </w:tcPr>
          <w:p w14:paraId="2E93B22B" w14:textId="77777777" w:rsidR="002E15AB" w:rsidRPr="00152D2C" w:rsidRDefault="002E15AB" w:rsidP="002E15AB">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7326F814" w14:textId="77777777" w:rsidR="002E15AB" w:rsidRPr="00152D2C" w:rsidRDefault="002E15AB" w:rsidP="002E15AB">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rPr>
              <w:t>Μόνιμοι</w:t>
            </w:r>
          </w:p>
        </w:tc>
        <w:tc>
          <w:tcPr>
            <w:tcW w:w="916" w:type="pct"/>
            <w:tcBorders>
              <w:top w:val="nil"/>
              <w:left w:val="nil"/>
              <w:bottom w:val="nil"/>
              <w:right w:val="nil"/>
            </w:tcBorders>
            <w:tcMar>
              <w:right w:w="255" w:type="dxa"/>
            </w:tcMar>
            <w:vAlign w:val="center"/>
          </w:tcPr>
          <w:p w14:paraId="39081D03" w14:textId="42FE9A85" w:rsidR="002E15AB" w:rsidRPr="00152D2C" w:rsidRDefault="002E15AB" w:rsidP="002E15AB">
            <w:pPr>
              <w:ind w:right="284"/>
              <w:jc w:val="right"/>
              <w:rPr>
                <w:rFonts w:ascii="Verdana" w:hAnsi="Verdana"/>
                <w:color w:val="365F91"/>
                <w:sz w:val="18"/>
                <w:szCs w:val="18"/>
                <w:lang w:val="el-GR"/>
              </w:rPr>
            </w:pPr>
            <w:r w:rsidRPr="00152D2C">
              <w:rPr>
                <w:rFonts w:ascii="Verdana" w:hAnsi="Verdana" w:cs="Calibri"/>
                <w:color w:val="365F91"/>
                <w:sz w:val="18"/>
                <w:szCs w:val="18"/>
              </w:rPr>
              <w:t>8.355</w:t>
            </w:r>
          </w:p>
        </w:tc>
        <w:tc>
          <w:tcPr>
            <w:tcW w:w="916" w:type="pct"/>
            <w:tcBorders>
              <w:top w:val="nil"/>
              <w:left w:val="nil"/>
              <w:bottom w:val="nil"/>
              <w:right w:val="nil"/>
            </w:tcBorders>
            <w:vAlign w:val="center"/>
          </w:tcPr>
          <w:p w14:paraId="4DC289CE" w14:textId="7C1CC32E" w:rsidR="002E15AB" w:rsidRPr="00152D2C" w:rsidRDefault="002E15AB" w:rsidP="002E15AB">
            <w:pPr>
              <w:ind w:right="400"/>
              <w:jc w:val="right"/>
              <w:rPr>
                <w:rFonts w:ascii="Verdana" w:hAnsi="Verdana"/>
                <w:color w:val="365F91"/>
                <w:sz w:val="18"/>
                <w:szCs w:val="18"/>
                <w:lang w:val="el-GR"/>
              </w:rPr>
            </w:pPr>
            <w:r w:rsidRPr="00152D2C">
              <w:rPr>
                <w:rFonts w:ascii="Verdana" w:hAnsi="Verdana" w:cs="Calibri"/>
                <w:color w:val="365F91"/>
                <w:sz w:val="18"/>
                <w:szCs w:val="18"/>
              </w:rPr>
              <w:t>8.234</w:t>
            </w:r>
          </w:p>
        </w:tc>
      </w:tr>
      <w:tr w:rsidR="002E15AB" w:rsidRPr="00152D2C" w14:paraId="7AD5FD8A" w14:textId="3B2D85B1" w:rsidTr="00051C88">
        <w:trPr>
          <w:trHeight w:val="416"/>
          <w:jc w:val="center"/>
        </w:trPr>
        <w:tc>
          <w:tcPr>
            <w:tcW w:w="803" w:type="pct"/>
            <w:vMerge/>
            <w:tcBorders>
              <w:top w:val="nil"/>
              <w:left w:val="nil"/>
              <w:bottom w:val="single" w:sz="8" w:space="0" w:color="4F81BD"/>
              <w:right w:val="nil"/>
            </w:tcBorders>
            <w:vAlign w:val="center"/>
          </w:tcPr>
          <w:p w14:paraId="51680DDF" w14:textId="77777777" w:rsidR="002E15AB" w:rsidRPr="00152D2C" w:rsidRDefault="002E15AB" w:rsidP="002E15AB">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1FE909D7" w14:textId="77777777" w:rsidR="002E15AB" w:rsidRPr="00152D2C" w:rsidRDefault="002E15AB" w:rsidP="002E15AB">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Αορίστου Χρόνου (ΕΑΧ)</w:t>
            </w:r>
          </w:p>
        </w:tc>
        <w:tc>
          <w:tcPr>
            <w:tcW w:w="916" w:type="pct"/>
            <w:tcBorders>
              <w:top w:val="nil"/>
              <w:left w:val="nil"/>
              <w:bottom w:val="nil"/>
              <w:right w:val="nil"/>
            </w:tcBorders>
            <w:tcMar>
              <w:right w:w="255" w:type="dxa"/>
            </w:tcMar>
            <w:vAlign w:val="center"/>
          </w:tcPr>
          <w:p w14:paraId="4A2B512D" w14:textId="3A524EF9" w:rsidR="002E15AB" w:rsidRPr="00152D2C" w:rsidRDefault="002E15AB" w:rsidP="002E15AB">
            <w:pPr>
              <w:ind w:right="284"/>
              <w:jc w:val="right"/>
              <w:rPr>
                <w:rFonts w:ascii="Verdana" w:hAnsi="Verdana"/>
                <w:color w:val="365F91"/>
                <w:sz w:val="18"/>
                <w:szCs w:val="18"/>
                <w:lang w:val="el-GR"/>
              </w:rPr>
            </w:pPr>
            <w:r w:rsidRPr="00152D2C">
              <w:rPr>
                <w:rFonts w:ascii="Verdana" w:hAnsi="Verdana" w:cs="Calibri"/>
                <w:color w:val="365F91"/>
                <w:sz w:val="18"/>
                <w:szCs w:val="18"/>
              </w:rPr>
              <w:t>4.497</w:t>
            </w:r>
          </w:p>
        </w:tc>
        <w:tc>
          <w:tcPr>
            <w:tcW w:w="916" w:type="pct"/>
            <w:tcBorders>
              <w:top w:val="nil"/>
              <w:left w:val="nil"/>
              <w:bottom w:val="nil"/>
              <w:right w:val="nil"/>
            </w:tcBorders>
            <w:vAlign w:val="center"/>
          </w:tcPr>
          <w:p w14:paraId="5C6EB9AE" w14:textId="0ED9A843" w:rsidR="002E15AB" w:rsidRPr="00152D2C" w:rsidRDefault="002E15AB" w:rsidP="002E15AB">
            <w:pPr>
              <w:ind w:right="400"/>
              <w:jc w:val="right"/>
              <w:rPr>
                <w:rFonts w:ascii="Verdana" w:hAnsi="Verdana"/>
                <w:color w:val="365F91"/>
                <w:sz w:val="18"/>
                <w:szCs w:val="18"/>
                <w:lang w:val="el-GR"/>
              </w:rPr>
            </w:pPr>
            <w:r w:rsidRPr="00152D2C">
              <w:rPr>
                <w:rFonts w:ascii="Verdana" w:hAnsi="Verdana" w:cs="Calibri"/>
                <w:color w:val="365F91"/>
                <w:sz w:val="18"/>
                <w:szCs w:val="18"/>
              </w:rPr>
              <w:t>4.635</w:t>
            </w:r>
          </w:p>
        </w:tc>
      </w:tr>
      <w:tr w:rsidR="002E15AB" w:rsidRPr="00152D2C" w14:paraId="1F11EB1F" w14:textId="1ED63502" w:rsidTr="00051C88">
        <w:trPr>
          <w:trHeight w:val="416"/>
          <w:jc w:val="center"/>
        </w:trPr>
        <w:tc>
          <w:tcPr>
            <w:tcW w:w="803" w:type="pct"/>
            <w:vMerge/>
            <w:tcBorders>
              <w:top w:val="nil"/>
              <w:left w:val="nil"/>
              <w:bottom w:val="single" w:sz="8" w:space="0" w:color="4F81BD"/>
              <w:right w:val="nil"/>
            </w:tcBorders>
            <w:vAlign w:val="center"/>
            <w:hideMark/>
          </w:tcPr>
          <w:p w14:paraId="7E6CA14C" w14:textId="77777777" w:rsidR="002E15AB" w:rsidRPr="00152D2C" w:rsidRDefault="002E15AB" w:rsidP="002E15AB">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2874DEB7" w14:textId="77777777" w:rsidR="002E15AB" w:rsidRPr="00152D2C" w:rsidRDefault="002E15AB" w:rsidP="002E15AB">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Ορισμένου Χρόνου (ΕΟΧ)</w:t>
            </w:r>
          </w:p>
        </w:tc>
        <w:tc>
          <w:tcPr>
            <w:tcW w:w="916" w:type="pct"/>
            <w:tcBorders>
              <w:top w:val="nil"/>
              <w:left w:val="nil"/>
              <w:bottom w:val="nil"/>
              <w:right w:val="nil"/>
            </w:tcBorders>
            <w:tcMar>
              <w:right w:w="255" w:type="dxa"/>
            </w:tcMar>
            <w:vAlign w:val="center"/>
          </w:tcPr>
          <w:p w14:paraId="2690E0EF" w14:textId="62CC8B88" w:rsidR="002E15AB" w:rsidRPr="00152D2C" w:rsidRDefault="002E15AB" w:rsidP="002E15AB">
            <w:pPr>
              <w:ind w:right="284"/>
              <w:jc w:val="right"/>
              <w:rPr>
                <w:rFonts w:ascii="Verdana" w:hAnsi="Verdana"/>
                <w:color w:val="365F91"/>
                <w:sz w:val="18"/>
                <w:szCs w:val="18"/>
                <w:lang w:val="el-GR"/>
              </w:rPr>
            </w:pPr>
            <w:r w:rsidRPr="00152D2C">
              <w:rPr>
                <w:rFonts w:ascii="Verdana" w:hAnsi="Verdana" w:cs="Calibri"/>
                <w:color w:val="365F91"/>
                <w:sz w:val="18"/>
                <w:szCs w:val="18"/>
              </w:rPr>
              <w:t>298</w:t>
            </w:r>
          </w:p>
        </w:tc>
        <w:tc>
          <w:tcPr>
            <w:tcW w:w="916" w:type="pct"/>
            <w:tcBorders>
              <w:top w:val="nil"/>
              <w:left w:val="nil"/>
              <w:bottom w:val="nil"/>
              <w:right w:val="nil"/>
            </w:tcBorders>
            <w:vAlign w:val="center"/>
          </w:tcPr>
          <w:p w14:paraId="1ABC5DAD" w14:textId="03A07DA8" w:rsidR="002E15AB" w:rsidRPr="00152D2C" w:rsidRDefault="002E15AB" w:rsidP="002E15AB">
            <w:pPr>
              <w:ind w:right="400"/>
              <w:jc w:val="right"/>
              <w:rPr>
                <w:rFonts w:ascii="Verdana" w:hAnsi="Verdana"/>
                <w:color w:val="365F91"/>
                <w:sz w:val="18"/>
                <w:szCs w:val="18"/>
                <w:lang w:val="el-GR"/>
              </w:rPr>
            </w:pPr>
            <w:r w:rsidRPr="00152D2C">
              <w:rPr>
                <w:rFonts w:ascii="Verdana" w:hAnsi="Verdana" w:cs="Calibri"/>
                <w:color w:val="365F91"/>
                <w:sz w:val="18"/>
                <w:szCs w:val="18"/>
              </w:rPr>
              <w:t>288</w:t>
            </w:r>
          </w:p>
        </w:tc>
      </w:tr>
      <w:tr w:rsidR="002E15AB" w:rsidRPr="00152D2C" w14:paraId="74173B36" w14:textId="4762886B" w:rsidTr="00FD15F8">
        <w:trPr>
          <w:trHeight w:val="416"/>
          <w:jc w:val="center"/>
        </w:trPr>
        <w:tc>
          <w:tcPr>
            <w:tcW w:w="803" w:type="pct"/>
            <w:vMerge/>
            <w:tcBorders>
              <w:top w:val="nil"/>
              <w:left w:val="nil"/>
              <w:bottom w:val="single" w:sz="8" w:space="0" w:color="2F5496" w:themeColor="accent1" w:themeShade="BF"/>
              <w:right w:val="nil"/>
            </w:tcBorders>
            <w:vAlign w:val="center"/>
            <w:hideMark/>
          </w:tcPr>
          <w:p w14:paraId="0D75C3E1" w14:textId="77777777" w:rsidR="002E15AB" w:rsidRPr="00152D2C" w:rsidRDefault="002E15AB" w:rsidP="002E15AB">
            <w:pPr>
              <w:rPr>
                <w:rFonts w:ascii="Verdana" w:eastAsia="Malgun Gothic" w:hAnsi="Verdana" w:cs="Arial"/>
                <w:b/>
                <w:bCs/>
                <w:color w:val="365F91"/>
                <w:sz w:val="18"/>
                <w:szCs w:val="18"/>
                <w:lang w:val="el-GR"/>
              </w:rPr>
            </w:pPr>
          </w:p>
        </w:tc>
        <w:tc>
          <w:tcPr>
            <w:tcW w:w="2364" w:type="pct"/>
            <w:gridSpan w:val="2"/>
            <w:tcBorders>
              <w:top w:val="nil"/>
              <w:left w:val="nil"/>
              <w:bottom w:val="single" w:sz="8" w:space="0" w:color="2F5496" w:themeColor="accent1" w:themeShade="BF"/>
              <w:right w:val="nil"/>
            </w:tcBorders>
            <w:vAlign w:val="center"/>
            <w:hideMark/>
          </w:tcPr>
          <w:p w14:paraId="79E84A61" w14:textId="77777777" w:rsidR="002E15AB" w:rsidRPr="00152D2C" w:rsidRDefault="002E15AB" w:rsidP="002E15AB">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Ωρομίσθιο Προσωπικό</w:t>
            </w:r>
          </w:p>
        </w:tc>
        <w:tc>
          <w:tcPr>
            <w:tcW w:w="916" w:type="pct"/>
            <w:tcBorders>
              <w:top w:val="nil"/>
              <w:left w:val="nil"/>
              <w:bottom w:val="single" w:sz="8" w:space="0" w:color="2F5496" w:themeColor="accent1" w:themeShade="BF"/>
              <w:right w:val="nil"/>
            </w:tcBorders>
            <w:tcMar>
              <w:right w:w="255" w:type="dxa"/>
            </w:tcMar>
            <w:vAlign w:val="center"/>
          </w:tcPr>
          <w:p w14:paraId="5F7A5B8E" w14:textId="6E51554C" w:rsidR="002E15AB" w:rsidRPr="00152D2C" w:rsidRDefault="002E15AB" w:rsidP="002E15AB">
            <w:pPr>
              <w:ind w:right="284"/>
              <w:jc w:val="right"/>
              <w:rPr>
                <w:rFonts w:ascii="Verdana" w:hAnsi="Verdana"/>
                <w:color w:val="365F91"/>
                <w:sz w:val="18"/>
                <w:szCs w:val="18"/>
                <w:lang w:val="el-GR"/>
              </w:rPr>
            </w:pPr>
            <w:r w:rsidRPr="00152D2C">
              <w:rPr>
                <w:rFonts w:ascii="Verdana" w:hAnsi="Verdana" w:cs="Calibri"/>
                <w:color w:val="365F91"/>
                <w:sz w:val="18"/>
                <w:szCs w:val="18"/>
              </w:rPr>
              <w:t>758</w:t>
            </w:r>
          </w:p>
        </w:tc>
        <w:tc>
          <w:tcPr>
            <w:tcW w:w="916" w:type="pct"/>
            <w:tcBorders>
              <w:top w:val="nil"/>
              <w:left w:val="nil"/>
              <w:bottom w:val="single" w:sz="8" w:space="0" w:color="2F5496" w:themeColor="accent1" w:themeShade="BF"/>
              <w:right w:val="nil"/>
            </w:tcBorders>
            <w:vAlign w:val="center"/>
          </w:tcPr>
          <w:p w14:paraId="2A185128" w14:textId="2C99727D" w:rsidR="002E15AB" w:rsidRPr="00152D2C" w:rsidRDefault="002E15AB" w:rsidP="002E15AB">
            <w:pPr>
              <w:ind w:right="400"/>
              <w:jc w:val="right"/>
              <w:rPr>
                <w:rFonts w:ascii="Verdana" w:hAnsi="Verdana"/>
                <w:color w:val="365F91"/>
                <w:sz w:val="18"/>
                <w:szCs w:val="18"/>
                <w:lang w:val="el-GR"/>
              </w:rPr>
            </w:pPr>
            <w:r w:rsidRPr="00152D2C">
              <w:rPr>
                <w:rFonts w:ascii="Verdana" w:hAnsi="Verdana" w:cs="Calibri"/>
                <w:color w:val="365F91"/>
                <w:sz w:val="18"/>
                <w:szCs w:val="18"/>
              </w:rPr>
              <w:t>746</w:t>
            </w:r>
          </w:p>
        </w:tc>
      </w:tr>
      <w:tr w:rsidR="00BD3048" w:rsidRPr="00152D2C" w14:paraId="4EE4AB9A" w14:textId="01EE2EAC" w:rsidTr="00FD15F8">
        <w:trPr>
          <w:trHeight w:val="416"/>
          <w:jc w:val="center"/>
        </w:trPr>
        <w:tc>
          <w:tcPr>
            <w:tcW w:w="803" w:type="pct"/>
            <w:tcBorders>
              <w:top w:val="single" w:sz="8" w:space="0" w:color="2F5496" w:themeColor="accent1" w:themeShade="BF"/>
              <w:left w:val="nil"/>
              <w:bottom w:val="nil"/>
              <w:right w:val="nil"/>
            </w:tcBorders>
            <w:tcMar>
              <w:top w:w="113" w:type="dxa"/>
            </w:tcMar>
            <w:vAlign w:val="center"/>
            <w:hideMark/>
          </w:tcPr>
          <w:p w14:paraId="3A4784A6" w14:textId="77777777" w:rsidR="00BD3048" w:rsidRPr="00152D2C" w:rsidRDefault="00BD3048" w:rsidP="00BD3048">
            <w:pPr>
              <w:rPr>
                <w:rFonts w:ascii="Verdana" w:eastAsia="Malgun Gothic" w:hAnsi="Verdana" w:cs="Arial"/>
                <w:b/>
                <w:color w:val="365F91"/>
                <w:sz w:val="18"/>
                <w:szCs w:val="18"/>
              </w:rPr>
            </w:pPr>
            <w:r w:rsidRPr="00152D2C">
              <w:rPr>
                <w:rFonts w:ascii="Verdana" w:eastAsia="Malgun Gothic" w:hAnsi="Verdana" w:cs="Arial"/>
                <w:b/>
                <w:bCs/>
                <w:color w:val="365F91"/>
                <w:sz w:val="18"/>
                <w:szCs w:val="18"/>
                <w:lang w:val="el-GR"/>
              </w:rPr>
              <w:t>Σύνολο</w:t>
            </w:r>
          </w:p>
        </w:tc>
        <w:tc>
          <w:tcPr>
            <w:tcW w:w="2364" w:type="pct"/>
            <w:gridSpan w:val="2"/>
            <w:tcBorders>
              <w:top w:val="single" w:sz="8" w:space="0" w:color="2F5496" w:themeColor="accent1" w:themeShade="BF"/>
              <w:left w:val="nil"/>
              <w:bottom w:val="nil"/>
              <w:right w:val="nil"/>
            </w:tcBorders>
            <w:tcMar>
              <w:top w:w="113" w:type="dxa"/>
            </w:tcMar>
            <w:vAlign w:val="center"/>
            <w:hideMark/>
          </w:tcPr>
          <w:p w14:paraId="64B89BDC" w14:textId="77777777" w:rsidR="00BD3048" w:rsidRPr="00152D2C" w:rsidRDefault="00BD3048" w:rsidP="00BD3048">
            <w:pPr>
              <w:ind w:right="144"/>
              <w:rPr>
                <w:rFonts w:ascii="Verdana" w:eastAsia="Malgun Gothic" w:hAnsi="Verdana" w:cs="Arial"/>
                <w:b/>
                <w:color w:val="365F91"/>
                <w:sz w:val="18"/>
                <w:szCs w:val="18"/>
              </w:rPr>
            </w:pPr>
            <w:r w:rsidRPr="00152D2C">
              <w:rPr>
                <w:rFonts w:ascii="Verdana" w:eastAsia="Malgun Gothic" w:hAnsi="Verdana" w:cs="Arial"/>
                <w:b/>
                <w:color w:val="365F91"/>
                <w:sz w:val="18"/>
                <w:szCs w:val="18"/>
              </w:rPr>
              <w:t>Σύνολο</w:t>
            </w:r>
          </w:p>
        </w:tc>
        <w:tc>
          <w:tcPr>
            <w:tcW w:w="916" w:type="pct"/>
            <w:tcBorders>
              <w:top w:val="single" w:sz="8" w:space="0" w:color="2F5496" w:themeColor="accent1" w:themeShade="BF"/>
              <w:left w:val="nil"/>
              <w:bottom w:val="nil"/>
              <w:right w:val="nil"/>
            </w:tcBorders>
            <w:tcMar>
              <w:top w:w="113" w:type="dxa"/>
              <w:right w:w="255" w:type="dxa"/>
            </w:tcMar>
            <w:vAlign w:val="center"/>
          </w:tcPr>
          <w:p w14:paraId="194032AC" w14:textId="6B9D2298" w:rsidR="00BD3048" w:rsidRPr="00152D2C" w:rsidRDefault="00BD3048" w:rsidP="00BD3048">
            <w:pPr>
              <w:ind w:right="284"/>
              <w:jc w:val="right"/>
              <w:rPr>
                <w:rFonts w:ascii="Verdana" w:hAnsi="Verdana"/>
                <w:b/>
                <w:bCs/>
                <w:color w:val="365F91"/>
                <w:sz w:val="18"/>
                <w:szCs w:val="18"/>
                <w:lang w:val="el-GR"/>
              </w:rPr>
            </w:pPr>
            <w:r w:rsidRPr="00152D2C">
              <w:rPr>
                <w:rFonts w:ascii="Verdana" w:hAnsi="Verdana" w:cs="Calibri"/>
                <w:b/>
                <w:bCs/>
                <w:color w:val="365F91"/>
                <w:sz w:val="18"/>
                <w:szCs w:val="18"/>
              </w:rPr>
              <w:t>52.580</w:t>
            </w:r>
          </w:p>
        </w:tc>
        <w:tc>
          <w:tcPr>
            <w:tcW w:w="916" w:type="pct"/>
            <w:tcBorders>
              <w:top w:val="single" w:sz="8" w:space="0" w:color="2F5496" w:themeColor="accent1" w:themeShade="BF"/>
              <w:left w:val="nil"/>
              <w:bottom w:val="nil"/>
              <w:right w:val="nil"/>
            </w:tcBorders>
            <w:vAlign w:val="center"/>
          </w:tcPr>
          <w:p w14:paraId="2981265F" w14:textId="22D87829" w:rsidR="00BD3048" w:rsidRPr="00152D2C" w:rsidRDefault="00BD3048" w:rsidP="00BD3048">
            <w:pPr>
              <w:ind w:right="400"/>
              <w:jc w:val="right"/>
              <w:rPr>
                <w:rFonts w:ascii="Verdana" w:hAnsi="Verdana"/>
                <w:b/>
                <w:bCs/>
                <w:color w:val="365F91"/>
                <w:sz w:val="18"/>
                <w:szCs w:val="18"/>
                <w:lang w:val="el-GR"/>
              </w:rPr>
            </w:pPr>
            <w:r w:rsidRPr="00152D2C">
              <w:rPr>
                <w:rFonts w:ascii="Verdana" w:hAnsi="Verdana" w:cs="Calibri"/>
                <w:b/>
                <w:bCs/>
                <w:color w:val="365F91"/>
                <w:sz w:val="18"/>
                <w:szCs w:val="18"/>
              </w:rPr>
              <w:t>54.044</w:t>
            </w:r>
          </w:p>
        </w:tc>
      </w:tr>
      <w:tr w:rsidR="00BD3048" w:rsidRPr="00152D2C" w14:paraId="34CBF42C" w14:textId="5AA9D298" w:rsidTr="00051C88">
        <w:trPr>
          <w:trHeight w:val="416"/>
          <w:jc w:val="center"/>
        </w:trPr>
        <w:tc>
          <w:tcPr>
            <w:tcW w:w="803" w:type="pct"/>
            <w:tcBorders>
              <w:top w:val="nil"/>
              <w:left w:val="nil"/>
              <w:bottom w:val="nil"/>
              <w:right w:val="nil"/>
            </w:tcBorders>
            <w:vAlign w:val="center"/>
          </w:tcPr>
          <w:p w14:paraId="359818D9"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26FE17DF" w14:textId="77777777" w:rsidR="00BD3048" w:rsidRPr="00152D2C" w:rsidRDefault="00BD3048" w:rsidP="00BD3048">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Μόνιμοι</w:t>
            </w:r>
          </w:p>
        </w:tc>
        <w:tc>
          <w:tcPr>
            <w:tcW w:w="916" w:type="pct"/>
            <w:tcBorders>
              <w:top w:val="nil"/>
              <w:left w:val="nil"/>
              <w:bottom w:val="nil"/>
              <w:right w:val="nil"/>
            </w:tcBorders>
            <w:tcMar>
              <w:right w:w="255" w:type="dxa"/>
            </w:tcMar>
            <w:vAlign w:val="center"/>
          </w:tcPr>
          <w:p w14:paraId="7CE69415" w14:textId="7623A98C" w:rsidR="00BD3048" w:rsidRPr="00152D2C" w:rsidRDefault="00BD3048" w:rsidP="00BD3048">
            <w:pPr>
              <w:ind w:right="284"/>
              <w:jc w:val="right"/>
              <w:rPr>
                <w:rFonts w:ascii="Verdana" w:hAnsi="Verdana"/>
                <w:color w:val="365F91"/>
                <w:sz w:val="18"/>
                <w:szCs w:val="18"/>
                <w:lang w:val="el-GR"/>
              </w:rPr>
            </w:pPr>
            <w:r w:rsidRPr="00152D2C">
              <w:rPr>
                <w:rFonts w:ascii="Verdana" w:hAnsi="Verdana" w:cs="Calibri"/>
                <w:color w:val="365F91"/>
                <w:sz w:val="18"/>
                <w:szCs w:val="18"/>
              </w:rPr>
              <w:t>32.712</w:t>
            </w:r>
          </w:p>
        </w:tc>
        <w:tc>
          <w:tcPr>
            <w:tcW w:w="916" w:type="pct"/>
            <w:tcBorders>
              <w:top w:val="nil"/>
              <w:left w:val="nil"/>
              <w:bottom w:val="nil"/>
              <w:right w:val="nil"/>
            </w:tcBorders>
            <w:vAlign w:val="center"/>
          </w:tcPr>
          <w:p w14:paraId="4000F805" w14:textId="2A3827FC" w:rsidR="00BD3048" w:rsidRPr="00152D2C" w:rsidRDefault="00BD3048" w:rsidP="00BD3048">
            <w:pPr>
              <w:ind w:right="400"/>
              <w:jc w:val="right"/>
              <w:rPr>
                <w:rFonts w:ascii="Verdana" w:hAnsi="Verdana"/>
                <w:color w:val="365F91"/>
                <w:sz w:val="18"/>
                <w:szCs w:val="18"/>
              </w:rPr>
            </w:pPr>
            <w:r w:rsidRPr="00152D2C">
              <w:rPr>
                <w:rFonts w:ascii="Verdana" w:hAnsi="Verdana" w:cs="Calibri"/>
                <w:color w:val="365F91"/>
                <w:sz w:val="18"/>
                <w:szCs w:val="18"/>
              </w:rPr>
              <w:t>32.206</w:t>
            </w:r>
          </w:p>
        </w:tc>
      </w:tr>
      <w:tr w:rsidR="00BD3048" w:rsidRPr="00152D2C" w14:paraId="790351B7" w14:textId="0037B9C0" w:rsidTr="00051C88">
        <w:trPr>
          <w:trHeight w:val="416"/>
          <w:jc w:val="center"/>
        </w:trPr>
        <w:tc>
          <w:tcPr>
            <w:tcW w:w="803" w:type="pct"/>
            <w:tcBorders>
              <w:top w:val="nil"/>
              <w:left w:val="nil"/>
              <w:bottom w:val="nil"/>
              <w:right w:val="nil"/>
            </w:tcBorders>
            <w:vAlign w:val="center"/>
          </w:tcPr>
          <w:p w14:paraId="0F631048"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tcPr>
          <w:p w14:paraId="66745AE4" w14:textId="77777777" w:rsidR="00BD3048" w:rsidRPr="00152D2C" w:rsidRDefault="00BD3048" w:rsidP="00BD3048">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Αορίστου Χρόνου (ΕΑΧ)</w:t>
            </w:r>
          </w:p>
        </w:tc>
        <w:tc>
          <w:tcPr>
            <w:tcW w:w="916" w:type="pct"/>
            <w:tcBorders>
              <w:top w:val="nil"/>
              <w:left w:val="nil"/>
              <w:bottom w:val="nil"/>
              <w:right w:val="nil"/>
            </w:tcBorders>
            <w:tcMar>
              <w:right w:w="255" w:type="dxa"/>
            </w:tcMar>
            <w:vAlign w:val="center"/>
          </w:tcPr>
          <w:p w14:paraId="18CFDAA3" w14:textId="2F7E1FE0" w:rsidR="00BD3048" w:rsidRPr="00152D2C" w:rsidRDefault="00BD3048" w:rsidP="00BD3048">
            <w:pPr>
              <w:ind w:right="284"/>
              <w:jc w:val="right"/>
              <w:rPr>
                <w:rFonts w:ascii="Verdana" w:hAnsi="Verdana"/>
                <w:color w:val="365F91"/>
                <w:sz w:val="18"/>
                <w:szCs w:val="18"/>
                <w:lang w:val="el-GR"/>
              </w:rPr>
            </w:pPr>
            <w:r w:rsidRPr="00152D2C">
              <w:rPr>
                <w:rFonts w:ascii="Verdana" w:hAnsi="Verdana" w:cs="Calibri"/>
                <w:color w:val="365F91"/>
                <w:sz w:val="18"/>
                <w:szCs w:val="18"/>
              </w:rPr>
              <w:t>9.735</w:t>
            </w:r>
          </w:p>
        </w:tc>
        <w:tc>
          <w:tcPr>
            <w:tcW w:w="916" w:type="pct"/>
            <w:tcBorders>
              <w:top w:val="nil"/>
              <w:left w:val="nil"/>
              <w:bottom w:val="nil"/>
              <w:right w:val="nil"/>
            </w:tcBorders>
            <w:vAlign w:val="center"/>
          </w:tcPr>
          <w:p w14:paraId="74DDBDBC" w14:textId="6710A1E6" w:rsidR="00BD3048" w:rsidRPr="00152D2C" w:rsidRDefault="00BD3048" w:rsidP="00BD3048">
            <w:pPr>
              <w:ind w:right="400"/>
              <w:jc w:val="right"/>
              <w:rPr>
                <w:rFonts w:ascii="Verdana" w:hAnsi="Verdana"/>
                <w:color w:val="365F91"/>
                <w:sz w:val="18"/>
                <w:szCs w:val="18"/>
                <w:lang w:val="el-GR"/>
              </w:rPr>
            </w:pPr>
            <w:r w:rsidRPr="00152D2C">
              <w:rPr>
                <w:rFonts w:ascii="Verdana" w:hAnsi="Verdana" w:cs="Calibri"/>
                <w:color w:val="365F91"/>
                <w:sz w:val="18"/>
                <w:szCs w:val="18"/>
              </w:rPr>
              <w:t>10.049</w:t>
            </w:r>
          </w:p>
        </w:tc>
      </w:tr>
      <w:tr w:rsidR="00BD3048" w:rsidRPr="00152D2C" w14:paraId="210B824C" w14:textId="79C4BDF8" w:rsidTr="00051C88">
        <w:trPr>
          <w:trHeight w:val="416"/>
          <w:jc w:val="center"/>
        </w:trPr>
        <w:tc>
          <w:tcPr>
            <w:tcW w:w="803" w:type="pct"/>
            <w:tcBorders>
              <w:top w:val="nil"/>
              <w:left w:val="nil"/>
              <w:bottom w:val="nil"/>
              <w:right w:val="nil"/>
            </w:tcBorders>
            <w:vAlign w:val="center"/>
            <w:hideMark/>
          </w:tcPr>
          <w:p w14:paraId="0F62C3A8"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nil"/>
              <w:right w:val="nil"/>
            </w:tcBorders>
            <w:vAlign w:val="center"/>
            <w:hideMark/>
          </w:tcPr>
          <w:p w14:paraId="5AF8C657" w14:textId="77777777" w:rsidR="00BD3048" w:rsidRPr="00152D2C" w:rsidRDefault="00BD3048" w:rsidP="00BD3048">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Εργοδοτούμενοι Ορισμένου Χρόνου (ΕΟΧ)</w:t>
            </w:r>
          </w:p>
        </w:tc>
        <w:tc>
          <w:tcPr>
            <w:tcW w:w="916" w:type="pct"/>
            <w:tcBorders>
              <w:top w:val="nil"/>
              <w:left w:val="nil"/>
              <w:bottom w:val="nil"/>
              <w:right w:val="nil"/>
            </w:tcBorders>
            <w:tcMar>
              <w:right w:w="255" w:type="dxa"/>
            </w:tcMar>
            <w:vAlign w:val="center"/>
          </w:tcPr>
          <w:p w14:paraId="14DDEE4B" w14:textId="5842B08E" w:rsidR="00BD3048" w:rsidRPr="00152D2C" w:rsidRDefault="00BD3048" w:rsidP="00BD3048">
            <w:pPr>
              <w:ind w:right="284"/>
              <w:jc w:val="right"/>
              <w:rPr>
                <w:rFonts w:ascii="Verdana" w:hAnsi="Verdana"/>
                <w:color w:val="365F91"/>
                <w:sz w:val="18"/>
                <w:szCs w:val="18"/>
                <w:lang w:val="el-GR"/>
              </w:rPr>
            </w:pPr>
            <w:r w:rsidRPr="00152D2C">
              <w:rPr>
                <w:rFonts w:ascii="Verdana" w:hAnsi="Verdana" w:cs="Calibri"/>
                <w:color w:val="365F91"/>
                <w:sz w:val="18"/>
                <w:szCs w:val="18"/>
              </w:rPr>
              <w:t>3.318</w:t>
            </w:r>
          </w:p>
        </w:tc>
        <w:tc>
          <w:tcPr>
            <w:tcW w:w="916" w:type="pct"/>
            <w:tcBorders>
              <w:top w:val="nil"/>
              <w:left w:val="nil"/>
              <w:bottom w:val="nil"/>
              <w:right w:val="nil"/>
            </w:tcBorders>
            <w:vAlign w:val="center"/>
          </w:tcPr>
          <w:p w14:paraId="0BB8D83F" w14:textId="5F8A3635" w:rsidR="00BD3048" w:rsidRPr="00152D2C" w:rsidRDefault="00BD3048" w:rsidP="00BD3048">
            <w:pPr>
              <w:ind w:right="400"/>
              <w:jc w:val="right"/>
              <w:rPr>
                <w:rFonts w:ascii="Verdana" w:hAnsi="Verdana"/>
                <w:color w:val="365F91"/>
                <w:sz w:val="18"/>
                <w:szCs w:val="18"/>
                <w:lang w:val="el-GR"/>
              </w:rPr>
            </w:pPr>
            <w:r w:rsidRPr="00152D2C">
              <w:rPr>
                <w:rFonts w:ascii="Verdana" w:hAnsi="Verdana" w:cs="Calibri"/>
                <w:color w:val="365F91"/>
                <w:sz w:val="18"/>
                <w:szCs w:val="18"/>
              </w:rPr>
              <w:t>5.103</w:t>
            </w:r>
          </w:p>
        </w:tc>
      </w:tr>
      <w:tr w:rsidR="00BD3048" w:rsidRPr="00152D2C" w14:paraId="43CD3286" w14:textId="4D4C93D2" w:rsidTr="00FD15F8">
        <w:trPr>
          <w:trHeight w:val="416"/>
          <w:jc w:val="center"/>
        </w:trPr>
        <w:tc>
          <w:tcPr>
            <w:tcW w:w="803" w:type="pct"/>
            <w:tcBorders>
              <w:top w:val="nil"/>
              <w:left w:val="nil"/>
              <w:bottom w:val="single" w:sz="8" w:space="0" w:color="2F5496" w:themeColor="accent1" w:themeShade="BF"/>
              <w:right w:val="nil"/>
            </w:tcBorders>
            <w:vAlign w:val="center"/>
            <w:hideMark/>
          </w:tcPr>
          <w:p w14:paraId="51926949" w14:textId="77777777" w:rsidR="00BD3048" w:rsidRPr="00152D2C" w:rsidRDefault="00BD3048" w:rsidP="00BD3048">
            <w:pPr>
              <w:rPr>
                <w:rFonts w:ascii="Verdana" w:eastAsia="Malgun Gothic" w:hAnsi="Verdana" w:cs="Arial"/>
                <w:b/>
                <w:bCs/>
                <w:color w:val="365F91"/>
                <w:sz w:val="18"/>
                <w:szCs w:val="18"/>
                <w:lang w:val="el-GR"/>
              </w:rPr>
            </w:pPr>
          </w:p>
        </w:tc>
        <w:tc>
          <w:tcPr>
            <w:tcW w:w="2364" w:type="pct"/>
            <w:gridSpan w:val="2"/>
            <w:tcBorders>
              <w:top w:val="nil"/>
              <w:left w:val="nil"/>
              <w:bottom w:val="single" w:sz="8" w:space="0" w:color="2F5496" w:themeColor="accent1" w:themeShade="BF"/>
              <w:right w:val="nil"/>
            </w:tcBorders>
            <w:vAlign w:val="center"/>
            <w:hideMark/>
          </w:tcPr>
          <w:p w14:paraId="78DE00E3" w14:textId="77777777" w:rsidR="00BD3048" w:rsidRPr="00152D2C" w:rsidRDefault="00BD3048" w:rsidP="00BD3048">
            <w:pPr>
              <w:ind w:right="144"/>
              <w:rPr>
                <w:rFonts w:ascii="Verdana" w:eastAsia="Malgun Gothic" w:hAnsi="Verdana" w:cs="Arial"/>
                <w:color w:val="365F91"/>
                <w:sz w:val="18"/>
                <w:szCs w:val="18"/>
              </w:rPr>
            </w:pPr>
            <w:r w:rsidRPr="00152D2C">
              <w:rPr>
                <w:rFonts w:ascii="Verdana" w:eastAsia="Malgun Gothic" w:hAnsi="Verdana" w:cs="Arial"/>
                <w:color w:val="365F91"/>
                <w:sz w:val="18"/>
                <w:szCs w:val="18"/>
                <w:lang w:val="el-GR"/>
              </w:rPr>
              <w:t>Ωρομίσθιο Προσωπικό</w:t>
            </w:r>
          </w:p>
        </w:tc>
        <w:tc>
          <w:tcPr>
            <w:tcW w:w="916" w:type="pct"/>
            <w:tcBorders>
              <w:top w:val="nil"/>
              <w:left w:val="nil"/>
              <w:bottom w:val="single" w:sz="8" w:space="0" w:color="2F5496" w:themeColor="accent1" w:themeShade="BF"/>
              <w:right w:val="nil"/>
            </w:tcBorders>
            <w:tcMar>
              <w:right w:w="255" w:type="dxa"/>
            </w:tcMar>
            <w:vAlign w:val="center"/>
          </w:tcPr>
          <w:p w14:paraId="77D50FD4" w14:textId="629507B0" w:rsidR="00BD3048" w:rsidRPr="00152D2C" w:rsidRDefault="00BD3048" w:rsidP="00BD3048">
            <w:pPr>
              <w:ind w:right="284"/>
              <w:jc w:val="right"/>
              <w:rPr>
                <w:rFonts w:ascii="Verdana" w:hAnsi="Verdana"/>
                <w:color w:val="365F91"/>
                <w:sz w:val="18"/>
                <w:szCs w:val="18"/>
                <w:lang w:val="el-GR"/>
              </w:rPr>
            </w:pPr>
            <w:r w:rsidRPr="00152D2C">
              <w:rPr>
                <w:rFonts w:ascii="Verdana" w:hAnsi="Verdana" w:cs="Calibri"/>
                <w:color w:val="365F91"/>
                <w:sz w:val="18"/>
                <w:szCs w:val="18"/>
              </w:rPr>
              <w:t>6.815</w:t>
            </w:r>
          </w:p>
        </w:tc>
        <w:tc>
          <w:tcPr>
            <w:tcW w:w="916" w:type="pct"/>
            <w:tcBorders>
              <w:top w:val="nil"/>
              <w:left w:val="nil"/>
              <w:bottom w:val="single" w:sz="8" w:space="0" w:color="2F5496" w:themeColor="accent1" w:themeShade="BF"/>
              <w:right w:val="nil"/>
            </w:tcBorders>
            <w:vAlign w:val="center"/>
          </w:tcPr>
          <w:p w14:paraId="0DCFBC34" w14:textId="711C3751" w:rsidR="00BD3048" w:rsidRPr="00152D2C" w:rsidRDefault="00BD3048" w:rsidP="00BD3048">
            <w:pPr>
              <w:ind w:right="400"/>
              <w:jc w:val="right"/>
              <w:rPr>
                <w:rFonts w:ascii="Verdana" w:hAnsi="Verdana"/>
                <w:color w:val="365F91"/>
                <w:sz w:val="18"/>
                <w:szCs w:val="18"/>
                <w:lang w:val="el-GR"/>
              </w:rPr>
            </w:pPr>
            <w:r w:rsidRPr="00152D2C">
              <w:rPr>
                <w:rFonts w:ascii="Verdana" w:hAnsi="Verdana" w:cs="Calibri"/>
                <w:color w:val="365F91"/>
                <w:sz w:val="18"/>
                <w:szCs w:val="18"/>
              </w:rPr>
              <w:t>6.686</w:t>
            </w:r>
          </w:p>
        </w:tc>
      </w:tr>
    </w:tbl>
    <w:p w14:paraId="4ECF03A6" w14:textId="77777777" w:rsidR="00FE0BAF" w:rsidRPr="00B433EC" w:rsidRDefault="00FE0BAF" w:rsidP="00FE0BAF">
      <w:pPr>
        <w:ind w:right="144"/>
        <w:rPr>
          <w:rFonts w:ascii="Verdana" w:eastAsia="Malgun Gothic" w:hAnsi="Verdana" w:cs="Arial"/>
          <w:color w:val="365F91"/>
          <w:sz w:val="16"/>
          <w:szCs w:val="16"/>
          <w:lang w:val="el-GR"/>
        </w:rPr>
      </w:pPr>
      <w:bookmarkStart w:id="2" w:name="_Hlk158968486"/>
      <w:r w:rsidRPr="00B433EC">
        <w:rPr>
          <w:rFonts w:ascii="Verdana" w:eastAsia="Malgun Gothic" w:hAnsi="Verdana" w:cs="Arial"/>
          <w:color w:val="365F91"/>
          <w:sz w:val="16"/>
          <w:szCs w:val="16"/>
          <w:lang w:val="el-GR"/>
        </w:rPr>
        <w:t>Σημείωση: Τα σύνολα μπορεί να μη δίνουν το άθροισμα των επιμέρους λόγω στρογγυλοποίησης.</w:t>
      </w:r>
    </w:p>
    <w:p w14:paraId="2467A027" w14:textId="77777777" w:rsidR="00CE71A1" w:rsidRDefault="00CE71A1" w:rsidP="00CE71A1">
      <w:pPr>
        <w:jc w:val="both"/>
        <w:rPr>
          <w:rFonts w:ascii="Verdana" w:hAnsi="Verdana" w:cs="Arial"/>
          <w:sz w:val="18"/>
          <w:szCs w:val="18"/>
          <w:lang w:val="el-GR"/>
        </w:rPr>
      </w:pPr>
    </w:p>
    <w:p w14:paraId="5AF76D8E" w14:textId="77777777" w:rsidR="00CE71A1" w:rsidRPr="00CE71A1" w:rsidRDefault="00CE71A1" w:rsidP="00640D96">
      <w:pPr>
        <w:jc w:val="both"/>
        <w:rPr>
          <w:rFonts w:ascii="Verdana" w:hAnsi="Verdana" w:cs="Arial"/>
          <w:sz w:val="18"/>
          <w:szCs w:val="18"/>
          <w:lang w:val="el-GR"/>
        </w:rPr>
      </w:pPr>
    </w:p>
    <w:p w14:paraId="04C1A89D" w14:textId="09AADE4E" w:rsidR="00640D96" w:rsidRDefault="00640D96" w:rsidP="00C42FF4">
      <w:pPr>
        <w:jc w:val="both"/>
        <w:rPr>
          <w:rFonts w:ascii="Verdana" w:hAnsi="Verdana" w:cs="Arial"/>
          <w:sz w:val="18"/>
          <w:szCs w:val="18"/>
          <w:lang w:val="el-GR"/>
        </w:rPr>
      </w:pPr>
      <w:r>
        <w:rPr>
          <w:rFonts w:ascii="Verdana" w:hAnsi="Verdana" w:cs="Arial"/>
          <w:sz w:val="18"/>
          <w:szCs w:val="18"/>
          <w:lang w:val="el-GR"/>
        </w:rPr>
        <w:t xml:space="preserve"> </w:t>
      </w:r>
    </w:p>
    <w:bookmarkEnd w:id="2"/>
    <w:p w14:paraId="581757ED" w14:textId="77777777" w:rsidR="0051198D" w:rsidRPr="009D60FB" w:rsidRDefault="0051198D" w:rsidP="00C9378B">
      <w:pPr>
        <w:spacing w:line="276" w:lineRule="auto"/>
        <w:jc w:val="both"/>
        <w:rPr>
          <w:rFonts w:ascii="Verdana" w:eastAsia="Malgun Gothic" w:hAnsi="Verdana" w:cs="Arial"/>
          <w:color w:val="000000" w:themeColor="text1"/>
          <w:sz w:val="18"/>
          <w:szCs w:val="18"/>
          <w:lang w:val="el-GR"/>
        </w:rPr>
      </w:pPr>
    </w:p>
    <w:p w14:paraId="5495F179" w14:textId="4BD707FE" w:rsidR="00763C35" w:rsidRDefault="00763C35" w:rsidP="00F92D91">
      <w:pPr>
        <w:spacing w:line="276" w:lineRule="auto"/>
        <w:jc w:val="both"/>
        <w:rPr>
          <w:rFonts w:ascii="Verdana" w:eastAsia="Malgun Gothic" w:hAnsi="Verdana" w:cs="Arial"/>
          <w:color w:val="000000" w:themeColor="text1"/>
          <w:sz w:val="18"/>
          <w:szCs w:val="18"/>
          <w:lang w:val="el-GR"/>
        </w:rPr>
      </w:pPr>
    </w:p>
    <w:p w14:paraId="791F59BF" w14:textId="77777777" w:rsidR="00763C35" w:rsidRDefault="00763C35" w:rsidP="00C9378B">
      <w:pPr>
        <w:spacing w:line="276" w:lineRule="auto"/>
        <w:jc w:val="both"/>
        <w:rPr>
          <w:rFonts w:ascii="Verdana" w:eastAsia="Malgun Gothic" w:hAnsi="Verdana" w:cs="Arial"/>
          <w:color w:val="000000" w:themeColor="text1"/>
          <w:sz w:val="18"/>
          <w:szCs w:val="18"/>
          <w:lang w:val="el-GR"/>
        </w:rPr>
      </w:pPr>
    </w:p>
    <w:p w14:paraId="1781C60B" w14:textId="0A1A7296" w:rsidR="004C603B" w:rsidRDefault="004C603B" w:rsidP="00CE71A1">
      <w:pPr>
        <w:jc w:val="both"/>
        <w:rPr>
          <w:rFonts w:ascii="Verdana" w:hAnsi="Verdana" w:cs="Arial"/>
          <w:sz w:val="18"/>
          <w:szCs w:val="18"/>
          <w:lang w:val="el-GR"/>
        </w:rPr>
      </w:pPr>
    </w:p>
    <w:p w14:paraId="4FF3560F" w14:textId="77777777" w:rsidR="00057600" w:rsidRDefault="00057600" w:rsidP="00CE71A1">
      <w:pPr>
        <w:jc w:val="both"/>
        <w:rPr>
          <w:rFonts w:ascii="Verdana" w:hAnsi="Verdana" w:cs="Arial"/>
          <w:sz w:val="18"/>
          <w:szCs w:val="18"/>
          <w:lang w:val="el-GR"/>
        </w:rPr>
      </w:pPr>
    </w:p>
    <w:p w14:paraId="2E6A54AE" w14:textId="77777777" w:rsidR="00B83444" w:rsidRDefault="00B83444" w:rsidP="00CE71A1">
      <w:pPr>
        <w:jc w:val="both"/>
        <w:rPr>
          <w:rFonts w:ascii="Verdana" w:hAnsi="Verdana" w:cs="Arial"/>
          <w:sz w:val="18"/>
          <w:szCs w:val="18"/>
          <w:lang w:val="el-GR"/>
        </w:rPr>
      </w:pPr>
    </w:p>
    <w:p w14:paraId="5BD85D4B" w14:textId="77777777" w:rsidR="00B83444" w:rsidRDefault="00B83444" w:rsidP="00CE71A1">
      <w:pPr>
        <w:jc w:val="both"/>
        <w:rPr>
          <w:rFonts w:ascii="Verdana" w:hAnsi="Verdana" w:cs="Arial"/>
          <w:sz w:val="18"/>
          <w:szCs w:val="18"/>
          <w:lang w:val="el-GR"/>
        </w:rPr>
      </w:pPr>
    </w:p>
    <w:p w14:paraId="4206C633" w14:textId="77777777" w:rsidR="00B83444" w:rsidRDefault="00B83444" w:rsidP="00CE71A1">
      <w:pPr>
        <w:jc w:val="both"/>
        <w:rPr>
          <w:rFonts w:ascii="Verdana" w:hAnsi="Verdana" w:cs="Arial"/>
          <w:sz w:val="18"/>
          <w:szCs w:val="18"/>
          <w:lang w:val="el-GR"/>
        </w:rPr>
      </w:pPr>
    </w:p>
    <w:p w14:paraId="71943CD0" w14:textId="77777777" w:rsidR="00B47A61" w:rsidRDefault="00B47A61" w:rsidP="00CE71A1">
      <w:pPr>
        <w:jc w:val="both"/>
        <w:rPr>
          <w:rFonts w:ascii="Verdana" w:hAnsi="Verdana" w:cs="Arial"/>
          <w:sz w:val="18"/>
          <w:szCs w:val="18"/>
          <w:lang w:val="el-GR"/>
        </w:rPr>
      </w:pPr>
    </w:p>
    <w:p w14:paraId="6AB14716" w14:textId="77777777" w:rsidR="00B47A61" w:rsidRDefault="00B47A61" w:rsidP="00CE71A1">
      <w:pPr>
        <w:jc w:val="both"/>
        <w:rPr>
          <w:rFonts w:ascii="Verdana" w:hAnsi="Verdana" w:cs="Arial"/>
          <w:sz w:val="18"/>
          <w:szCs w:val="18"/>
          <w:lang w:val="el-GR"/>
        </w:rPr>
      </w:pPr>
    </w:p>
    <w:p w14:paraId="7AF7C9ED" w14:textId="77777777" w:rsidR="00B47A61" w:rsidRDefault="00B47A61" w:rsidP="00CE71A1">
      <w:pPr>
        <w:jc w:val="both"/>
        <w:rPr>
          <w:rFonts w:ascii="Verdana" w:hAnsi="Verdana" w:cs="Arial"/>
          <w:sz w:val="18"/>
          <w:szCs w:val="18"/>
          <w:lang w:val="el-GR"/>
        </w:rPr>
      </w:pPr>
    </w:p>
    <w:p w14:paraId="0E331EA7" w14:textId="77777777" w:rsidR="00B83444" w:rsidRDefault="00B83444" w:rsidP="00CE71A1">
      <w:pPr>
        <w:jc w:val="both"/>
        <w:rPr>
          <w:rFonts w:ascii="Verdana" w:hAnsi="Verdana" w:cs="Arial"/>
          <w:sz w:val="18"/>
          <w:szCs w:val="18"/>
          <w:lang w:val="el-GR"/>
        </w:rPr>
      </w:pPr>
    </w:p>
    <w:p w14:paraId="2A6A19FB" w14:textId="77777777" w:rsidR="00057600" w:rsidRPr="002E15AB" w:rsidRDefault="00057600" w:rsidP="00CE71A1">
      <w:pPr>
        <w:jc w:val="both"/>
        <w:rPr>
          <w:rFonts w:ascii="Verdana" w:hAnsi="Verdana" w:cs="Arial"/>
          <w:sz w:val="18"/>
          <w:szCs w:val="18"/>
          <w:lang w:val="el-GR"/>
        </w:rPr>
      </w:pPr>
    </w:p>
    <w:p w14:paraId="0A299FF5" w14:textId="77777777" w:rsidR="00057600" w:rsidRDefault="00057600" w:rsidP="00CE71A1">
      <w:pPr>
        <w:jc w:val="both"/>
        <w:rPr>
          <w:rFonts w:ascii="Verdana" w:hAnsi="Verdana" w:cs="Arial"/>
          <w:sz w:val="18"/>
          <w:szCs w:val="18"/>
        </w:rPr>
      </w:pPr>
    </w:p>
    <w:p w14:paraId="08F4CC2B" w14:textId="77777777" w:rsidR="00B433EC" w:rsidRDefault="00B433EC" w:rsidP="00CE71A1">
      <w:pPr>
        <w:jc w:val="both"/>
        <w:rPr>
          <w:rFonts w:ascii="Verdana" w:hAnsi="Verdana" w:cs="Arial"/>
          <w:sz w:val="18"/>
          <w:szCs w:val="18"/>
        </w:rPr>
      </w:pPr>
    </w:p>
    <w:p w14:paraId="4183A703" w14:textId="77777777" w:rsidR="00B433EC" w:rsidRPr="00B433EC" w:rsidRDefault="00B433EC" w:rsidP="00CE71A1">
      <w:pPr>
        <w:jc w:val="both"/>
        <w:rPr>
          <w:rFonts w:ascii="Verdana" w:hAnsi="Verdana" w:cs="Arial"/>
          <w:sz w:val="18"/>
          <w:szCs w:val="18"/>
        </w:rPr>
      </w:pPr>
    </w:p>
    <w:p w14:paraId="45DEA810" w14:textId="77777777" w:rsidR="00833DCE" w:rsidRDefault="00833DCE" w:rsidP="00833DCE">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E23599" w14:textId="77777777" w:rsidR="00833DCE" w:rsidRPr="00A93590" w:rsidRDefault="00833DCE" w:rsidP="00A93590">
      <w:pPr>
        <w:jc w:val="both"/>
        <w:rPr>
          <w:rFonts w:ascii="Verdana" w:eastAsia="Malgun Gothic" w:hAnsi="Verdana" w:cs="Arial"/>
          <w:bCs/>
          <w:sz w:val="18"/>
          <w:szCs w:val="18"/>
          <w:lang w:val="el-GR"/>
        </w:rPr>
      </w:pPr>
    </w:p>
    <w:p w14:paraId="462EE282" w14:textId="77777777" w:rsidR="00833DCE" w:rsidRPr="00A93590" w:rsidRDefault="00833DCE" w:rsidP="00833DCE">
      <w:pPr>
        <w:jc w:val="both"/>
        <w:rPr>
          <w:rFonts w:ascii="Verdana" w:eastAsia="Malgun Gothic" w:hAnsi="Verdana" w:cs="Arial"/>
          <w:b/>
          <w:sz w:val="18"/>
          <w:szCs w:val="18"/>
          <w:u w:val="single"/>
          <w:lang w:val="el-GR"/>
        </w:rPr>
      </w:pPr>
    </w:p>
    <w:p w14:paraId="0FB46A59" w14:textId="1B8B0CEE" w:rsidR="00833DCE" w:rsidRPr="00A618CF" w:rsidRDefault="00833DCE" w:rsidP="00833DCE">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Κάλυψη </w:t>
      </w:r>
      <w:r w:rsidR="00A93590">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176098FF" w14:textId="77777777" w:rsidR="00833DCE" w:rsidRDefault="00833DCE" w:rsidP="00833DCE">
      <w:pPr>
        <w:jc w:val="both"/>
        <w:rPr>
          <w:rFonts w:ascii="Verdana" w:eastAsia="Malgun Gothic" w:hAnsi="Verdana" w:cs="Arial"/>
          <w:sz w:val="18"/>
          <w:szCs w:val="18"/>
          <w:lang w:val="el-GR"/>
        </w:rPr>
      </w:pPr>
    </w:p>
    <w:p w14:paraId="22B3F229" w14:textId="6E77C584" w:rsidR="00833DCE" w:rsidRPr="009D7759" w:rsidRDefault="00833DCE" w:rsidP="0004060F">
      <w:pPr>
        <w:spacing w:line="276" w:lineRule="auto"/>
        <w:jc w:val="both"/>
        <w:rPr>
          <w:rFonts w:ascii="Verdana" w:eastAsia="Malgun Gothic" w:hAnsi="Verdana" w:cs="Arial"/>
          <w:sz w:val="18"/>
          <w:szCs w:val="18"/>
          <w:lang w:val="el-GR"/>
        </w:rPr>
      </w:pPr>
      <w:r>
        <w:rPr>
          <w:rFonts w:ascii="Verdana" w:eastAsia="Malgun Gothic" w:hAnsi="Verdana" w:cs="Arial"/>
          <w:sz w:val="18"/>
          <w:szCs w:val="18"/>
          <w:lang w:val="el-GR"/>
        </w:rPr>
        <w:t>Στην απασχόληση της Κυβέρνησης περιλαμβάνον</w:t>
      </w:r>
      <w:r w:rsidRPr="0048279A">
        <w:rPr>
          <w:rFonts w:ascii="Verdana" w:eastAsia="Malgun Gothic" w:hAnsi="Verdana" w:cs="Arial"/>
          <w:sz w:val="18"/>
          <w:szCs w:val="18"/>
          <w:lang w:val="el-GR"/>
        </w:rPr>
        <w:t>ται</w:t>
      </w:r>
      <w:r w:rsidRPr="00AC6796">
        <w:rPr>
          <w:rFonts w:ascii="Verdana" w:eastAsia="Malgun Gothic" w:hAnsi="Verdana" w:cs="Arial"/>
          <w:sz w:val="18"/>
          <w:szCs w:val="18"/>
          <w:lang w:val="el-GR"/>
        </w:rPr>
        <w:t>:</w:t>
      </w:r>
      <w:r w:rsidRPr="0048279A">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η </w:t>
      </w:r>
      <w:r w:rsidRPr="0048279A">
        <w:rPr>
          <w:rFonts w:ascii="Verdana" w:eastAsia="Malgun Gothic" w:hAnsi="Verdana" w:cs="Arial"/>
          <w:sz w:val="18"/>
          <w:szCs w:val="18"/>
          <w:lang w:val="el-GR"/>
        </w:rPr>
        <w:t>Δημόσια Υπηρεσία, η Εκπαιδευτική Υπηρεσία</w:t>
      </w:r>
      <w:r w:rsidR="0004060F">
        <w:rPr>
          <w:rFonts w:ascii="Verdana" w:eastAsia="Malgun Gothic" w:hAnsi="Verdana" w:cs="Arial"/>
          <w:sz w:val="18"/>
          <w:szCs w:val="18"/>
          <w:lang w:val="el-GR"/>
        </w:rPr>
        <w:t xml:space="preserve"> και </w:t>
      </w:r>
      <w:r w:rsidRPr="006547FB">
        <w:rPr>
          <w:rFonts w:ascii="Verdana" w:eastAsia="Malgun Gothic" w:hAnsi="Verdana" w:cs="Arial"/>
          <w:sz w:val="18"/>
          <w:szCs w:val="18"/>
          <w:lang w:val="el-GR"/>
        </w:rPr>
        <w:t>οι Δυνάμεις Ασφαλείας</w:t>
      </w:r>
      <w:r w:rsidR="0004060F">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Στη Δημόσια Υπηρεσία περιλαμβάνονται οι </w:t>
      </w:r>
      <w:r w:rsidR="0004060F">
        <w:rPr>
          <w:rFonts w:ascii="Verdana" w:eastAsia="Malgun Gothic" w:hAnsi="Verdana" w:cs="Arial"/>
          <w:sz w:val="18"/>
          <w:szCs w:val="18"/>
          <w:lang w:val="el-GR"/>
        </w:rPr>
        <w:t xml:space="preserve">υπάλληλοι </w:t>
      </w:r>
      <w:r>
        <w:rPr>
          <w:rFonts w:ascii="Verdana" w:eastAsia="Malgun Gothic" w:hAnsi="Verdana" w:cs="Arial"/>
          <w:sz w:val="18"/>
          <w:szCs w:val="18"/>
          <w:lang w:val="el-GR"/>
        </w:rPr>
        <w:t>των Υπουργείων, Τμημάτων και Υπηρεσιών.</w:t>
      </w:r>
      <w:r w:rsidRPr="002A223A">
        <w:rPr>
          <w:rFonts w:ascii="Verdana" w:eastAsia="Malgun Gothic" w:hAnsi="Verdana" w:cs="Arial"/>
          <w:sz w:val="18"/>
          <w:szCs w:val="18"/>
          <w:lang w:val="el-GR"/>
        </w:rPr>
        <w:t xml:space="preserve"> </w:t>
      </w:r>
      <w:r>
        <w:rPr>
          <w:rFonts w:ascii="Verdana" w:eastAsia="Malgun Gothic" w:hAnsi="Verdana" w:cs="Arial"/>
          <w:sz w:val="18"/>
          <w:szCs w:val="18"/>
          <w:lang w:val="el-GR"/>
        </w:rPr>
        <w:t>Στην Εκπαιδευτική Υπηρεσία περιλαμβάν</w:t>
      </w:r>
      <w:r w:rsidR="0004060F">
        <w:rPr>
          <w:rFonts w:ascii="Verdana" w:eastAsia="Malgun Gothic" w:hAnsi="Verdana" w:cs="Arial"/>
          <w:sz w:val="18"/>
          <w:szCs w:val="18"/>
          <w:lang w:val="el-GR"/>
        </w:rPr>
        <w:t>ονται</w:t>
      </w:r>
      <w:r>
        <w:rPr>
          <w:rFonts w:ascii="Verdana" w:eastAsia="Malgun Gothic" w:hAnsi="Verdana" w:cs="Arial"/>
          <w:sz w:val="18"/>
          <w:szCs w:val="18"/>
          <w:lang w:val="el-GR"/>
        </w:rPr>
        <w:t xml:space="preserve"> </w:t>
      </w:r>
      <w:r w:rsidR="0004060F">
        <w:rPr>
          <w:rFonts w:ascii="Verdana" w:eastAsia="Malgun Gothic" w:hAnsi="Verdana" w:cs="Arial"/>
          <w:sz w:val="18"/>
          <w:szCs w:val="18"/>
          <w:lang w:val="el-GR"/>
        </w:rPr>
        <w:t xml:space="preserve">οι υπάλληλοι </w:t>
      </w:r>
      <w:r>
        <w:rPr>
          <w:rFonts w:ascii="Verdana" w:eastAsia="Malgun Gothic" w:hAnsi="Verdana" w:cs="Arial"/>
          <w:sz w:val="18"/>
          <w:szCs w:val="18"/>
          <w:lang w:val="el-GR"/>
        </w:rPr>
        <w:t>που υπηρετ</w:t>
      </w:r>
      <w:r w:rsidR="0004060F">
        <w:rPr>
          <w:rFonts w:ascii="Verdana" w:eastAsia="Malgun Gothic" w:hAnsi="Verdana" w:cs="Arial"/>
          <w:sz w:val="18"/>
          <w:szCs w:val="18"/>
          <w:lang w:val="el-GR"/>
        </w:rPr>
        <w:t>ούν</w:t>
      </w:r>
      <w:r>
        <w:rPr>
          <w:rFonts w:ascii="Verdana" w:eastAsia="Malgun Gothic" w:hAnsi="Verdana" w:cs="Arial"/>
          <w:sz w:val="18"/>
          <w:szCs w:val="18"/>
          <w:lang w:val="el-GR"/>
        </w:rPr>
        <w:t xml:space="preserve"> στις σχολικές μονάδες καθώς και το προσωπικό του Κέντρου Παραγωγικότητας και του Ανώτερου Ξενοδοχειακού Ινστιτούτου. Στις Δυνάμεις Ασφαλείας περιλαμβάνονται</w:t>
      </w:r>
      <w:r w:rsidRPr="00AC6796">
        <w:rPr>
          <w:rFonts w:ascii="Verdana" w:eastAsia="Malgun Gothic" w:hAnsi="Verdana" w:cs="Arial"/>
          <w:sz w:val="18"/>
          <w:szCs w:val="18"/>
          <w:lang w:val="el-GR"/>
        </w:rPr>
        <w:t>:</w:t>
      </w:r>
      <w:r>
        <w:rPr>
          <w:rFonts w:ascii="Verdana" w:eastAsia="Malgun Gothic" w:hAnsi="Verdana" w:cs="Arial"/>
          <w:sz w:val="18"/>
          <w:szCs w:val="18"/>
          <w:lang w:val="el-GR"/>
        </w:rPr>
        <w:t xml:space="preserve"> η Αστυνομία,</w:t>
      </w:r>
      <w:r w:rsidRPr="006547FB">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η </w:t>
      </w:r>
      <w:r w:rsidRPr="006547FB">
        <w:rPr>
          <w:rFonts w:ascii="Verdana" w:eastAsia="Malgun Gothic" w:hAnsi="Verdana" w:cs="Arial"/>
          <w:sz w:val="18"/>
          <w:szCs w:val="18"/>
          <w:lang w:val="el-GR"/>
        </w:rPr>
        <w:t>Πυροσβεστική Υπηρεσία</w:t>
      </w:r>
      <w:r>
        <w:rPr>
          <w:rFonts w:ascii="Verdana" w:eastAsia="Malgun Gothic" w:hAnsi="Verdana" w:cs="Arial"/>
          <w:sz w:val="18"/>
          <w:szCs w:val="18"/>
          <w:lang w:val="el-GR"/>
        </w:rPr>
        <w:t xml:space="preserve"> και η Εθνική Φρουρά</w:t>
      </w:r>
      <w:r w:rsidR="0004060F">
        <w:rPr>
          <w:rFonts w:ascii="Verdana" w:eastAsia="Malgun Gothic" w:hAnsi="Verdana" w:cs="Arial"/>
          <w:sz w:val="18"/>
          <w:szCs w:val="18"/>
          <w:lang w:val="el-GR"/>
        </w:rPr>
        <w:t>.</w:t>
      </w:r>
      <w:r w:rsidR="009D7759" w:rsidRPr="009D7759">
        <w:rPr>
          <w:rFonts w:ascii="Verdana" w:eastAsia="Malgun Gothic" w:hAnsi="Verdana" w:cs="Arial"/>
          <w:sz w:val="18"/>
          <w:szCs w:val="18"/>
          <w:lang w:val="el-GR"/>
        </w:rPr>
        <w:t xml:space="preserve"> </w:t>
      </w:r>
      <w:r w:rsidR="009D7759">
        <w:rPr>
          <w:rFonts w:ascii="Verdana" w:eastAsia="Malgun Gothic" w:hAnsi="Verdana" w:cs="Arial"/>
          <w:sz w:val="18"/>
          <w:szCs w:val="18"/>
          <w:lang w:val="el-GR"/>
        </w:rPr>
        <w:t>Και στις τρεις κατηγορίες οι υπάλληλοι διαχωρίζονται σε μόνιμους, εργοδοτούμενους αορίστου και ορισμένου χρόνου και ωρομίσθιο προσωπικό (τακτικό, έκτακτο και εποχικό).</w:t>
      </w:r>
    </w:p>
    <w:p w14:paraId="593AEA75" w14:textId="77777777" w:rsidR="0004060F" w:rsidRPr="00891693" w:rsidRDefault="0004060F" w:rsidP="00833DCE">
      <w:pPr>
        <w:spacing w:line="276" w:lineRule="auto"/>
        <w:jc w:val="both"/>
        <w:rPr>
          <w:rFonts w:ascii="Verdana" w:eastAsia="Malgun Gothic" w:hAnsi="Verdana" w:cs="Arial"/>
          <w:sz w:val="18"/>
          <w:szCs w:val="18"/>
          <w:lang w:val="el-GR"/>
        </w:rPr>
      </w:pPr>
    </w:p>
    <w:p w14:paraId="6C5DD267" w14:textId="77777777" w:rsidR="00833DCE" w:rsidRPr="002A223A" w:rsidRDefault="00833DCE" w:rsidP="00833DCE">
      <w:pPr>
        <w:spacing w:line="276" w:lineRule="auto"/>
        <w:jc w:val="both"/>
        <w:rPr>
          <w:rFonts w:ascii="Verdana" w:eastAsia="Malgun Gothic" w:hAnsi="Verdana" w:cs="Arial"/>
          <w:color w:val="FF0000"/>
          <w:sz w:val="18"/>
          <w:szCs w:val="18"/>
          <w:lang w:val="el-GR"/>
        </w:rPr>
      </w:pPr>
      <w:r>
        <w:rPr>
          <w:rFonts w:ascii="Verdana" w:eastAsia="Malgun Gothic" w:hAnsi="Verdana" w:cs="Arial"/>
          <w:sz w:val="18"/>
          <w:szCs w:val="18"/>
          <w:lang w:val="el-GR"/>
        </w:rPr>
        <w:t>Στα στοιχεία δεν περιλαμβάνονται τα Μέλη της Βουλής των Αντιπροσώπων (Βουλευτές και Εκπρόσωποι Θρησκευτικών Ομάδων).</w:t>
      </w:r>
    </w:p>
    <w:p w14:paraId="665DAC81" w14:textId="77777777" w:rsidR="00833DCE" w:rsidRPr="00C004DE" w:rsidRDefault="00833DCE" w:rsidP="00833DCE">
      <w:pPr>
        <w:jc w:val="both"/>
        <w:rPr>
          <w:rFonts w:ascii="Verdana" w:eastAsia="Malgun Gothic" w:hAnsi="Verdana" w:cs="Arial"/>
          <w:color w:val="FF0000"/>
          <w:sz w:val="18"/>
          <w:szCs w:val="18"/>
          <w:lang w:val="el-GR"/>
        </w:rPr>
      </w:pPr>
    </w:p>
    <w:p w14:paraId="32AFD111" w14:textId="77777777" w:rsidR="00833DCE" w:rsidRDefault="00833DCE" w:rsidP="00833DCE">
      <w:pPr>
        <w:jc w:val="both"/>
        <w:rPr>
          <w:rFonts w:ascii="Verdana" w:eastAsia="Malgun Gothic" w:hAnsi="Verdana" w:cs="Arial"/>
          <w:sz w:val="18"/>
          <w:szCs w:val="18"/>
          <w:lang w:val="el-GR"/>
        </w:rPr>
      </w:pPr>
    </w:p>
    <w:p w14:paraId="1DF44ADA" w14:textId="676D88C7" w:rsidR="00833DCE" w:rsidRPr="00A618CF" w:rsidRDefault="00833DCE" w:rsidP="00833DCE">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Πηγή</w:t>
      </w:r>
      <w:r w:rsidRPr="00A618CF">
        <w:rPr>
          <w:rFonts w:ascii="Verdana" w:eastAsia="Malgun Gothic" w:hAnsi="Verdana" w:cs="Arial"/>
          <w:b/>
          <w:sz w:val="18"/>
          <w:szCs w:val="18"/>
          <w:u w:val="single"/>
          <w:lang w:val="el-GR"/>
        </w:rPr>
        <w:t xml:space="preserve"> </w:t>
      </w:r>
      <w:r w:rsidR="00A93590">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3FE84039" w14:textId="77777777" w:rsidR="00833DCE" w:rsidRDefault="00833DCE" w:rsidP="00833DCE">
      <w:pPr>
        <w:jc w:val="both"/>
        <w:rPr>
          <w:rFonts w:ascii="Verdana" w:eastAsia="Malgun Gothic" w:hAnsi="Verdana" w:cs="Arial"/>
          <w:sz w:val="18"/>
          <w:szCs w:val="18"/>
          <w:lang w:val="el-GR"/>
        </w:rPr>
      </w:pPr>
    </w:p>
    <w:p w14:paraId="4BF498EF" w14:textId="77777777" w:rsidR="00833DCE" w:rsidRDefault="00833DCE" w:rsidP="00833DCE">
      <w:pPr>
        <w:spacing w:line="276" w:lineRule="auto"/>
        <w:jc w:val="both"/>
        <w:rPr>
          <w:rFonts w:ascii="Verdana" w:eastAsia="Malgun Gothic" w:hAnsi="Verdana" w:cs="Arial"/>
          <w:sz w:val="18"/>
          <w:szCs w:val="18"/>
          <w:lang w:val="el-GR"/>
        </w:rPr>
      </w:pPr>
      <w:r w:rsidRPr="006547FB">
        <w:rPr>
          <w:rFonts w:ascii="Verdana" w:eastAsia="Malgun Gothic" w:hAnsi="Verdana" w:cs="Arial"/>
          <w:sz w:val="18"/>
          <w:szCs w:val="18"/>
          <w:lang w:val="el-GR"/>
        </w:rPr>
        <w:t xml:space="preserve">Πηγή των στοιχείων </w:t>
      </w:r>
      <w:r>
        <w:rPr>
          <w:rFonts w:ascii="Verdana" w:eastAsia="Malgun Gothic" w:hAnsi="Verdana" w:cs="Arial"/>
          <w:sz w:val="18"/>
          <w:szCs w:val="18"/>
          <w:lang w:val="el-GR"/>
        </w:rPr>
        <w:t>για την απασχόληση στην</w:t>
      </w:r>
      <w:r w:rsidRPr="006547FB">
        <w:rPr>
          <w:rFonts w:ascii="Verdana" w:eastAsia="Malgun Gothic" w:hAnsi="Verdana" w:cs="Arial"/>
          <w:sz w:val="18"/>
          <w:szCs w:val="18"/>
          <w:lang w:val="el-GR"/>
        </w:rPr>
        <w:t xml:space="preserve"> Κυβέρνηση είναι το Γενικό Λογιστήριο</w:t>
      </w:r>
      <w:r>
        <w:rPr>
          <w:rFonts w:ascii="Verdana" w:eastAsia="Malgun Gothic" w:hAnsi="Verdana" w:cs="Arial"/>
          <w:sz w:val="18"/>
          <w:szCs w:val="18"/>
          <w:lang w:val="el-GR"/>
        </w:rPr>
        <w:t xml:space="preserve"> της Δημοκρατίας. Τα στοιχεία αφορούν σε </w:t>
      </w:r>
      <w:r w:rsidRPr="006547FB">
        <w:rPr>
          <w:rFonts w:ascii="Verdana" w:eastAsia="Malgun Gothic" w:hAnsi="Verdana" w:cs="Arial"/>
          <w:sz w:val="18"/>
          <w:szCs w:val="18"/>
          <w:lang w:val="el-GR"/>
        </w:rPr>
        <w:t xml:space="preserve">άτομα </w:t>
      </w:r>
      <w:r>
        <w:rPr>
          <w:rFonts w:ascii="Verdana" w:eastAsia="Malgun Gothic" w:hAnsi="Verdana" w:cs="Arial"/>
          <w:sz w:val="18"/>
          <w:szCs w:val="18"/>
          <w:lang w:val="el-GR"/>
        </w:rPr>
        <w:t>τα οποία πληρώθηκαν τον συγκεκριμένο μήνα ανεξαρτήτως της περιόδου και της διάρκειας απασχόλησης</w:t>
      </w:r>
      <w:r w:rsidRPr="006547FB">
        <w:rPr>
          <w:rFonts w:ascii="Verdana" w:eastAsia="Malgun Gothic" w:hAnsi="Verdana" w:cs="Arial"/>
          <w:sz w:val="18"/>
          <w:szCs w:val="18"/>
          <w:lang w:val="el-GR"/>
        </w:rPr>
        <w:t>.</w:t>
      </w:r>
    </w:p>
    <w:p w14:paraId="7D82FD60" w14:textId="77777777" w:rsidR="00B83444" w:rsidRDefault="00B83444" w:rsidP="00833DCE">
      <w:pPr>
        <w:spacing w:line="276" w:lineRule="auto"/>
        <w:jc w:val="both"/>
        <w:rPr>
          <w:rFonts w:ascii="Verdana" w:eastAsia="Malgun Gothic" w:hAnsi="Verdana" w:cs="Arial"/>
          <w:sz w:val="18"/>
          <w:szCs w:val="18"/>
          <w:lang w:val="el-GR"/>
        </w:rPr>
      </w:pPr>
    </w:p>
    <w:p w14:paraId="22B142E9" w14:textId="61C92532" w:rsidR="00833DCE" w:rsidRDefault="00833DCE" w:rsidP="00833DCE">
      <w:pPr>
        <w:jc w:val="both"/>
        <w:rPr>
          <w:rFonts w:ascii="Verdana" w:eastAsia="Malgun Gothic" w:hAnsi="Verdana" w:cs="Arial"/>
          <w:sz w:val="18"/>
          <w:szCs w:val="18"/>
          <w:lang w:val="el-GR"/>
        </w:rPr>
      </w:pPr>
    </w:p>
    <w:p w14:paraId="66F79F4D" w14:textId="4A26BAC9" w:rsidR="00B83444" w:rsidRPr="00C732B0" w:rsidRDefault="00F15448" w:rsidP="00B83444">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 xml:space="preserve">Διακοπή </w:t>
      </w:r>
      <w:r w:rsidR="00982822">
        <w:rPr>
          <w:rFonts w:ascii="Verdana" w:eastAsia="Malgun Gothic" w:hAnsi="Verdana" w:cs="Arial"/>
          <w:b/>
          <w:sz w:val="18"/>
          <w:szCs w:val="18"/>
          <w:u w:val="single"/>
          <w:lang w:val="el-GR"/>
        </w:rPr>
        <w:t xml:space="preserve">στη </w:t>
      </w:r>
      <w:r>
        <w:rPr>
          <w:rFonts w:ascii="Verdana" w:eastAsia="Malgun Gothic" w:hAnsi="Verdana" w:cs="Arial"/>
          <w:b/>
          <w:sz w:val="18"/>
          <w:szCs w:val="18"/>
          <w:u w:val="single"/>
          <w:lang w:val="el-GR"/>
        </w:rPr>
        <w:t>Χρονοσειρά</w:t>
      </w:r>
    </w:p>
    <w:p w14:paraId="44A733DA" w14:textId="77777777" w:rsidR="00B83444" w:rsidRPr="00C732B0" w:rsidRDefault="00B83444" w:rsidP="00B83444">
      <w:pPr>
        <w:jc w:val="both"/>
        <w:rPr>
          <w:rFonts w:ascii="Verdana" w:eastAsia="Malgun Gothic" w:hAnsi="Verdana" w:cs="Arial"/>
          <w:sz w:val="18"/>
          <w:szCs w:val="18"/>
          <w:lang w:val="el-GR"/>
        </w:rPr>
      </w:pPr>
    </w:p>
    <w:p w14:paraId="60692876" w14:textId="03CC3F00" w:rsidR="00B83444" w:rsidRDefault="00B83444" w:rsidP="00B83444">
      <w:pPr>
        <w:jc w:val="both"/>
        <w:rPr>
          <w:rFonts w:ascii="Verdana" w:hAnsi="Verdana" w:cs="Arial"/>
          <w:sz w:val="18"/>
          <w:szCs w:val="18"/>
          <w:lang w:val="el-GR"/>
        </w:rPr>
      </w:pPr>
      <w:r w:rsidRPr="00C732B0">
        <w:rPr>
          <w:rFonts w:ascii="Verdana" w:hAnsi="Verdana" w:cs="Arial"/>
          <w:sz w:val="18"/>
          <w:szCs w:val="18"/>
          <w:lang w:val="el-GR"/>
        </w:rPr>
        <w:t>Από τον Ιανουάριο του 2024 καταργ</w:t>
      </w:r>
      <w:r w:rsidR="005E23A7">
        <w:rPr>
          <w:rFonts w:ascii="Verdana" w:hAnsi="Verdana" w:cs="Arial"/>
          <w:sz w:val="18"/>
          <w:szCs w:val="18"/>
          <w:lang w:val="el-GR"/>
        </w:rPr>
        <w:t>ήθηκε</w:t>
      </w:r>
      <w:r w:rsidRPr="00C732B0">
        <w:rPr>
          <w:rFonts w:ascii="Verdana" w:hAnsi="Verdana" w:cs="Arial"/>
          <w:sz w:val="18"/>
          <w:szCs w:val="18"/>
          <w:lang w:val="el-GR"/>
        </w:rPr>
        <w:t xml:space="preserve"> ο διαχωρισμός σε μόνιμο και έκτακτο προσωπικό. Η Στατιστική Υπηρεσία έχει αναπροσαρμόσει τη διάρθρωση του κυβερνητικού προσωπικού σε μόνιμους, εργοδοτούμενους αορίστου χρόνου (ΕΑΧ), εργοδοτούμενους ορισμένου χρόνου (ΕΟΧ) και ωρομίσθιο προσωπικό. </w:t>
      </w:r>
      <w:bookmarkStart w:id="3" w:name="_Hlk163641763"/>
      <w:r w:rsidRPr="00C732B0">
        <w:rPr>
          <w:rFonts w:ascii="Verdana" w:hAnsi="Verdana" w:cs="Arial"/>
          <w:sz w:val="18"/>
          <w:szCs w:val="18"/>
          <w:lang w:val="el-GR"/>
        </w:rPr>
        <w:t>Συνεπώς, υπάρχει διακοπή στη χρονοσειρά</w:t>
      </w:r>
      <w:bookmarkEnd w:id="3"/>
      <w:r w:rsidR="00A35F9F">
        <w:rPr>
          <w:rFonts w:ascii="Verdana" w:hAnsi="Verdana" w:cs="Arial"/>
          <w:sz w:val="18"/>
          <w:szCs w:val="18"/>
          <w:lang w:val="el-GR"/>
        </w:rPr>
        <w:t xml:space="preserve"> και τα στοιχεία δεν είναι συγκρίσιμα με τα στοιχεία των προηγούμενων μηνών. </w:t>
      </w:r>
    </w:p>
    <w:p w14:paraId="5955764F" w14:textId="77777777" w:rsidR="00B83444" w:rsidRDefault="00B83444" w:rsidP="00833DCE">
      <w:pPr>
        <w:jc w:val="both"/>
        <w:rPr>
          <w:rFonts w:ascii="Verdana" w:eastAsia="Malgun Gothic" w:hAnsi="Verdana" w:cs="Arial"/>
          <w:sz w:val="18"/>
          <w:szCs w:val="18"/>
          <w:lang w:val="el-GR"/>
        </w:rPr>
      </w:pPr>
    </w:p>
    <w:p w14:paraId="5F89C449" w14:textId="77777777" w:rsidR="00B83444" w:rsidRPr="002D7D4A" w:rsidRDefault="00B83444" w:rsidP="00833DCE">
      <w:pPr>
        <w:jc w:val="both"/>
        <w:rPr>
          <w:rFonts w:ascii="Verdana" w:eastAsia="Malgun Gothic" w:hAnsi="Verdana" w:cs="Arial"/>
          <w:sz w:val="18"/>
          <w:szCs w:val="18"/>
          <w:lang w:val="el-GR"/>
        </w:rPr>
      </w:pPr>
    </w:p>
    <w:p w14:paraId="05609E45" w14:textId="77777777" w:rsidR="00833DCE" w:rsidRDefault="00833DCE" w:rsidP="00833DCE">
      <w:pPr>
        <w:rPr>
          <w:rFonts w:ascii="Verdana" w:hAnsi="Verdana"/>
          <w:i/>
          <w:iCs/>
          <w:sz w:val="18"/>
          <w:szCs w:val="18"/>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66A46454" w14:textId="77777777" w:rsidR="00833DCE" w:rsidRDefault="00833DCE" w:rsidP="00833DCE">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Αγορά Εργασίας</w:t>
        </w:r>
      </w:hyperlink>
    </w:p>
    <w:p w14:paraId="4BA9CB3F" w14:textId="77777777" w:rsidR="00833DCE" w:rsidRDefault="00000000" w:rsidP="00833DCE">
      <w:pPr>
        <w:rPr>
          <w:rFonts w:ascii="Verdana" w:hAnsi="Verdana"/>
          <w:sz w:val="18"/>
          <w:szCs w:val="18"/>
          <w:lang w:val="el-GR"/>
        </w:rPr>
      </w:pPr>
      <w:hyperlink r:id="rId10" w:history="1">
        <w:r w:rsidR="00833DCE">
          <w:rPr>
            <w:rStyle w:val="Hyperlink"/>
            <w:rFonts w:ascii="Verdana" w:hAnsi="Verdana"/>
            <w:sz w:val="18"/>
            <w:szCs w:val="18"/>
          </w:rPr>
          <w:t>CYSTAT</w:t>
        </w:r>
        <w:r w:rsidR="00833DCE">
          <w:rPr>
            <w:rStyle w:val="Hyperlink"/>
            <w:rFonts w:ascii="Verdana" w:hAnsi="Verdana"/>
            <w:sz w:val="18"/>
            <w:szCs w:val="18"/>
            <w:lang w:val="el-GR"/>
          </w:rPr>
          <w:t>-</w:t>
        </w:r>
        <w:r w:rsidR="00833DCE">
          <w:rPr>
            <w:rStyle w:val="Hyperlink"/>
            <w:rFonts w:ascii="Verdana" w:hAnsi="Verdana"/>
            <w:sz w:val="18"/>
            <w:szCs w:val="18"/>
          </w:rPr>
          <w:t>DB</w:t>
        </w:r>
      </w:hyperlink>
      <w:r w:rsidR="00833DCE">
        <w:rPr>
          <w:rFonts w:ascii="Verdana" w:hAnsi="Verdana"/>
          <w:sz w:val="18"/>
          <w:szCs w:val="18"/>
          <w:lang w:val="el-GR"/>
        </w:rPr>
        <w:t xml:space="preserve"> (Βάση Δεδομένων)</w:t>
      </w:r>
    </w:p>
    <w:p w14:paraId="4BE71CD5" w14:textId="77777777" w:rsidR="00833DCE" w:rsidRDefault="00000000" w:rsidP="00833DCE">
      <w:pPr>
        <w:rPr>
          <w:rFonts w:ascii="Verdana" w:hAnsi="Verdana"/>
          <w:sz w:val="18"/>
          <w:szCs w:val="18"/>
          <w:lang w:val="el-GR"/>
        </w:rPr>
      </w:pPr>
      <w:hyperlink r:id="rId11" w:history="1">
        <w:r w:rsidR="00833DCE">
          <w:rPr>
            <w:rStyle w:val="Hyperlink"/>
            <w:rFonts w:ascii="Verdana" w:hAnsi="Verdana"/>
            <w:sz w:val="18"/>
            <w:szCs w:val="18"/>
            <w:lang w:val="el-GR"/>
          </w:rPr>
          <w:t>Προκαθορισμένοι Πίνακες</w:t>
        </w:r>
      </w:hyperlink>
      <w:r w:rsidR="00833DCE">
        <w:rPr>
          <w:rFonts w:ascii="Verdana" w:hAnsi="Verdana"/>
          <w:sz w:val="18"/>
          <w:szCs w:val="18"/>
          <w:lang w:val="el-GR"/>
        </w:rPr>
        <w:t xml:space="preserve"> (</w:t>
      </w:r>
      <w:r w:rsidR="00833DCE">
        <w:rPr>
          <w:rFonts w:ascii="Verdana" w:hAnsi="Verdana"/>
          <w:sz w:val="18"/>
          <w:szCs w:val="18"/>
        </w:rPr>
        <w:t>Excel</w:t>
      </w:r>
      <w:r w:rsidR="00833DCE">
        <w:rPr>
          <w:rFonts w:ascii="Verdana" w:hAnsi="Verdana"/>
          <w:sz w:val="18"/>
          <w:szCs w:val="18"/>
          <w:lang w:val="el-GR"/>
        </w:rPr>
        <w:t>)</w:t>
      </w:r>
    </w:p>
    <w:p w14:paraId="7C49F543" w14:textId="427E5C6E" w:rsidR="00833DCE" w:rsidRDefault="00000000" w:rsidP="00833DCE">
      <w:pPr>
        <w:rPr>
          <w:rFonts w:ascii="Verdana" w:hAnsi="Verdana"/>
          <w:sz w:val="18"/>
          <w:szCs w:val="18"/>
          <w:lang w:val="el-GR"/>
        </w:rPr>
      </w:pPr>
      <w:hyperlink r:id="rId12" w:history="1">
        <w:r w:rsidR="00833DCE" w:rsidRPr="00CB1F4A">
          <w:rPr>
            <w:rStyle w:val="Hyperlink"/>
            <w:rFonts w:ascii="Verdana" w:hAnsi="Verdana"/>
            <w:sz w:val="18"/>
            <w:szCs w:val="18"/>
            <w:lang w:val="el-GR"/>
          </w:rPr>
          <w:t>Μεθοδολογικές Πληροφορίες</w:t>
        </w:r>
      </w:hyperlink>
    </w:p>
    <w:p w14:paraId="2C9782CC" w14:textId="77777777" w:rsidR="00833DCE" w:rsidRPr="005A08B1" w:rsidRDefault="00833DCE" w:rsidP="00833DCE">
      <w:pPr>
        <w:ind w:right="-79"/>
        <w:jc w:val="both"/>
        <w:rPr>
          <w:rFonts w:ascii="Verdana" w:eastAsia="Malgun Gothic" w:hAnsi="Verdana" w:cs="Arial"/>
          <w:sz w:val="18"/>
          <w:szCs w:val="18"/>
          <w:lang w:val="el-GR"/>
        </w:rPr>
      </w:pPr>
    </w:p>
    <w:p w14:paraId="4B819F0E" w14:textId="77777777" w:rsidR="00833DCE" w:rsidRPr="00D50BB4" w:rsidRDefault="00833DCE" w:rsidP="00833DCE">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46BFB8D9" w14:textId="77777777" w:rsidR="00833DCE" w:rsidRPr="009C4938" w:rsidRDefault="00833DCE" w:rsidP="00833DCE">
      <w:pPr>
        <w:ind w:right="-79"/>
        <w:jc w:val="both"/>
        <w:rPr>
          <w:rFonts w:ascii="Verdana" w:eastAsia="Malgun Gothic" w:hAnsi="Verdana" w:cs="Arial"/>
          <w:sz w:val="18"/>
          <w:szCs w:val="18"/>
          <w:lang w:val="el-GR"/>
        </w:rPr>
      </w:pPr>
      <w:r>
        <w:rPr>
          <w:rFonts w:ascii="Verdana" w:eastAsia="Malgun Gothic" w:hAnsi="Verdana" w:cs="Arial"/>
          <w:sz w:val="18"/>
          <w:szCs w:val="18"/>
          <w:lang w:val="el-GR"/>
        </w:rPr>
        <w:t>Μαρία Κκουσιή</w:t>
      </w:r>
      <w:r w:rsidRPr="00780A62">
        <w:rPr>
          <w:rFonts w:ascii="Verdana" w:eastAsia="Malgun Gothic" w:hAnsi="Verdana" w:cs="Arial"/>
          <w:sz w:val="18"/>
          <w:szCs w:val="18"/>
          <w:lang w:val="el-GR"/>
        </w:rPr>
        <w:t>: Τηλ:+357</w:t>
      </w:r>
      <w:r>
        <w:rPr>
          <w:rFonts w:ascii="Verdana" w:eastAsia="Malgun Gothic" w:hAnsi="Verdana" w:cs="Arial"/>
          <w:sz w:val="18"/>
          <w:szCs w:val="18"/>
          <w:lang w:val="el-GR"/>
        </w:rPr>
        <w:t>-</w:t>
      </w:r>
      <w:r w:rsidRPr="00780A62">
        <w:rPr>
          <w:rFonts w:ascii="Verdana" w:eastAsia="Malgun Gothic" w:hAnsi="Verdana" w:cs="Arial"/>
          <w:sz w:val="18"/>
          <w:szCs w:val="18"/>
          <w:lang w:val="el-GR"/>
        </w:rPr>
        <w:t>22602</w:t>
      </w:r>
      <w:r w:rsidRPr="001011A3">
        <w:rPr>
          <w:rFonts w:ascii="Verdana" w:eastAsia="Malgun Gothic" w:hAnsi="Verdana" w:cs="Arial"/>
          <w:sz w:val="18"/>
          <w:szCs w:val="18"/>
          <w:lang w:val="el-GR"/>
        </w:rPr>
        <w:t>2</w:t>
      </w:r>
      <w:r>
        <w:rPr>
          <w:rFonts w:ascii="Verdana" w:eastAsia="Malgun Gothic" w:hAnsi="Verdana" w:cs="Arial"/>
          <w:sz w:val="18"/>
          <w:szCs w:val="18"/>
          <w:lang w:val="el-GR"/>
        </w:rPr>
        <w:t>35</w:t>
      </w:r>
      <w:r w:rsidRPr="00780A62">
        <w:rPr>
          <w:rFonts w:ascii="Verdana" w:eastAsia="Malgun Gothic" w:hAnsi="Verdana" w:cs="Arial"/>
          <w:sz w:val="18"/>
          <w:szCs w:val="18"/>
          <w:lang w:val="el-GR"/>
        </w:rPr>
        <w:t xml:space="preserve">, Ηλ.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w:t>
      </w:r>
      <w:r>
        <w:rPr>
          <w:rFonts w:ascii="Verdana" w:eastAsia="Malgun Gothic" w:hAnsi="Verdana" w:cs="Arial"/>
          <w:sz w:val="18"/>
          <w:szCs w:val="18"/>
          <w:lang w:val="el-GR"/>
        </w:rPr>
        <w:t xml:space="preserve"> </w:t>
      </w:r>
      <w:hyperlink r:id="rId13" w:history="1">
        <w:r w:rsidRPr="009C07AB">
          <w:rPr>
            <w:rStyle w:val="Hyperlink"/>
            <w:rFonts w:ascii="Verdana" w:eastAsia="Malgun Gothic" w:hAnsi="Verdana" w:cs="Arial"/>
            <w:sz w:val="18"/>
            <w:szCs w:val="18"/>
          </w:rPr>
          <w:t>mkkoushi</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cystat</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mof</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gov</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w:t>
        </w:r>
      </w:hyperlink>
      <w:r w:rsidRPr="00C910F8">
        <w:rPr>
          <w:rFonts w:ascii="Verdana" w:eastAsia="Malgun Gothic" w:hAnsi="Verdana" w:cs="Arial"/>
          <w:sz w:val="18"/>
          <w:szCs w:val="18"/>
          <w:lang w:val="el-GR"/>
        </w:rPr>
        <w:t xml:space="preserve"> </w:t>
      </w:r>
      <w:r w:rsidRPr="009C4938">
        <w:rPr>
          <w:rFonts w:ascii="Verdana" w:eastAsia="Malgun Gothic" w:hAnsi="Verdana" w:cs="Arial"/>
          <w:sz w:val="18"/>
          <w:szCs w:val="18"/>
          <w:lang w:val="el-GR"/>
        </w:rPr>
        <w:t xml:space="preserve"> </w:t>
      </w:r>
    </w:p>
    <w:p w14:paraId="442331BA" w14:textId="77777777" w:rsidR="00833DCE" w:rsidRPr="00EA0DB2" w:rsidRDefault="00833DCE" w:rsidP="00833DCE">
      <w:pPr>
        <w:ind w:right="-79"/>
        <w:jc w:val="both"/>
        <w:rPr>
          <w:rFonts w:ascii="Verdana" w:eastAsia="Malgun Gothic" w:hAnsi="Verdana" w:cs="Arial"/>
          <w:color w:val="FF0000"/>
          <w:sz w:val="18"/>
          <w:szCs w:val="18"/>
          <w:lang w:val="el-GR"/>
        </w:rPr>
      </w:pPr>
    </w:p>
    <w:p w14:paraId="15377EB2" w14:textId="77777777" w:rsidR="00833DCE" w:rsidRPr="00A618CF" w:rsidRDefault="00833DCE" w:rsidP="00833DCE">
      <w:pPr>
        <w:ind w:right="-79"/>
        <w:jc w:val="both"/>
        <w:rPr>
          <w:rFonts w:ascii="Verdana" w:eastAsia="Malgun Gothic" w:hAnsi="Verdana" w:cs="Arial"/>
          <w:sz w:val="18"/>
          <w:szCs w:val="18"/>
          <w:lang w:val="el-GR"/>
        </w:rPr>
      </w:pPr>
      <w:r w:rsidRPr="00780A62">
        <w:rPr>
          <w:rFonts w:ascii="Verdana" w:eastAsia="Malgun Gothic" w:hAnsi="Verdana" w:cs="Arial"/>
          <w:sz w:val="18"/>
          <w:szCs w:val="18"/>
          <w:lang w:val="el-GR"/>
        </w:rPr>
        <w:t xml:space="preserve"> </w:t>
      </w:r>
    </w:p>
    <w:p w14:paraId="0D042924" w14:textId="77777777" w:rsidR="00833DCE" w:rsidRPr="00A12E81" w:rsidRDefault="00833DCE" w:rsidP="00833DCE">
      <w:pPr>
        <w:jc w:val="center"/>
        <w:rPr>
          <w:rFonts w:ascii="Verdana" w:eastAsia="Malgun Gothic" w:hAnsi="Verdana" w:cs="Arial"/>
          <w:sz w:val="18"/>
          <w:szCs w:val="18"/>
          <w:lang w:val="el-GR"/>
        </w:rPr>
      </w:pPr>
    </w:p>
    <w:p w14:paraId="73AAFF93" w14:textId="77777777" w:rsidR="00833DCE" w:rsidRPr="00A12E81" w:rsidRDefault="00833DCE" w:rsidP="00833DCE">
      <w:pPr>
        <w:jc w:val="both"/>
        <w:rPr>
          <w:rFonts w:ascii="Verdana" w:eastAsia="Malgun Gothic" w:hAnsi="Verdana" w:cs="Arial"/>
          <w:sz w:val="18"/>
          <w:szCs w:val="18"/>
          <w:lang w:val="el-GR"/>
        </w:rPr>
      </w:pPr>
    </w:p>
    <w:p w14:paraId="021B9EC5" w14:textId="77777777" w:rsidR="00833DCE" w:rsidRDefault="00833DCE" w:rsidP="00833DCE">
      <w:pPr>
        <w:jc w:val="both"/>
        <w:rPr>
          <w:rFonts w:ascii="Verdana" w:eastAsia="Malgun Gothic" w:hAnsi="Verdana" w:cs="Arial"/>
          <w:sz w:val="18"/>
          <w:szCs w:val="18"/>
          <w:lang w:val="el-GR"/>
        </w:rPr>
      </w:pPr>
    </w:p>
    <w:p w14:paraId="78A6A27C" w14:textId="77777777" w:rsidR="00833DCE" w:rsidRDefault="00833DCE" w:rsidP="00833DCE">
      <w:pPr>
        <w:jc w:val="both"/>
        <w:rPr>
          <w:rFonts w:ascii="Verdana" w:eastAsia="Malgun Gothic" w:hAnsi="Verdana" w:cs="Arial"/>
          <w:sz w:val="18"/>
          <w:szCs w:val="18"/>
          <w:lang w:val="el-GR"/>
        </w:rPr>
      </w:pPr>
    </w:p>
    <w:p w14:paraId="2BB474B9" w14:textId="77777777" w:rsidR="00833DCE" w:rsidRDefault="00833DCE" w:rsidP="00833DCE">
      <w:pPr>
        <w:jc w:val="both"/>
        <w:rPr>
          <w:rFonts w:ascii="Verdana" w:eastAsia="Malgun Gothic" w:hAnsi="Verdana" w:cs="Arial"/>
          <w:sz w:val="18"/>
          <w:szCs w:val="18"/>
          <w:lang w:val="el-GR"/>
        </w:rPr>
      </w:pPr>
    </w:p>
    <w:p w14:paraId="44EEA98F" w14:textId="77777777" w:rsidR="00833DCE" w:rsidRPr="00833DCE" w:rsidRDefault="00833DCE" w:rsidP="00833DCE">
      <w:pPr>
        <w:tabs>
          <w:tab w:val="left" w:pos="1089"/>
        </w:tabs>
        <w:jc w:val="both"/>
        <w:rPr>
          <w:rFonts w:ascii="Verdana" w:eastAsia="Malgun Gothic" w:hAnsi="Verdana" w:cs="Arial"/>
          <w:sz w:val="18"/>
          <w:szCs w:val="18"/>
          <w:lang w:val="el-GR"/>
        </w:rPr>
      </w:pPr>
      <w:r>
        <w:rPr>
          <w:rFonts w:ascii="Verdana" w:eastAsia="Malgun Gothic" w:hAnsi="Verdana" w:cs="Arial"/>
          <w:sz w:val="18"/>
          <w:szCs w:val="18"/>
          <w:lang w:val="el-GR"/>
        </w:rPr>
        <w:tab/>
      </w:r>
    </w:p>
    <w:p w14:paraId="12EBB050" w14:textId="77777777" w:rsidR="00833DCE" w:rsidRPr="00A12E81" w:rsidRDefault="00833DCE" w:rsidP="00833DCE">
      <w:pPr>
        <w:jc w:val="both"/>
        <w:rPr>
          <w:rFonts w:ascii="Verdana" w:eastAsia="Malgun Gothic" w:hAnsi="Verdana" w:cs="Arial"/>
          <w:sz w:val="18"/>
          <w:szCs w:val="18"/>
          <w:lang w:val="el-GR"/>
        </w:rPr>
      </w:pPr>
    </w:p>
    <w:p w14:paraId="76D7ACF9" w14:textId="77777777" w:rsidR="00833DCE" w:rsidRPr="00A12E81" w:rsidRDefault="00833DCE" w:rsidP="00833DCE">
      <w:pPr>
        <w:tabs>
          <w:tab w:val="left" w:pos="1080"/>
          <w:tab w:val="left" w:pos="6840"/>
        </w:tabs>
        <w:jc w:val="center"/>
        <w:rPr>
          <w:rFonts w:ascii="Verdana" w:eastAsia="Malgun Gothic" w:hAnsi="Verdana" w:cs="Arial"/>
          <w:b/>
          <w:sz w:val="18"/>
          <w:szCs w:val="18"/>
          <w:u w:val="single"/>
          <w:lang w:val="el-GR"/>
        </w:rPr>
      </w:pPr>
    </w:p>
    <w:p w14:paraId="4B13CA5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51462513"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B092FF5"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7A818C9D"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56FC4F3B"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8786F5D"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F550FF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6D522DA7"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4AE3EFB"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2BB2D876"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726DFF7"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796AC9F0" w14:textId="77777777" w:rsidR="00833DCE" w:rsidRPr="00A12E81" w:rsidRDefault="00833DCE" w:rsidP="00833DCE">
      <w:pPr>
        <w:tabs>
          <w:tab w:val="left" w:pos="1080"/>
          <w:tab w:val="left" w:pos="6840"/>
        </w:tabs>
        <w:jc w:val="both"/>
        <w:rPr>
          <w:rFonts w:ascii="Verdana" w:eastAsia="Malgun Gothic" w:hAnsi="Verdana" w:cs="Arial"/>
          <w:b/>
          <w:sz w:val="18"/>
          <w:szCs w:val="18"/>
          <w:u w:val="single"/>
          <w:lang w:val="el-GR"/>
        </w:rPr>
      </w:pPr>
    </w:p>
    <w:p w14:paraId="00D65A1D" w14:textId="3A4BB0E6" w:rsidR="001712CF" w:rsidRPr="00EB3D20" w:rsidRDefault="001712CF" w:rsidP="000E4CB0">
      <w:pPr>
        <w:jc w:val="both"/>
        <w:rPr>
          <w:rFonts w:ascii="Verdana" w:hAnsi="Verdana" w:cs="Arial"/>
          <w:sz w:val="18"/>
          <w:szCs w:val="18"/>
          <w:lang w:val="el-GR"/>
        </w:rPr>
      </w:pPr>
    </w:p>
    <w:sectPr w:rsidR="001712CF" w:rsidRPr="00EB3D20" w:rsidSect="0057259C">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7A944" w14:textId="77777777" w:rsidR="00DE2DE0" w:rsidRDefault="00DE2DE0" w:rsidP="00FB398F">
      <w:r>
        <w:separator/>
      </w:r>
    </w:p>
  </w:endnote>
  <w:endnote w:type="continuationSeparator" w:id="0">
    <w:p w14:paraId="0CFCD1B0" w14:textId="77777777" w:rsidR="00DE2DE0" w:rsidRDefault="00DE2DE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A93E94">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F94CB" w14:textId="77777777" w:rsidR="00DE2DE0" w:rsidRDefault="00DE2DE0" w:rsidP="00FB398F">
      <w:r>
        <w:separator/>
      </w:r>
    </w:p>
  </w:footnote>
  <w:footnote w:type="continuationSeparator" w:id="0">
    <w:p w14:paraId="35F2C705" w14:textId="77777777" w:rsidR="00DE2DE0" w:rsidRDefault="00DE2DE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06152CAE"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24572557">
    <w:abstractNumId w:val="4"/>
  </w:num>
  <w:num w:numId="2" w16cid:durableId="1210069212">
    <w:abstractNumId w:val="1"/>
  </w:num>
  <w:num w:numId="3" w16cid:durableId="2038852595">
    <w:abstractNumId w:val="2"/>
  </w:num>
  <w:num w:numId="4" w16cid:durableId="1726370462">
    <w:abstractNumId w:val="3"/>
  </w:num>
  <w:num w:numId="5" w16cid:durableId="268464844">
    <w:abstractNumId w:val="0"/>
  </w:num>
  <w:num w:numId="6" w16cid:durableId="1868130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07"/>
    <w:rsid w:val="00002458"/>
    <w:rsid w:val="0000542E"/>
    <w:rsid w:val="00006064"/>
    <w:rsid w:val="000104BC"/>
    <w:rsid w:val="00011AF0"/>
    <w:rsid w:val="00013E40"/>
    <w:rsid w:val="00014818"/>
    <w:rsid w:val="000161B1"/>
    <w:rsid w:val="00023574"/>
    <w:rsid w:val="00025A39"/>
    <w:rsid w:val="0002616B"/>
    <w:rsid w:val="00027853"/>
    <w:rsid w:val="00030E18"/>
    <w:rsid w:val="00031D32"/>
    <w:rsid w:val="00034877"/>
    <w:rsid w:val="0003603D"/>
    <w:rsid w:val="00036B5B"/>
    <w:rsid w:val="00037258"/>
    <w:rsid w:val="0004060F"/>
    <w:rsid w:val="00045088"/>
    <w:rsid w:val="00045990"/>
    <w:rsid w:val="00045A06"/>
    <w:rsid w:val="000478E7"/>
    <w:rsid w:val="00050391"/>
    <w:rsid w:val="000523F8"/>
    <w:rsid w:val="00055291"/>
    <w:rsid w:val="000563D3"/>
    <w:rsid w:val="00057383"/>
    <w:rsid w:val="00057600"/>
    <w:rsid w:val="00057E44"/>
    <w:rsid w:val="00061299"/>
    <w:rsid w:val="00061476"/>
    <w:rsid w:val="00070576"/>
    <w:rsid w:val="000706CB"/>
    <w:rsid w:val="0007129D"/>
    <w:rsid w:val="00071D4E"/>
    <w:rsid w:val="0007256F"/>
    <w:rsid w:val="00072A06"/>
    <w:rsid w:val="000752BB"/>
    <w:rsid w:val="00080528"/>
    <w:rsid w:val="00080852"/>
    <w:rsid w:val="00081ADF"/>
    <w:rsid w:val="0008445B"/>
    <w:rsid w:val="00084A02"/>
    <w:rsid w:val="00084BF7"/>
    <w:rsid w:val="000870E9"/>
    <w:rsid w:val="0009236F"/>
    <w:rsid w:val="000932CF"/>
    <w:rsid w:val="0009481F"/>
    <w:rsid w:val="000949FB"/>
    <w:rsid w:val="00096ED8"/>
    <w:rsid w:val="000A0E1A"/>
    <w:rsid w:val="000A1A88"/>
    <w:rsid w:val="000A28F7"/>
    <w:rsid w:val="000A2B5C"/>
    <w:rsid w:val="000A3601"/>
    <w:rsid w:val="000A6FA8"/>
    <w:rsid w:val="000B6C36"/>
    <w:rsid w:val="000C048D"/>
    <w:rsid w:val="000C1070"/>
    <w:rsid w:val="000C415E"/>
    <w:rsid w:val="000C4E72"/>
    <w:rsid w:val="000C64DF"/>
    <w:rsid w:val="000C73A2"/>
    <w:rsid w:val="000D1E7A"/>
    <w:rsid w:val="000D2113"/>
    <w:rsid w:val="000D779C"/>
    <w:rsid w:val="000E24B1"/>
    <w:rsid w:val="000E2735"/>
    <w:rsid w:val="000E32D6"/>
    <w:rsid w:val="000E4CB0"/>
    <w:rsid w:val="000E57F2"/>
    <w:rsid w:val="000E72A7"/>
    <w:rsid w:val="000F061C"/>
    <w:rsid w:val="000F1162"/>
    <w:rsid w:val="000F3467"/>
    <w:rsid w:val="000F38DE"/>
    <w:rsid w:val="000F4F87"/>
    <w:rsid w:val="000F532A"/>
    <w:rsid w:val="000F5D6C"/>
    <w:rsid w:val="00106852"/>
    <w:rsid w:val="00107B2F"/>
    <w:rsid w:val="00110AC4"/>
    <w:rsid w:val="00110F9D"/>
    <w:rsid w:val="001112F8"/>
    <w:rsid w:val="00114A67"/>
    <w:rsid w:val="00115E99"/>
    <w:rsid w:val="001218D6"/>
    <w:rsid w:val="00122828"/>
    <w:rsid w:val="0012482B"/>
    <w:rsid w:val="001253B6"/>
    <w:rsid w:val="001262C3"/>
    <w:rsid w:val="00127320"/>
    <w:rsid w:val="00127456"/>
    <w:rsid w:val="001312D8"/>
    <w:rsid w:val="0013137B"/>
    <w:rsid w:val="00142818"/>
    <w:rsid w:val="001429A9"/>
    <w:rsid w:val="00143637"/>
    <w:rsid w:val="0015118B"/>
    <w:rsid w:val="001519CE"/>
    <w:rsid w:val="00152D2C"/>
    <w:rsid w:val="0015607B"/>
    <w:rsid w:val="00161CF3"/>
    <w:rsid w:val="00162C00"/>
    <w:rsid w:val="001639EF"/>
    <w:rsid w:val="0016589F"/>
    <w:rsid w:val="00166B3C"/>
    <w:rsid w:val="001712CF"/>
    <w:rsid w:val="001726D4"/>
    <w:rsid w:val="0017769A"/>
    <w:rsid w:val="00180CAC"/>
    <w:rsid w:val="00182968"/>
    <w:rsid w:val="00183DFC"/>
    <w:rsid w:val="00184384"/>
    <w:rsid w:val="00186717"/>
    <w:rsid w:val="00187FFC"/>
    <w:rsid w:val="0019391C"/>
    <w:rsid w:val="001947B9"/>
    <w:rsid w:val="001A2018"/>
    <w:rsid w:val="001A43D9"/>
    <w:rsid w:val="001B16AF"/>
    <w:rsid w:val="001B2C39"/>
    <w:rsid w:val="001B305A"/>
    <w:rsid w:val="001B3675"/>
    <w:rsid w:val="001B3A6A"/>
    <w:rsid w:val="001B5E10"/>
    <w:rsid w:val="001B6AB3"/>
    <w:rsid w:val="001B73D5"/>
    <w:rsid w:val="001B7448"/>
    <w:rsid w:val="001B7D93"/>
    <w:rsid w:val="001C0681"/>
    <w:rsid w:val="001C62B3"/>
    <w:rsid w:val="001C7C8C"/>
    <w:rsid w:val="001D0AC1"/>
    <w:rsid w:val="001D0D6A"/>
    <w:rsid w:val="001D20A4"/>
    <w:rsid w:val="001E00D1"/>
    <w:rsid w:val="001E0E58"/>
    <w:rsid w:val="001E14F3"/>
    <w:rsid w:val="001E15ED"/>
    <w:rsid w:val="001E1EEB"/>
    <w:rsid w:val="001E61AA"/>
    <w:rsid w:val="001F180E"/>
    <w:rsid w:val="002017B9"/>
    <w:rsid w:val="0020309E"/>
    <w:rsid w:val="00210B58"/>
    <w:rsid w:val="00211B9E"/>
    <w:rsid w:val="00214791"/>
    <w:rsid w:val="0022143E"/>
    <w:rsid w:val="00222423"/>
    <w:rsid w:val="00225B28"/>
    <w:rsid w:val="00225EED"/>
    <w:rsid w:val="00226891"/>
    <w:rsid w:val="0022799A"/>
    <w:rsid w:val="00230D9B"/>
    <w:rsid w:val="002313AC"/>
    <w:rsid w:val="0023503C"/>
    <w:rsid w:val="00235FB2"/>
    <w:rsid w:val="00237BC1"/>
    <w:rsid w:val="00237E43"/>
    <w:rsid w:val="00241893"/>
    <w:rsid w:val="002430B4"/>
    <w:rsid w:val="002447D0"/>
    <w:rsid w:val="002454C5"/>
    <w:rsid w:val="00245E19"/>
    <w:rsid w:val="00246AEB"/>
    <w:rsid w:val="00247ED0"/>
    <w:rsid w:val="00250005"/>
    <w:rsid w:val="0025254F"/>
    <w:rsid w:val="00254550"/>
    <w:rsid w:val="0025566D"/>
    <w:rsid w:val="0025595C"/>
    <w:rsid w:val="00257149"/>
    <w:rsid w:val="002576E7"/>
    <w:rsid w:val="00260357"/>
    <w:rsid w:val="00264F04"/>
    <w:rsid w:val="00267554"/>
    <w:rsid w:val="00273432"/>
    <w:rsid w:val="002755B9"/>
    <w:rsid w:val="0028338F"/>
    <w:rsid w:val="00287DF9"/>
    <w:rsid w:val="00290CE1"/>
    <w:rsid w:val="002915C4"/>
    <w:rsid w:val="0029699F"/>
    <w:rsid w:val="0029748C"/>
    <w:rsid w:val="00297E6B"/>
    <w:rsid w:val="002A108B"/>
    <w:rsid w:val="002A1D1C"/>
    <w:rsid w:val="002A4D64"/>
    <w:rsid w:val="002A7603"/>
    <w:rsid w:val="002B41D2"/>
    <w:rsid w:val="002B4969"/>
    <w:rsid w:val="002B6554"/>
    <w:rsid w:val="002D05F0"/>
    <w:rsid w:val="002D2829"/>
    <w:rsid w:val="002D5155"/>
    <w:rsid w:val="002D5C7D"/>
    <w:rsid w:val="002D7D4A"/>
    <w:rsid w:val="002E15AB"/>
    <w:rsid w:val="002E3846"/>
    <w:rsid w:val="002E3F78"/>
    <w:rsid w:val="002E575D"/>
    <w:rsid w:val="002E5BA0"/>
    <w:rsid w:val="002F00AD"/>
    <w:rsid w:val="002F400C"/>
    <w:rsid w:val="002F4D76"/>
    <w:rsid w:val="002F6D26"/>
    <w:rsid w:val="0030231E"/>
    <w:rsid w:val="003042C4"/>
    <w:rsid w:val="00304CB4"/>
    <w:rsid w:val="00313F37"/>
    <w:rsid w:val="003141D0"/>
    <w:rsid w:val="003168C1"/>
    <w:rsid w:val="003172E1"/>
    <w:rsid w:val="00320EA9"/>
    <w:rsid w:val="00322D79"/>
    <w:rsid w:val="00322FBE"/>
    <w:rsid w:val="0032348A"/>
    <w:rsid w:val="00325632"/>
    <w:rsid w:val="003269CB"/>
    <w:rsid w:val="00327549"/>
    <w:rsid w:val="003342A5"/>
    <w:rsid w:val="00334616"/>
    <w:rsid w:val="00336C36"/>
    <w:rsid w:val="00337354"/>
    <w:rsid w:val="0034139D"/>
    <w:rsid w:val="00343815"/>
    <w:rsid w:val="00343B4A"/>
    <w:rsid w:val="003522BB"/>
    <w:rsid w:val="00352F6C"/>
    <w:rsid w:val="003556EA"/>
    <w:rsid w:val="0036007A"/>
    <w:rsid w:val="00365251"/>
    <w:rsid w:val="0036765C"/>
    <w:rsid w:val="00370DDA"/>
    <w:rsid w:val="00375ABE"/>
    <w:rsid w:val="00376886"/>
    <w:rsid w:val="00386FC7"/>
    <w:rsid w:val="00390A32"/>
    <w:rsid w:val="00393468"/>
    <w:rsid w:val="003A03A1"/>
    <w:rsid w:val="003A07D5"/>
    <w:rsid w:val="003A1E91"/>
    <w:rsid w:val="003A21F7"/>
    <w:rsid w:val="003A40F2"/>
    <w:rsid w:val="003A50D1"/>
    <w:rsid w:val="003B196D"/>
    <w:rsid w:val="003B2710"/>
    <w:rsid w:val="003B4608"/>
    <w:rsid w:val="003B6B46"/>
    <w:rsid w:val="003C1B8D"/>
    <w:rsid w:val="003C2392"/>
    <w:rsid w:val="003C5174"/>
    <w:rsid w:val="003C5240"/>
    <w:rsid w:val="003C67F7"/>
    <w:rsid w:val="003C76E6"/>
    <w:rsid w:val="003D0F02"/>
    <w:rsid w:val="003D1190"/>
    <w:rsid w:val="003D14E0"/>
    <w:rsid w:val="003D1AAC"/>
    <w:rsid w:val="003D1EA5"/>
    <w:rsid w:val="003D3348"/>
    <w:rsid w:val="003D4E63"/>
    <w:rsid w:val="003D6822"/>
    <w:rsid w:val="003D724C"/>
    <w:rsid w:val="003E0CD3"/>
    <w:rsid w:val="003E0CE2"/>
    <w:rsid w:val="003E1C96"/>
    <w:rsid w:val="003F02E6"/>
    <w:rsid w:val="003F457F"/>
    <w:rsid w:val="003F49E4"/>
    <w:rsid w:val="003F4A73"/>
    <w:rsid w:val="003F4D2F"/>
    <w:rsid w:val="003F5E32"/>
    <w:rsid w:val="003F75F6"/>
    <w:rsid w:val="00404670"/>
    <w:rsid w:val="0041291F"/>
    <w:rsid w:val="00414CA0"/>
    <w:rsid w:val="00414EAB"/>
    <w:rsid w:val="004150AE"/>
    <w:rsid w:val="00422F54"/>
    <w:rsid w:val="00427269"/>
    <w:rsid w:val="00431281"/>
    <w:rsid w:val="00431516"/>
    <w:rsid w:val="00435D76"/>
    <w:rsid w:val="004361B3"/>
    <w:rsid w:val="0044249D"/>
    <w:rsid w:val="00442EAE"/>
    <w:rsid w:val="0044379F"/>
    <w:rsid w:val="00444687"/>
    <w:rsid w:val="00444FCC"/>
    <w:rsid w:val="00445E9B"/>
    <w:rsid w:val="00446FB1"/>
    <w:rsid w:val="00450A17"/>
    <w:rsid w:val="00452753"/>
    <w:rsid w:val="0045648E"/>
    <w:rsid w:val="0046078F"/>
    <w:rsid w:val="00463214"/>
    <w:rsid w:val="00463A3E"/>
    <w:rsid w:val="0046434D"/>
    <w:rsid w:val="004656FA"/>
    <w:rsid w:val="00465F55"/>
    <w:rsid w:val="00467AFC"/>
    <w:rsid w:val="00471D77"/>
    <w:rsid w:val="00473686"/>
    <w:rsid w:val="00475587"/>
    <w:rsid w:val="00480BC2"/>
    <w:rsid w:val="004845C3"/>
    <w:rsid w:val="004929C2"/>
    <w:rsid w:val="00492E57"/>
    <w:rsid w:val="00492F95"/>
    <w:rsid w:val="00493FC1"/>
    <w:rsid w:val="00493FDD"/>
    <w:rsid w:val="0049586B"/>
    <w:rsid w:val="00496692"/>
    <w:rsid w:val="004A3E44"/>
    <w:rsid w:val="004B12C5"/>
    <w:rsid w:val="004B2018"/>
    <w:rsid w:val="004B2896"/>
    <w:rsid w:val="004B38E9"/>
    <w:rsid w:val="004B3FBA"/>
    <w:rsid w:val="004B6599"/>
    <w:rsid w:val="004C5BD9"/>
    <w:rsid w:val="004C603B"/>
    <w:rsid w:val="004C6CA7"/>
    <w:rsid w:val="004D1264"/>
    <w:rsid w:val="004D4357"/>
    <w:rsid w:val="004D4950"/>
    <w:rsid w:val="004D5733"/>
    <w:rsid w:val="004E2393"/>
    <w:rsid w:val="004E3745"/>
    <w:rsid w:val="004E3CC1"/>
    <w:rsid w:val="004E42BE"/>
    <w:rsid w:val="004E4F42"/>
    <w:rsid w:val="004E63D5"/>
    <w:rsid w:val="004F03FD"/>
    <w:rsid w:val="004F52F0"/>
    <w:rsid w:val="004F6250"/>
    <w:rsid w:val="004F677C"/>
    <w:rsid w:val="004F6D8F"/>
    <w:rsid w:val="00503812"/>
    <w:rsid w:val="00505503"/>
    <w:rsid w:val="00510560"/>
    <w:rsid w:val="00510C3B"/>
    <w:rsid w:val="0051107B"/>
    <w:rsid w:val="0051198D"/>
    <w:rsid w:val="00512F9C"/>
    <w:rsid w:val="00521895"/>
    <w:rsid w:val="00527CDB"/>
    <w:rsid w:val="0053337E"/>
    <w:rsid w:val="005341C9"/>
    <w:rsid w:val="005369CA"/>
    <w:rsid w:val="00536DE9"/>
    <w:rsid w:val="00537501"/>
    <w:rsid w:val="00537E91"/>
    <w:rsid w:val="005415A7"/>
    <w:rsid w:val="00541E08"/>
    <w:rsid w:val="00543B7C"/>
    <w:rsid w:val="00554FE0"/>
    <w:rsid w:val="00555609"/>
    <w:rsid w:val="0055614C"/>
    <w:rsid w:val="00557255"/>
    <w:rsid w:val="0055789A"/>
    <w:rsid w:val="00560952"/>
    <w:rsid w:val="00563DB5"/>
    <w:rsid w:val="005652D1"/>
    <w:rsid w:val="00565ED8"/>
    <w:rsid w:val="005660A0"/>
    <w:rsid w:val="00566A4F"/>
    <w:rsid w:val="00567D64"/>
    <w:rsid w:val="0057259C"/>
    <w:rsid w:val="005815C0"/>
    <w:rsid w:val="00584FA1"/>
    <w:rsid w:val="0058614D"/>
    <w:rsid w:val="00591245"/>
    <w:rsid w:val="005978D4"/>
    <w:rsid w:val="005A23FA"/>
    <w:rsid w:val="005A32CA"/>
    <w:rsid w:val="005A6FBC"/>
    <w:rsid w:val="005B2A67"/>
    <w:rsid w:val="005B3DCD"/>
    <w:rsid w:val="005B4AD4"/>
    <w:rsid w:val="005C0DDA"/>
    <w:rsid w:val="005C2798"/>
    <w:rsid w:val="005C36C3"/>
    <w:rsid w:val="005C49D2"/>
    <w:rsid w:val="005C551D"/>
    <w:rsid w:val="005C56EE"/>
    <w:rsid w:val="005C5ACC"/>
    <w:rsid w:val="005D074B"/>
    <w:rsid w:val="005D1714"/>
    <w:rsid w:val="005D7638"/>
    <w:rsid w:val="005E0940"/>
    <w:rsid w:val="005E23A7"/>
    <w:rsid w:val="005F12F5"/>
    <w:rsid w:val="005F7C7D"/>
    <w:rsid w:val="006044B7"/>
    <w:rsid w:val="006071CE"/>
    <w:rsid w:val="00607399"/>
    <w:rsid w:val="006075B5"/>
    <w:rsid w:val="0061018C"/>
    <w:rsid w:val="0061094E"/>
    <w:rsid w:val="00612081"/>
    <w:rsid w:val="00613440"/>
    <w:rsid w:val="00613BE3"/>
    <w:rsid w:val="0062327B"/>
    <w:rsid w:val="0062394A"/>
    <w:rsid w:val="00625510"/>
    <w:rsid w:val="00632777"/>
    <w:rsid w:val="00633750"/>
    <w:rsid w:val="00634491"/>
    <w:rsid w:val="0063679C"/>
    <w:rsid w:val="00637055"/>
    <w:rsid w:val="00640D96"/>
    <w:rsid w:val="00641D59"/>
    <w:rsid w:val="00644507"/>
    <w:rsid w:val="00646880"/>
    <w:rsid w:val="00647D2A"/>
    <w:rsid w:val="006537BB"/>
    <w:rsid w:val="00653AEE"/>
    <w:rsid w:val="00655CDC"/>
    <w:rsid w:val="0065643E"/>
    <w:rsid w:val="00667E07"/>
    <w:rsid w:val="00671785"/>
    <w:rsid w:val="00671C46"/>
    <w:rsid w:val="006725B5"/>
    <w:rsid w:val="00672BA9"/>
    <w:rsid w:val="00673005"/>
    <w:rsid w:val="006804BE"/>
    <w:rsid w:val="00680C89"/>
    <w:rsid w:val="00680D13"/>
    <w:rsid w:val="0068434A"/>
    <w:rsid w:val="006846A7"/>
    <w:rsid w:val="0069008E"/>
    <w:rsid w:val="0069087E"/>
    <w:rsid w:val="006925C4"/>
    <w:rsid w:val="00694922"/>
    <w:rsid w:val="006A02B7"/>
    <w:rsid w:val="006A0643"/>
    <w:rsid w:val="006A3A07"/>
    <w:rsid w:val="006A7019"/>
    <w:rsid w:val="006B46D5"/>
    <w:rsid w:val="006B46F4"/>
    <w:rsid w:val="006B6114"/>
    <w:rsid w:val="006C282C"/>
    <w:rsid w:val="006C452D"/>
    <w:rsid w:val="006C7AF3"/>
    <w:rsid w:val="006D0B9D"/>
    <w:rsid w:val="006D45B8"/>
    <w:rsid w:val="006D6548"/>
    <w:rsid w:val="006E0E20"/>
    <w:rsid w:val="006E1921"/>
    <w:rsid w:val="006E266C"/>
    <w:rsid w:val="006E4256"/>
    <w:rsid w:val="006E4BBA"/>
    <w:rsid w:val="006E5F43"/>
    <w:rsid w:val="006E60A6"/>
    <w:rsid w:val="006E7DE7"/>
    <w:rsid w:val="006F092B"/>
    <w:rsid w:val="006F0F69"/>
    <w:rsid w:val="006F116B"/>
    <w:rsid w:val="006F117F"/>
    <w:rsid w:val="006F13DF"/>
    <w:rsid w:val="006F2780"/>
    <w:rsid w:val="006F570B"/>
    <w:rsid w:val="00700D1E"/>
    <w:rsid w:val="0070211B"/>
    <w:rsid w:val="00702F26"/>
    <w:rsid w:val="0070313E"/>
    <w:rsid w:val="00703799"/>
    <w:rsid w:val="00704A7A"/>
    <w:rsid w:val="00705C5C"/>
    <w:rsid w:val="00711475"/>
    <w:rsid w:val="00716482"/>
    <w:rsid w:val="007240EE"/>
    <w:rsid w:val="0072548A"/>
    <w:rsid w:val="007273D7"/>
    <w:rsid w:val="007277A6"/>
    <w:rsid w:val="00733B6D"/>
    <w:rsid w:val="0074007C"/>
    <w:rsid w:val="007406A3"/>
    <w:rsid w:val="007413F2"/>
    <w:rsid w:val="00741E88"/>
    <w:rsid w:val="007437AB"/>
    <w:rsid w:val="00745425"/>
    <w:rsid w:val="0075096F"/>
    <w:rsid w:val="007534F8"/>
    <w:rsid w:val="007541FF"/>
    <w:rsid w:val="007545AD"/>
    <w:rsid w:val="00763722"/>
    <w:rsid w:val="00763829"/>
    <w:rsid w:val="00763C35"/>
    <w:rsid w:val="00764BC1"/>
    <w:rsid w:val="00766993"/>
    <w:rsid w:val="00770869"/>
    <w:rsid w:val="007738AA"/>
    <w:rsid w:val="00780A62"/>
    <w:rsid w:val="00783241"/>
    <w:rsid w:val="00784BDC"/>
    <w:rsid w:val="00792F28"/>
    <w:rsid w:val="007935CA"/>
    <w:rsid w:val="00794337"/>
    <w:rsid w:val="0079543F"/>
    <w:rsid w:val="00795880"/>
    <w:rsid w:val="00797FAC"/>
    <w:rsid w:val="007A2ACA"/>
    <w:rsid w:val="007A3B22"/>
    <w:rsid w:val="007A4367"/>
    <w:rsid w:val="007B0867"/>
    <w:rsid w:val="007B1AC1"/>
    <w:rsid w:val="007B5A08"/>
    <w:rsid w:val="007B693D"/>
    <w:rsid w:val="007C0F44"/>
    <w:rsid w:val="007C4CDC"/>
    <w:rsid w:val="007D2014"/>
    <w:rsid w:val="007E041B"/>
    <w:rsid w:val="007E17D1"/>
    <w:rsid w:val="007E18D0"/>
    <w:rsid w:val="007E199A"/>
    <w:rsid w:val="007E1AED"/>
    <w:rsid w:val="007E2415"/>
    <w:rsid w:val="007E39F3"/>
    <w:rsid w:val="007E405E"/>
    <w:rsid w:val="007E47D0"/>
    <w:rsid w:val="007E68F4"/>
    <w:rsid w:val="007E6DE2"/>
    <w:rsid w:val="007F31BA"/>
    <w:rsid w:val="007F4078"/>
    <w:rsid w:val="0080014B"/>
    <w:rsid w:val="00801793"/>
    <w:rsid w:val="00803642"/>
    <w:rsid w:val="00806EA2"/>
    <w:rsid w:val="008070B3"/>
    <w:rsid w:val="00812A2B"/>
    <w:rsid w:val="00814A30"/>
    <w:rsid w:val="00814A4C"/>
    <w:rsid w:val="00816492"/>
    <w:rsid w:val="008246F5"/>
    <w:rsid w:val="00824D67"/>
    <w:rsid w:val="00831AAB"/>
    <w:rsid w:val="00833BCD"/>
    <w:rsid w:val="00833DCE"/>
    <w:rsid w:val="008342D0"/>
    <w:rsid w:val="00834B82"/>
    <w:rsid w:val="008350D7"/>
    <w:rsid w:val="0083574E"/>
    <w:rsid w:val="0083640C"/>
    <w:rsid w:val="008374E3"/>
    <w:rsid w:val="0084157B"/>
    <w:rsid w:val="00842BFB"/>
    <w:rsid w:val="00843617"/>
    <w:rsid w:val="00846B85"/>
    <w:rsid w:val="00847DC3"/>
    <w:rsid w:val="00847F49"/>
    <w:rsid w:val="008535C5"/>
    <w:rsid w:val="00853765"/>
    <w:rsid w:val="0085516F"/>
    <w:rsid w:val="008551E3"/>
    <w:rsid w:val="00855BD3"/>
    <w:rsid w:val="008575E6"/>
    <w:rsid w:val="00867186"/>
    <w:rsid w:val="008677F2"/>
    <w:rsid w:val="00870AF6"/>
    <w:rsid w:val="00871441"/>
    <w:rsid w:val="00872FD4"/>
    <w:rsid w:val="00877452"/>
    <w:rsid w:val="00881268"/>
    <w:rsid w:val="0088394A"/>
    <w:rsid w:val="008860BD"/>
    <w:rsid w:val="00887399"/>
    <w:rsid w:val="0088779E"/>
    <w:rsid w:val="00890982"/>
    <w:rsid w:val="00890C50"/>
    <w:rsid w:val="008912AF"/>
    <w:rsid w:val="00891693"/>
    <w:rsid w:val="00892114"/>
    <w:rsid w:val="00892CB9"/>
    <w:rsid w:val="008935CB"/>
    <w:rsid w:val="00893BB6"/>
    <w:rsid w:val="008968A6"/>
    <w:rsid w:val="008A3675"/>
    <w:rsid w:val="008A4D4A"/>
    <w:rsid w:val="008B022B"/>
    <w:rsid w:val="008B0E7E"/>
    <w:rsid w:val="008B394B"/>
    <w:rsid w:val="008B6569"/>
    <w:rsid w:val="008B65BD"/>
    <w:rsid w:val="008B7900"/>
    <w:rsid w:val="008C0DCA"/>
    <w:rsid w:val="008C71BF"/>
    <w:rsid w:val="008C7FE0"/>
    <w:rsid w:val="008D5717"/>
    <w:rsid w:val="008D6AED"/>
    <w:rsid w:val="008D74DF"/>
    <w:rsid w:val="008E35A2"/>
    <w:rsid w:val="008E3762"/>
    <w:rsid w:val="008E44A9"/>
    <w:rsid w:val="008E6B4D"/>
    <w:rsid w:val="008E6BFF"/>
    <w:rsid w:val="008F14B2"/>
    <w:rsid w:val="008F21AF"/>
    <w:rsid w:val="008F2400"/>
    <w:rsid w:val="008F61BA"/>
    <w:rsid w:val="008F6E3C"/>
    <w:rsid w:val="008F7C55"/>
    <w:rsid w:val="00903D1F"/>
    <w:rsid w:val="00914A23"/>
    <w:rsid w:val="00915E46"/>
    <w:rsid w:val="009178B1"/>
    <w:rsid w:val="00920B52"/>
    <w:rsid w:val="00930754"/>
    <w:rsid w:val="00933369"/>
    <w:rsid w:val="00934F68"/>
    <w:rsid w:val="009355AC"/>
    <w:rsid w:val="00935F38"/>
    <w:rsid w:val="00937586"/>
    <w:rsid w:val="00946464"/>
    <w:rsid w:val="00946BB8"/>
    <w:rsid w:val="00946D49"/>
    <w:rsid w:val="00947889"/>
    <w:rsid w:val="009478BD"/>
    <w:rsid w:val="009575A3"/>
    <w:rsid w:val="00960C19"/>
    <w:rsid w:val="00960E98"/>
    <w:rsid w:val="00963A82"/>
    <w:rsid w:val="00972912"/>
    <w:rsid w:val="00972EB1"/>
    <w:rsid w:val="00976D1F"/>
    <w:rsid w:val="00977E57"/>
    <w:rsid w:val="009802FE"/>
    <w:rsid w:val="00981C81"/>
    <w:rsid w:val="00982624"/>
    <w:rsid w:val="00982822"/>
    <w:rsid w:val="0098748D"/>
    <w:rsid w:val="00990205"/>
    <w:rsid w:val="00992CFF"/>
    <w:rsid w:val="00993B63"/>
    <w:rsid w:val="009A2D24"/>
    <w:rsid w:val="009A456C"/>
    <w:rsid w:val="009B00E0"/>
    <w:rsid w:val="009B292A"/>
    <w:rsid w:val="009B76D5"/>
    <w:rsid w:val="009C1103"/>
    <w:rsid w:val="009C165D"/>
    <w:rsid w:val="009C2332"/>
    <w:rsid w:val="009C349A"/>
    <w:rsid w:val="009C3CEA"/>
    <w:rsid w:val="009C583D"/>
    <w:rsid w:val="009C7812"/>
    <w:rsid w:val="009D0EBD"/>
    <w:rsid w:val="009D2611"/>
    <w:rsid w:val="009D3F6F"/>
    <w:rsid w:val="009D60FB"/>
    <w:rsid w:val="009D7759"/>
    <w:rsid w:val="009D79D2"/>
    <w:rsid w:val="009D7BA9"/>
    <w:rsid w:val="009E1453"/>
    <w:rsid w:val="009E247C"/>
    <w:rsid w:val="009E31BA"/>
    <w:rsid w:val="009E64BF"/>
    <w:rsid w:val="009E73C7"/>
    <w:rsid w:val="009F0528"/>
    <w:rsid w:val="009F0806"/>
    <w:rsid w:val="009F233B"/>
    <w:rsid w:val="009F5771"/>
    <w:rsid w:val="00A002DC"/>
    <w:rsid w:val="00A00F24"/>
    <w:rsid w:val="00A02117"/>
    <w:rsid w:val="00A022D1"/>
    <w:rsid w:val="00A05D16"/>
    <w:rsid w:val="00A0659F"/>
    <w:rsid w:val="00A079BA"/>
    <w:rsid w:val="00A13ABE"/>
    <w:rsid w:val="00A14E8C"/>
    <w:rsid w:val="00A15EA7"/>
    <w:rsid w:val="00A2013F"/>
    <w:rsid w:val="00A20803"/>
    <w:rsid w:val="00A20C70"/>
    <w:rsid w:val="00A25A35"/>
    <w:rsid w:val="00A30701"/>
    <w:rsid w:val="00A33875"/>
    <w:rsid w:val="00A33CF6"/>
    <w:rsid w:val="00A35F9F"/>
    <w:rsid w:val="00A360A1"/>
    <w:rsid w:val="00A402B3"/>
    <w:rsid w:val="00A454F7"/>
    <w:rsid w:val="00A4655D"/>
    <w:rsid w:val="00A47ED6"/>
    <w:rsid w:val="00A5352C"/>
    <w:rsid w:val="00A544B7"/>
    <w:rsid w:val="00A5788B"/>
    <w:rsid w:val="00A618CF"/>
    <w:rsid w:val="00A62770"/>
    <w:rsid w:val="00A62EEB"/>
    <w:rsid w:val="00A660FF"/>
    <w:rsid w:val="00A732B4"/>
    <w:rsid w:val="00A73395"/>
    <w:rsid w:val="00A771E3"/>
    <w:rsid w:val="00A82B4C"/>
    <w:rsid w:val="00A83C28"/>
    <w:rsid w:val="00A860D3"/>
    <w:rsid w:val="00A9088A"/>
    <w:rsid w:val="00A9339E"/>
    <w:rsid w:val="00A93590"/>
    <w:rsid w:val="00A93A4C"/>
    <w:rsid w:val="00A93E94"/>
    <w:rsid w:val="00A94D5D"/>
    <w:rsid w:val="00A97510"/>
    <w:rsid w:val="00AA044F"/>
    <w:rsid w:val="00AA1D9B"/>
    <w:rsid w:val="00AA2543"/>
    <w:rsid w:val="00AA2810"/>
    <w:rsid w:val="00AA3804"/>
    <w:rsid w:val="00AA55C2"/>
    <w:rsid w:val="00AB0ACA"/>
    <w:rsid w:val="00AB1D41"/>
    <w:rsid w:val="00AB3F35"/>
    <w:rsid w:val="00AB471D"/>
    <w:rsid w:val="00AB6958"/>
    <w:rsid w:val="00AC57F9"/>
    <w:rsid w:val="00AC5E9A"/>
    <w:rsid w:val="00AC704B"/>
    <w:rsid w:val="00AD12EB"/>
    <w:rsid w:val="00AD1A1D"/>
    <w:rsid w:val="00AD553E"/>
    <w:rsid w:val="00AD5848"/>
    <w:rsid w:val="00AE54E8"/>
    <w:rsid w:val="00AE5ADA"/>
    <w:rsid w:val="00AF6145"/>
    <w:rsid w:val="00B01386"/>
    <w:rsid w:val="00B01915"/>
    <w:rsid w:val="00B01BB5"/>
    <w:rsid w:val="00B026CC"/>
    <w:rsid w:val="00B041B6"/>
    <w:rsid w:val="00B04AF4"/>
    <w:rsid w:val="00B05166"/>
    <w:rsid w:val="00B05214"/>
    <w:rsid w:val="00B06528"/>
    <w:rsid w:val="00B11459"/>
    <w:rsid w:val="00B1372E"/>
    <w:rsid w:val="00B173DF"/>
    <w:rsid w:val="00B20458"/>
    <w:rsid w:val="00B21E89"/>
    <w:rsid w:val="00B24016"/>
    <w:rsid w:val="00B26B67"/>
    <w:rsid w:val="00B276D0"/>
    <w:rsid w:val="00B30D97"/>
    <w:rsid w:val="00B31074"/>
    <w:rsid w:val="00B3181A"/>
    <w:rsid w:val="00B35A7C"/>
    <w:rsid w:val="00B420B5"/>
    <w:rsid w:val="00B433EC"/>
    <w:rsid w:val="00B44ECD"/>
    <w:rsid w:val="00B450D1"/>
    <w:rsid w:val="00B47A61"/>
    <w:rsid w:val="00B51685"/>
    <w:rsid w:val="00B53D47"/>
    <w:rsid w:val="00B54A25"/>
    <w:rsid w:val="00B55197"/>
    <w:rsid w:val="00B563C3"/>
    <w:rsid w:val="00B60EC3"/>
    <w:rsid w:val="00B618C3"/>
    <w:rsid w:val="00B63652"/>
    <w:rsid w:val="00B668B0"/>
    <w:rsid w:val="00B70F5C"/>
    <w:rsid w:val="00B71873"/>
    <w:rsid w:val="00B72D3A"/>
    <w:rsid w:val="00B75AE5"/>
    <w:rsid w:val="00B800C0"/>
    <w:rsid w:val="00B8132B"/>
    <w:rsid w:val="00B814B7"/>
    <w:rsid w:val="00B83444"/>
    <w:rsid w:val="00B84C5A"/>
    <w:rsid w:val="00B858F5"/>
    <w:rsid w:val="00B93668"/>
    <w:rsid w:val="00BA29A5"/>
    <w:rsid w:val="00BA40F3"/>
    <w:rsid w:val="00BA68C6"/>
    <w:rsid w:val="00BB12F1"/>
    <w:rsid w:val="00BB2200"/>
    <w:rsid w:val="00BB276E"/>
    <w:rsid w:val="00BB3FEE"/>
    <w:rsid w:val="00BB510C"/>
    <w:rsid w:val="00BB5EB0"/>
    <w:rsid w:val="00BC245A"/>
    <w:rsid w:val="00BD08D3"/>
    <w:rsid w:val="00BD16FA"/>
    <w:rsid w:val="00BD3048"/>
    <w:rsid w:val="00BD41C3"/>
    <w:rsid w:val="00BD488B"/>
    <w:rsid w:val="00BD7CCC"/>
    <w:rsid w:val="00BE002A"/>
    <w:rsid w:val="00BE0283"/>
    <w:rsid w:val="00BE1BC9"/>
    <w:rsid w:val="00BE5794"/>
    <w:rsid w:val="00BE5CDA"/>
    <w:rsid w:val="00BE608F"/>
    <w:rsid w:val="00BF23BB"/>
    <w:rsid w:val="00BF33DD"/>
    <w:rsid w:val="00BF5755"/>
    <w:rsid w:val="00BF5ED7"/>
    <w:rsid w:val="00BF684B"/>
    <w:rsid w:val="00C008EF"/>
    <w:rsid w:val="00C016F3"/>
    <w:rsid w:val="00C03A8B"/>
    <w:rsid w:val="00C05128"/>
    <w:rsid w:val="00C05C86"/>
    <w:rsid w:val="00C124A2"/>
    <w:rsid w:val="00C15193"/>
    <w:rsid w:val="00C15609"/>
    <w:rsid w:val="00C15F6A"/>
    <w:rsid w:val="00C23EA7"/>
    <w:rsid w:val="00C256F3"/>
    <w:rsid w:val="00C270A2"/>
    <w:rsid w:val="00C30A90"/>
    <w:rsid w:val="00C311A1"/>
    <w:rsid w:val="00C315B5"/>
    <w:rsid w:val="00C326F0"/>
    <w:rsid w:val="00C35E28"/>
    <w:rsid w:val="00C3756F"/>
    <w:rsid w:val="00C424FC"/>
    <w:rsid w:val="00C426AF"/>
    <w:rsid w:val="00C42FF4"/>
    <w:rsid w:val="00C469C1"/>
    <w:rsid w:val="00C50659"/>
    <w:rsid w:val="00C51B39"/>
    <w:rsid w:val="00C52F83"/>
    <w:rsid w:val="00C5338A"/>
    <w:rsid w:val="00C54EF9"/>
    <w:rsid w:val="00C56BBF"/>
    <w:rsid w:val="00C572AA"/>
    <w:rsid w:val="00C57A9A"/>
    <w:rsid w:val="00C6016A"/>
    <w:rsid w:val="00C60B3F"/>
    <w:rsid w:val="00C623EA"/>
    <w:rsid w:val="00C623EB"/>
    <w:rsid w:val="00C64C6B"/>
    <w:rsid w:val="00C66F2E"/>
    <w:rsid w:val="00C6785C"/>
    <w:rsid w:val="00C70FD1"/>
    <w:rsid w:val="00C711E8"/>
    <w:rsid w:val="00C72B76"/>
    <w:rsid w:val="00C732B0"/>
    <w:rsid w:val="00C733AA"/>
    <w:rsid w:val="00C83027"/>
    <w:rsid w:val="00C84B8A"/>
    <w:rsid w:val="00C85E65"/>
    <w:rsid w:val="00C86493"/>
    <w:rsid w:val="00C867D7"/>
    <w:rsid w:val="00C87CA1"/>
    <w:rsid w:val="00C911B4"/>
    <w:rsid w:val="00C91B3B"/>
    <w:rsid w:val="00C91DEA"/>
    <w:rsid w:val="00C9378B"/>
    <w:rsid w:val="00C94262"/>
    <w:rsid w:val="00C945F1"/>
    <w:rsid w:val="00C976E1"/>
    <w:rsid w:val="00CA148E"/>
    <w:rsid w:val="00CA3A9A"/>
    <w:rsid w:val="00CA7249"/>
    <w:rsid w:val="00CB1F4A"/>
    <w:rsid w:val="00CB6BC1"/>
    <w:rsid w:val="00CB7021"/>
    <w:rsid w:val="00CC24A1"/>
    <w:rsid w:val="00CC51B9"/>
    <w:rsid w:val="00CD2ADA"/>
    <w:rsid w:val="00CD3294"/>
    <w:rsid w:val="00CD4524"/>
    <w:rsid w:val="00CD784D"/>
    <w:rsid w:val="00CE71A1"/>
    <w:rsid w:val="00CE7B7D"/>
    <w:rsid w:val="00CF2B14"/>
    <w:rsid w:val="00CF3A1C"/>
    <w:rsid w:val="00CF40F8"/>
    <w:rsid w:val="00D008DA"/>
    <w:rsid w:val="00D0416F"/>
    <w:rsid w:val="00D05851"/>
    <w:rsid w:val="00D10FED"/>
    <w:rsid w:val="00D11736"/>
    <w:rsid w:val="00D12EE8"/>
    <w:rsid w:val="00D14CDF"/>
    <w:rsid w:val="00D15FF1"/>
    <w:rsid w:val="00D164DA"/>
    <w:rsid w:val="00D167F4"/>
    <w:rsid w:val="00D1774E"/>
    <w:rsid w:val="00D17882"/>
    <w:rsid w:val="00D2092A"/>
    <w:rsid w:val="00D2216D"/>
    <w:rsid w:val="00D23FF1"/>
    <w:rsid w:val="00D245DD"/>
    <w:rsid w:val="00D31A6F"/>
    <w:rsid w:val="00D33B3B"/>
    <w:rsid w:val="00D3510B"/>
    <w:rsid w:val="00D3531F"/>
    <w:rsid w:val="00D353D1"/>
    <w:rsid w:val="00D367DB"/>
    <w:rsid w:val="00D36E05"/>
    <w:rsid w:val="00D4412D"/>
    <w:rsid w:val="00D44F27"/>
    <w:rsid w:val="00D451F9"/>
    <w:rsid w:val="00D45304"/>
    <w:rsid w:val="00D46165"/>
    <w:rsid w:val="00D461C7"/>
    <w:rsid w:val="00D50424"/>
    <w:rsid w:val="00D50445"/>
    <w:rsid w:val="00D525C9"/>
    <w:rsid w:val="00D57D3E"/>
    <w:rsid w:val="00D64016"/>
    <w:rsid w:val="00D644FE"/>
    <w:rsid w:val="00D645F6"/>
    <w:rsid w:val="00D6752D"/>
    <w:rsid w:val="00D70F45"/>
    <w:rsid w:val="00D76249"/>
    <w:rsid w:val="00DA0FD5"/>
    <w:rsid w:val="00DA2B63"/>
    <w:rsid w:val="00DA6BEC"/>
    <w:rsid w:val="00DA7D12"/>
    <w:rsid w:val="00DC205C"/>
    <w:rsid w:val="00DC23CF"/>
    <w:rsid w:val="00DC2DEE"/>
    <w:rsid w:val="00DC6562"/>
    <w:rsid w:val="00DD4420"/>
    <w:rsid w:val="00DD53A0"/>
    <w:rsid w:val="00DE117E"/>
    <w:rsid w:val="00DE130D"/>
    <w:rsid w:val="00DE24CF"/>
    <w:rsid w:val="00DE2DE0"/>
    <w:rsid w:val="00DE407C"/>
    <w:rsid w:val="00DE4F2E"/>
    <w:rsid w:val="00DE7C7D"/>
    <w:rsid w:val="00DF229B"/>
    <w:rsid w:val="00DF2992"/>
    <w:rsid w:val="00DF2D0C"/>
    <w:rsid w:val="00DF36E3"/>
    <w:rsid w:val="00E00058"/>
    <w:rsid w:val="00E01B9D"/>
    <w:rsid w:val="00E0468F"/>
    <w:rsid w:val="00E04F5E"/>
    <w:rsid w:val="00E0522E"/>
    <w:rsid w:val="00E0523D"/>
    <w:rsid w:val="00E07585"/>
    <w:rsid w:val="00E120F4"/>
    <w:rsid w:val="00E17172"/>
    <w:rsid w:val="00E173A1"/>
    <w:rsid w:val="00E207FB"/>
    <w:rsid w:val="00E22C19"/>
    <w:rsid w:val="00E3181C"/>
    <w:rsid w:val="00E3280A"/>
    <w:rsid w:val="00E372AF"/>
    <w:rsid w:val="00E37D68"/>
    <w:rsid w:val="00E40EAE"/>
    <w:rsid w:val="00E432FE"/>
    <w:rsid w:val="00E436AC"/>
    <w:rsid w:val="00E44F7A"/>
    <w:rsid w:val="00E44FF8"/>
    <w:rsid w:val="00E5066A"/>
    <w:rsid w:val="00E52CF9"/>
    <w:rsid w:val="00E60C8B"/>
    <w:rsid w:val="00E63F34"/>
    <w:rsid w:val="00E63FEA"/>
    <w:rsid w:val="00E64AB9"/>
    <w:rsid w:val="00E6715A"/>
    <w:rsid w:val="00E75DC9"/>
    <w:rsid w:val="00E81610"/>
    <w:rsid w:val="00E84910"/>
    <w:rsid w:val="00E85B28"/>
    <w:rsid w:val="00E91976"/>
    <w:rsid w:val="00E947A6"/>
    <w:rsid w:val="00E97FC7"/>
    <w:rsid w:val="00EA0690"/>
    <w:rsid w:val="00EA3956"/>
    <w:rsid w:val="00EA3FCC"/>
    <w:rsid w:val="00EA7136"/>
    <w:rsid w:val="00EB1F75"/>
    <w:rsid w:val="00EB325A"/>
    <w:rsid w:val="00EB3D20"/>
    <w:rsid w:val="00EC02A5"/>
    <w:rsid w:val="00EC176B"/>
    <w:rsid w:val="00EC33CD"/>
    <w:rsid w:val="00EC5BE5"/>
    <w:rsid w:val="00EC7768"/>
    <w:rsid w:val="00EC7E9A"/>
    <w:rsid w:val="00ED2650"/>
    <w:rsid w:val="00ED52CF"/>
    <w:rsid w:val="00ED6131"/>
    <w:rsid w:val="00ED721A"/>
    <w:rsid w:val="00EE2AE3"/>
    <w:rsid w:val="00EE393D"/>
    <w:rsid w:val="00EE75CF"/>
    <w:rsid w:val="00EF01CF"/>
    <w:rsid w:val="00EF3DFB"/>
    <w:rsid w:val="00EF3FEE"/>
    <w:rsid w:val="00EF6A47"/>
    <w:rsid w:val="00EF72BE"/>
    <w:rsid w:val="00EF7AF9"/>
    <w:rsid w:val="00F00952"/>
    <w:rsid w:val="00F01495"/>
    <w:rsid w:val="00F05ABE"/>
    <w:rsid w:val="00F10138"/>
    <w:rsid w:val="00F10DED"/>
    <w:rsid w:val="00F13F92"/>
    <w:rsid w:val="00F15448"/>
    <w:rsid w:val="00F17589"/>
    <w:rsid w:val="00F22ECA"/>
    <w:rsid w:val="00F240E8"/>
    <w:rsid w:val="00F244FA"/>
    <w:rsid w:val="00F27191"/>
    <w:rsid w:val="00F2762D"/>
    <w:rsid w:val="00F3167D"/>
    <w:rsid w:val="00F366A2"/>
    <w:rsid w:val="00F368E1"/>
    <w:rsid w:val="00F37649"/>
    <w:rsid w:val="00F416BA"/>
    <w:rsid w:val="00F42B47"/>
    <w:rsid w:val="00F447DC"/>
    <w:rsid w:val="00F44F43"/>
    <w:rsid w:val="00F450E1"/>
    <w:rsid w:val="00F45222"/>
    <w:rsid w:val="00F4577F"/>
    <w:rsid w:val="00F50DF4"/>
    <w:rsid w:val="00F56EA5"/>
    <w:rsid w:val="00F57AFE"/>
    <w:rsid w:val="00F6278E"/>
    <w:rsid w:val="00F63C41"/>
    <w:rsid w:val="00F63E96"/>
    <w:rsid w:val="00F701E3"/>
    <w:rsid w:val="00F71008"/>
    <w:rsid w:val="00F712B7"/>
    <w:rsid w:val="00F71F8C"/>
    <w:rsid w:val="00F8473D"/>
    <w:rsid w:val="00F86AD4"/>
    <w:rsid w:val="00F92D91"/>
    <w:rsid w:val="00F9558B"/>
    <w:rsid w:val="00F96322"/>
    <w:rsid w:val="00F97B6E"/>
    <w:rsid w:val="00FA0113"/>
    <w:rsid w:val="00FA12B2"/>
    <w:rsid w:val="00FA3859"/>
    <w:rsid w:val="00FA733F"/>
    <w:rsid w:val="00FA7610"/>
    <w:rsid w:val="00FB02BD"/>
    <w:rsid w:val="00FB398F"/>
    <w:rsid w:val="00FB4EF8"/>
    <w:rsid w:val="00FB54AE"/>
    <w:rsid w:val="00FB709A"/>
    <w:rsid w:val="00FB78DD"/>
    <w:rsid w:val="00FB7E16"/>
    <w:rsid w:val="00FC3EF3"/>
    <w:rsid w:val="00FC5D35"/>
    <w:rsid w:val="00FD15F8"/>
    <w:rsid w:val="00FD2049"/>
    <w:rsid w:val="00FD2140"/>
    <w:rsid w:val="00FD5B5F"/>
    <w:rsid w:val="00FD5BDE"/>
    <w:rsid w:val="00FD68EC"/>
    <w:rsid w:val="00FE0BAF"/>
    <w:rsid w:val="00FE24A5"/>
    <w:rsid w:val="00FE31E5"/>
    <w:rsid w:val="00FE3723"/>
    <w:rsid w:val="00FE508D"/>
    <w:rsid w:val="00FE6A65"/>
    <w:rsid w:val="00FF19AD"/>
    <w:rsid w:val="00FF1EB5"/>
    <w:rsid w:val="00FF292D"/>
    <w:rsid w:val="00FF298D"/>
    <w:rsid w:val="00FF4B55"/>
    <w:rsid w:val="00FF4D41"/>
    <w:rsid w:val="00FF6287"/>
    <w:rsid w:val="00FF6A74"/>
    <w:rsid w:val="00FF6F36"/>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basedOn w:val="DefaultParagraphFont"/>
    <w:uiPriority w:val="99"/>
    <w:semiHidden/>
    <w:unhideWhenUsed/>
    <w:rsid w:val="005C49D2"/>
    <w:rPr>
      <w:color w:val="605E5C"/>
      <w:shd w:val="clear" w:color="auto" w:fill="E1DFDD"/>
    </w:rPr>
  </w:style>
  <w:style w:type="character" w:styleId="FollowedHyperlink">
    <w:name w:val="FollowedHyperlink"/>
    <w:basedOn w:val="DefaultParagraphFont"/>
    <w:uiPriority w:val="99"/>
    <w:semiHidden/>
    <w:unhideWhenUsed/>
    <w:rsid w:val="00CB1F4A"/>
    <w:rPr>
      <w:color w:val="954F72" w:themeColor="followedHyperlink"/>
      <w:u w:val="single"/>
    </w:rPr>
  </w:style>
  <w:style w:type="paragraph" w:styleId="Revision">
    <w:name w:val="Revision"/>
    <w:hidden/>
    <w:uiPriority w:val="99"/>
    <w:semiHidden/>
    <w:rsid w:val="00C945F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606701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490736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5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54</cp:revision>
  <cp:lastPrinted>2024-10-09T08:31:00Z</cp:lastPrinted>
  <dcterms:created xsi:type="dcterms:W3CDTF">2024-04-09T16:31:00Z</dcterms:created>
  <dcterms:modified xsi:type="dcterms:W3CDTF">2024-10-11T07:11:00Z</dcterms:modified>
</cp:coreProperties>
</file>