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0310A" w14:textId="07CDB8C0" w:rsidR="00463214" w:rsidRPr="00A85409" w:rsidRDefault="00811A29" w:rsidP="00902EE8">
      <w:pPr>
        <w:tabs>
          <w:tab w:val="left" w:pos="1080"/>
          <w:tab w:val="left" w:pos="7380"/>
        </w:tabs>
        <w:jc w:val="right"/>
        <w:rPr>
          <w:rFonts w:ascii="Verdana" w:eastAsia="Times New Roman" w:hAnsi="Verdana"/>
          <w:color w:val="212121"/>
          <w:sz w:val="18"/>
          <w:szCs w:val="18"/>
          <w:lang w:val="el-GR" w:eastAsia="el-GR"/>
        </w:rPr>
      </w:pPr>
      <w:r>
        <w:rPr>
          <w:rFonts w:ascii="Verdana" w:eastAsia="Times New Roman" w:hAnsi="Verdana"/>
          <w:color w:val="212121"/>
          <w:sz w:val="20"/>
          <w:szCs w:val="20"/>
          <w:lang w:eastAsia="el-GR"/>
        </w:rPr>
        <w:tab/>
      </w:r>
      <w:r w:rsidR="001D37A4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7</w:t>
      </w:r>
      <w:r w:rsidR="002130EA" w:rsidRPr="00D2009B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 </w:t>
      </w:r>
      <w:r w:rsidR="002130EA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Απριλίου</w:t>
      </w:r>
      <w:r w:rsidR="00817751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 xml:space="preserve">, </w:t>
      </w:r>
      <w:r w:rsidR="00463214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20</w:t>
      </w:r>
      <w:r w:rsidR="002934E4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2</w:t>
      </w:r>
      <w:r w:rsidR="00902EE8" w:rsidRPr="00A85409">
        <w:rPr>
          <w:rFonts w:ascii="Verdana" w:eastAsia="Times New Roman" w:hAnsi="Verdana"/>
          <w:color w:val="212121"/>
          <w:sz w:val="18"/>
          <w:szCs w:val="18"/>
          <w:lang w:val="el-GR" w:eastAsia="el-GR"/>
        </w:rPr>
        <w:t>6</w:t>
      </w:r>
    </w:p>
    <w:p w14:paraId="65C00701" w14:textId="77777777" w:rsidR="00811A29" w:rsidRPr="00E3371F" w:rsidRDefault="00811A29" w:rsidP="00396DA0">
      <w:pPr>
        <w:jc w:val="center"/>
        <w:rPr>
          <w:rFonts w:ascii="Verdana" w:eastAsia="Times New Roman" w:hAnsi="Verdana"/>
          <w:color w:val="212121"/>
          <w:sz w:val="10"/>
          <w:szCs w:val="10"/>
          <w:lang w:val="el-GR" w:eastAsia="el-GR"/>
        </w:rPr>
      </w:pPr>
    </w:p>
    <w:p w14:paraId="12D98C7B" w14:textId="77777777" w:rsidR="00AA2543" w:rsidRPr="00AB50FD" w:rsidRDefault="00AA2543" w:rsidP="00396DA0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30F2B73A" w14:textId="77777777" w:rsidR="003404E0" w:rsidRPr="00AB50FD" w:rsidRDefault="003404E0" w:rsidP="003404E0">
      <w:pPr>
        <w:rPr>
          <w:rFonts w:ascii="Verdana" w:hAnsi="Verdana" w:cs="Arial"/>
          <w:sz w:val="18"/>
          <w:szCs w:val="18"/>
          <w:lang w:val="el-GR"/>
        </w:rPr>
      </w:pPr>
    </w:p>
    <w:p w14:paraId="11381860" w14:textId="77777777" w:rsidR="003404E0" w:rsidRPr="00AB50FD" w:rsidRDefault="003404E0" w:rsidP="003404E0">
      <w:pPr>
        <w:rPr>
          <w:rFonts w:ascii="Verdana" w:hAnsi="Verdana" w:cs="Arial"/>
          <w:sz w:val="18"/>
          <w:szCs w:val="18"/>
          <w:lang w:val="el-GR"/>
        </w:rPr>
      </w:pPr>
    </w:p>
    <w:p w14:paraId="6A6BF7E5" w14:textId="14B37F33" w:rsidR="003404E0" w:rsidRPr="00C729CC" w:rsidRDefault="003404E0" w:rsidP="003404E0">
      <w:pPr>
        <w:pStyle w:val="BodyText3"/>
        <w:spacing w:after="0"/>
        <w:jc w:val="left"/>
        <w:outlineLvl w:val="0"/>
        <w:rPr>
          <w:rFonts w:ascii="Verdana" w:hAnsi="Verdana" w:cs="Arial"/>
          <w:b w:val="0"/>
          <w:sz w:val="22"/>
          <w:szCs w:val="22"/>
          <w:u w:val="single"/>
          <w:lang w:val="el-GR"/>
        </w:rPr>
      </w:pP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ΔΕΙΚΤΗΣ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ΤΙΜΩΝ ΚΑΤΟΙΚΙΩΝ</w:t>
      </w:r>
      <w:r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(</w:t>
      </w:r>
      <w:proofErr w:type="spellStart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ΔΤΚατ</w:t>
      </w:r>
      <w:proofErr w:type="spellEnd"/>
      <w:r w:rsidRPr="003257A5">
        <w:rPr>
          <w:rFonts w:ascii="Verdana" w:hAnsi="Verdana" w:cs="Arial"/>
          <w:b w:val="0"/>
          <w:sz w:val="22"/>
          <w:szCs w:val="22"/>
          <w:u w:val="single"/>
          <w:lang w:val="el-GR"/>
        </w:rPr>
        <w:t>):</w:t>
      </w:r>
      <w:r w:rsidR="003400A7" w:rsidRPr="002130EA">
        <w:rPr>
          <w:rFonts w:ascii="Verdana" w:hAnsi="Verdana" w:cs="Arial"/>
          <w:b w:val="0"/>
          <w:sz w:val="22"/>
          <w:szCs w:val="22"/>
          <w:u w:val="single"/>
          <w:lang w:val="el-GR"/>
        </w:rPr>
        <w:t xml:space="preserve"> </w:t>
      </w:r>
      <w:r w:rsidR="003400A7" w:rsidRPr="002130EA">
        <w:rPr>
          <w:rFonts w:ascii="Verdana" w:hAnsi="Verdana" w:cs="Arial"/>
          <w:sz w:val="22"/>
          <w:szCs w:val="22"/>
          <w:u w:val="single"/>
          <w:lang w:val="el-GR"/>
        </w:rPr>
        <w:t>4</w:t>
      </w:r>
      <w:r w:rsidR="003400A7">
        <w:rPr>
          <w:rFonts w:ascii="Verdana" w:hAnsi="Verdana" w:cs="Arial"/>
          <w:sz w:val="22"/>
          <w:szCs w:val="22"/>
          <w:u w:val="single"/>
          <w:lang w:val="en-US"/>
        </w:rPr>
        <w:t>o</w:t>
      </w:r>
      <w:r>
        <w:rPr>
          <w:rFonts w:ascii="Verdana" w:hAnsi="Verdana" w:cs="Arial"/>
          <w:sz w:val="22"/>
          <w:szCs w:val="22"/>
          <w:u w:val="single"/>
          <w:lang w:val="el-GR"/>
        </w:rPr>
        <w:t xml:space="preserve"> ΤΡΙΜΗΝΟ 2025</w:t>
      </w:r>
    </w:p>
    <w:p w14:paraId="4B120580" w14:textId="77777777" w:rsidR="003404E0" w:rsidRDefault="003404E0" w:rsidP="003404E0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  <w:r>
        <w:rPr>
          <w:rFonts w:ascii="Verdana" w:hAnsi="Verdana" w:cs="Arial"/>
          <w:b w:val="0"/>
          <w:sz w:val="18"/>
          <w:szCs w:val="18"/>
          <w:lang w:val="el-GR"/>
        </w:rPr>
        <w:tab/>
      </w:r>
    </w:p>
    <w:p w14:paraId="0D69DC44" w14:textId="77777777" w:rsidR="003404E0" w:rsidRPr="00BD28B0" w:rsidRDefault="003404E0" w:rsidP="003404E0">
      <w:pPr>
        <w:pStyle w:val="BodyText3"/>
        <w:tabs>
          <w:tab w:val="left" w:pos="8535"/>
        </w:tabs>
        <w:spacing w:after="0"/>
        <w:jc w:val="both"/>
        <w:rPr>
          <w:rFonts w:ascii="Verdana" w:hAnsi="Verdana" w:cs="Arial"/>
          <w:b w:val="0"/>
          <w:sz w:val="18"/>
          <w:szCs w:val="18"/>
          <w:lang w:val="el-GR"/>
        </w:rPr>
      </w:pPr>
    </w:p>
    <w:p w14:paraId="3133CB3C" w14:textId="15CB1926" w:rsidR="003404E0" w:rsidRDefault="003404E0" w:rsidP="003404E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lang w:val="el-GR"/>
        </w:rPr>
      </w:pPr>
      <w:r>
        <w:rPr>
          <w:rFonts w:ascii="Verdana" w:eastAsia="Malgun Gothic" w:hAnsi="Verdana" w:cs="Arial"/>
          <w:b/>
          <w:lang w:val="el-GR"/>
        </w:rPr>
        <w:t xml:space="preserve">Ετήσια μεταβολή </w:t>
      </w:r>
      <w:r w:rsidR="002130EA" w:rsidRPr="001D326B">
        <w:rPr>
          <w:rFonts w:ascii="Verdana" w:eastAsia="Malgun Gothic" w:hAnsi="Verdana" w:cs="Arial"/>
          <w:b/>
          <w:lang w:val="el-GR"/>
        </w:rPr>
        <w:t>6</w:t>
      </w:r>
      <w:r>
        <w:rPr>
          <w:rFonts w:ascii="Verdana" w:eastAsia="Malgun Gothic" w:hAnsi="Verdana" w:cs="Arial"/>
          <w:b/>
          <w:lang w:val="el-GR"/>
        </w:rPr>
        <w:t>,</w:t>
      </w:r>
      <w:r w:rsidR="002130EA" w:rsidRPr="001D326B">
        <w:rPr>
          <w:rFonts w:ascii="Verdana" w:eastAsia="Malgun Gothic" w:hAnsi="Verdana" w:cs="Arial"/>
          <w:b/>
          <w:lang w:val="el-GR"/>
        </w:rPr>
        <w:t>0</w:t>
      </w:r>
      <w:r w:rsidRPr="00A57C2E">
        <w:rPr>
          <w:rFonts w:ascii="Verdana" w:eastAsia="Malgun Gothic" w:hAnsi="Verdana" w:cs="Arial"/>
          <w:b/>
          <w:lang w:val="el-GR"/>
        </w:rPr>
        <w:t>%</w:t>
      </w:r>
    </w:p>
    <w:p w14:paraId="2B088EEB" w14:textId="77777777" w:rsidR="003404E0" w:rsidRPr="00111AC2" w:rsidRDefault="003404E0" w:rsidP="003404E0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025FAA36" w14:textId="77777777" w:rsidR="003404E0" w:rsidRPr="00111AC2" w:rsidRDefault="003404E0" w:rsidP="003404E0">
      <w:pPr>
        <w:tabs>
          <w:tab w:val="left" w:pos="1080"/>
          <w:tab w:val="left" w:pos="6840"/>
        </w:tabs>
        <w:rPr>
          <w:rFonts w:ascii="Verdana" w:hAnsi="Verdana" w:cs="Arial"/>
          <w:sz w:val="14"/>
          <w:szCs w:val="14"/>
          <w:lang w:val="el-GR"/>
        </w:rPr>
      </w:pPr>
    </w:p>
    <w:p w14:paraId="2B118F1E" w14:textId="68C2F049" w:rsidR="003404E0" w:rsidRDefault="003404E0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A35F85">
        <w:rPr>
          <w:rFonts w:ascii="Verdana" w:hAnsi="Verdana" w:cs="Arial"/>
          <w:sz w:val="18"/>
          <w:szCs w:val="18"/>
          <w:lang w:val="el-GR"/>
        </w:rPr>
        <w:t xml:space="preserve">Σύμφωνα με </w:t>
      </w:r>
      <w:r w:rsidRPr="00FF5C76">
        <w:rPr>
          <w:rFonts w:ascii="Verdana" w:hAnsi="Verdana" w:cs="Arial"/>
          <w:sz w:val="18"/>
          <w:szCs w:val="18"/>
          <w:lang w:val="el-GR"/>
        </w:rPr>
        <w:t>προκαταρκτική εκτίμηση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της Στατιστικής Υπηρεσίας, ο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proofErr w:type="spellStart"/>
      <w:r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Pr="00A35F85">
        <w:rPr>
          <w:rFonts w:ascii="Verdana" w:hAnsi="Verdana" w:cs="Arial"/>
          <w:sz w:val="18"/>
          <w:szCs w:val="18"/>
          <w:lang w:val="el-GR"/>
        </w:rPr>
        <w:t xml:space="preserve"> για το </w:t>
      </w:r>
      <w:r w:rsidR="006E7C9E">
        <w:rPr>
          <w:rFonts w:ascii="Verdana" w:hAnsi="Verdana" w:cs="Arial"/>
          <w:sz w:val="18"/>
          <w:szCs w:val="18"/>
          <w:lang w:val="el-GR"/>
        </w:rPr>
        <w:t>τ</w:t>
      </w:r>
      <w:r w:rsidR="001D326B">
        <w:rPr>
          <w:rFonts w:ascii="Verdana" w:hAnsi="Verdana" w:cs="Arial"/>
          <w:sz w:val="18"/>
          <w:szCs w:val="18"/>
          <w:lang w:val="el-GR"/>
        </w:rPr>
        <w:t xml:space="preserve">έταρτο </w:t>
      </w:r>
      <w:r>
        <w:rPr>
          <w:rFonts w:ascii="Verdana" w:hAnsi="Verdana" w:cs="Arial"/>
          <w:sz w:val="18"/>
          <w:szCs w:val="18"/>
          <w:lang w:val="el-GR"/>
        </w:rPr>
        <w:t>τρίμηνο του 2025,</w:t>
      </w:r>
      <w:r w:rsidRPr="00756DD2">
        <w:rPr>
          <w:rFonts w:ascii="Verdana" w:hAnsi="Verdana" w:cs="Arial"/>
          <w:sz w:val="18"/>
          <w:szCs w:val="18"/>
          <w:lang w:val="el-GR"/>
        </w:rPr>
        <w:t xml:space="preserve"> </w:t>
      </w:r>
      <w:r>
        <w:rPr>
          <w:rFonts w:ascii="Verdana" w:hAnsi="Verdana" w:cs="Arial"/>
          <w:sz w:val="18"/>
          <w:szCs w:val="18"/>
          <w:lang w:val="el-GR"/>
        </w:rPr>
        <w:t>υπολογίζεται στις 1</w:t>
      </w:r>
      <w:r w:rsidR="00AF0FF0">
        <w:rPr>
          <w:rFonts w:ascii="Verdana" w:hAnsi="Verdana" w:cs="Arial"/>
          <w:sz w:val="18"/>
          <w:szCs w:val="18"/>
          <w:lang w:val="el-GR"/>
        </w:rPr>
        <w:t>52</w:t>
      </w:r>
      <w:r>
        <w:rPr>
          <w:rFonts w:ascii="Verdana" w:hAnsi="Verdana" w:cs="Arial"/>
          <w:sz w:val="18"/>
          <w:szCs w:val="18"/>
          <w:lang w:val="el-GR"/>
        </w:rPr>
        <w:t>,</w:t>
      </w:r>
      <w:r w:rsidR="00AF0FF0">
        <w:rPr>
          <w:rFonts w:ascii="Verdana" w:hAnsi="Verdana" w:cs="Arial"/>
          <w:sz w:val="18"/>
          <w:szCs w:val="18"/>
          <w:lang w:val="el-GR"/>
        </w:rPr>
        <w:t>91</w:t>
      </w:r>
      <w:r w:rsidRPr="00A35F85">
        <w:rPr>
          <w:rFonts w:ascii="Verdana" w:hAnsi="Verdana" w:cs="Arial"/>
          <w:sz w:val="18"/>
          <w:szCs w:val="18"/>
          <w:lang w:val="el-GR"/>
        </w:rPr>
        <w:t xml:space="preserve"> μον</w:t>
      </w:r>
      <w:r>
        <w:rPr>
          <w:rFonts w:ascii="Verdana" w:hAnsi="Verdana" w:cs="Arial"/>
          <w:sz w:val="18"/>
          <w:szCs w:val="18"/>
          <w:lang w:val="el-GR"/>
        </w:rPr>
        <w:t xml:space="preserve">άδες. 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Σε σύγκριση με το </w:t>
      </w:r>
      <w:r w:rsidR="004C00D5">
        <w:rPr>
          <w:rFonts w:ascii="Verdana" w:hAnsi="Verdana" w:cs="Arial"/>
          <w:sz w:val="18"/>
          <w:szCs w:val="18"/>
          <w:lang w:val="el-GR"/>
        </w:rPr>
        <w:t>τ</w:t>
      </w:r>
      <w:r w:rsidR="003244BC">
        <w:rPr>
          <w:rFonts w:ascii="Verdana" w:hAnsi="Verdana" w:cs="Arial"/>
          <w:sz w:val="18"/>
          <w:szCs w:val="18"/>
          <w:lang w:val="el-GR"/>
        </w:rPr>
        <w:t>ρίτο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τρίμηνο του 2025, ο </w:t>
      </w:r>
      <w:proofErr w:type="spellStart"/>
      <w:r w:rsidR="00C02C44" w:rsidRPr="00C02C44">
        <w:rPr>
          <w:rFonts w:ascii="Verdana" w:hAnsi="Verdana" w:cs="Arial"/>
          <w:sz w:val="18"/>
          <w:szCs w:val="18"/>
          <w:lang w:val="el-GR"/>
        </w:rPr>
        <w:t>ΔΤΚατ</w:t>
      </w:r>
      <w:proofErr w:type="spellEnd"/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παρουσίασε μ</w:t>
      </w:r>
      <w:r w:rsidR="00C54AEC">
        <w:rPr>
          <w:rFonts w:ascii="Verdana" w:hAnsi="Verdana" w:cs="Arial"/>
          <w:sz w:val="18"/>
          <w:szCs w:val="18"/>
          <w:lang w:val="el-GR"/>
        </w:rPr>
        <w:t>ηδενική μεταβολή,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 xml:space="preserve"> ενώ σε σχέση με το αντίστοιχο τρίμηνο του 2024 σημείωσε αύξηση κατά </w:t>
      </w:r>
      <w:r w:rsidR="00C54AEC">
        <w:rPr>
          <w:rFonts w:ascii="Verdana" w:hAnsi="Verdana" w:cs="Arial"/>
          <w:sz w:val="18"/>
          <w:szCs w:val="18"/>
          <w:lang w:val="el-GR"/>
        </w:rPr>
        <w:t>6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>,</w:t>
      </w:r>
      <w:r w:rsidR="00C54AEC">
        <w:rPr>
          <w:rFonts w:ascii="Verdana" w:hAnsi="Verdana" w:cs="Arial"/>
          <w:sz w:val="18"/>
          <w:szCs w:val="18"/>
          <w:lang w:val="el-GR"/>
        </w:rPr>
        <w:t>0</w:t>
      </w:r>
      <w:r w:rsidR="00C02C44" w:rsidRPr="00C02C44">
        <w:rPr>
          <w:rFonts w:ascii="Verdana" w:hAnsi="Verdana" w:cs="Arial"/>
          <w:sz w:val="18"/>
          <w:szCs w:val="18"/>
          <w:lang w:val="el-GR"/>
        </w:rPr>
        <w:t>% (Πίνακας 1).</w:t>
      </w:r>
    </w:p>
    <w:p w14:paraId="16FDA558" w14:textId="77777777" w:rsidR="007D121E" w:rsidRPr="00111AC2" w:rsidRDefault="007D121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20"/>
          <w:szCs w:val="20"/>
          <w:lang w:val="el-GR"/>
        </w:rPr>
      </w:pPr>
    </w:p>
    <w:p w14:paraId="39D4DAD7" w14:textId="2A09BDFB" w:rsidR="003404E0" w:rsidRDefault="002D3CC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2D3CCE">
        <w:rPr>
          <w:rFonts w:ascii="Verdana" w:hAnsi="Verdana" w:cs="Arial"/>
          <w:sz w:val="18"/>
          <w:szCs w:val="18"/>
          <w:lang w:val="el-GR"/>
        </w:rPr>
        <w:t>Η διακύμανση του Δείκτη για την περίοδο από το τ</w:t>
      </w:r>
      <w:r w:rsidR="00C54AEC">
        <w:rPr>
          <w:rFonts w:ascii="Verdana" w:hAnsi="Verdana" w:cs="Arial"/>
          <w:sz w:val="18"/>
          <w:szCs w:val="18"/>
          <w:lang w:val="el-GR"/>
        </w:rPr>
        <w:t>έταρτο</w:t>
      </w:r>
      <w:r w:rsidRPr="002D3CCE">
        <w:rPr>
          <w:rFonts w:ascii="Verdana" w:hAnsi="Verdana" w:cs="Arial"/>
          <w:sz w:val="18"/>
          <w:szCs w:val="18"/>
          <w:lang w:val="el-GR"/>
        </w:rPr>
        <w:t xml:space="preserve"> τρίμηνο του 2024 μέχρι και το τ</w:t>
      </w:r>
      <w:r w:rsidR="00C54AEC">
        <w:rPr>
          <w:rFonts w:ascii="Verdana" w:hAnsi="Verdana" w:cs="Arial"/>
          <w:sz w:val="18"/>
          <w:szCs w:val="18"/>
          <w:lang w:val="el-GR"/>
        </w:rPr>
        <w:t>έταρτο</w:t>
      </w:r>
      <w:r w:rsidRPr="002D3CCE">
        <w:rPr>
          <w:rFonts w:ascii="Verdana" w:hAnsi="Verdana" w:cs="Arial"/>
          <w:sz w:val="18"/>
          <w:szCs w:val="18"/>
          <w:lang w:val="el-GR"/>
        </w:rPr>
        <w:t xml:space="preserve"> τρίμηνο του 2025, καθώς και η τριμηνιαία και η ετήσια ποσοστιαία μεταβολή, παρουσιάζονται στον Πίνακα 1.</w:t>
      </w:r>
    </w:p>
    <w:p w14:paraId="570E8157" w14:textId="77777777" w:rsidR="002D3CCE" w:rsidRDefault="002D3CCE" w:rsidP="003404E0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582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446"/>
        <w:gridCol w:w="1228"/>
        <w:gridCol w:w="1227"/>
        <w:gridCol w:w="1227"/>
        <w:gridCol w:w="1227"/>
        <w:gridCol w:w="1227"/>
      </w:tblGrid>
      <w:tr w:rsidR="00EE0FC2" w:rsidRPr="00EE0FC2" w14:paraId="68B5D889" w14:textId="77777777" w:rsidTr="00EE0FC2">
        <w:trPr>
          <w:trHeight w:hRule="exact" w:val="340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35DC30B0" w14:textId="32F03E3F" w:rsidR="003404E0" w:rsidRPr="00EE0FC2" w:rsidRDefault="003404E0" w:rsidP="0008094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</w:t>
            </w:r>
            <w:r w:rsidR="00F526DA"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5B44ADD2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4CD41FA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1691B38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3845EF83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6E0248F5" w14:textId="77777777" w:rsidR="003404E0" w:rsidRPr="00EE0FC2" w:rsidRDefault="003404E0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EE0FC2" w:rsidRPr="00EE0FC2" w14:paraId="60E98094" w14:textId="77777777" w:rsidTr="00EE0FC2">
        <w:trPr>
          <w:trHeight w:val="447"/>
        </w:trPr>
        <w:tc>
          <w:tcPr>
            <w:tcW w:w="344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340F196" w14:textId="77777777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76A3845" w14:textId="77777777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23CFF15F" w14:textId="10FD755A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A465D92" w14:textId="77777777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6A60F122" w14:textId="18806336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E0BDD34" w14:textId="77777777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05F619C8" w14:textId="5831FE96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2F35518" w14:textId="77777777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5416CF0A" w14:textId="2C1475E0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E5D03D0" w14:textId="63503FA1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620124B1" w14:textId="77777777" w:rsidR="00C54AEC" w:rsidRPr="00EE0FC2" w:rsidRDefault="00C54AEC" w:rsidP="00C54AE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EE0FC2" w:rsidRPr="00EE0FC2" w14:paraId="60BBA8E8" w14:textId="77777777" w:rsidTr="00EE0FC2">
        <w:trPr>
          <w:trHeight w:val="527"/>
        </w:trPr>
        <w:tc>
          <w:tcPr>
            <w:tcW w:w="344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F68547" w14:textId="77777777" w:rsidR="00A248A6" w:rsidRPr="00EE0FC2" w:rsidRDefault="00A248A6" w:rsidP="00A248A6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201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463FAFE" w14:textId="6D890817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144,2</w:t>
            </w:r>
            <w:r w:rsidRPr="00EE0FC2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A0A20A" w14:textId="63A6BF00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150,25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F752336" w14:textId="35B41F76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147,48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BD4B6B0" w14:textId="4300F8F6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152,93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A7189AE" w14:textId="389BF0C1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152,91</w:t>
            </w:r>
          </w:p>
        </w:tc>
      </w:tr>
      <w:tr w:rsidR="00EE0FC2" w:rsidRPr="00EE0FC2" w14:paraId="0B4F62DB" w14:textId="77777777" w:rsidTr="00EE0FC2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BE2D" w14:textId="77777777" w:rsidR="00A248A6" w:rsidRPr="00EE0FC2" w:rsidRDefault="00A248A6" w:rsidP="00A248A6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Τριμηνιαία μεταβολή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(%)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B7B6B" w14:textId="340F8A4E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A51E" w14:textId="4D7537BF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AD434A" w14:textId="04862955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-1,8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B7475" w14:textId="6B5C8CAD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3,7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F68AC" w14:textId="4F58ECA5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0,0</w:t>
            </w:r>
          </w:p>
        </w:tc>
      </w:tr>
      <w:tr w:rsidR="00EE0FC2" w:rsidRPr="00EE0FC2" w14:paraId="55AD09D4" w14:textId="77777777" w:rsidTr="00EE0FC2">
        <w:trPr>
          <w:trHeight w:val="492"/>
        </w:trPr>
        <w:tc>
          <w:tcPr>
            <w:tcW w:w="344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F903343" w14:textId="77777777" w:rsidR="00A248A6" w:rsidRPr="00EE0FC2" w:rsidRDefault="00A248A6" w:rsidP="00A248A6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Ετήσια μεταβολή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vertAlign w:val="superscript"/>
              </w:rPr>
              <w:t>1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(%)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A0B8B06" w14:textId="62BA20B3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4,5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7E13E6C" w14:textId="14EC8398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7247585" w14:textId="061462DC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2,9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CBD69AC" w14:textId="3489B38B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4,2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8BDD14" w14:textId="6BDBDC82" w:rsidR="00A248A6" w:rsidRPr="00EE0FC2" w:rsidRDefault="00A248A6" w:rsidP="00A248A6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6,0</w:t>
            </w:r>
          </w:p>
        </w:tc>
      </w:tr>
    </w:tbl>
    <w:p w14:paraId="6A5EE161" w14:textId="77777777" w:rsidR="003404E0" w:rsidRDefault="003404E0" w:rsidP="003404E0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5F91"/>
          <w:sz w:val="10"/>
          <w:szCs w:val="10"/>
          <w:lang w:val="el-GR"/>
        </w:rPr>
      </w:pPr>
    </w:p>
    <w:p w14:paraId="78DF7C6E" w14:textId="77777777" w:rsidR="003404E0" w:rsidRPr="00A85409" w:rsidRDefault="003404E0" w:rsidP="003404E0">
      <w:pPr>
        <w:pStyle w:val="ListParagraph"/>
        <w:tabs>
          <w:tab w:val="left" w:pos="1080"/>
          <w:tab w:val="left" w:pos="6840"/>
        </w:tabs>
        <w:ind w:left="0"/>
        <w:rPr>
          <w:rFonts w:ascii="Verdana" w:eastAsia="Malgun Gothic" w:hAnsi="Verdana" w:cs="Arial"/>
          <w:color w:val="366092"/>
          <w:sz w:val="16"/>
          <w:szCs w:val="16"/>
          <w:lang w:val="el-GR"/>
        </w:rPr>
      </w:pPr>
      <w:r w:rsidRPr="00A85409">
        <w:rPr>
          <w:rFonts w:ascii="Verdana" w:hAnsi="Verdana" w:cs="Arial"/>
          <w:b/>
          <w:color w:val="366092"/>
          <w:sz w:val="18"/>
          <w:szCs w:val="18"/>
          <w:vertAlign w:val="superscript"/>
          <w:lang w:val="el-GR"/>
        </w:rPr>
        <w:t xml:space="preserve">   1 </w:t>
      </w:r>
      <w:r w:rsidRPr="00A85409">
        <w:rPr>
          <w:rFonts w:ascii="Verdana" w:eastAsia="Malgun Gothic" w:hAnsi="Verdana" w:cs="Arial"/>
          <w:color w:val="366092"/>
          <w:sz w:val="16"/>
          <w:szCs w:val="16"/>
          <w:lang w:val="el-GR"/>
        </w:rPr>
        <w:t>Σύγκριση με το αντίστοιχο τρίμηνο του προηγούμενου έτους.</w:t>
      </w:r>
    </w:p>
    <w:p w14:paraId="30B57030" w14:textId="77777777" w:rsidR="003404E0" w:rsidRDefault="003404E0" w:rsidP="00EE0FC2">
      <w:pPr>
        <w:pStyle w:val="ListParagraph"/>
        <w:tabs>
          <w:tab w:val="left" w:pos="3927"/>
        </w:tabs>
        <w:ind w:left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7BCA4371" w14:textId="77777777" w:rsidR="00172987" w:rsidRPr="00AB50FD" w:rsidRDefault="00172987" w:rsidP="00EE0FC2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6BC76B6F" w14:textId="72E4FEA4" w:rsidR="00340EA1" w:rsidRDefault="0027142E" w:rsidP="00EE0FC2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  <w:r w:rsidRPr="0027142E">
        <w:rPr>
          <w:rFonts w:ascii="Verdana" w:hAnsi="Verdana" w:cs="Arial"/>
          <w:sz w:val="18"/>
          <w:szCs w:val="18"/>
          <w:lang w:val="el-GR"/>
        </w:rPr>
        <w:t xml:space="preserve">Ο </w:t>
      </w:r>
      <w:r w:rsidR="005D7017">
        <w:rPr>
          <w:rFonts w:ascii="Verdana" w:hAnsi="Verdana" w:cs="Arial"/>
          <w:sz w:val="18"/>
          <w:szCs w:val="18"/>
          <w:lang w:val="el-GR"/>
        </w:rPr>
        <w:t>υποδ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είκτης για τις </w:t>
      </w:r>
      <w:r w:rsidRPr="0027142E">
        <w:rPr>
          <w:rFonts w:ascii="Verdana" w:hAnsi="Verdana" w:cs="Arial"/>
          <w:i/>
          <w:iCs/>
          <w:sz w:val="18"/>
          <w:szCs w:val="18"/>
          <w:lang w:val="el-GR"/>
        </w:rPr>
        <w:t>Νέες Οικιστικές Μονάδες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κατά το </w:t>
      </w:r>
      <w:r w:rsidR="00A248A6">
        <w:rPr>
          <w:rFonts w:ascii="Verdana" w:hAnsi="Verdana" w:cs="Arial"/>
          <w:sz w:val="18"/>
          <w:szCs w:val="18"/>
          <w:lang w:val="el-GR"/>
        </w:rPr>
        <w:t>τέταρτο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τρίμηνο του 2025 υπολογίζεται στις 1</w:t>
      </w:r>
      <w:r w:rsidR="00A248A6">
        <w:rPr>
          <w:rFonts w:ascii="Verdana" w:hAnsi="Verdana" w:cs="Arial"/>
          <w:sz w:val="18"/>
          <w:szCs w:val="18"/>
          <w:lang w:val="el-GR"/>
        </w:rPr>
        <w:t>7</w:t>
      </w:r>
      <w:r w:rsidRPr="0027142E">
        <w:rPr>
          <w:rFonts w:ascii="Verdana" w:hAnsi="Verdana" w:cs="Arial"/>
          <w:sz w:val="18"/>
          <w:szCs w:val="18"/>
          <w:lang w:val="el-GR"/>
        </w:rPr>
        <w:t>4,</w:t>
      </w:r>
      <w:r w:rsidR="00A248A6">
        <w:rPr>
          <w:rFonts w:ascii="Verdana" w:hAnsi="Verdana" w:cs="Arial"/>
          <w:sz w:val="18"/>
          <w:szCs w:val="18"/>
          <w:lang w:val="el-GR"/>
        </w:rPr>
        <w:t>51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μονάδες, σε σύγκριση με 1</w:t>
      </w:r>
      <w:r w:rsidR="00A5254D" w:rsidRPr="00A5254D">
        <w:rPr>
          <w:rFonts w:ascii="Verdana" w:hAnsi="Verdana" w:cs="Arial"/>
          <w:sz w:val="18"/>
          <w:szCs w:val="18"/>
          <w:lang w:val="el-GR"/>
        </w:rPr>
        <w:t>73</w:t>
      </w:r>
      <w:r w:rsidRPr="0027142E">
        <w:rPr>
          <w:rFonts w:ascii="Verdana" w:hAnsi="Verdana" w:cs="Arial"/>
          <w:sz w:val="18"/>
          <w:szCs w:val="18"/>
          <w:lang w:val="el-GR"/>
        </w:rPr>
        <w:t>,</w:t>
      </w:r>
      <w:r w:rsidR="00A5254D" w:rsidRPr="00A5254D">
        <w:rPr>
          <w:rFonts w:ascii="Verdana" w:hAnsi="Verdana" w:cs="Arial"/>
          <w:sz w:val="18"/>
          <w:szCs w:val="18"/>
          <w:lang w:val="el-GR"/>
        </w:rPr>
        <w:t>9</w:t>
      </w:r>
      <w:r w:rsidR="00A5254D" w:rsidRPr="005C1736">
        <w:rPr>
          <w:rFonts w:ascii="Verdana" w:hAnsi="Verdana" w:cs="Arial"/>
          <w:sz w:val="18"/>
          <w:szCs w:val="18"/>
          <w:lang w:val="el-GR"/>
        </w:rPr>
        <w:t>2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μονάδες το προηγούμενο τρίμηνο. Αντίστοιχα, ο </w:t>
      </w:r>
      <w:r w:rsidR="005D7017">
        <w:rPr>
          <w:rFonts w:ascii="Verdana" w:hAnsi="Verdana" w:cs="Arial"/>
          <w:sz w:val="18"/>
          <w:szCs w:val="18"/>
          <w:lang w:val="el-GR"/>
        </w:rPr>
        <w:t>υποδ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είκτης για τις </w:t>
      </w:r>
      <w:r w:rsidRPr="0027142E">
        <w:rPr>
          <w:rFonts w:ascii="Verdana" w:hAnsi="Verdana" w:cs="Arial"/>
          <w:i/>
          <w:iCs/>
          <w:sz w:val="18"/>
          <w:szCs w:val="18"/>
          <w:lang w:val="el-GR"/>
        </w:rPr>
        <w:t>Υφιστάμενες Οικιστικές Μονάδες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διαμορφώθηκε στις 134,</w:t>
      </w:r>
      <w:r w:rsidR="005C1736" w:rsidRPr="005C1736">
        <w:rPr>
          <w:rFonts w:ascii="Verdana" w:hAnsi="Verdana" w:cs="Arial"/>
          <w:sz w:val="18"/>
          <w:szCs w:val="18"/>
          <w:lang w:val="el-GR"/>
        </w:rPr>
        <w:t>56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μονάδες, έναντι 135,</w:t>
      </w:r>
      <w:r w:rsidR="005C1736" w:rsidRPr="005C1736">
        <w:rPr>
          <w:rFonts w:ascii="Verdana" w:hAnsi="Verdana" w:cs="Arial"/>
          <w:sz w:val="18"/>
          <w:szCs w:val="18"/>
          <w:lang w:val="el-GR"/>
        </w:rPr>
        <w:t>6</w:t>
      </w:r>
      <w:r w:rsidR="005C1736" w:rsidRPr="00CB666F">
        <w:rPr>
          <w:rFonts w:ascii="Verdana" w:hAnsi="Verdana" w:cs="Arial"/>
          <w:sz w:val="18"/>
          <w:szCs w:val="18"/>
          <w:lang w:val="el-GR"/>
        </w:rPr>
        <w:t>0</w:t>
      </w:r>
      <w:r w:rsidRPr="0027142E">
        <w:rPr>
          <w:rFonts w:ascii="Verdana" w:hAnsi="Verdana" w:cs="Arial"/>
          <w:sz w:val="18"/>
          <w:szCs w:val="18"/>
          <w:lang w:val="el-GR"/>
        </w:rPr>
        <w:t xml:space="preserve"> μονάδων το </w:t>
      </w:r>
      <w:r w:rsidR="00CB666F">
        <w:rPr>
          <w:rFonts w:ascii="Verdana" w:hAnsi="Verdana" w:cs="Arial"/>
          <w:sz w:val="18"/>
          <w:szCs w:val="18"/>
          <w:lang w:val="el-GR"/>
        </w:rPr>
        <w:t>τρίτο</w:t>
      </w:r>
      <w:r w:rsidR="00CB666F" w:rsidRPr="00CB666F">
        <w:rPr>
          <w:rFonts w:ascii="Verdana" w:hAnsi="Verdana" w:cs="Arial"/>
          <w:sz w:val="18"/>
          <w:szCs w:val="18"/>
          <w:lang w:val="el-GR"/>
        </w:rPr>
        <w:t xml:space="preserve"> </w:t>
      </w:r>
      <w:r w:rsidRPr="0027142E">
        <w:rPr>
          <w:rFonts w:ascii="Verdana" w:hAnsi="Verdana" w:cs="Arial"/>
          <w:sz w:val="18"/>
          <w:szCs w:val="18"/>
          <w:lang w:val="el-GR"/>
        </w:rPr>
        <w:t>τρίμηνο του 2025.</w:t>
      </w:r>
    </w:p>
    <w:p w14:paraId="5FB79A99" w14:textId="77777777" w:rsidR="0027142E" w:rsidRDefault="0027142E" w:rsidP="00EE0FC2">
      <w:pPr>
        <w:tabs>
          <w:tab w:val="left" w:pos="1080"/>
          <w:tab w:val="left" w:pos="6840"/>
        </w:tabs>
        <w:jc w:val="both"/>
        <w:rPr>
          <w:rFonts w:ascii="Verdana" w:hAnsi="Verdana" w:cs="Arial"/>
          <w:sz w:val="18"/>
          <w:szCs w:val="18"/>
          <w:lang w:val="el-GR"/>
        </w:rPr>
      </w:pPr>
    </w:p>
    <w:p w14:paraId="301A79FD" w14:textId="7A9A6A74" w:rsidR="00CA1014" w:rsidRDefault="00F8531C" w:rsidP="00EE0FC2">
      <w:pPr>
        <w:pStyle w:val="ListParagraph"/>
        <w:tabs>
          <w:tab w:val="left" w:pos="3927"/>
        </w:tabs>
        <w:ind w:left="0"/>
        <w:jc w:val="both"/>
        <w:rPr>
          <w:rFonts w:ascii="Verdana" w:hAnsi="Verdana" w:cs="Arial"/>
          <w:sz w:val="18"/>
          <w:szCs w:val="18"/>
          <w:lang w:val="el-GR"/>
        </w:rPr>
      </w:pPr>
      <w:r w:rsidRPr="00F8531C">
        <w:rPr>
          <w:rFonts w:ascii="Verdana" w:hAnsi="Verdana" w:cs="Arial"/>
          <w:sz w:val="18"/>
          <w:szCs w:val="18"/>
          <w:lang w:val="el-GR"/>
        </w:rPr>
        <w:t xml:space="preserve">Στον Πίνακα 2 παρουσιάζονται οι τριμηνιαίοι υποδείκτες των </w:t>
      </w:r>
      <w:r w:rsidR="001F55E4" w:rsidRPr="006A66DB">
        <w:rPr>
          <w:rFonts w:ascii="Verdana" w:hAnsi="Verdana" w:cs="Arial"/>
          <w:i/>
          <w:iCs/>
          <w:sz w:val="18"/>
          <w:szCs w:val="18"/>
        </w:rPr>
        <w:t>N</w:t>
      </w:r>
      <w:proofErr w:type="spellStart"/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έων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και </w:t>
      </w:r>
      <w:r w:rsidR="006A66DB" w:rsidRPr="006A66DB">
        <w:rPr>
          <w:rFonts w:ascii="Verdana" w:hAnsi="Verdana" w:cs="Arial"/>
          <w:i/>
          <w:iCs/>
          <w:sz w:val="18"/>
          <w:szCs w:val="18"/>
        </w:rPr>
        <w:t>Y</w:t>
      </w:r>
      <w:proofErr w:type="spellStart"/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φιστάμενων</w:t>
      </w:r>
      <w:proofErr w:type="spellEnd"/>
      <w:r w:rsidRPr="00F8531C">
        <w:rPr>
          <w:rFonts w:ascii="Verdana" w:hAnsi="Verdana" w:cs="Arial"/>
          <w:sz w:val="18"/>
          <w:szCs w:val="18"/>
          <w:lang w:val="el-GR"/>
        </w:rPr>
        <w:t xml:space="preserve"> </w:t>
      </w:r>
      <w:r w:rsidR="006A66DB" w:rsidRPr="006A66DB">
        <w:rPr>
          <w:rFonts w:ascii="Verdana" w:hAnsi="Verdana" w:cs="Arial"/>
          <w:i/>
          <w:iCs/>
          <w:sz w:val="18"/>
          <w:szCs w:val="18"/>
          <w:lang w:val="el-GR"/>
        </w:rPr>
        <w:t>Ο</w:t>
      </w:r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ικιστικών</w:t>
      </w:r>
      <w:r w:rsidR="006A66DB" w:rsidRPr="006A66DB">
        <w:rPr>
          <w:rFonts w:ascii="Verdana" w:hAnsi="Verdana" w:cs="Arial"/>
          <w:i/>
          <w:iCs/>
          <w:sz w:val="18"/>
          <w:szCs w:val="18"/>
          <w:lang w:val="el-GR"/>
        </w:rPr>
        <w:t xml:space="preserve"> Μ</w:t>
      </w:r>
      <w:r w:rsidRPr="006A66DB">
        <w:rPr>
          <w:rFonts w:ascii="Verdana" w:hAnsi="Verdana" w:cs="Arial"/>
          <w:i/>
          <w:iCs/>
          <w:sz w:val="18"/>
          <w:szCs w:val="18"/>
          <w:lang w:val="el-GR"/>
        </w:rPr>
        <w:t>ονάδων</w:t>
      </w:r>
      <w:r w:rsidRPr="00F8531C">
        <w:rPr>
          <w:rFonts w:ascii="Verdana" w:hAnsi="Verdana" w:cs="Arial"/>
          <w:sz w:val="18"/>
          <w:szCs w:val="18"/>
          <w:lang w:val="el-GR"/>
        </w:rPr>
        <w:t xml:space="preserve"> για την περίοδο από το τ</w:t>
      </w:r>
      <w:r w:rsidR="00CB666F">
        <w:rPr>
          <w:rFonts w:ascii="Verdana" w:hAnsi="Verdana" w:cs="Arial"/>
          <w:sz w:val="18"/>
          <w:szCs w:val="18"/>
          <w:lang w:val="el-GR"/>
        </w:rPr>
        <w:t>έταρτο</w:t>
      </w:r>
      <w:r w:rsidRPr="00F8531C">
        <w:rPr>
          <w:rFonts w:ascii="Verdana" w:hAnsi="Verdana" w:cs="Arial"/>
          <w:sz w:val="18"/>
          <w:szCs w:val="18"/>
          <w:lang w:val="el-GR"/>
        </w:rPr>
        <w:t xml:space="preserve"> τρίμηνο του 2024 μέχρι και το τ</w:t>
      </w:r>
      <w:r w:rsidR="00CB666F">
        <w:rPr>
          <w:rFonts w:ascii="Verdana" w:hAnsi="Verdana" w:cs="Arial"/>
          <w:sz w:val="18"/>
          <w:szCs w:val="18"/>
          <w:lang w:val="el-GR"/>
        </w:rPr>
        <w:t xml:space="preserve">έταρτο </w:t>
      </w:r>
      <w:r w:rsidRPr="00F8531C">
        <w:rPr>
          <w:rFonts w:ascii="Verdana" w:hAnsi="Verdana" w:cs="Arial"/>
          <w:sz w:val="18"/>
          <w:szCs w:val="18"/>
          <w:lang w:val="el-GR"/>
        </w:rPr>
        <w:t>τρίμηνο του 2025.</w:t>
      </w:r>
    </w:p>
    <w:p w14:paraId="45CBB986" w14:textId="77777777" w:rsidR="00F8531C" w:rsidRPr="00930F7A" w:rsidRDefault="00F8531C" w:rsidP="00EE0FC2">
      <w:pPr>
        <w:pStyle w:val="ListParagraph"/>
        <w:tabs>
          <w:tab w:val="left" w:pos="3927"/>
        </w:tabs>
        <w:ind w:left="0"/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tbl>
      <w:tblPr>
        <w:tblpPr w:leftFromText="180" w:rightFromText="180" w:vertAnchor="text" w:horzAnchor="margin" w:tblpXSpec="center" w:tblpY="157"/>
        <w:tblW w:w="9680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ook w:val="04A0" w:firstRow="1" w:lastRow="0" w:firstColumn="1" w:lastColumn="0" w:noHBand="0" w:noVBand="1"/>
      </w:tblPr>
      <w:tblGrid>
        <w:gridCol w:w="3544"/>
        <w:gridCol w:w="1228"/>
        <w:gridCol w:w="1227"/>
        <w:gridCol w:w="1227"/>
        <w:gridCol w:w="1227"/>
        <w:gridCol w:w="1227"/>
      </w:tblGrid>
      <w:tr w:rsidR="00EE0FC2" w:rsidRPr="00EE0FC2" w14:paraId="553EC6B8" w14:textId="77777777" w:rsidTr="00EE0FC2">
        <w:trPr>
          <w:trHeight w:hRule="exact" w:val="340"/>
        </w:trPr>
        <w:tc>
          <w:tcPr>
            <w:tcW w:w="35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bottom"/>
          </w:tcPr>
          <w:p w14:paraId="401526C1" w14:textId="27E9EC3E" w:rsidR="0018073A" w:rsidRPr="00EE0FC2" w:rsidRDefault="0018073A" w:rsidP="0008094C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Πίνακας 2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067C8D96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350744D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708AB2BE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13F81E22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</w:tcPr>
          <w:p w14:paraId="30A8C29D" w14:textId="77777777" w:rsidR="0018073A" w:rsidRPr="00EE0FC2" w:rsidRDefault="0018073A" w:rsidP="0008094C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</w:p>
        </w:tc>
      </w:tr>
      <w:tr w:rsidR="00EE0FC2" w:rsidRPr="00EE0FC2" w14:paraId="19A395AB" w14:textId="77777777" w:rsidTr="00EE0FC2">
        <w:trPr>
          <w:trHeight w:val="447"/>
        </w:trPr>
        <w:tc>
          <w:tcPr>
            <w:tcW w:w="3544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45A57D5" w14:textId="77777777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46E678B" w14:textId="77777777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Τ4</w:t>
            </w:r>
          </w:p>
          <w:p w14:paraId="0AD63B6F" w14:textId="4A874744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2024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B617E60" w14:textId="77777777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1</w:t>
            </w:r>
          </w:p>
          <w:p w14:paraId="0217A86C" w14:textId="2639F694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E5BC744" w14:textId="77777777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Τ2</w:t>
            </w:r>
          </w:p>
          <w:p w14:paraId="3176DDAC" w14:textId="21F88054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C04552" w14:textId="77777777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Τ3</w:t>
            </w:r>
          </w:p>
          <w:p w14:paraId="2D47135F" w14:textId="403036E0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1A7BDA5" w14:textId="348E1575" w:rsidR="004B76CA" w:rsidRPr="00EE0FC2" w:rsidRDefault="00DB3744" w:rsidP="004B76CA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Τ</w:t>
            </w:r>
            <w:r w:rsidR="004B76CA"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4</w:t>
            </w:r>
          </w:p>
          <w:p w14:paraId="28A33E8E" w14:textId="77777777" w:rsidR="00DB3744" w:rsidRPr="00EE0FC2" w:rsidRDefault="00DB3744" w:rsidP="00DB3744">
            <w:pPr>
              <w:spacing w:after="60"/>
              <w:jc w:val="center"/>
              <w:rPr>
                <w:rFonts w:ascii="Verdana" w:hAnsi="Verdana" w:cs="Arial"/>
                <w:b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202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</w:p>
        </w:tc>
      </w:tr>
      <w:tr w:rsidR="00EE0FC2" w:rsidRPr="00EE0FC2" w14:paraId="23047593" w14:textId="77777777" w:rsidTr="00EE0FC2">
        <w:trPr>
          <w:trHeight w:val="527"/>
        </w:trPr>
        <w:tc>
          <w:tcPr>
            <w:tcW w:w="3544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3B190EC" w14:textId="6DA56660" w:rsidR="009F7020" w:rsidRPr="00EE0FC2" w:rsidRDefault="009F7020" w:rsidP="009F7020">
            <w:pPr>
              <w:spacing w:after="60"/>
              <w:ind w:right="-574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Τριμηνιαίος </w:t>
            </w:r>
            <w:proofErr w:type="spellStart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ΔΤΚατ</w:t>
            </w:r>
            <w:proofErr w:type="spellEnd"/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 xml:space="preserve"> 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(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201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</w:rPr>
              <w:t>5</w:t>
            </w: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=100)</w:t>
            </w:r>
          </w:p>
        </w:tc>
        <w:tc>
          <w:tcPr>
            <w:tcW w:w="1228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E11725E" w14:textId="6BF09764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144,2</w:t>
            </w:r>
            <w:r w:rsidR="002E6935" w:rsidRPr="00EE0FC2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E5D68AD" w14:textId="178C80E6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150,25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085773D" w14:textId="3640229A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147,48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3C1017" w14:textId="1987B677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152,93</w:t>
            </w:r>
          </w:p>
        </w:tc>
        <w:tc>
          <w:tcPr>
            <w:tcW w:w="122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A420D4A" w14:textId="05A5D08F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152,91</w:t>
            </w:r>
          </w:p>
        </w:tc>
      </w:tr>
      <w:tr w:rsidR="00EE0FC2" w:rsidRPr="00EE0FC2" w14:paraId="1B37C558" w14:textId="77777777" w:rsidTr="00EE0FC2">
        <w:trPr>
          <w:trHeight w:val="492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F49E3" w14:textId="4D222ABC" w:rsidR="009F7020" w:rsidRPr="00EE0FC2" w:rsidRDefault="009F7020" w:rsidP="009F7020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Νέες Οικιστικές Μονάδες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62803A" w14:textId="60FA220E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165,53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E072A" w14:textId="0F0FEC75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170,94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5A4C7" w14:textId="603FD2D1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164,6</w:t>
            </w:r>
            <w:r w:rsidRPr="00EE0FC2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F7449" w14:textId="65184347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173,92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CD016" w14:textId="3B2E5DEE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174,51</w:t>
            </w:r>
          </w:p>
        </w:tc>
      </w:tr>
      <w:tr w:rsidR="00EE0FC2" w:rsidRPr="00EE0FC2" w14:paraId="7FCBA5F5" w14:textId="77777777" w:rsidTr="00EE0FC2">
        <w:trPr>
          <w:trHeight w:val="492"/>
        </w:trPr>
        <w:tc>
          <w:tcPr>
            <w:tcW w:w="3544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59A8348" w14:textId="5B733C1F" w:rsidR="009F7020" w:rsidRPr="00EE0FC2" w:rsidRDefault="009F7020" w:rsidP="009F7020">
            <w:pPr>
              <w:spacing w:after="60"/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b/>
                <w:color w:val="366092"/>
                <w:sz w:val="18"/>
                <w:szCs w:val="18"/>
                <w:lang w:val="el-GR"/>
              </w:rPr>
              <w:t>Υφιστάμενες Οικιστικές Μονάδες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3AB317A" w14:textId="24164D46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125,32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69960ABB" w14:textId="446054A5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133,12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C2699FA" w14:textId="053DA5D9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135,94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FEDD0D5" w14:textId="0B877CE3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135,6</w:t>
            </w:r>
            <w:r w:rsidRPr="00EE0FC2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1713A05" w14:textId="45ABCD9C" w:rsidR="009F7020" w:rsidRPr="00EE0FC2" w:rsidRDefault="009F7020" w:rsidP="009F7020">
            <w:pPr>
              <w:ind w:right="227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 w:rsidRPr="00EE0FC2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134,56</w:t>
            </w:r>
          </w:p>
        </w:tc>
      </w:tr>
    </w:tbl>
    <w:p w14:paraId="472015FF" w14:textId="77777777" w:rsidR="003404E0" w:rsidRPr="00B26A38" w:rsidRDefault="003404E0" w:rsidP="00B26A38">
      <w:pPr>
        <w:spacing w:after="60"/>
        <w:ind w:right="-574"/>
        <w:rPr>
          <w:rFonts w:ascii="Verdana" w:hAnsi="Verdana" w:cs="Arial"/>
          <w:b/>
          <w:color w:val="365F91"/>
          <w:sz w:val="18"/>
          <w:szCs w:val="18"/>
          <w:lang w:val="el-GR"/>
        </w:rPr>
      </w:pPr>
    </w:p>
    <w:p w14:paraId="16D0609F" w14:textId="77777777" w:rsidR="00084E64" w:rsidRDefault="00084E64" w:rsidP="00084E64">
      <w:pPr>
        <w:pStyle w:val="ListParagraph"/>
        <w:tabs>
          <w:tab w:val="left" w:pos="3927"/>
        </w:tabs>
        <w:ind w:left="0"/>
        <w:jc w:val="center"/>
        <w:rPr>
          <w:rFonts w:ascii="Verdana" w:eastAsia="Malgun Gothic" w:hAnsi="Verdana" w:cs="Arial"/>
          <w:b/>
          <w:u w:val="single"/>
          <w:lang w:val="el-GR"/>
        </w:rPr>
      </w:pPr>
      <w:r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53176B5C" w14:textId="77777777" w:rsidR="00084E64" w:rsidRPr="00111AC2" w:rsidRDefault="00084E64" w:rsidP="00084E64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Cs/>
          <w:sz w:val="18"/>
          <w:szCs w:val="18"/>
          <w:u w:val="single"/>
          <w:lang w:val="el-GR"/>
        </w:rPr>
      </w:pPr>
    </w:p>
    <w:p w14:paraId="431064C1" w14:textId="77777777" w:rsidR="00084E64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Ορισμός</w:t>
      </w:r>
    </w:p>
    <w:p w14:paraId="66F622F1" w14:textId="77777777" w:rsidR="00084E64" w:rsidRPr="00D353D1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0BA767CC" w14:textId="77777777" w:rsidR="00084E64" w:rsidRDefault="00084E64" w:rsidP="004C5E15">
      <w:pPr>
        <w:tabs>
          <w:tab w:val="left" w:pos="945"/>
        </w:tabs>
        <w:jc w:val="both"/>
        <w:rPr>
          <w:rFonts w:ascii="Arial" w:hAnsi="Arial" w:cs="Arial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 xml:space="preserve">Ο 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Δείκτης Τιμών Κα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τοικιών</w:t>
      </w:r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 xml:space="preserve"> (</w:t>
      </w:r>
      <w:proofErr w:type="spellStart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ΔΤΚ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>ατ</w:t>
      </w:r>
      <w:proofErr w:type="spellEnd"/>
      <w:r w:rsidRPr="00E44FF8">
        <w:rPr>
          <w:rFonts w:ascii="Verdana" w:eastAsia="Malgun Gothic" w:hAnsi="Verdana" w:cs="Arial"/>
          <w:b/>
          <w:sz w:val="18"/>
          <w:szCs w:val="18"/>
          <w:lang w:val="el-GR"/>
        </w:rPr>
        <w:t>)</w:t>
      </w:r>
      <w:r>
        <w:rPr>
          <w:rFonts w:ascii="Verdana" w:eastAsia="Malgun Gothic" w:hAnsi="Verdana" w:cs="Arial"/>
          <w:b/>
          <w:sz w:val="18"/>
          <w:szCs w:val="18"/>
          <w:lang w:val="el-GR"/>
        </w:rPr>
        <w:t xml:space="preserve"> </w:t>
      </w:r>
      <w:r w:rsidRPr="00A8312B">
        <w:rPr>
          <w:rFonts w:ascii="Verdana" w:eastAsia="Malgun Gothic" w:hAnsi="Verdana" w:cs="Arial"/>
          <w:sz w:val="18"/>
          <w:szCs w:val="18"/>
          <w:lang w:val="el-GR"/>
        </w:rPr>
        <w:t xml:space="preserve">είναι ένας τριμηνιαίος δείκτης που μετρά τη μεταβολή της μέσης τιμής των οικιστικών μονάδων. 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Καλύπτει όλους τους τύπους οικιστικών μονάδων, καινούρι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και υφιστάμεν</w:t>
      </w:r>
      <w:r>
        <w:rPr>
          <w:rFonts w:ascii="Verdana" w:eastAsia="Malgun Gothic" w:hAnsi="Verdana" w:cs="Arial"/>
          <w:sz w:val="18"/>
          <w:szCs w:val="18"/>
          <w:lang w:val="el-GR"/>
        </w:rPr>
        <w:t>ες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>. Η αξία της γης περιλαμβάνεται στη</w:t>
      </w:r>
      <w:r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B05FD9">
        <w:rPr>
          <w:rFonts w:ascii="Verdana" w:eastAsia="Malgun Gothic" w:hAnsi="Verdana" w:cs="Arial"/>
          <w:sz w:val="18"/>
          <w:szCs w:val="18"/>
          <w:lang w:val="el-GR"/>
        </w:rPr>
        <w:t xml:space="preserve"> τιμή</w:t>
      </w:r>
      <w:r w:rsidRPr="00B05FD9">
        <w:rPr>
          <w:rFonts w:ascii="Arial" w:hAnsi="Arial" w:cs="Arial"/>
          <w:lang w:val="el-GR"/>
        </w:rPr>
        <w:t>.</w:t>
      </w:r>
    </w:p>
    <w:p w14:paraId="3045B455" w14:textId="77777777" w:rsidR="00084E64" w:rsidRPr="00B05FD9" w:rsidRDefault="00084E64" w:rsidP="004C5E15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D23F5B2" w14:textId="77777777" w:rsidR="00084E64" w:rsidRPr="00E81E0C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Πηγή Στοιχείων</w:t>
      </w:r>
    </w:p>
    <w:p w14:paraId="69BBB5B4" w14:textId="77777777" w:rsidR="004C5E15" w:rsidRPr="003400A7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7959F2E" w14:textId="1DF0C2E6" w:rsidR="00084E64" w:rsidRDefault="00084E64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Η </w:t>
      </w:r>
      <w:r>
        <w:rPr>
          <w:rFonts w:ascii="Verdana" w:eastAsia="Malgun Gothic" w:hAnsi="Verdana" w:cs="Arial"/>
          <w:sz w:val="18"/>
          <w:szCs w:val="18"/>
          <w:lang w:val="el-GR"/>
        </w:rPr>
        <w:t xml:space="preserve">πηγή των στοιχείων που </w:t>
      </w:r>
      <w:r w:rsidR="00456ACF" w:rsidRPr="00456ACF">
        <w:rPr>
          <w:rFonts w:ascii="Verdana" w:eastAsia="Malgun Gothic" w:hAnsi="Verdana" w:cs="Arial"/>
          <w:sz w:val="18"/>
          <w:szCs w:val="18"/>
          <w:lang w:val="el-GR"/>
        </w:rPr>
        <w:t xml:space="preserve">χρησιμοποιούνται </w:t>
      </w:r>
      <w:r>
        <w:rPr>
          <w:rFonts w:ascii="Verdana" w:eastAsia="Malgun Gothic" w:hAnsi="Verdana" w:cs="Arial"/>
          <w:sz w:val="18"/>
          <w:szCs w:val="18"/>
          <w:lang w:val="el-GR"/>
        </w:rPr>
        <w:t>για</w:t>
      </w:r>
      <w:r w:rsidR="00237C92">
        <w:rPr>
          <w:rFonts w:ascii="Verdana" w:eastAsia="Malgun Gothic" w:hAnsi="Verdana" w:cs="Arial"/>
          <w:sz w:val="18"/>
          <w:szCs w:val="18"/>
          <w:lang w:val="el-GR"/>
        </w:rPr>
        <w:t xml:space="preserve"> την κατάρτ</w:t>
      </w:r>
      <w:r w:rsidR="003441B7">
        <w:rPr>
          <w:rFonts w:ascii="Verdana" w:eastAsia="Malgun Gothic" w:hAnsi="Verdana" w:cs="Arial"/>
          <w:sz w:val="18"/>
          <w:szCs w:val="18"/>
          <w:lang w:val="el-GR"/>
        </w:rPr>
        <w:t>ιση των</w:t>
      </w:r>
      <w:r w:rsidRPr="00756DD2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863FF0">
        <w:rPr>
          <w:rFonts w:ascii="Verdana" w:eastAsia="Malgun Gothic" w:hAnsi="Verdana" w:cs="Arial"/>
          <w:sz w:val="18"/>
          <w:szCs w:val="18"/>
          <w:lang w:val="el-GR"/>
        </w:rPr>
        <w:t>υποδ</w:t>
      </w:r>
      <w:r>
        <w:rPr>
          <w:rFonts w:ascii="Verdana" w:eastAsia="Malgun Gothic" w:hAnsi="Verdana" w:cs="Arial"/>
          <w:sz w:val="18"/>
          <w:szCs w:val="18"/>
          <w:lang w:val="el-GR"/>
        </w:rPr>
        <w:t>ε</w:t>
      </w:r>
      <w:r w:rsidR="006C1B89">
        <w:rPr>
          <w:rFonts w:ascii="Verdana" w:eastAsia="Malgun Gothic" w:hAnsi="Verdana" w:cs="Arial"/>
          <w:sz w:val="18"/>
          <w:szCs w:val="18"/>
          <w:lang w:val="el-GR"/>
        </w:rPr>
        <w:t>ι</w:t>
      </w:r>
      <w:r>
        <w:rPr>
          <w:rFonts w:ascii="Verdana" w:eastAsia="Malgun Gothic" w:hAnsi="Verdana" w:cs="Arial"/>
          <w:sz w:val="18"/>
          <w:szCs w:val="18"/>
          <w:lang w:val="el-GR"/>
        </w:rPr>
        <w:t>κτ</w:t>
      </w:r>
      <w:r w:rsidR="006C1B89">
        <w:rPr>
          <w:rFonts w:ascii="Verdana" w:eastAsia="Malgun Gothic" w:hAnsi="Verdana" w:cs="Arial"/>
          <w:sz w:val="18"/>
          <w:szCs w:val="18"/>
          <w:lang w:val="el-GR"/>
        </w:rPr>
        <w:t>ώ</w:t>
      </w:r>
      <w:r w:rsidR="003441B7">
        <w:rPr>
          <w:rFonts w:ascii="Verdana" w:eastAsia="Malgun Gothic" w:hAnsi="Verdana" w:cs="Arial"/>
          <w:sz w:val="18"/>
          <w:szCs w:val="18"/>
          <w:lang w:val="el-GR"/>
        </w:rPr>
        <w:t>ν</w:t>
      </w:r>
      <w:proofErr w:type="spellEnd"/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και τ</w:t>
      </w:r>
      <w:r w:rsidR="00043746">
        <w:rPr>
          <w:rFonts w:ascii="Verdana" w:eastAsia="Malgun Gothic" w:hAnsi="Verdana" w:cs="Arial"/>
          <w:sz w:val="18"/>
          <w:szCs w:val="18"/>
          <w:lang w:val="el-GR"/>
        </w:rPr>
        <w:t>ων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συντελεστ</w:t>
      </w:r>
      <w:r w:rsidR="00043746">
        <w:rPr>
          <w:rFonts w:ascii="Verdana" w:eastAsia="Malgun Gothic" w:hAnsi="Verdana" w:cs="Arial"/>
          <w:sz w:val="18"/>
          <w:szCs w:val="18"/>
          <w:lang w:val="el-GR"/>
        </w:rPr>
        <w:t>ών</w:t>
      </w:r>
      <w:r w:rsidRPr="00F67BC0">
        <w:rPr>
          <w:rFonts w:ascii="Verdana" w:eastAsia="Malgun Gothic" w:hAnsi="Verdana" w:cs="Arial"/>
          <w:sz w:val="18"/>
          <w:szCs w:val="18"/>
          <w:lang w:val="el-GR"/>
        </w:rPr>
        <w:t xml:space="preserve"> στάθμισης είναι το Τμήμα Κτηματολογίου και Χωρομετρίας του Υπουργείου Εσωτερικών. Τα στοιχεία καλύπτουν όλες τις περιοχές που βρίσκονται υπό τον έλεγχο της κυβέρνησης της Κυπριακής Δημοκρατίας. </w:t>
      </w:r>
    </w:p>
    <w:p w14:paraId="075CDC0A" w14:textId="77777777" w:rsidR="004C5E15" w:rsidRPr="003400A7" w:rsidRDefault="004C5E15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720888BE" w14:textId="61369E1E" w:rsidR="00084E64" w:rsidRDefault="00084E64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 xml:space="preserve">Καταρτισμός </w:t>
      </w:r>
      <w:r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Σ</w:t>
      </w:r>
      <w:r w:rsidRPr="00743DCB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τοιχείων</w:t>
      </w:r>
    </w:p>
    <w:p w14:paraId="04069386" w14:textId="77777777" w:rsidR="004C5E15" w:rsidRPr="003400A7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5568BE8F" w14:textId="55DACBC3" w:rsidR="00084E64" w:rsidRDefault="00084E64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8A4A08">
        <w:rPr>
          <w:rFonts w:ascii="Verdana" w:eastAsia="Malgun Gothic" w:hAnsi="Verdana" w:cs="Arial"/>
          <w:sz w:val="18"/>
          <w:szCs w:val="18"/>
          <w:lang w:val="el-GR"/>
        </w:rPr>
        <w:t>Τα δεδομένα κατηγοριοποιούνται σε δυο στρώματα</w:t>
      </w:r>
      <w:r w:rsidR="007F6F1A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(υποδείκτες)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, στις υφιστάμενες και νέες οικιστικές μονάδες</w:t>
      </w:r>
      <w:r w:rsidR="00FD7A4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Για κάθε στρώμα εφαρμόζεται η μεθοδολογία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Rolling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Window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Hedonic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proofErr w:type="spellStart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Regression</w:t>
      </w:r>
      <w:proofErr w:type="spellEnd"/>
      <w:r w:rsidR="00571C06" w:rsidRPr="008A4A08">
        <w:rPr>
          <w:rFonts w:ascii="Verdana" w:eastAsia="Malgun Gothic" w:hAnsi="Verdana" w:cs="Arial"/>
          <w:sz w:val="18"/>
          <w:szCs w:val="18"/>
          <w:lang w:val="el-GR"/>
        </w:rPr>
        <w:t>, με κυλιόμενο παράθυρο τεσσάρων τριμήνων.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 Στη συνέχεια, οι </w:t>
      </w:r>
      <w:r w:rsidR="005D7017" w:rsidRPr="005D7017">
        <w:rPr>
          <w:rFonts w:ascii="Verdana" w:eastAsia="Malgun Gothic" w:hAnsi="Verdana" w:cs="Arial"/>
          <w:sz w:val="18"/>
          <w:szCs w:val="18"/>
          <w:lang w:val="el-GR"/>
        </w:rPr>
        <w:t xml:space="preserve">υποδείκτες </w:t>
      </w:r>
      <w:r w:rsidRPr="008A4A08">
        <w:rPr>
          <w:rFonts w:ascii="Verdana" w:eastAsia="Malgun Gothic" w:hAnsi="Verdana" w:cs="Arial"/>
          <w:sz w:val="18"/>
          <w:szCs w:val="18"/>
          <w:lang w:val="el-GR"/>
        </w:rPr>
        <w:t>σταθμίζονται με βάση το άθροισμα της αξίας των ακινήτων κάθε στρώματος κατά το προηγούμενο έτος</w:t>
      </w:r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 xml:space="preserve">, ώστε να προκύψει ο συνολικός </w:t>
      </w:r>
      <w:proofErr w:type="spellStart"/>
      <w:r w:rsidR="00A97C10" w:rsidRPr="008A4A0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6628CC" w:rsidRPr="006628C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bookmarkStart w:id="0" w:name="_Hlk216940138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 xml:space="preserve">Για την κατάρτιση του </w:t>
      </w:r>
      <w:proofErr w:type="spellStart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FB7D28" w:rsidRPr="00FB7D28">
        <w:rPr>
          <w:rFonts w:ascii="Verdana" w:eastAsia="Malgun Gothic" w:hAnsi="Verdana" w:cs="Arial"/>
          <w:sz w:val="18"/>
          <w:szCs w:val="18"/>
          <w:lang w:val="el-GR"/>
        </w:rPr>
        <w:t>, χρησιμοποιήθηκαν τα ακόλουθα χαρακτηριστικά των οικιστικών μονάδων: Εμβαδόν κλειστών χώρων (τ.μ.), Καλυμμένες βεράντες (τ.μ.), Επαρχία, Περιοχή, Τύπος οικιστικής μονάδας (Διαμέρισμα ή Κατοικία), Υπηκοότητα αγοραστή (Κύπριος ή Ξένος), Δείκτης πολυτελείας, Ηλικία της οικιστικής μονάδας (μόνο για τις υφιστάμενες μονάδες).</w:t>
      </w:r>
      <w:bookmarkEnd w:id="0"/>
    </w:p>
    <w:p w14:paraId="01930348" w14:textId="77777777" w:rsidR="004C5E15" w:rsidRPr="003400A7" w:rsidRDefault="004C5E15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</w:p>
    <w:p w14:paraId="4433726F" w14:textId="0B561C94" w:rsidR="00D74933" w:rsidRPr="00C20974" w:rsidRDefault="00D74933" w:rsidP="004C5E1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</w:pPr>
      <w:r w:rsidRPr="00C20974">
        <w:rPr>
          <w:rFonts w:ascii="Verdana" w:eastAsia="Malgun Gothic" w:hAnsi="Verdana" w:cs="Arial"/>
          <w:b/>
          <w:sz w:val="18"/>
          <w:szCs w:val="18"/>
          <w:u w:val="single"/>
          <w:lang w:val="el-GR"/>
        </w:rPr>
        <w:t>Αναθεώρηση Στοιχείων</w:t>
      </w:r>
    </w:p>
    <w:p w14:paraId="6FBDB518" w14:textId="77777777" w:rsidR="004C5E15" w:rsidRPr="003400A7" w:rsidRDefault="004C5E15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BA4235" w14:textId="7FF18664" w:rsidR="00D74933" w:rsidRPr="00C20974" w:rsidRDefault="00D74933" w:rsidP="004C5E15">
      <w:pPr>
        <w:pStyle w:val="NormalWeb"/>
        <w:spacing w:before="0" w:beforeAutospacing="0" w:after="0" w:afterAutospacing="0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Η Στατιστική Υπηρεσία </w:t>
      </w:r>
      <w:r w:rsidR="000E677F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προχώρησε 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>το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ν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Δεκέμβρ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ιο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του 2025 σε αναθεώρη</w:t>
      </w:r>
      <w:r w:rsidR="00E7126D">
        <w:rPr>
          <w:rFonts w:ascii="Verdana" w:eastAsia="Malgun Gothic" w:hAnsi="Verdana" w:cs="Arial"/>
          <w:sz w:val="18"/>
          <w:szCs w:val="18"/>
          <w:lang w:val="el-GR"/>
        </w:rPr>
        <w:t>ση</w:t>
      </w:r>
      <w:r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του </w:t>
      </w:r>
      <w:proofErr w:type="spellStart"/>
      <w:r w:rsidRPr="00C20974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5E2056">
        <w:rPr>
          <w:rFonts w:ascii="Verdana" w:eastAsia="Malgun Gothic" w:hAnsi="Verdana" w:cs="Arial"/>
          <w:sz w:val="18"/>
          <w:szCs w:val="18"/>
          <w:lang w:val="el-GR"/>
        </w:rPr>
        <w:t xml:space="preserve">,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για την περίοδο από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 xml:space="preserve"> το 2016 μέχρι και το δεύτερο τρίμηνο του 2025,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ενισχύοντας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 xml:space="preserve"> τη σταθερότητα, συνεκτικότητα και 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 xml:space="preserve">την 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>ακρίβει</w:t>
      </w:r>
      <w:r w:rsidR="000E677F">
        <w:rPr>
          <w:rFonts w:ascii="Verdana" w:eastAsia="Malgun Gothic" w:hAnsi="Verdana" w:cs="Arial"/>
          <w:sz w:val="18"/>
          <w:szCs w:val="18"/>
          <w:lang w:val="el-GR"/>
        </w:rPr>
        <w:t>ά του</w:t>
      </w:r>
      <w:r w:rsidR="005E2056" w:rsidRPr="005E2056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Η αναθεώρηση κρίθηκε αναγκαία λόγω της βελτίωσης της διαδικασίας ποιοτικής προσαρμογής του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ΔΤΚατ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, μέσω της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επικαιροποίησης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και της χρήσης επιπρόσθετων μεταβλητών στη μεθοδολογία υπολογισμού του. Επιπλέον, χρησιμοποιήθηκαν πιο ολοκληρωμένα και εμπλουτισμένα </w:t>
      </w:r>
      <w:proofErr w:type="spellStart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>μικροδεδομένα</w:t>
      </w:r>
      <w:proofErr w:type="spellEnd"/>
      <w:r w:rsidR="004723D7" w:rsidRPr="00C20974">
        <w:rPr>
          <w:rFonts w:ascii="Verdana" w:eastAsia="Malgun Gothic" w:hAnsi="Verdana" w:cs="Arial"/>
          <w:sz w:val="18"/>
          <w:szCs w:val="18"/>
          <w:lang w:val="el-GR"/>
        </w:rPr>
        <w:t xml:space="preserve"> από την κύρια διοικητική πηγή.</w:t>
      </w:r>
    </w:p>
    <w:p w14:paraId="3AA0D866" w14:textId="77777777" w:rsidR="004C5E15" w:rsidRPr="003400A7" w:rsidRDefault="004C5E15" w:rsidP="004C5E15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</w:p>
    <w:p w14:paraId="2E636504" w14:textId="5BD94E61" w:rsidR="00084E64" w:rsidRPr="0080014B" w:rsidRDefault="00084E64" w:rsidP="004C5E15">
      <w:pPr>
        <w:pStyle w:val="Normal13pt"/>
        <w:spacing w:line="240" w:lineRule="auto"/>
        <w:ind w:left="0"/>
        <w:rPr>
          <w:rFonts w:ascii="Verdana" w:eastAsia="Malgun Gothic" w:hAnsi="Verdana" w:cs="Arial"/>
          <w:sz w:val="18"/>
          <w:szCs w:val="18"/>
        </w:rPr>
      </w:pPr>
      <w:r w:rsidRPr="0080014B">
        <w:rPr>
          <w:rFonts w:ascii="Verdana" w:eastAsia="Malgun Gothic" w:hAnsi="Verdana" w:cs="Arial"/>
          <w:sz w:val="18"/>
          <w:szCs w:val="18"/>
        </w:rPr>
        <w:t xml:space="preserve">Έτος </w:t>
      </w:r>
      <w:r>
        <w:rPr>
          <w:rFonts w:ascii="Verdana" w:eastAsia="Malgun Gothic" w:hAnsi="Verdana" w:cs="Arial"/>
          <w:sz w:val="18"/>
          <w:szCs w:val="18"/>
        </w:rPr>
        <w:t>Β</w:t>
      </w:r>
      <w:r w:rsidRPr="0080014B">
        <w:rPr>
          <w:rFonts w:ascii="Verdana" w:eastAsia="Malgun Gothic" w:hAnsi="Verdana" w:cs="Arial"/>
          <w:sz w:val="18"/>
          <w:szCs w:val="18"/>
        </w:rPr>
        <w:t>άσης</w:t>
      </w:r>
    </w:p>
    <w:p w14:paraId="362727F7" w14:textId="77777777" w:rsidR="00084E64" w:rsidRPr="00E44FF8" w:rsidRDefault="00084E64" w:rsidP="004C5E15">
      <w:pPr>
        <w:tabs>
          <w:tab w:val="left" w:pos="945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1734FC95" w14:textId="77777777" w:rsidR="00084E64" w:rsidRPr="00E44FF8" w:rsidRDefault="00084E64" w:rsidP="004C5E15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E44FF8">
        <w:rPr>
          <w:rFonts w:ascii="Verdana" w:eastAsia="Malgun Gothic" w:hAnsi="Verdana" w:cs="Arial"/>
          <w:sz w:val="18"/>
          <w:szCs w:val="18"/>
          <w:lang w:val="el-GR"/>
        </w:rPr>
        <w:t>Το έτος βάσης είναι το 2015=100.</w:t>
      </w:r>
    </w:p>
    <w:p w14:paraId="66CAAF67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5D965CA" w14:textId="77777777" w:rsidR="00084E64" w:rsidRDefault="00084E64" w:rsidP="00084E64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6022DBC2" w14:textId="77777777" w:rsidR="00084E64" w:rsidRDefault="00084E64" w:rsidP="00084E64">
      <w:pPr>
        <w:rPr>
          <w:rFonts w:ascii="Verdana" w:hAnsi="Verdana"/>
          <w:i/>
          <w:iCs/>
          <w:sz w:val="18"/>
          <w:szCs w:val="18"/>
          <w:lang w:val="el-GR"/>
        </w:rPr>
      </w:pPr>
      <w:r>
        <w:rPr>
          <w:rFonts w:ascii="Verdana" w:hAnsi="Verdana"/>
          <w:b/>
          <w:bCs/>
          <w:i/>
          <w:iCs/>
          <w:sz w:val="18"/>
          <w:szCs w:val="18"/>
          <w:lang w:val="el-GR"/>
        </w:rPr>
        <w:t>Για περισσότερες πληροφορίες:</w:t>
      </w:r>
      <w:r>
        <w:rPr>
          <w:rFonts w:ascii="Verdana" w:hAnsi="Verdana"/>
          <w:i/>
          <w:iCs/>
          <w:sz w:val="18"/>
          <w:szCs w:val="18"/>
          <w:lang w:val="el-GR"/>
        </w:rPr>
        <w:t xml:space="preserve"> </w:t>
      </w:r>
    </w:p>
    <w:p w14:paraId="34559877" w14:textId="77777777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8" w:history="1">
        <w:r>
          <w:rPr>
            <w:rStyle w:val="Hyperlink"/>
            <w:rFonts w:ascii="Verdana" w:hAnsi="Verdana"/>
            <w:sz w:val="18"/>
            <w:szCs w:val="18"/>
            <w:lang w:val="el-GR"/>
          </w:rPr>
          <w:t>Δείκτες Τιμών</w:t>
        </w:r>
      </w:hyperlink>
    </w:p>
    <w:p w14:paraId="52C6D1CA" w14:textId="12B0A145" w:rsidR="00084E64" w:rsidRDefault="00084E64" w:rsidP="00084E64">
      <w:pPr>
        <w:rPr>
          <w:rFonts w:ascii="Verdana" w:hAnsi="Verdana"/>
          <w:sz w:val="18"/>
          <w:szCs w:val="18"/>
          <w:lang w:val="el-GR"/>
        </w:rPr>
      </w:pPr>
      <w:hyperlink r:id="rId9" w:history="1">
        <w:r>
          <w:rPr>
            <w:rStyle w:val="Hyperlink"/>
            <w:rFonts w:ascii="Verdana" w:hAnsi="Verdana"/>
            <w:sz w:val="18"/>
            <w:szCs w:val="18"/>
          </w:rPr>
          <w:t>CYSTAT</w:t>
        </w:r>
        <w:r>
          <w:rPr>
            <w:rStyle w:val="Hyperlink"/>
            <w:rFonts w:ascii="Verdana" w:hAnsi="Verdana"/>
            <w:sz w:val="18"/>
            <w:szCs w:val="18"/>
            <w:lang w:val="el-GR"/>
          </w:rPr>
          <w:t>-</w:t>
        </w:r>
        <w:r>
          <w:rPr>
            <w:rStyle w:val="Hyperlink"/>
            <w:rFonts w:ascii="Verdana" w:hAnsi="Verdana"/>
            <w:sz w:val="18"/>
            <w:szCs w:val="18"/>
          </w:rPr>
          <w:t>DB</w:t>
        </w:r>
      </w:hyperlink>
      <w:r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16E8CB10" w14:textId="77777777" w:rsidR="00084E64" w:rsidRPr="0023329C" w:rsidRDefault="00084E64" w:rsidP="00084E64">
      <w:pPr>
        <w:jc w:val="both"/>
        <w:rPr>
          <w:rStyle w:val="Hyperlink"/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begin"/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instrText xml:space="preserve"> HYPERLINK "https://www.cystat.gov.cy/el/MethodologicalDetails?m=2093" \o "Μεθοδολογικές Πληροφορίες" </w:instrText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</w: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separate"/>
      </w:r>
      <w:r w:rsidRPr="0023329C">
        <w:rPr>
          <w:rStyle w:val="Hyperlink"/>
          <w:rFonts w:ascii="Verdana" w:hAnsi="Verdana"/>
          <w:sz w:val="18"/>
          <w:szCs w:val="18"/>
          <w:lang w:val="el-GR"/>
        </w:rPr>
        <w:t>Μεθοδολογικές Πληροφορίες</w:t>
      </w:r>
    </w:p>
    <w:p w14:paraId="7BC2D55D" w14:textId="77777777" w:rsidR="00084E64" w:rsidRPr="00E66E8E" w:rsidRDefault="00084E64" w:rsidP="00084E64">
      <w:pPr>
        <w:jc w:val="both"/>
        <w:rPr>
          <w:rFonts w:ascii="Verdana" w:hAnsi="Verdana"/>
          <w:color w:val="0000FF"/>
          <w:sz w:val="18"/>
          <w:szCs w:val="18"/>
          <w:u w:val="single"/>
          <w:lang w:val="el-GR"/>
        </w:rPr>
      </w:pPr>
      <w:r>
        <w:rPr>
          <w:rFonts w:ascii="Verdana" w:hAnsi="Verdana"/>
          <w:color w:val="0000FF"/>
          <w:sz w:val="18"/>
          <w:szCs w:val="18"/>
          <w:u w:val="single"/>
          <w:lang w:val="el-GR"/>
        </w:rPr>
        <w:fldChar w:fldCharType="end"/>
      </w:r>
    </w:p>
    <w:p w14:paraId="5FFADF50" w14:textId="77777777" w:rsidR="00084E64" w:rsidRPr="00111AC2" w:rsidRDefault="00084E64" w:rsidP="00084E64">
      <w:pPr>
        <w:jc w:val="both"/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</w:pPr>
      <w:r w:rsidRPr="00111AC2">
        <w:rPr>
          <w:rFonts w:ascii="Verdana" w:eastAsia="Malgun Gothic" w:hAnsi="Verdana" w:cs="Arial"/>
          <w:i/>
          <w:iCs/>
          <w:sz w:val="18"/>
          <w:szCs w:val="18"/>
          <w:u w:val="single"/>
          <w:lang w:val="el-GR"/>
        </w:rPr>
        <w:t xml:space="preserve">Επικοινωνία </w:t>
      </w:r>
    </w:p>
    <w:p w14:paraId="3655ED16" w14:textId="77777777" w:rsidR="00084E64" w:rsidRDefault="00084E64" w:rsidP="00084E64">
      <w:pPr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Φίλιππος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Κακούτσης</w:t>
      </w:r>
      <w:proofErr w:type="spellEnd"/>
      <w:r>
        <w:rPr>
          <w:rFonts w:ascii="Verdana" w:eastAsia="Malgun Gothic" w:hAnsi="Verdana" w:cs="Arial"/>
          <w:sz w:val="18"/>
          <w:szCs w:val="18"/>
          <w:lang w:val="el-GR"/>
        </w:rPr>
        <w:t xml:space="preserve">: </w:t>
      </w:r>
      <w:r w:rsidRPr="00111AC2">
        <w:rPr>
          <w:rFonts w:ascii="Verdana" w:eastAsia="Malgun Gothic" w:hAnsi="Verdana" w:cs="Arial"/>
          <w:sz w:val="18"/>
          <w:szCs w:val="18"/>
          <w:lang w:val="el-GR"/>
        </w:rPr>
        <w:t>Τηλ.:</w:t>
      </w:r>
      <w:r w:rsidRPr="00F142D8">
        <w:rPr>
          <w:rFonts w:ascii="Verdana" w:eastAsia="Malgun Gothic" w:hAnsi="Verdana" w:cs="Arial"/>
          <w:sz w:val="18"/>
          <w:szCs w:val="18"/>
          <w:lang w:val="el-GR"/>
        </w:rPr>
        <w:t xml:space="preserve"> </w:t>
      </w:r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22605149,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11AC2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11AC2">
        <w:rPr>
          <w:rFonts w:ascii="Verdana" w:eastAsia="Malgun Gothic" w:hAnsi="Verdana" w:cs="Arial"/>
          <w:sz w:val="18"/>
          <w:szCs w:val="18"/>
          <w:lang w:val="el-GR"/>
        </w:rPr>
        <w:t xml:space="preserve">.: </w:t>
      </w:r>
      <w:hyperlink r:id="rId10" w:history="1">
        <w:r w:rsidRPr="00790A69"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fkakoutsis@cystat.mof.gov.cy</w:t>
        </w:r>
      </w:hyperlink>
    </w:p>
    <w:p w14:paraId="1975237C" w14:textId="77777777" w:rsidR="00084E64" w:rsidRDefault="00084E64" w:rsidP="00084E64">
      <w:pPr>
        <w:jc w:val="both"/>
        <w:rPr>
          <w:rFonts w:ascii="Verdana" w:hAnsi="Verdana"/>
          <w:b/>
          <w:bCs/>
          <w:sz w:val="18"/>
          <w:szCs w:val="18"/>
          <w:lang w:val="el-GR"/>
        </w:rPr>
      </w:pPr>
    </w:p>
    <w:p w14:paraId="5BB091B3" w14:textId="77777777" w:rsidR="00F76D7A" w:rsidRPr="009576A6" w:rsidRDefault="00F76D7A" w:rsidP="00B66DE2">
      <w:pPr>
        <w:rPr>
          <w:rFonts w:ascii="Verdana" w:hAnsi="Verdana"/>
          <w:b/>
          <w:bCs/>
          <w:i/>
          <w:iCs/>
          <w:sz w:val="14"/>
          <w:szCs w:val="14"/>
          <w:lang w:val="el-GR"/>
        </w:rPr>
      </w:pPr>
    </w:p>
    <w:p w14:paraId="2134585F" w14:textId="77777777" w:rsidR="001631F7" w:rsidRPr="00AE5AC0" w:rsidRDefault="001631F7" w:rsidP="001631F7">
      <w:pPr>
        <w:jc w:val="both"/>
        <w:rPr>
          <w:rFonts w:ascii="Verdana" w:eastAsia="Malgun Gothic" w:hAnsi="Verdana"/>
          <w:sz w:val="18"/>
          <w:szCs w:val="18"/>
          <w:lang w:val="el-GR"/>
        </w:rPr>
      </w:pPr>
    </w:p>
    <w:p w14:paraId="702EEFC7" w14:textId="77777777" w:rsidR="001631F7" w:rsidRDefault="001631F7" w:rsidP="001631F7">
      <w:pPr>
        <w:jc w:val="both"/>
        <w:rPr>
          <w:rFonts w:ascii="Verdana" w:hAnsi="Verdana" w:cs="Arial"/>
          <w:sz w:val="18"/>
          <w:szCs w:val="18"/>
          <w:lang w:val="el-GR"/>
        </w:rPr>
      </w:pPr>
    </w:p>
    <w:p w14:paraId="4EBBE470" w14:textId="3BFD25BF" w:rsidR="00245A68" w:rsidRPr="009576A6" w:rsidRDefault="00245A68" w:rsidP="001631F7">
      <w:pPr>
        <w:rPr>
          <w:rFonts w:ascii="Verdana" w:eastAsia="Times New Roman" w:hAnsi="Verdana"/>
          <w:color w:val="212121"/>
          <w:sz w:val="19"/>
          <w:szCs w:val="19"/>
          <w:lang w:val="el-GR" w:eastAsia="el-GR"/>
        </w:rPr>
      </w:pPr>
    </w:p>
    <w:sectPr w:rsidR="00245A68" w:rsidRPr="009576A6" w:rsidSect="000C450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810" w:right="1185" w:bottom="1021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3121D" w14:textId="77777777" w:rsidR="00064FD5" w:rsidRDefault="00064FD5" w:rsidP="00FB398F">
      <w:r>
        <w:separator/>
      </w:r>
    </w:p>
  </w:endnote>
  <w:endnote w:type="continuationSeparator" w:id="0">
    <w:p w14:paraId="473D4A85" w14:textId="77777777" w:rsidR="00064FD5" w:rsidRDefault="00064FD5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72399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973514">
      <w:fldChar w:fldCharType="begin"/>
    </w:r>
    <w:r w:rsidR="004D4950">
      <w:instrText xml:space="preserve"> PAGE   \* MERGEFORMAT </w:instrText>
    </w:r>
    <w:r w:rsidR="00973514">
      <w:fldChar w:fldCharType="separate"/>
    </w:r>
    <w:r w:rsidR="00902AE6">
      <w:rPr>
        <w:noProof/>
      </w:rPr>
      <w:t>2</w:t>
    </w:r>
    <w:r w:rsidR="00973514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5D91" w14:textId="77777777" w:rsidR="004E4F42" w:rsidRPr="00A85409" w:rsidRDefault="004E4F42" w:rsidP="000932CF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A85409">
      <w:rPr>
        <w:rFonts w:ascii="Verdana" w:hAnsi="Verdana" w:cs="Arial"/>
        <w:sz w:val="16"/>
        <w:szCs w:val="16"/>
        <w:lang w:val="el-GR"/>
      </w:rPr>
      <w:t>Διεύθυνση: Μιχαλάκη Καραολή, 1444 Λευκωσία, Κύπρος</w:t>
    </w:r>
  </w:p>
  <w:p w14:paraId="3BE6464A" w14:textId="07F746D7" w:rsidR="004E4F42" w:rsidRPr="00A85409" w:rsidRDefault="004E4F42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de-DE"/>
      </w:rPr>
    </w:pPr>
    <w:r w:rsidRPr="00A85409">
      <w:rPr>
        <w:rFonts w:ascii="Verdana" w:hAnsi="Verdana" w:cs="Arial"/>
        <w:sz w:val="16"/>
        <w:szCs w:val="16"/>
        <w:lang w:val="el-GR"/>
      </w:rPr>
      <w:t>Τηλ.: 22 602129,</w:t>
    </w:r>
    <w:r w:rsidR="00A85409">
      <w:rPr>
        <w:rFonts w:ascii="Verdana" w:hAnsi="Verdana" w:cs="Arial"/>
        <w:sz w:val="16"/>
        <w:szCs w:val="16"/>
        <w:lang w:val="de-DE"/>
      </w:rPr>
      <w:t xml:space="preserve"> </w:t>
    </w:r>
    <w:proofErr w:type="spellStart"/>
    <w:r w:rsidR="00A85409">
      <w:rPr>
        <w:rFonts w:ascii="Verdana" w:hAnsi="Verdana" w:cs="Arial"/>
        <w:sz w:val="16"/>
        <w:szCs w:val="16"/>
        <w:lang w:val="el-GR"/>
      </w:rPr>
      <w:t>Ηλ</w:t>
    </w:r>
    <w:proofErr w:type="spellEnd"/>
    <w:r w:rsidR="00A85409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="00A85409">
      <w:rPr>
        <w:rFonts w:ascii="Verdana" w:hAnsi="Verdana" w:cs="Arial"/>
        <w:sz w:val="16"/>
        <w:szCs w:val="16"/>
        <w:lang w:val="el-GR"/>
      </w:rPr>
      <w:t>Ταχ</w:t>
    </w:r>
    <w:proofErr w:type="spellEnd"/>
    <w:r w:rsidR="00A85409">
      <w:rPr>
        <w:rFonts w:ascii="Verdana" w:hAnsi="Verdana" w:cs="Arial"/>
        <w:sz w:val="16"/>
        <w:szCs w:val="16"/>
        <w:lang w:val="el-GR"/>
      </w:rPr>
      <w:t>.</w:t>
    </w:r>
    <w:r w:rsidRPr="00A85409">
      <w:rPr>
        <w:rFonts w:ascii="Verdana" w:hAnsi="Verdana" w:cs="Arial"/>
        <w:sz w:val="16"/>
        <w:szCs w:val="16"/>
        <w:lang w:val="de-DE"/>
      </w:rPr>
      <w:t xml:space="preserve">: </w:t>
    </w:r>
    <w:hyperlink r:id="rId1" w:history="1">
      <w:r w:rsidRPr="00A85409">
        <w:rPr>
          <w:rStyle w:val="Hyperlink"/>
          <w:rFonts w:ascii="Verdana" w:hAnsi="Verdana" w:cs="Arial"/>
          <w:sz w:val="16"/>
          <w:szCs w:val="16"/>
          <w:lang w:val="de-DE"/>
        </w:rPr>
        <w:t>enquiries@cystat.mof.gov.cy</w:t>
      </w:r>
    </w:hyperlink>
    <w:r w:rsidRPr="00A85409">
      <w:rPr>
        <w:rFonts w:ascii="Verdana" w:hAnsi="Verdana" w:cs="Arial"/>
        <w:sz w:val="16"/>
        <w:szCs w:val="16"/>
        <w:lang w:val="de-DE"/>
      </w:rPr>
      <w:t xml:space="preserve">  </w:t>
    </w:r>
  </w:p>
  <w:p w14:paraId="0C234AB8" w14:textId="40DECCEF" w:rsidR="004E4F42" w:rsidRPr="00A85409" w:rsidRDefault="00A85409" w:rsidP="000932CF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>
      <w:rPr>
        <w:rFonts w:ascii="Verdana" w:hAnsi="Verdana" w:cs="Arial"/>
        <w:sz w:val="16"/>
        <w:szCs w:val="16"/>
        <w:lang w:val="el-GR"/>
      </w:rPr>
      <w:t>Διαδικτυακή Πύλη</w:t>
    </w:r>
    <w:r w:rsidR="004E4F42" w:rsidRPr="00A85409">
      <w:rPr>
        <w:rFonts w:ascii="Verdana" w:hAnsi="Verdana" w:cs="Arial"/>
        <w:sz w:val="16"/>
        <w:szCs w:val="16"/>
        <w:lang w:val="el-GR"/>
      </w:rPr>
      <w:t xml:space="preserve">: </w:t>
    </w:r>
    <w:hyperlink r:id="rId2" w:history="1"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http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www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cystat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gov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="004E4F42" w:rsidRPr="00A85409">
        <w:rPr>
          <w:rStyle w:val="Hyperlink"/>
          <w:rFonts w:ascii="Verdana" w:hAnsi="Verdana" w:cs="Arial"/>
          <w:sz w:val="16"/>
          <w:szCs w:val="16"/>
          <w:lang w:val="pt-PT"/>
        </w:rPr>
        <w:t>cy</w:t>
      </w:r>
    </w:hyperlink>
    <w:r w:rsidR="004E4F42" w:rsidRPr="00A85409">
      <w:rPr>
        <w:rFonts w:ascii="Verdana" w:hAnsi="Verdana" w:cs="Arial"/>
        <w:sz w:val="16"/>
        <w:szCs w:val="16"/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9D12D" w14:textId="77777777" w:rsidR="00064FD5" w:rsidRDefault="00064FD5" w:rsidP="00FB398F">
      <w:r>
        <w:separator/>
      </w:r>
    </w:p>
  </w:footnote>
  <w:footnote w:type="continuationSeparator" w:id="0">
    <w:p w14:paraId="3F42AD50" w14:textId="77777777" w:rsidR="00064FD5" w:rsidRDefault="00064FD5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4D78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F3B2" w14:textId="297E3BC7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02C1F714" wp14:editId="105B571B">
          <wp:simplePos x="0" y="0"/>
          <wp:positionH relativeFrom="column">
            <wp:posOffset>695325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307336" wp14:editId="5676050D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AB277B" w14:textId="6B57DF76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6F4DC5EC" wp14:editId="41B58263">
                                <wp:extent cx="1095375" cy="790575"/>
                                <wp:effectExtent l="0" t="0" r="0" b="0"/>
                                <wp:docPr id="759306371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307336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7AAB277B" w14:textId="6B57DF76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6F4DC5EC" wp14:editId="41B58263">
                          <wp:extent cx="1095375" cy="790575"/>
                          <wp:effectExtent l="0" t="0" r="0" b="0"/>
                          <wp:docPr id="759306371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C0BA41" wp14:editId="134C6953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E0C236" w14:textId="3D81E575" w:rsidR="004E4F42" w:rsidRDefault="002E1B1A" w:rsidP="000932CF">
                          <w:r w:rsidRPr="000D3057">
                            <w:rPr>
                              <w:noProof/>
                            </w:rPr>
                            <w:drawing>
                              <wp:inline distT="0" distB="0" distL="0" distR="0" wp14:anchorId="15AEDB9C" wp14:editId="32BDFC39">
                                <wp:extent cx="1276350" cy="1009650"/>
                                <wp:effectExtent l="0" t="0" r="0" b="0"/>
                                <wp:docPr id="1703017055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0BA41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5E0C236" w14:textId="3D81E575" w:rsidR="004E4F42" w:rsidRDefault="002E1B1A" w:rsidP="000932CF">
                    <w:r w:rsidRPr="000D3057">
                      <w:rPr>
                        <w:noProof/>
                      </w:rPr>
                      <w:drawing>
                        <wp:inline distT="0" distB="0" distL="0" distR="0" wp14:anchorId="15AEDB9C" wp14:editId="32BDFC39">
                          <wp:extent cx="1276350" cy="1009650"/>
                          <wp:effectExtent l="0" t="0" r="0" b="0"/>
                          <wp:docPr id="1703017055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70BCD21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0AC9402F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5B012B4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ECA761B" w14:textId="2316911C" w:rsidR="004E4F42" w:rsidRDefault="002E1B1A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  <w:r w:rsidRPr="00973514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64613" wp14:editId="5201F4C6">
              <wp:simplePos x="0" y="0"/>
              <wp:positionH relativeFrom="column">
                <wp:posOffset>4018915</wp:posOffset>
              </wp:positionH>
              <wp:positionV relativeFrom="paragraph">
                <wp:posOffset>104140</wp:posOffset>
              </wp:positionV>
              <wp:extent cx="1971675" cy="438150"/>
              <wp:effectExtent l="0" t="0" r="9525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16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823306" w14:textId="77777777" w:rsidR="004E4F42" w:rsidRPr="00A85409" w:rsidRDefault="004E4F42" w:rsidP="00A8540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85409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A85409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CEC5290" w14:textId="77777777" w:rsidR="004E4F42" w:rsidRPr="00A85409" w:rsidRDefault="004E4F42" w:rsidP="00A85409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A85409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B64613" id="Text Box 16" o:spid="_x0000_s1028" type="#_x0000_t202" style="position:absolute;margin-left:316.45pt;margin-top:8.2pt;width:155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" stroked="f">
              <v:textbox>
                <w:txbxContent>
                  <w:p w14:paraId="3B823306" w14:textId="77777777" w:rsidR="004E4F42" w:rsidRPr="00A85409" w:rsidRDefault="004E4F42" w:rsidP="00A8540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85409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A85409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CEC5290" w14:textId="77777777" w:rsidR="004E4F42" w:rsidRPr="00A85409" w:rsidRDefault="004E4F42" w:rsidP="00A85409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A85409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</w:p>
  <w:p w14:paraId="2821C72C" w14:textId="77777777" w:rsidR="004E4F42" w:rsidRPr="00A85409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  </w:t>
    </w:r>
    <w:r>
      <w:rPr>
        <w:rFonts w:ascii="Arial" w:hAnsi="Arial" w:cs="Arial"/>
        <w:bCs/>
        <w:sz w:val="18"/>
        <w:szCs w:val="18"/>
        <w:lang w:val="en-US"/>
      </w:rPr>
      <w:t xml:space="preserve">   </w:t>
    </w:r>
    <w:r w:rsidRPr="00A85409">
      <w:rPr>
        <w:rFonts w:ascii="Verdana" w:hAnsi="Verdana" w:cs="Arial"/>
        <w:bCs/>
        <w:sz w:val="20"/>
        <w:szCs w:val="20"/>
      </w:rPr>
      <w:t>ΚΥΠΡΙΑΚΗ ΔΗΜΟΚΡΑΤΙΑ</w:t>
    </w:r>
    <w:r w:rsidRPr="00A85409">
      <w:rPr>
        <w:rFonts w:ascii="Verdana" w:hAnsi="Verdana"/>
        <w:b/>
        <w:bCs/>
        <w:sz w:val="22"/>
        <w:szCs w:val="22"/>
        <w:lang w:val="en-US"/>
      </w:rPr>
      <w:t xml:space="preserve"> </w:t>
    </w:r>
    <w:r w:rsidRPr="00A85409">
      <w:rPr>
        <w:rFonts w:ascii="Verdana" w:hAnsi="Verdana"/>
        <w:b/>
        <w:bCs/>
        <w:sz w:val="20"/>
        <w:szCs w:val="20"/>
        <w:lang w:val="en-US"/>
      </w:rPr>
      <w:tab/>
    </w:r>
  </w:p>
  <w:p w14:paraId="32E2A2E6" w14:textId="77777777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3B902912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41ADB"/>
    <w:multiLevelType w:val="hybridMultilevel"/>
    <w:tmpl w:val="0142B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2486577">
    <w:abstractNumId w:val="5"/>
  </w:num>
  <w:num w:numId="2" w16cid:durableId="303317090">
    <w:abstractNumId w:val="1"/>
  </w:num>
  <w:num w:numId="3" w16cid:durableId="1197736038">
    <w:abstractNumId w:val="2"/>
  </w:num>
  <w:num w:numId="4" w16cid:durableId="2006778109">
    <w:abstractNumId w:val="3"/>
  </w:num>
  <w:num w:numId="5" w16cid:durableId="1725715397">
    <w:abstractNumId w:val="0"/>
  </w:num>
  <w:num w:numId="6" w16cid:durableId="1798645806">
    <w:abstractNumId w:val="6"/>
  </w:num>
  <w:num w:numId="7" w16cid:durableId="147864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2458"/>
    <w:rsid w:val="00002F9A"/>
    <w:rsid w:val="0000542E"/>
    <w:rsid w:val="00013E40"/>
    <w:rsid w:val="000161B1"/>
    <w:rsid w:val="0001771F"/>
    <w:rsid w:val="00025A39"/>
    <w:rsid w:val="00026121"/>
    <w:rsid w:val="00026860"/>
    <w:rsid w:val="00027853"/>
    <w:rsid w:val="00030E18"/>
    <w:rsid w:val="00031D32"/>
    <w:rsid w:val="0003603D"/>
    <w:rsid w:val="0004011F"/>
    <w:rsid w:val="00041693"/>
    <w:rsid w:val="00042E44"/>
    <w:rsid w:val="00043746"/>
    <w:rsid w:val="00044F23"/>
    <w:rsid w:val="00045088"/>
    <w:rsid w:val="00045A06"/>
    <w:rsid w:val="00050391"/>
    <w:rsid w:val="00055291"/>
    <w:rsid w:val="000561A0"/>
    <w:rsid w:val="000563D3"/>
    <w:rsid w:val="00057E44"/>
    <w:rsid w:val="00061299"/>
    <w:rsid w:val="00064FD5"/>
    <w:rsid w:val="00066B8E"/>
    <w:rsid w:val="00070576"/>
    <w:rsid w:val="000752BB"/>
    <w:rsid w:val="00081ADF"/>
    <w:rsid w:val="00082BCF"/>
    <w:rsid w:val="00084A02"/>
    <w:rsid w:val="00084BF7"/>
    <w:rsid w:val="00084E64"/>
    <w:rsid w:val="00086948"/>
    <w:rsid w:val="000870E9"/>
    <w:rsid w:val="000932CF"/>
    <w:rsid w:val="0009387E"/>
    <w:rsid w:val="0009645D"/>
    <w:rsid w:val="00096ED8"/>
    <w:rsid w:val="000A094D"/>
    <w:rsid w:val="000A1A88"/>
    <w:rsid w:val="000A2B5C"/>
    <w:rsid w:val="000A3601"/>
    <w:rsid w:val="000A6721"/>
    <w:rsid w:val="000A6FA8"/>
    <w:rsid w:val="000A7A26"/>
    <w:rsid w:val="000B1C10"/>
    <w:rsid w:val="000B62A8"/>
    <w:rsid w:val="000C1070"/>
    <w:rsid w:val="000C450B"/>
    <w:rsid w:val="000C4E72"/>
    <w:rsid w:val="000D1E7A"/>
    <w:rsid w:val="000E24B1"/>
    <w:rsid w:val="000E2735"/>
    <w:rsid w:val="000E32D6"/>
    <w:rsid w:val="000E57F2"/>
    <w:rsid w:val="000E677F"/>
    <w:rsid w:val="000E72A7"/>
    <w:rsid w:val="000F1162"/>
    <w:rsid w:val="000F3467"/>
    <w:rsid w:val="000F38DE"/>
    <w:rsid w:val="000F532A"/>
    <w:rsid w:val="000F5D6C"/>
    <w:rsid w:val="000F7FB4"/>
    <w:rsid w:val="00106852"/>
    <w:rsid w:val="00110F9D"/>
    <w:rsid w:val="00114A67"/>
    <w:rsid w:val="001253B6"/>
    <w:rsid w:val="001262C3"/>
    <w:rsid w:val="00127320"/>
    <w:rsid w:val="00127456"/>
    <w:rsid w:val="001312D8"/>
    <w:rsid w:val="0013137B"/>
    <w:rsid w:val="00143671"/>
    <w:rsid w:val="00144B1C"/>
    <w:rsid w:val="00150F1B"/>
    <w:rsid w:val="0015118B"/>
    <w:rsid w:val="0015162B"/>
    <w:rsid w:val="001519CE"/>
    <w:rsid w:val="00161CF3"/>
    <w:rsid w:val="00162C00"/>
    <w:rsid w:val="001631F7"/>
    <w:rsid w:val="001639EF"/>
    <w:rsid w:val="00164337"/>
    <w:rsid w:val="0016589F"/>
    <w:rsid w:val="00172987"/>
    <w:rsid w:val="001766BD"/>
    <w:rsid w:val="00176C2F"/>
    <w:rsid w:val="0017769A"/>
    <w:rsid w:val="0018073A"/>
    <w:rsid w:val="00183DFC"/>
    <w:rsid w:val="00184384"/>
    <w:rsid w:val="00186717"/>
    <w:rsid w:val="00187FFC"/>
    <w:rsid w:val="00192E0A"/>
    <w:rsid w:val="001961E3"/>
    <w:rsid w:val="00197B23"/>
    <w:rsid w:val="001A2018"/>
    <w:rsid w:val="001A7D71"/>
    <w:rsid w:val="001B2C39"/>
    <w:rsid w:val="001B3675"/>
    <w:rsid w:val="001B5E10"/>
    <w:rsid w:val="001B6AB3"/>
    <w:rsid w:val="001B73D5"/>
    <w:rsid w:val="001C0681"/>
    <w:rsid w:val="001C3E0E"/>
    <w:rsid w:val="001C5DC4"/>
    <w:rsid w:val="001C62B3"/>
    <w:rsid w:val="001C7C8C"/>
    <w:rsid w:val="001D0D6A"/>
    <w:rsid w:val="001D20A4"/>
    <w:rsid w:val="001D2699"/>
    <w:rsid w:val="001D326B"/>
    <w:rsid w:val="001D37A4"/>
    <w:rsid w:val="001E00D1"/>
    <w:rsid w:val="001E0E58"/>
    <w:rsid w:val="001E14F3"/>
    <w:rsid w:val="001E15ED"/>
    <w:rsid w:val="001E5F63"/>
    <w:rsid w:val="001E61AA"/>
    <w:rsid w:val="001E7915"/>
    <w:rsid w:val="001F55E4"/>
    <w:rsid w:val="00202532"/>
    <w:rsid w:val="0020309E"/>
    <w:rsid w:val="00206F67"/>
    <w:rsid w:val="00210B58"/>
    <w:rsid w:val="002130EA"/>
    <w:rsid w:val="00222423"/>
    <w:rsid w:val="002224E6"/>
    <w:rsid w:val="00225B28"/>
    <w:rsid w:val="00226891"/>
    <w:rsid w:val="00230010"/>
    <w:rsid w:val="00230D9B"/>
    <w:rsid w:val="002313AC"/>
    <w:rsid w:val="002355ED"/>
    <w:rsid w:val="00235FB2"/>
    <w:rsid w:val="00237BC1"/>
    <w:rsid w:val="00237C92"/>
    <w:rsid w:val="00237F25"/>
    <w:rsid w:val="002430B4"/>
    <w:rsid w:val="002447D0"/>
    <w:rsid w:val="002454C5"/>
    <w:rsid w:val="00245A68"/>
    <w:rsid w:val="00245E19"/>
    <w:rsid w:val="0024689C"/>
    <w:rsid w:val="00246AEB"/>
    <w:rsid w:val="00250005"/>
    <w:rsid w:val="0025254F"/>
    <w:rsid w:val="0025566D"/>
    <w:rsid w:val="0025595C"/>
    <w:rsid w:val="00257149"/>
    <w:rsid w:val="002576E7"/>
    <w:rsid w:val="00260357"/>
    <w:rsid w:val="0026218D"/>
    <w:rsid w:val="00264F04"/>
    <w:rsid w:val="00265B47"/>
    <w:rsid w:val="00267554"/>
    <w:rsid w:val="0027142E"/>
    <w:rsid w:val="0028338F"/>
    <w:rsid w:val="00287AF8"/>
    <w:rsid w:val="002915C4"/>
    <w:rsid w:val="002934E4"/>
    <w:rsid w:val="00297686"/>
    <w:rsid w:val="00297E6B"/>
    <w:rsid w:val="002A1D1C"/>
    <w:rsid w:val="002A411A"/>
    <w:rsid w:val="002A4D64"/>
    <w:rsid w:val="002A7E31"/>
    <w:rsid w:val="002B4969"/>
    <w:rsid w:val="002B6554"/>
    <w:rsid w:val="002C2C4B"/>
    <w:rsid w:val="002D05F0"/>
    <w:rsid w:val="002D1960"/>
    <w:rsid w:val="002D2829"/>
    <w:rsid w:val="002D3CCE"/>
    <w:rsid w:val="002D50BF"/>
    <w:rsid w:val="002D7D4A"/>
    <w:rsid w:val="002E1B1A"/>
    <w:rsid w:val="002E1D9B"/>
    <w:rsid w:val="002E3846"/>
    <w:rsid w:val="002E3F78"/>
    <w:rsid w:val="002E63C5"/>
    <w:rsid w:val="002E6935"/>
    <w:rsid w:val="002F35AD"/>
    <w:rsid w:val="002F400C"/>
    <w:rsid w:val="002F4D76"/>
    <w:rsid w:val="002F6D26"/>
    <w:rsid w:val="002F7C61"/>
    <w:rsid w:val="00300750"/>
    <w:rsid w:val="0030231E"/>
    <w:rsid w:val="003042C4"/>
    <w:rsid w:val="00304CB4"/>
    <w:rsid w:val="00313F37"/>
    <w:rsid w:val="003141D0"/>
    <w:rsid w:val="003168C1"/>
    <w:rsid w:val="0031698E"/>
    <w:rsid w:val="00317578"/>
    <w:rsid w:val="00322FBE"/>
    <w:rsid w:val="003244BC"/>
    <w:rsid w:val="00325632"/>
    <w:rsid w:val="00327549"/>
    <w:rsid w:val="00327FA3"/>
    <w:rsid w:val="003342A5"/>
    <w:rsid w:val="00334616"/>
    <w:rsid w:val="00336C36"/>
    <w:rsid w:val="00337099"/>
    <w:rsid w:val="003400A7"/>
    <w:rsid w:val="003404E0"/>
    <w:rsid w:val="00340EA1"/>
    <w:rsid w:val="00343815"/>
    <w:rsid w:val="003441B7"/>
    <w:rsid w:val="003522BB"/>
    <w:rsid w:val="00352F6C"/>
    <w:rsid w:val="003556EA"/>
    <w:rsid w:val="003800EC"/>
    <w:rsid w:val="00386FC7"/>
    <w:rsid w:val="00390882"/>
    <w:rsid w:val="00390A32"/>
    <w:rsid w:val="00392A9C"/>
    <w:rsid w:val="00396DA0"/>
    <w:rsid w:val="003A1E91"/>
    <w:rsid w:val="003A27E0"/>
    <w:rsid w:val="003A40F2"/>
    <w:rsid w:val="003A50D1"/>
    <w:rsid w:val="003A50D2"/>
    <w:rsid w:val="003B196D"/>
    <w:rsid w:val="003B2710"/>
    <w:rsid w:val="003B4608"/>
    <w:rsid w:val="003C1EA3"/>
    <w:rsid w:val="003C2392"/>
    <w:rsid w:val="003C5174"/>
    <w:rsid w:val="003C5240"/>
    <w:rsid w:val="003C763D"/>
    <w:rsid w:val="003C76E6"/>
    <w:rsid w:val="003D14E0"/>
    <w:rsid w:val="003D1EA5"/>
    <w:rsid w:val="003D3348"/>
    <w:rsid w:val="003D3DC9"/>
    <w:rsid w:val="003D6822"/>
    <w:rsid w:val="003D724C"/>
    <w:rsid w:val="003E0CE2"/>
    <w:rsid w:val="003E1334"/>
    <w:rsid w:val="003E6908"/>
    <w:rsid w:val="003E7AA0"/>
    <w:rsid w:val="003F13B5"/>
    <w:rsid w:val="003F49E4"/>
    <w:rsid w:val="003F4D2F"/>
    <w:rsid w:val="003F5E32"/>
    <w:rsid w:val="003F75F6"/>
    <w:rsid w:val="0040168B"/>
    <w:rsid w:val="00404670"/>
    <w:rsid w:val="004149AB"/>
    <w:rsid w:val="00414CA0"/>
    <w:rsid w:val="00415A7A"/>
    <w:rsid w:val="00422F54"/>
    <w:rsid w:val="00431516"/>
    <w:rsid w:val="00432725"/>
    <w:rsid w:val="00435BBF"/>
    <w:rsid w:val="004361B3"/>
    <w:rsid w:val="0044249D"/>
    <w:rsid w:val="0044379F"/>
    <w:rsid w:val="00444FCC"/>
    <w:rsid w:val="00446FB1"/>
    <w:rsid w:val="00452753"/>
    <w:rsid w:val="00456ACF"/>
    <w:rsid w:val="00460624"/>
    <w:rsid w:val="0046078F"/>
    <w:rsid w:val="00463214"/>
    <w:rsid w:val="0046434D"/>
    <w:rsid w:val="004656FA"/>
    <w:rsid w:val="0047055C"/>
    <w:rsid w:val="00470EAB"/>
    <w:rsid w:val="00471D77"/>
    <w:rsid w:val="00471F4F"/>
    <w:rsid w:val="004723D7"/>
    <w:rsid w:val="00475587"/>
    <w:rsid w:val="004773A4"/>
    <w:rsid w:val="00480BC2"/>
    <w:rsid w:val="0048308E"/>
    <w:rsid w:val="0048406A"/>
    <w:rsid w:val="0048478A"/>
    <w:rsid w:val="004929C2"/>
    <w:rsid w:val="00493FDD"/>
    <w:rsid w:val="0049586B"/>
    <w:rsid w:val="004A1874"/>
    <w:rsid w:val="004A3E44"/>
    <w:rsid w:val="004B2018"/>
    <w:rsid w:val="004B2896"/>
    <w:rsid w:val="004B38E9"/>
    <w:rsid w:val="004B3FBA"/>
    <w:rsid w:val="004B6599"/>
    <w:rsid w:val="004B76CA"/>
    <w:rsid w:val="004C00D5"/>
    <w:rsid w:val="004C04E4"/>
    <w:rsid w:val="004C5552"/>
    <w:rsid w:val="004C5E15"/>
    <w:rsid w:val="004C618A"/>
    <w:rsid w:val="004C66B9"/>
    <w:rsid w:val="004C6CA7"/>
    <w:rsid w:val="004D0E97"/>
    <w:rsid w:val="004D38D9"/>
    <w:rsid w:val="004D4357"/>
    <w:rsid w:val="004D4950"/>
    <w:rsid w:val="004E1638"/>
    <w:rsid w:val="004E2393"/>
    <w:rsid w:val="004E3745"/>
    <w:rsid w:val="004E42BE"/>
    <w:rsid w:val="004E4F42"/>
    <w:rsid w:val="004E63D5"/>
    <w:rsid w:val="004F0370"/>
    <w:rsid w:val="004F03FD"/>
    <w:rsid w:val="004F52F0"/>
    <w:rsid w:val="004F6250"/>
    <w:rsid w:val="004F677C"/>
    <w:rsid w:val="004F6D8F"/>
    <w:rsid w:val="00505503"/>
    <w:rsid w:val="00510571"/>
    <w:rsid w:val="0051107B"/>
    <w:rsid w:val="00512F9C"/>
    <w:rsid w:val="00527CDB"/>
    <w:rsid w:val="005341C9"/>
    <w:rsid w:val="005369CA"/>
    <w:rsid w:val="00536DE9"/>
    <w:rsid w:val="0054094D"/>
    <w:rsid w:val="00541E08"/>
    <w:rsid w:val="00543657"/>
    <w:rsid w:val="005518FE"/>
    <w:rsid w:val="005526B9"/>
    <w:rsid w:val="00554B52"/>
    <w:rsid w:val="00554FE0"/>
    <w:rsid w:val="00556DC3"/>
    <w:rsid w:val="0055789A"/>
    <w:rsid w:val="00560952"/>
    <w:rsid w:val="005652D1"/>
    <w:rsid w:val="005660A0"/>
    <w:rsid w:val="00566A4F"/>
    <w:rsid w:val="00567D64"/>
    <w:rsid w:val="00571C06"/>
    <w:rsid w:val="0057626B"/>
    <w:rsid w:val="00582477"/>
    <w:rsid w:val="00585163"/>
    <w:rsid w:val="005971C5"/>
    <w:rsid w:val="005978D4"/>
    <w:rsid w:val="005A0E8F"/>
    <w:rsid w:val="005A2399"/>
    <w:rsid w:val="005A23FA"/>
    <w:rsid w:val="005A4820"/>
    <w:rsid w:val="005B105D"/>
    <w:rsid w:val="005B2A67"/>
    <w:rsid w:val="005B3A14"/>
    <w:rsid w:val="005B3DCD"/>
    <w:rsid w:val="005B4AD4"/>
    <w:rsid w:val="005C1631"/>
    <w:rsid w:val="005C1736"/>
    <w:rsid w:val="005C188F"/>
    <w:rsid w:val="005C1C8F"/>
    <w:rsid w:val="005C2798"/>
    <w:rsid w:val="005C36C3"/>
    <w:rsid w:val="005C56EE"/>
    <w:rsid w:val="005D1714"/>
    <w:rsid w:val="005D7017"/>
    <w:rsid w:val="005D7638"/>
    <w:rsid w:val="005E119A"/>
    <w:rsid w:val="005E2056"/>
    <w:rsid w:val="005E5300"/>
    <w:rsid w:val="005E701E"/>
    <w:rsid w:val="005F12F5"/>
    <w:rsid w:val="005F1368"/>
    <w:rsid w:val="005F3F62"/>
    <w:rsid w:val="005F4D2D"/>
    <w:rsid w:val="005F6DD4"/>
    <w:rsid w:val="005F727E"/>
    <w:rsid w:val="005F7C7D"/>
    <w:rsid w:val="00602330"/>
    <w:rsid w:val="006044B7"/>
    <w:rsid w:val="006071B4"/>
    <w:rsid w:val="006071CE"/>
    <w:rsid w:val="006075B5"/>
    <w:rsid w:val="0061018C"/>
    <w:rsid w:val="00610931"/>
    <w:rsid w:val="0061094E"/>
    <w:rsid w:val="00613440"/>
    <w:rsid w:val="00613BE3"/>
    <w:rsid w:val="006171F2"/>
    <w:rsid w:val="0062327B"/>
    <w:rsid w:val="00632777"/>
    <w:rsid w:val="00633750"/>
    <w:rsid w:val="00634491"/>
    <w:rsid w:val="00634E06"/>
    <w:rsid w:val="0063679C"/>
    <w:rsid w:val="00637055"/>
    <w:rsid w:val="00640051"/>
    <w:rsid w:val="00641639"/>
    <w:rsid w:val="00641D59"/>
    <w:rsid w:val="00644507"/>
    <w:rsid w:val="00646880"/>
    <w:rsid w:val="00647D2A"/>
    <w:rsid w:val="00650DA2"/>
    <w:rsid w:val="006537BB"/>
    <w:rsid w:val="0065643E"/>
    <w:rsid w:val="006628CC"/>
    <w:rsid w:val="00662E61"/>
    <w:rsid w:val="00667E07"/>
    <w:rsid w:val="00671785"/>
    <w:rsid w:val="00672BA9"/>
    <w:rsid w:val="00673005"/>
    <w:rsid w:val="006733BE"/>
    <w:rsid w:val="006763B7"/>
    <w:rsid w:val="006804BE"/>
    <w:rsid w:val="0068434A"/>
    <w:rsid w:val="0069008E"/>
    <w:rsid w:val="0069087E"/>
    <w:rsid w:val="006925C4"/>
    <w:rsid w:val="00694896"/>
    <w:rsid w:val="006A02B7"/>
    <w:rsid w:val="006A05BB"/>
    <w:rsid w:val="006A576E"/>
    <w:rsid w:val="006A66DB"/>
    <w:rsid w:val="006A7019"/>
    <w:rsid w:val="006A7DFD"/>
    <w:rsid w:val="006B46D5"/>
    <w:rsid w:val="006B46F4"/>
    <w:rsid w:val="006C181B"/>
    <w:rsid w:val="006C1B89"/>
    <w:rsid w:val="006C3BD2"/>
    <w:rsid w:val="006C4137"/>
    <w:rsid w:val="006C5442"/>
    <w:rsid w:val="006C7AF3"/>
    <w:rsid w:val="006D3D1C"/>
    <w:rsid w:val="006D642C"/>
    <w:rsid w:val="006D6548"/>
    <w:rsid w:val="006D6BF0"/>
    <w:rsid w:val="006D7A4B"/>
    <w:rsid w:val="006E0E20"/>
    <w:rsid w:val="006E3248"/>
    <w:rsid w:val="006E4256"/>
    <w:rsid w:val="006E4BBA"/>
    <w:rsid w:val="006E4D90"/>
    <w:rsid w:val="006E5F43"/>
    <w:rsid w:val="006E60A6"/>
    <w:rsid w:val="006E6803"/>
    <w:rsid w:val="006E7C9E"/>
    <w:rsid w:val="006F0F69"/>
    <w:rsid w:val="006F116B"/>
    <w:rsid w:val="006F117F"/>
    <w:rsid w:val="006F13DF"/>
    <w:rsid w:val="006F2780"/>
    <w:rsid w:val="00700621"/>
    <w:rsid w:val="00702F26"/>
    <w:rsid w:val="0070313E"/>
    <w:rsid w:val="00703799"/>
    <w:rsid w:val="0070430B"/>
    <w:rsid w:val="00705C5C"/>
    <w:rsid w:val="00711475"/>
    <w:rsid w:val="00713CEB"/>
    <w:rsid w:val="007145EF"/>
    <w:rsid w:val="00724C2D"/>
    <w:rsid w:val="0072548A"/>
    <w:rsid w:val="00725D00"/>
    <w:rsid w:val="007277A6"/>
    <w:rsid w:val="007321AA"/>
    <w:rsid w:val="00736DE9"/>
    <w:rsid w:val="007437AB"/>
    <w:rsid w:val="00745425"/>
    <w:rsid w:val="007500E5"/>
    <w:rsid w:val="007534F8"/>
    <w:rsid w:val="007545AD"/>
    <w:rsid w:val="00763722"/>
    <w:rsid w:val="007646F3"/>
    <w:rsid w:val="00764BC1"/>
    <w:rsid w:val="0076589C"/>
    <w:rsid w:val="00766BB7"/>
    <w:rsid w:val="00770869"/>
    <w:rsid w:val="007738AA"/>
    <w:rsid w:val="00773C36"/>
    <w:rsid w:val="007769E2"/>
    <w:rsid w:val="00780A62"/>
    <w:rsid w:val="00783241"/>
    <w:rsid w:val="00784BDC"/>
    <w:rsid w:val="00786D96"/>
    <w:rsid w:val="00787FFD"/>
    <w:rsid w:val="00792F28"/>
    <w:rsid w:val="0079543F"/>
    <w:rsid w:val="00795880"/>
    <w:rsid w:val="00796BB2"/>
    <w:rsid w:val="007A4367"/>
    <w:rsid w:val="007A747D"/>
    <w:rsid w:val="007B0867"/>
    <w:rsid w:val="007B0A0B"/>
    <w:rsid w:val="007B1A01"/>
    <w:rsid w:val="007B1AC1"/>
    <w:rsid w:val="007B5A08"/>
    <w:rsid w:val="007B693D"/>
    <w:rsid w:val="007C12B0"/>
    <w:rsid w:val="007C4CDC"/>
    <w:rsid w:val="007D121E"/>
    <w:rsid w:val="007E041B"/>
    <w:rsid w:val="007E199A"/>
    <w:rsid w:val="007E2415"/>
    <w:rsid w:val="007E3367"/>
    <w:rsid w:val="007E39F3"/>
    <w:rsid w:val="007E405E"/>
    <w:rsid w:val="007E5A51"/>
    <w:rsid w:val="007E68F4"/>
    <w:rsid w:val="007E6DE2"/>
    <w:rsid w:val="007F31BA"/>
    <w:rsid w:val="007F403E"/>
    <w:rsid w:val="007F4078"/>
    <w:rsid w:val="007F6F1A"/>
    <w:rsid w:val="0080014B"/>
    <w:rsid w:val="00801793"/>
    <w:rsid w:val="00803642"/>
    <w:rsid w:val="00806EA2"/>
    <w:rsid w:val="00807A52"/>
    <w:rsid w:val="00811A29"/>
    <w:rsid w:val="00812A2B"/>
    <w:rsid w:val="00814A4C"/>
    <w:rsid w:val="00816C0C"/>
    <w:rsid w:val="00817751"/>
    <w:rsid w:val="0082018E"/>
    <w:rsid w:val="008201B3"/>
    <w:rsid w:val="00831AAB"/>
    <w:rsid w:val="00833BCD"/>
    <w:rsid w:val="00834B82"/>
    <w:rsid w:val="0083574E"/>
    <w:rsid w:val="0083640C"/>
    <w:rsid w:val="0084157B"/>
    <w:rsid w:val="00842BFB"/>
    <w:rsid w:val="00843F4C"/>
    <w:rsid w:val="00846B85"/>
    <w:rsid w:val="00847DC3"/>
    <w:rsid w:val="00847F49"/>
    <w:rsid w:val="008535C5"/>
    <w:rsid w:val="00853765"/>
    <w:rsid w:val="0085516F"/>
    <w:rsid w:val="00855998"/>
    <w:rsid w:val="00863FF0"/>
    <w:rsid w:val="00867186"/>
    <w:rsid w:val="00870AF6"/>
    <w:rsid w:val="00874446"/>
    <w:rsid w:val="00874851"/>
    <w:rsid w:val="00875F27"/>
    <w:rsid w:val="00877452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3CAB"/>
    <w:rsid w:val="00897794"/>
    <w:rsid w:val="008A4A08"/>
    <w:rsid w:val="008B0E7E"/>
    <w:rsid w:val="008B1345"/>
    <w:rsid w:val="008B4382"/>
    <w:rsid w:val="008B59B1"/>
    <w:rsid w:val="008B65BD"/>
    <w:rsid w:val="008B73AA"/>
    <w:rsid w:val="008B7900"/>
    <w:rsid w:val="008C71BF"/>
    <w:rsid w:val="008C7FE0"/>
    <w:rsid w:val="008D3D46"/>
    <w:rsid w:val="008D5717"/>
    <w:rsid w:val="008D674E"/>
    <w:rsid w:val="008E306F"/>
    <w:rsid w:val="008E44A9"/>
    <w:rsid w:val="008E5157"/>
    <w:rsid w:val="008E6B4D"/>
    <w:rsid w:val="008E6BFF"/>
    <w:rsid w:val="008F21AF"/>
    <w:rsid w:val="008F22ED"/>
    <w:rsid w:val="008F2400"/>
    <w:rsid w:val="008F4261"/>
    <w:rsid w:val="008F5C06"/>
    <w:rsid w:val="008F61BA"/>
    <w:rsid w:val="008F6E3C"/>
    <w:rsid w:val="008F7C55"/>
    <w:rsid w:val="00902AE6"/>
    <w:rsid w:val="00902EE8"/>
    <w:rsid w:val="00910B5D"/>
    <w:rsid w:val="00914A23"/>
    <w:rsid w:val="00920DE8"/>
    <w:rsid w:val="00930015"/>
    <w:rsid w:val="00930754"/>
    <w:rsid w:val="00931AD4"/>
    <w:rsid w:val="00932F1D"/>
    <w:rsid w:val="00934F68"/>
    <w:rsid w:val="009355AC"/>
    <w:rsid w:val="00935F38"/>
    <w:rsid w:val="00937586"/>
    <w:rsid w:val="00941D32"/>
    <w:rsid w:val="00942A8C"/>
    <w:rsid w:val="00947889"/>
    <w:rsid w:val="009478BD"/>
    <w:rsid w:val="009576A6"/>
    <w:rsid w:val="00960E98"/>
    <w:rsid w:val="00963A82"/>
    <w:rsid w:val="0096695A"/>
    <w:rsid w:val="00966A6E"/>
    <w:rsid w:val="00972912"/>
    <w:rsid w:val="00973514"/>
    <w:rsid w:val="00976D1F"/>
    <w:rsid w:val="00980FB8"/>
    <w:rsid w:val="00981C81"/>
    <w:rsid w:val="00990071"/>
    <w:rsid w:val="009902D8"/>
    <w:rsid w:val="00991EE2"/>
    <w:rsid w:val="009A1E36"/>
    <w:rsid w:val="009A2604"/>
    <w:rsid w:val="009A2D24"/>
    <w:rsid w:val="009A456C"/>
    <w:rsid w:val="009A662C"/>
    <w:rsid w:val="009B00E0"/>
    <w:rsid w:val="009B292A"/>
    <w:rsid w:val="009B37CB"/>
    <w:rsid w:val="009B76D5"/>
    <w:rsid w:val="009C165D"/>
    <w:rsid w:val="009C3CEA"/>
    <w:rsid w:val="009C583D"/>
    <w:rsid w:val="009D2611"/>
    <w:rsid w:val="009D79D2"/>
    <w:rsid w:val="009E247C"/>
    <w:rsid w:val="009E31BA"/>
    <w:rsid w:val="009E5EF9"/>
    <w:rsid w:val="009E7E92"/>
    <w:rsid w:val="009F0528"/>
    <w:rsid w:val="009F06F9"/>
    <w:rsid w:val="009F0806"/>
    <w:rsid w:val="009F0F76"/>
    <w:rsid w:val="009F1797"/>
    <w:rsid w:val="009F233B"/>
    <w:rsid w:val="009F7020"/>
    <w:rsid w:val="009F7EDC"/>
    <w:rsid w:val="00A05D16"/>
    <w:rsid w:val="00A0659F"/>
    <w:rsid w:val="00A06A7F"/>
    <w:rsid w:val="00A0707B"/>
    <w:rsid w:val="00A079BA"/>
    <w:rsid w:val="00A14814"/>
    <w:rsid w:val="00A14E8C"/>
    <w:rsid w:val="00A20C70"/>
    <w:rsid w:val="00A23856"/>
    <w:rsid w:val="00A248A6"/>
    <w:rsid w:val="00A33875"/>
    <w:rsid w:val="00A358BB"/>
    <w:rsid w:val="00A360A1"/>
    <w:rsid w:val="00A402B3"/>
    <w:rsid w:val="00A44631"/>
    <w:rsid w:val="00A46255"/>
    <w:rsid w:val="00A5254D"/>
    <w:rsid w:val="00A544B7"/>
    <w:rsid w:val="00A618CF"/>
    <w:rsid w:val="00A62770"/>
    <w:rsid w:val="00A62EEB"/>
    <w:rsid w:val="00A63593"/>
    <w:rsid w:val="00A660FF"/>
    <w:rsid w:val="00A73395"/>
    <w:rsid w:val="00A77123"/>
    <w:rsid w:val="00A771E3"/>
    <w:rsid w:val="00A82B4C"/>
    <w:rsid w:val="00A85409"/>
    <w:rsid w:val="00A93A4C"/>
    <w:rsid w:val="00A94D5D"/>
    <w:rsid w:val="00A97C10"/>
    <w:rsid w:val="00AA1D9B"/>
    <w:rsid w:val="00AA2543"/>
    <w:rsid w:val="00AA3804"/>
    <w:rsid w:val="00AA55C2"/>
    <w:rsid w:val="00AB0ACA"/>
    <w:rsid w:val="00AB1D41"/>
    <w:rsid w:val="00AB349B"/>
    <w:rsid w:val="00AB4BB2"/>
    <w:rsid w:val="00AB50FD"/>
    <w:rsid w:val="00AB5785"/>
    <w:rsid w:val="00AC5E9A"/>
    <w:rsid w:val="00AC704B"/>
    <w:rsid w:val="00AD2B4B"/>
    <w:rsid w:val="00AD3271"/>
    <w:rsid w:val="00AD553E"/>
    <w:rsid w:val="00AD5848"/>
    <w:rsid w:val="00AE03FE"/>
    <w:rsid w:val="00AE2AAA"/>
    <w:rsid w:val="00AE5ADA"/>
    <w:rsid w:val="00AF0FF0"/>
    <w:rsid w:val="00AF4F54"/>
    <w:rsid w:val="00AF6145"/>
    <w:rsid w:val="00B01386"/>
    <w:rsid w:val="00B01BB5"/>
    <w:rsid w:val="00B026CC"/>
    <w:rsid w:val="00B04AF4"/>
    <w:rsid w:val="00B05214"/>
    <w:rsid w:val="00B06D75"/>
    <w:rsid w:val="00B22FC8"/>
    <w:rsid w:val="00B26A38"/>
    <w:rsid w:val="00B26EC4"/>
    <w:rsid w:val="00B30D97"/>
    <w:rsid w:val="00B31074"/>
    <w:rsid w:val="00B3181A"/>
    <w:rsid w:val="00B35A7C"/>
    <w:rsid w:val="00B44ECD"/>
    <w:rsid w:val="00B450D1"/>
    <w:rsid w:val="00B469D2"/>
    <w:rsid w:val="00B475E5"/>
    <w:rsid w:val="00B53D47"/>
    <w:rsid w:val="00B53FB0"/>
    <w:rsid w:val="00B54A25"/>
    <w:rsid w:val="00B618C3"/>
    <w:rsid w:val="00B63652"/>
    <w:rsid w:val="00B668B0"/>
    <w:rsid w:val="00B66DE2"/>
    <w:rsid w:val="00B70F5C"/>
    <w:rsid w:val="00B71873"/>
    <w:rsid w:val="00B75AE5"/>
    <w:rsid w:val="00B800C0"/>
    <w:rsid w:val="00B80E13"/>
    <w:rsid w:val="00B8132B"/>
    <w:rsid w:val="00B82762"/>
    <w:rsid w:val="00B84C5A"/>
    <w:rsid w:val="00B858F5"/>
    <w:rsid w:val="00B93668"/>
    <w:rsid w:val="00BA3953"/>
    <w:rsid w:val="00BA4C29"/>
    <w:rsid w:val="00BA68C6"/>
    <w:rsid w:val="00BB12F1"/>
    <w:rsid w:val="00BB276E"/>
    <w:rsid w:val="00BB3FEE"/>
    <w:rsid w:val="00BB5EB0"/>
    <w:rsid w:val="00BC245A"/>
    <w:rsid w:val="00BD16FA"/>
    <w:rsid w:val="00BD41C3"/>
    <w:rsid w:val="00BD488B"/>
    <w:rsid w:val="00BD7CCC"/>
    <w:rsid w:val="00BE002A"/>
    <w:rsid w:val="00BE01E4"/>
    <w:rsid w:val="00BE0283"/>
    <w:rsid w:val="00BE19C3"/>
    <w:rsid w:val="00BE1BC9"/>
    <w:rsid w:val="00BE5CDA"/>
    <w:rsid w:val="00BE608F"/>
    <w:rsid w:val="00BE7292"/>
    <w:rsid w:val="00BF20AB"/>
    <w:rsid w:val="00BF2158"/>
    <w:rsid w:val="00BF219E"/>
    <w:rsid w:val="00BF23BB"/>
    <w:rsid w:val="00BF2E16"/>
    <w:rsid w:val="00BF33DD"/>
    <w:rsid w:val="00BF5755"/>
    <w:rsid w:val="00BF5D89"/>
    <w:rsid w:val="00BF684B"/>
    <w:rsid w:val="00BF6F17"/>
    <w:rsid w:val="00C016F3"/>
    <w:rsid w:val="00C02337"/>
    <w:rsid w:val="00C02C44"/>
    <w:rsid w:val="00C039B1"/>
    <w:rsid w:val="00C15193"/>
    <w:rsid w:val="00C15609"/>
    <w:rsid w:val="00C15CF2"/>
    <w:rsid w:val="00C15F6A"/>
    <w:rsid w:val="00C20974"/>
    <w:rsid w:val="00C209B9"/>
    <w:rsid w:val="00C23EA7"/>
    <w:rsid w:val="00C256F3"/>
    <w:rsid w:val="00C26CC1"/>
    <w:rsid w:val="00C270A2"/>
    <w:rsid w:val="00C315B5"/>
    <w:rsid w:val="00C329E1"/>
    <w:rsid w:val="00C353DD"/>
    <w:rsid w:val="00C35E28"/>
    <w:rsid w:val="00C372E5"/>
    <w:rsid w:val="00C41CB5"/>
    <w:rsid w:val="00C426AF"/>
    <w:rsid w:val="00C43AC8"/>
    <w:rsid w:val="00C45718"/>
    <w:rsid w:val="00C469C1"/>
    <w:rsid w:val="00C47B40"/>
    <w:rsid w:val="00C50659"/>
    <w:rsid w:val="00C51B39"/>
    <w:rsid w:val="00C5338A"/>
    <w:rsid w:val="00C54AEC"/>
    <w:rsid w:val="00C54EF9"/>
    <w:rsid w:val="00C56BBF"/>
    <w:rsid w:val="00C572AA"/>
    <w:rsid w:val="00C57A9A"/>
    <w:rsid w:val="00C6016A"/>
    <w:rsid w:val="00C60B3F"/>
    <w:rsid w:val="00C623EB"/>
    <w:rsid w:val="00C64C6B"/>
    <w:rsid w:val="00C66399"/>
    <w:rsid w:val="00C66F12"/>
    <w:rsid w:val="00C66F2E"/>
    <w:rsid w:val="00C6785C"/>
    <w:rsid w:val="00C70FD1"/>
    <w:rsid w:val="00C72B76"/>
    <w:rsid w:val="00C733AA"/>
    <w:rsid w:val="00C83027"/>
    <w:rsid w:val="00C84B8A"/>
    <w:rsid w:val="00C85E65"/>
    <w:rsid w:val="00C87CA1"/>
    <w:rsid w:val="00C90E82"/>
    <w:rsid w:val="00C911B4"/>
    <w:rsid w:val="00C91B3B"/>
    <w:rsid w:val="00C92478"/>
    <w:rsid w:val="00C93025"/>
    <w:rsid w:val="00C94262"/>
    <w:rsid w:val="00C976E1"/>
    <w:rsid w:val="00CA1014"/>
    <w:rsid w:val="00CA148E"/>
    <w:rsid w:val="00CA3A9A"/>
    <w:rsid w:val="00CB5A42"/>
    <w:rsid w:val="00CB666F"/>
    <w:rsid w:val="00CB6BC1"/>
    <w:rsid w:val="00CB7021"/>
    <w:rsid w:val="00CC1962"/>
    <w:rsid w:val="00CC68F7"/>
    <w:rsid w:val="00CD169F"/>
    <w:rsid w:val="00CD3294"/>
    <w:rsid w:val="00CD4524"/>
    <w:rsid w:val="00CD784D"/>
    <w:rsid w:val="00CE16C2"/>
    <w:rsid w:val="00CF3A1C"/>
    <w:rsid w:val="00CF40F8"/>
    <w:rsid w:val="00D008DA"/>
    <w:rsid w:val="00D01B5A"/>
    <w:rsid w:val="00D0416F"/>
    <w:rsid w:val="00D05851"/>
    <w:rsid w:val="00D06ED3"/>
    <w:rsid w:val="00D10CA0"/>
    <w:rsid w:val="00D10FED"/>
    <w:rsid w:val="00D11736"/>
    <w:rsid w:val="00D1212E"/>
    <w:rsid w:val="00D12335"/>
    <w:rsid w:val="00D12EE8"/>
    <w:rsid w:val="00D14086"/>
    <w:rsid w:val="00D14CDF"/>
    <w:rsid w:val="00D15FF1"/>
    <w:rsid w:val="00D167F4"/>
    <w:rsid w:val="00D2009B"/>
    <w:rsid w:val="00D2092A"/>
    <w:rsid w:val="00D2216D"/>
    <w:rsid w:val="00D27929"/>
    <w:rsid w:val="00D318AA"/>
    <w:rsid w:val="00D31A6F"/>
    <w:rsid w:val="00D34401"/>
    <w:rsid w:val="00D348E9"/>
    <w:rsid w:val="00D353D1"/>
    <w:rsid w:val="00D367DB"/>
    <w:rsid w:val="00D36E05"/>
    <w:rsid w:val="00D415C5"/>
    <w:rsid w:val="00D44F27"/>
    <w:rsid w:val="00D45304"/>
    <w:rsid w:val="00D45354"/>
    <w:rsid w:val="00D45DBC"/>
    <w:rsid w:val="00D46165"/>
    <w:rsid w:val="00D461C7"/>
    <w:rsid w:val="00D50424"/>
    <w:rsid w:val="00D525C9"/>
    <w:rsid w:val="00D55800"/>
    <w:rsid w:val="00D57437"/>
    <w:rsid w:val="00D57D3E"/>
    <w:rsid w:val="00D6187A"/>
    <w:rsid w:val="00D7288D"/>
    <w:rsid w:val="00D74933"/>
    <w:rsid w:val="00D74DF3"/>
    <w:rsid w:val="00D75465"/>
    <w:rsid w:val="00D76146"/>
    <w:rsid w:val="00D76249"/>
    <w:rsid w:val="00D87622"/>
    <w:rsid w:val="00D92353"/>
    <w:rsid w:val="00D9266E"/>
    <w:rsid w:val="00D93131"/>
    <w:rsid w:val="00D93A68"/>
    <w:rsid w:val="00DA04C4"/>
    <w:rsid w:val="00DA32A0"/>
    <w:rsid w:val="00DB28A3"/>
    <w:rsid w:val="00DB2B42"/>
    <w:rsid w:val="00DB3744"/>
    <w:rsid w:val="00DB5397"/>
    <w:rsid w:val="00DB5FFF"/>
    <w:rsid w:val="00DC23CF"/>
    <w:rsid w:val="00DC3D63"/>
    <w:rsid w:val="00DC6562"/>
    <w:rsid w:val="00DE04D4"/>
    <w:rsid w:val="00DE130D"/>
    <w:rsid w:val="00DE24CF"/>
    <w:rsid w:val="00DE407C"/>
    <w:rsid w:val="00DE78A8"/>
    <w:rsid w:val="00DE7C7D"/>
    <w:rsid w:val="00DF2992"/>
    <w:rsid w:val="00DF2D0C"/>
    <w:rsid w:val="00DF30CC"/>
    <w:rsid w:val="00E01B9D"/>
    <w:rsid w:val="00E0468F"/>
    <w:rsid w:val="00E04F5E"/>
    <w:rsid w:val="00E0522E"/>
    <w:rsid w:val="00E10265"/>
    <w:rsid w:val="00E120F4"/>
    <w:rsid w:val="00E1425D"/>
    <w:rsid w:val="00E15444"/>
    <w:rsid w:val="00E17172"/>
    <w:rsid w:val="00E3181C"/>
    <w:rsid w:val="00E3280A"/>
    <w:rsid w:val="00E3371F"/>
    <w:rsid w:val="00E372AF"/>
    <w:rsid w:val="00E37D68"/>
    <w:rsid w:val="00E40EAE"/>
    <w:rsid w:val="00E436AC"/>
    <w:rsid w:val="00E44F7A"/>
    <w:rsid w:val="00E44FA6"/>
    <w:rsid w:val="00E44FF8"/>
    <w:rsid w:val="00E5031D"/>
    <w:rsid w:val="00E5066A"/>
    <w:rsid w:val="00E52059"/>
    <w:rsid w:val="00E52CF9"/>
    <w:rsid w:val="00E56459"/>
    <w:rsid w:val="00E633A5"/>
    <w:rsid w:val="00E63F34"/>
    <w:rsid w:val="00E63FEA"/>
    <w:rsid w:val="00E660D1"/>
    <w:rsid w:val="00E6715A"/>
    <w:rsid w:val="00E7126D"/>
    <w:rsid w:val="00E75DC9"/>
    <w:rsid w:val="00E81610"/>
    <w:rsid w:val="00E84910"/>
    <w:rsid w:val="00E8583A"/>
    <w:rsid w:val="00E85B28"/>
    <w:rsid w:val="00E9089D"/>
    <w:rsid w:val="00E91976"/>
    <w:rsid w:val="00E947A6"/>
    <w:rsid w:val="00E97FC7"/>
    <w:rsid w:val="00EA0690"/>
    <w:rsid w:val="00EA3956"/>
    <w:rsid w:val="00EA7136"/>
    <w:rsid w:val="00EB325A"/>
    <w:rsid w:val="00EB6BA6"/>
    <w:rsid w:val="00EB7C5C"/>
    <w:rsid w:val="00EC02A5"/>
    <w:rsid w:val="00EC0FFF"/>
    <w:rsid w:val="00EC176B"/>
    <w:rsid w:val="00EC3233"/>
    <w:rsid w:val="00EC33CD"/>
    <w:rsid w:val="00EC5BE5"/>
    <w:rsid w:val="00EC61D9"/>
    <w:rsid w:val="00ED2650"/>
    <w:rsid w:val="00ED721A"/>
    <w:rsid w:val="00EE0FC2"/>
    <w:rsid w:val="00EE393D"/>
    <w:rsid w:val="00EF01CF"/>
    <w:rsid w:val="00EF3D93"/>
    <w:rsid w:val="00EF5B96"/>
    <w:rsid w:val="00EF6A47"/>
    <w:rsid w:val="00EF7AF9"/>
    <w:rsid w:val="00F00952"/>
    <w:rsid w:val="00F01495"/>
    <w:rsid w:val="00F07DBF"/>
    <w:rsid w:val="00F10138"/>
    <w:rsid w:val="00F13F92"/>
    <w:rsid w:val="00F142F7"/>
    <w:rsid w:val="00F22ECA"/>
    <w:rsid w:val="00F22F51"/>
    <w:rsid w:val="00F240E8"/>
    <w:rsid w:val="00F244FA"/>
    <w:rsid w:val="00F26ED6"/>
    <w:rsid w:val="00F366A2"/>
    <w:rsid w:val="00F43886"/>
    <w:rsid w:val="00F44F43"/>
    <w:rsid w:val="00F450E1"/>
    <w:rsid w:val="00F50DF4"/>
    <w:rsid w:val="00F526DA"/>
    <w:rsid w:val="00F53CE3"/>
    <w:rsid w:val="00F53EB8"/>
    <w:rsid w:val="00F57AFE"/>
    <w:rsid w:val="00F6248D"/>
    <w:rsid w:val="00F6278E"/>
    <w:rsid w:val="00F63C41"/>
    <w:rsid w:val="00F63E96"/>
    <w:rsid w:val="00F652F6"/>
    <w:rsid w:val="00F67D53"/>
    <w:rsid w:val="00F701E3"/>
    <w:rsid w:val="00F71008"/>
    <w:rsid w:val="00F71F8C"/>
    <w:rsid w:val="00F73A96"/>
    <w:rsid w:val="00F75DD0"/>
    <w:rsid w:val="00F76D7A"/>
    <w:rsid w:val="00F8531C"/>
    <w:rsid w:val="00F86AD4"/>
    <w:rsid w:val="00FA0113"/>
    <w:rsid w:val="00FA12B2"/>
    <w:rsid w:val="00FA7610"/>
    <w:rsid w:val="00FA774A"/>
    <w:rsid w:val="00FA7DFB"/>
    <w:rsid w:val="00FB02BD"/>
    <w:rsid w:val="00FB398F"/>
    <w:rsid w:val="00FB4EF8"/>
    <w:rsid w:val="00FB54AE"/>
    <w:rsid w:val="00FB6262"/>
    <w:rsid w:val="00FB709A"/>
    <w:rsid w:val="00FB78DD"/>
    <w:rsid w:val="00FB7D28"/>
    <w:rsid w:val="00FC3EF3"/>
    <w:rsid w:val="00FD2049"/>
    <w:rsid w:val="00FD2140"/>
    <w:rsid w:val="00FD3129"/>
    <w:rsid w:val="00FD3565"/>
    <w:rsid w:val="00FD5BDE"/>
    <w:rsid w:val="00FD68EC"/>
    <w:rsid w:val="00FD6C4A"/>
    <w:rsid w:val="00FD7A46"/>
    <w:rsid w:val="00FD7E08"/>
    <w:rsid w:val="00FE24A5"/>
    <w:rsid w:val="00FE31E5"/>
    <w:rsid w:val="00FF19AD"/>
    <w:rsid w:val="00FF1EB5"/>
    <w:rsid w:val="00FF292D"/>
    <w:rsid w:val="00FF298D"/>
    <w:rsid w:val="00FF4B55"/>
    <w:rsid w:val="00FF6287"/>
    <w:rsid w:val="00FF6A74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17F64"/>
  <w15:chartTrackingRefBased/>
  <w15:docId w15:val="{20AEC503-EC50-497F-9666-5A2B4F1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 w:bidi="ar-SA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customStyle="1" w:styleId="markedcontent">
    <w:name w:val="markedcontent"/>
    <w:basedOn w:val="DefaultParagraphFont"/>
    <w:rsid w:val="0001771F"/>
  </w:style>
  <w:style w:type="character" w:styleId="UnresolvedMention">
    <w:name w:val="Unresolved Mention"/>
    <w:uiPriority w:val="99"/>
    <w:semiHidden/>
    <w:unhideWhenUsed/>
    <w:rsid w:val="00A44631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D93131"/>
    <w:rPr>
      <w:color w:val="954F72"/>
      <w:u w:val="single"/>
    </w:rPr>
  </w:style>
  <w:style w:type="paragraph" w:styleId="NormalWeb">
    <w:name w:val="Normal (Web)"/>
    <w:basedOn w:val="Normal"/>
    <w:rsid w:val="00245A6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287AF8"/>
    <w:rPr>
      <w:sz w:val="22"/>
      <w:szCs w:val="22"/>
      <w:lang w:val="en-US" w:eastAsia="en-US" w:bidi="ar-SA"/>
    </w:rPr>
  </w:style>
  <w:style w:type="paragraph" w:styleId="BodyText3">
    <w:name w:val="Body Text 3"/>
    <w:basedOn w:val="Normal"/>
    <w:link w:val="BodyText3Char"/>
    <w:rsid w:val="003404E0"/>
    <w:pPr>
      <w:keepLines/>
      <w:spacing w:after="240"/>
      <w:jc w:val="center"/>
    </w:pPr>
    <w:rPr>
      <w:rFonts w:ascii="Arial" w:eastAsia="Times New Roman" w:hAnsi="Arial"/>
      <w:b/>
      <w:sz w:val="40"/>
      <w:szCs w:val="20"/>
      <w:lang w:val="en-GB" w:eastAsia="en-GB"/>
    </w:rPr>
  </w:style>
  <w:style w:type="character" w:customStyle="1" w:styleId="BodyText3Char">
    <w:name w:val="Body Text 3 Char"/>
    <w:basedOn w:val="DefaultParagraphFont"/>
    <w:link w:val="BodyText3"/>
    <w:rsid w:val="003404E0"/>
    <w:rPr>
      <w:rFonts w:ascii="Arial" w:eastAsia="Times New Roman" w:hAnsi="Arial"/>
      <w:b/>
      <w:sz w:val="40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ystat.gov.cy/el/SubthemeStatistics?s=47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kakoutsis@cystat.mof.gov.c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ystatdb23px.cystat.gov.cy/pxweb/el/8.CYSTAT-DB/8.CYSTAT-DB__Price%20Indices__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media/image30.emf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4B79-1174-41F6-B4CB-59BD3500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4118</CharactersWithSpaces>
  <SharedDoc>false</SharedDoc>
  <HLinks>
    <vt:vector size="72" baseType="variant">
      <vt:variant>
        <vt:i4>5177458</vt:i4>
      </vt:variant>
      <vt:variant>
        <vt:i4>27</vt:i4>
      </vt:variant>
      <vt:variant>
        <vt:i4>0</vt:i4>
      </vt:variant>
      <vt:variant>
        <vt:i4>5</vt:i4>
      </vt:variant>
      <vt:variant>
        <vt:lpwstr>mailto:ekalogirou@cystat.mof.gov.cy</vt:lpwstr>
      </vt:variant>
      <vt:variant>
        <vt:lpwstr/>
      </vt:variant>
      <vt:variant>
        <vt:i4>7602273</vt:i4>
      </vt:variant>
      <vt:variant>
        <vt:i4>24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6160391</vt:i4>
      </vt:variant>
      <vt:variant>
        <vt:i4>21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1441873</vt:i4>
      </vt:variant>
      <vt:variant>
        <vt:i4>18</vt:i4>
      </vt:variant>
      <vt:variant>
        <vt:i4>0</vt:i4>
      </vt:variant>
      <vt:variant>
        <vt:i4>5</vt:i4>
      </vt:variant>
      <vt:variant>
        <vt:lpwstr>https://www.cystat.gov.cy/el/SubthemeStatistics?id=50</vt:lpwstr>
      </vt:variant>
      <vt:variant>
        <vt:lpwstr/>
      </vt:variant>
      <vt:variant>
        <vt:i4>1441873</vt:i4>
      </vt:variant>
      <vt:variant>
        <vt:i4>15</vt:i4>
      </vt:variant>
      <vt:variant>
        <vt:i4>0</vt:i4>
      </vt:variant>
      <vt:variant>
        <vt:i4>5</vt:i4>
      </vt:variant>
      <vt:variant>
        <vt:lpwstr>https://www.cystat.gov.cy/el/SubthemeStatistics?id=52</vt:lpwstr>
      </vt:variant>
      <vt:variant>
        <vt:lpwstr/>
      </vt:variant>
      <vt:variant>
        <vt:i4>1048657</vt:i4>
      </vt:variant>
      <vt:variant>
        <vt:i4>12</vt:i4>
      </vt:variant>
      <vt:variant>
        <vt:i4>0</vt:i4>
      </vt:variant>
      <vt:variant>
        <vt:i4>5</vt:i4>
      </vt:variant>
      <vt:variant>
        <vt:lpwstr>https://www.cystat.gov.cy/el/SubthemeStatistics?id=31</vt:lpwstr>
      </vt:variant>
      <vt:variant>
        <vt:lpwstr/>
      </vt:variant>
      <vt:variant>
        <vt:i4>4390981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https://www.cystat.gov.cy/el/SubthemeStatistics?s=39</vt:lpwstr>
      </vt:variant>
      <vt:variant>
        <vt:lpwstr/>
      </vt:variant>
      <vt:variant>
        <vt:i4>327711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https://www.cystat.gov.cy/el/AnnouncementList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</vt:lpwstr>
      </vt:variant>
      <vt:variant>
        <vt:lpwstr/>
      </vt:variant>
      <vt:variant>
        <vt:i4>7602273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https://www.cystat.gov.cy/el/KeyFiguresList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36</cp:revision>
  <cp:lastPrinted>2025-12-17T18:08:00Z</cp:lastPrinted>
  <dcterms:created xsi:type="dcterms:W3CDTF">2026-01-09T08:26:00Z</dcterms:created>
  <dcterms:modified xsi:type="dcterms:W3CDTF">2026-04-07T08:31:00Z</dcterms:modified>
</cp:coreProperties>
</file>