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E8272" w14:textId="109B0E7D" w:rsidR="007437AB" w:rsidRPr="00B448D3" w:rsidRDefault="00E62BFE" w:rsidP="00B448D3">
      <w:pPr>
        <w:jc w:val="right"/>
        <w:rPr>
          <w:rFonts w:ascii="Verdana" w:hAnsi="Verdana" w:cs="Arial"/>
          <w:sz w:val="18"/>
          <w:szCs w:val="18"/>
        </w:rPr>
      </w:pPr>
      <w:r w:rsidRPr="007816E9">
        <w:rPr>
          <w:rFonts w:ascii="Verdana" w:hAnsi="Verdana" w:cs="Arial"/>
          <w:sz w:val="18"/>
          <w:szCs w:val="18"/>
        </w:rPr>
        <w:t>7</w:t>
      </w:r>
      <w:r w:rsidR="00B448D3" w:rsidRPr="00D63D27">
        <w:rPr>
          <w:rFonts w:ascii="Verdana" w:hAnsi="Verdana" w:cs="Arial"/>
          <w:sz w:val="18"/>
          <w:szCs w:val="18"/>
        </w:rPr>
        <w:t xml:space="preserve"> </w:t>
      </w:r>
      <w:r w:rsidR="00B448D3">
        <w:rPr>
          <w:rFonts w:ascii="Verdana" w:hAnsi="Verdana" w:cs="Arial"/>
          <w:sz w:val="18"/>
          <w:szCs w:val="18"/>
        </w:rPr>
        <w:t>December, 202</w:t>
      </w:r>
      <w:r w:rsidR="00343A2B">
        <w:rPr>
          <w:rFonts w:ascii="Verdana" w:hAnsi="Verdana" w:cs="Arial"/>
          <w:sz w:val="18"/>
          <w:szCs w:val="18"/>
        </w:rPr>
        <w:t>3</w:t>
      </w:r>
    </w:p>
    <w:p w14:paraId="108C47A2" w14:textId="77777777" w:rsidR="00B448D3" w:rsidRPr="00D63D27" w:rsidRDefault="00B448D3" w:rsidP="00C26329">
      <w:pPr>
        <w:jc w:val="both"/>
        <w:rPr>
          <w:rFonts w:ascii="Arial" w:hAnsi="Arial" w:cs="Arial"/>
          <w:sz w:val="20"/>
          <w:szCs w:val="20"/>
        </w:rPr>
      </w:pPr>
    </w:p>
    <w:p w14:paraId="2B81DB13" w14:textId="77777777" w:rsidR="00B448D3" w:rsidRPr="00D63D27" w:rsidRDefault="00B448D3" w:rsidP="00C26329">
      <w:pPr>
        <w:jc w:val="both"/>
        <w:rPr>
          <w:rFonts w:ascii="Arial" w:hAnsi="Arial" w:cs="Arial"/>
          <w:sz w:val="20"/>
          <w:szCs w:val="20"/>
        </w:rPr>
      </w:pPr>
    </w:p>
    <w:p w14:paraId="663F5B87" w14:textId="1EA1F7D5" w:rsidR="00972CA0" w:rsidRDefault="00B448D3" w:rsidP="00B448D3">
      <w:pPr>
        <w:jc w:val="center"/>
        <w:rPr>
          <w:rFonts w:ascii="Verdana" w:hAnsi="Verdana" w:cs="Arial"/>
          <w:b/>
          <w:bCs/>
        </w:rPr>
      </w:pPr>
      <w:r w:rsidRPr="00B448D3">
        <w:rPr>
          <w:rFonts w:ascii="Verdana" w:hAnsi="Verdana" w:cs="Arial"/>
          <w:b/>
          <w:bCs/>
        </w:rPr>
        <w:t>PRESS RELEASE</w:t>
      </w:r>
    </w:p>
    <w:p w14:paraId="46AD64DE" w14:textId="05038539" w:rsidR="00B448D3" w:rsidRDefault="00B448D3" w:rsidP="00B448D3">
      <w:pPr>
        <w:jc w:val="center"/>
        <w:rPr>
          <w:rFonts w:ascii="Verdana" w:hAnsi="Verdana" w:cs="Arial"/>
          <w:b/>
          <w:bCs/>
        </w:rPr>
      </w:pPr>
    </w:p>
    <w:p w14:paraId="43101F1D" w14:textId="090FAB00" w:rsidR="00B448D3" w:rsidRPr="00B448D3" w:rsidRDefault="00B448D3" w:rsidP="00B448D3">
      <w:pPr>
        <w:jc w:val="center"/>
        <w:rPr>
          <w:rFonts w:ascii="Verdana" w:hAnsi="Verdana" w:cs="Arial"/>
          <w:caps/>
          <w:u w:val="single"/>
        </w:rPr>
      </w:pPr>
      <w:r w:rsidRPr="00B448D3">
        <w:rPr>
          <w:rFonts w:ascii="Verdana" w:hAnsi="Verdana" w:cs="Arial"/>
          <w:caps/>
          <w:u w:val="single"/>
        </w:rPr>
        <w:t xml:space="preserve">Results of the survey </w:t>
      </w:r>
      <w:r w:rsidR="006479C3">
        <w:rPr>
          <w:rFonts w:ascii="Verdana" w:hAnsi="Verdana" w:cs="Arial"/>
          <w:caps/>
          <w:u w:val="single"/>
        </w:rPr>
        <w:t>on the usage of</w:t>
      </w:r>
      <w:r w:rsidRPr="00B448D3">
        <w:rPr>
          <w:rFonts w:ascii="Verdana" w:hAnsi="Verdana" w:cs="Arial"/>
          <w:caps/>
          <w:u w:val="single"/>
        </w:rPr>
        <w:t xml:space="preserve"> information and communication technologies (ict) and e-commerce in enterprises 202</w:t>
      </w:r>
      <w:r w:rsidR="00343A2B">
        <w:rPr>
          <w:rFonts w:ascii="Verdana" w:hAnsi="Verdana" w:cs="Arial"/>
          <w:caps/>
          <w:u w:val="single"/>
        </w:rPr>
        <w:t>3</w:t>
      </w:r>
    </w:p>
    <w:p w14:paraId="32A2AAEB" w14:textId="77777777" w:rsidR="00B448D3" w:rsidRDefault="00B448D3" w:rsidP="00B448D3">
      <w:pPr>
        <w:jc w:val="both"/>
        <w:rPr>
          <w:rFonts w:ascii="Verdana" w:hAnsi="Verdana" w:cs="Arial"/>
          <w:u w:val="single"/>
        </w:rPr>
      </w:pPr>
    </w:p>
    <w:p w14:paraId="7FFD7341" w14:textId="77777777" w:rsidR="00343A2B" w:rsidRPr="009D580A" w:rsidRDefault="00343A2B" w:rsidP="00343A2B">
      <w:pPr>
        <w:spacing w:after="120"/>
        <w:jc w:val="both"/>
        <w:rPr>
          <w:rFonts w:ascii="Verdana" w:hAnsi="Verdana" w:cs="Arial"/>
          <w:b/>
          <w:bCs/>
          <w:caps/>
          <w:sz w:val="18"/>
          <w:szCs w:val="18"/>
          <w:u w:val="single"/>
          <w:lang w:val="el-GR"/>
        </w:rPr>
      </w:pPr>
      <w:r w:rsidRPr="009D580A">
        <w:rPr>
          <w:rFonts w:ascii="Verdana" w:hAnsi="Verdana" w:cs="Arial"/>
          <w:b/>
          <w:bCs/>
          <w:caps/>
          <w:sz w:val="18"/>
          <w:szCs w:val="18"/>
          <w:u w:val="single"/>
          <w:lang w:val="el-GR"/>
        </w:rPr>
        <w:t>Use of social media and mobile applications</w:t>
      </w:r>
    </w:p>
    <w:p w14:paraId="1F5235E6" w14:textId="12733FAC" w:rsidR="00343A2B" w:rsidRDefault="00343A2B" w:rsidP="00343A2B">
      <w:pPr>
        <w:jc w:val="both"/>
        <w:rPr>
          <w:rFonts w:ascii="Verdana" w:hAnsi="Verdana"/>
          <w:sz w:val="18"/>
          <w:szCs w:val="18"/>
        </w:rPr>
      </w:pPr>
      <w:r>
        <w:rPr>
          <w:rFonts w:ascii="Verdana" w:hAnsi="Verdana"/>
          <w:sz w:val="18"/>
          <w:szCs w:val="18"/>
        </w:rPr>
        <w:t xml:space="preserve">In 2023, </w:t>
      </w:r>
      <w:r w:rsidR="00200D98">
        <w:rPr>
          <w:rFonts w:ascii="Verdana" w:hAnsi="Verdana"/>
          <w:sz w:val="18"/>
          <w:szCs w:val="18"/>
        </w:rPr>
        <w:t xml:space="preserve">almost 8 out of 10 </w:t>
      </w:r>
      <w:r>
        <w:rPr>
          <w:rFonts w:ascii="Verdana" w:hAnsi="Verdana"/>
          <w:sz w:val="18"/>
          <w:szCs w:val="18"/>
        </w:rPr>
        <w:t>enterprises</w:t>
      </w:r>
      <w:r w:rsidR="00282485" w:rsidRPr="00282485">
        <w:rPr>
          <w:rFonts w:ascii="Verdana" w:hAnsi="Verdana"/>
          <w:sz w:val="18"/>
          <w:szCs w:val="18"/>
        </w:rPr>
        <w:t xml:space="preserve"> (79,9%)</w:t>
      </w:r>
      <w:r>
        <w:rPr>
          <w:rFonts w:ascii="Verdana" w:hAnsi="Verdana"/>
          <w:sz w:val="18"/>
          <w:szCs w:val="18"/>
        </w:rPr>
        <w:t xml:space="preserve"> in Cyprus use</w:t>
      </w:r>
      <w:r w:rsidR="00200D98">
        <w:rPr>
          <w:rFonts w:ascii="Verdana" w:hAnsi="Verdana"/>
          <w:sz w:val="18"/>
          <w:szCs w:val="18"/>
        </w:rPr>
        <w:t xml:space="preserve"> </w:t>
      </w:r>
      <w:r w:rsidR="00BC1E17">
        <w:rPr>
          <w:rFonts w:ascii="Verdana" w:hAnsi="Verdana"/>
          <w:sz w:val="18"/>
          <w:szCs w:val="18"/>
        </w:rPr>
        <w:t xml:space="preserve">any </w:t>
      </w:r>
      <w:r w:rsidR="00415F07">
        <w:rPr>
          <w:rFonts w:ascii="Verdana" w:hAnsi="Verdana"/>
          <w:sz w:val="18"/>
          <w:szCs w:val="18"/>
        </w:rPr>
        <w:t xml:space="preserve">kind of </w:t>
      </w:r>
      <w:r>
        <w:rPr>
          <w:rFonts w:ascii="Verdana" w:hAnsi="Verdana"/>
          <w:sz w:val="18"/>
          <w:szCs w:val="18"/>
        </w:rPr>
        <w:t xml:space="preserve">social media. </w:t>
      </w:r>
      <w:r w:rsidRPr="001D59F0">
        <w:rPr>
          <w:rFonts w:ascii="Verdana" w:hAnsi="Verdana"/>
          <w:sz w:val="18"/>
          <w:szCs w:val="18"/>
        </w:rPr>
        <w:t xml:space="preserve">Enterprises using social media are considered those that have a user profile, an account </w:t>
      </w:r>
      <w:r>
        <w:rPr>
          <w:rFonts w:ascii="Verdana" w:hAnsi="Verdana"/>
          <w:sz w:val="18"/>
          <w:szCs w:val="18"/>
        </w:rPr>
        <w:t xml:space="preserve">for business purposes </w:t>
      </w:r>
      <w:r w:rsidRPr="001D59F0">
        <w:rPr>
          <w:rFonts w:ascii="Verdana" w:hAnsi="Verdana"/>
          <w:sz w:val="18"/>
          <w:szCs w:val="18"/>
        </w:rPr>
        <w:t>or a user license depending on the requirements and the type of the social media.</w:t>
      </w:r>
      <w:r>
        <w:rPr>
          <w:rFonts w:ascii="Verdana" w:hAnsi="Verdana"/>
          <w:sz w:val="18"/>
          <w:szCs w:val="18"/>
        </w:rPr>
        <w:t xml:space="preserve"> </w:t>
      </w:r>
      <w:r w:rsidR="00F127CF">
        <w:rPr>
          <w:rFonts w:ascii="Verdana" w:hAnsi="Verdana"/>
          <w:sz w:val="18"/>
          <w:szCs w:val="18"/>
        </w:rPr>
        <w:t xml:space="preserve">   </w:t>
      </w:r>
    </w:p>
    <w:p w14:paraId="2FEA8129" w14:textId="77777777" w:rsidR="00343A2B" w:rsidRDefault="00343A2B" w:rsidP="00343A2B">
      <w:pPr>
        <w:jc w:val="both"/>
        <w:rPr>
          <w:rFonts w:ascii="Verdana" w:hAnsi="Verdana"/>
          <w:sz w:val="18"/>
          <w:szCs w:val="18"/>
        </w:rPr>
      </w:pPr>
    </w:p>
    <w:p w14:paraId="45AA5514" w14:textId="13CBE4D3" w:rsidR="008A6E36" w:rsidRPr="00D00A13" w:rsidRDefault="006479C3" w:rsidP="006479C3">
      <w:pPr>
        <w:jc w:val="both"/>
        <w:rPr>
          <w:rFonts w:ascii="Verdana" w:hAnsi="Verdana"/>
          <w:sz w:val="18"/>
          <w:szCs w:val="18"/>
        </w:rPr>
      </w:pPr>
      <w:r>
        <w:rPr>
          <w:rFonts w:ascii="Verdana" w:hAnsi="Verdana"/>
          <w:sz w:val="18"/>
          <w:szCs w:val="18"/>
        </w:rPr>
        <w:t xml:space="preserve">In particular, </w:t>
      </w:r>
      <w:r w:rsidR="00343A2B" w:rsidRPr="001D59F0">
        <w:rPr>
          <w:rFonts w:ascii="Verdana" w:hAnsi="Verdana"/>
          <w:sz w:val="18"/>
          <w:szCs w:val="18"/>
        </w:rPr>
        <w:t>7</w:t>
      </w:r>
      <w:r w:rsidR="00343A2B">
        <w:rPr>
          <w:rFonts w:ascii="Verdana" w:hAnsi="Verdana"/>
          <w:sz w:val="18"/>
          <w:szCs w:val="18"/>
        </w:rPr>
        <w:t>9</w:t>
      </w:r>
      <w:r w:rsidR="00343A2B" w:rsidRPr="001D59F0">
        <w:rPr>
          <w:rFonts w:ascii="Verdana" w:hAnsi="Verdana"/>
          <w:sz w:val="18"/>
          <w:szCs w:val="18"/>
        </w:rPr>
        <w:t>,</w:t>
      </w:r>
      <w:r w:rsidR="00343A2B">
        <w:rPr>
          <w:rFonts w:ascii="Verdana" w:hAnsi="Verdana"/>
          <w:sz w:val="18"/>
          <w:szCs w:val="18"/>
        </w:rPr>
        <w:t>7</w:t>
      </w:r>
      <w:r w:rsidR="00343A2B" w:rsidRPr="001D59F0">
        <w:rPr>
          <w:rFonts w:ascii="Verdana" w:hAnsi="Verdana"/>
          <w:sz w:val="18"/>
          <w:szCs w:val="18"/>
        </w:rPr>
        <w:t xml:space="preserve">% of all enterprises with 10 or more employed persons use </w:t>
      </w:r>
      <w:r w:rsidR="00343A2B">
        <w:rPr>
          <w:rFonts w:ascii="Verdana" w:hAnsi="Verdana"/>
          <w:sz w:val="18"/>
          <w:szCs w:val="18"/>
        </w:rPr>
        <w:t>s</w:t>
      </w:r>
      <w:r w:rsidR="00343A2B" w:rsidRPr="001D59F0">
        <w:rPr>
          <w:rFonts w:ascii="Verdana" w:hAnsi="Verdana"/>
          <w:sz w:val="18"/>
          <w:szCs w:val="18"/>
        </w:rPr>
        <w:t xml:space="preserve">ocial </w:t>
      </w:r>
      <w:r w:rsidR="00343A2B">
        <w:rPr>
          <w:rFonts w:ascii="Verdana" w:hAnsi="Verdana"/>
          <w:sz w:val="18"/>
          <w:szCs w:val="18"/>
        </w:rPr>
        <w:t>networks (</w:t>
      </w:r>
      <w:proofErr w:type="gramStart"/>
      <w:r w:rsidR="00343A2B">
        <w:rPr>
          <w:rFonts w:ascii="Verdana" w:hAnsi="Verdana"/>
          <w:sz w:val="18"/>
          <w:szCs w:val="18"/>
        </w:rPr>
        <w:t>e.g.</w:t>
      </w:r>
      <w:proofErr w:type="gramEnd"/>
      <w:r w:rsidR="00200D98">
        <w:rPr>
          <w:rFonts w:ascii="Verdana" w:hAnsi="Verdana"/>
          <w:sz w:val="18"/>
          <w:szCs w:val="18"/>
        </w:rPr>
        <w:t xml:space="preserve"> </w:t>
      </w:r>
      <w:r w:rsidR="00343A2B">
        <w:rPr>
          <w:rFonts w:ascii="Verdana" w:hAnsi="Verdana"/>
          <w:sz w:val="18"/>
          <w:szCs w:val="18"/>
        </w:rPr>
        <w:t>Facebook, LinkedIn</w:t>
      </w:r>
      <w:r w:rsidR="00415F07">
        <w:rPr>
          <w:rFonts w:ascii="Verdana" w:hAnsi="Verdana"/>
          <w:sz w:val="18"/>
          <w:szCs w:val="18"/>
        </w:rPr>
        <w:t>,</w:t>
      </w:r>
      <w:r w:rsidR="00343A2B">
        <w:rPr>
          <w:rFonts w:ascii="Verdana" w:hAnsi="Verdana"/>
          <w:sz w:val="18"/>
          <w:szCs w:val="18"/>
        </w:rPr>
        <w:t xml:space="preserve"> etc.), 38</w:t>
      </w:r>
      <w:r w:rsidR="00343A2B" w:rsidRPr="001D59F0">
        <w:rPr>
          <w:rFonts w:ascii="Verdana" w:hAnsi="Verdana"/>
          <w:sz w:val="18"/>
          <w:szCs w:val="18"/>
        </w:rPr>
        <w:t>,</w:t>
      </w:r>
      <w:r w:rsidR="00343A2B">
        <w:rPr>
          <w:rFonts w:ascii="Verdana" w:hAnsi="Verdana"/>
          <w:sz w:val="18"/>
          <w:szCs w:val="18"/>
        </w:rPr>
        <w:t>5</w:t>
      </w:r>
      <w:r w:rsidR="00343A2B" w:rsidRPr="001D59F0">
        <w:rPr>
          <w:rFonts w:ascii="Verdana" w:hAnsi="Verdana"/>
          <w:sz w:val="18"/>
          <w:szCs w:val="18"/>
        </w:rPr>
        <w:t xml:space="preserve">% use </w:t>
      </w:r>
      <w:r w:rsidR="00343A2B">
        <w:rPr>
          <w:rFonts w:ascii="Verdana" w:hAnsi="Verdana"/>
          <w:sz w:val="18"/>
          <w:szCs w:val="18"/>
        </w:rPr>
        <w:t>multimedia content sharing websites or apps (e.g. YouTube, Instagram</w:t>
      </w:r>
      <w:r w:rsidR="00415F07">
        <w:rPr>
          <w:rFonts w:ascii="Verdana" w:hAnsi="Verdana"/>
          <w:sz w:val="18"/>
          <w:szCs w:val="18"/>
        </w:rPr>
        <w:t>,</w:t>
      </w:r>
      <w:r w:rsidR="00343A2B">
        <w:rPr>
          <w:rFonts w:ascii="Verdana" w:hAnsi="Verdana"/>
          <w:sz w:val="18"/>
          <w:szCs w:val="18"/>
        </w:rPr>
        <w:t xml:space="preserve"> etc.) and 22,7% use blogs or microblogs (e.g. Twitter</w:t>
      </w:r>
      <w:r w:rsidR="00415F07">
        <w:rPr>
          <w:rFonts w:ascii="Verdana" w:hAnsi="Verdana"/>
          <w:sz w:val="18"/>
          <w:szCs w:val="18"/>
        </w:rPr>
        <w:t>,</w:t>
      </w:r>
      <w:r w:rsidR="00343A2B">
        <w:rPr>
          <w:rFonts w:ascii="Verdana" w:hAnsi="Verdana"/>
          <w:sz w:val="18"/>
          <w:szCs w:val="18"/>
        </w:rPr>
        <w:t xml:space="preserve"> etc.). 8,5% of enterprises have a mobile application for clients (</w:t>
      </w:r>
      <w:proofErr w:type="gramStart"/>
      <w:r w:rsidR="00343A2B">
        <w:rPr>
          <w:rFonts w:ascii="Verdana" w:hAnsi="Verdana"/>
          <w:sz w:val="18"/>
          <w:szCs w:val="18"/>
        </w:rPr>
        <w:t>e.g.</w:t>
      </w:r>
      <w:proofErr w:type="gramEnd"/>
      <w:r w:rsidR="00343A2B">
        <w:rPr>
          <w:rFonts w:ascii="Verdana" w:hAnsi="Verdana"/>
          <w:sz w:val="18"/>
          <w:szCs w:val="18"/>
        </w:rPr>
        <w:t xml:space="preserve"> loyalty program, customer support</w:t>
      </w:r>
      <w:r w:rsidR="00415F07">
        <w:rPr>
          <w:rFonts w:ascii="Verdana" w:hAnsi="Verdana"/>
          <w:sz w:val="18"/>
          <w:szCs w:val="18"/>
        </w:rPr>
        <w:t>,</w:t>
      </w:r>
      <w:r w:rsidR="00343A2B">
        <w:rPr>
          <w:rFonts w:ascii="Verdana" w:hAnsi="Verdana"/>
          <w:sz w:val="18"/>
          <w:szCs w:val="18"/>
        </w:rPr>
        <w:t xml:space="preserve"> etc.)</w:t>
      </w:r>
      <w:r w:rsidR="00A96713">
        <w:rPr>
          <w:rFonts w:ascii="Verdana" w:hAnsi="Verdana"/>
          <w:sz w:val="18"/>
          <w:szCs w:val="18"/>
        </w:rPr>
        <w:t>.</w:t>
      </w:r>
      <w:r w:rsidR="00343A2B">
        <w:rPr>
          <w:rFonts w:ascii="Verdana" w:hAnsi="Verdana"/>
          <w:sz w:val="18"/>
          <w:szCs w:val="18"/>
        </w:rPr>
        <w:t xml:space="preserve"> </w:t>
      </w:r>
      <w:r w:rsidR="007D096F" w:rsidRPr="007D096F">
        <w:rPr>
          <w:rFonts w:ascii="Verdana" w:hAnsi="Verdana"/>
          <w:sz w:val="18"/>
          <w:szCs w:val="18"/>
        </w:rPr>
        <w:t>(Figure 1)</w:t>
      </w:r>
    </w:p>
    <w:p w14:paraId="3AAE5821" w14:textId="328EBB01" w:rsidR="008A6E36" w:rsidRDefault="008A6E36" w:rsidP="00B448D3">
      <w:pPr>
        <w:jc w:val="both"/>
        <w:rPr>
          <w:rFonts w:ascii="Verdana" w:hAnsi="Verdana" w:cs="Arial"/>
          <w:b/>
          <w:sz w:val="18"/>
          <w:szCs w:val="18"/>
          <w:u w:val="single"/>
        </w:rPr>
      </w:pPr>
    </w:p>
    <w:p w14:paraId="28A8EDEE" w14:textId="0F73645F" w:rsidR="008A6E36" w:rsidRDefault="00E16388" w:rsidP="00E16388">
      <w:pPr>
        <w:jc w:val="center"/>
        <w:rPr>
          <w:rFonts w:ascii="Verdana" w:hAnsi="Verdana" w:cs="Arial"/>
          <w:b/>
          <w:sz w:val="18"/>
          <w:szCs w:val="18"/>
          <w:u w:val="single"/>
        </w:rPr>
      </w:pPr>
      <w:r>
        <w:rPr>
          <w:rFonts w:ascii="Verdana" w:hAnsi="Verdana" w:cs="Arial"/>
          <w:b/>
          <w:noProof/>
          <w:sz w:val="18"/>
          <w:szCs w:val="18"/>
          <w:u w:val="single"/>
        </w:rPr>
        <w:drawing>
          <wp:inline distT="0" distB="0" distL="0" distR="0" wp14:anchorId="5484CD97" wp14:editId="1883B2E9">
            <wp:extent cx="6127115" cy="2737485"/>
            <wp:effectExtent l="0" t="0" r="6985" b="5715"/>
            <wp:docPr id="998311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7115" cy="2737485"/>
                    </a:xfrm>
                    <a:prstGeom prst="rect">
                      <a:avLst/>
                    </a:prstGeom>
                    <a:noFill/>
                  </pic:spPr>
                </pic:pic>
              </a:graphicData>
            </a:graphic>
          </wp:inline>
        </w:drawing>
      </w:r>
    </w:p>
    <w:p w14:paraId="05E2B63A" w14:textId="77777777" w:rsidR="008A6E36" w:rsidRDefault="008A6E36" w:rsidP="00B448D3">
      <w:pPr>
        <w:jc w:val="both"/>
        <w:rPr>
          <w:rFonts w:ascii="Verdana" w:hAnsi="Verdana" w:cs="Arial"/>
          <w:b/>
          <w:sz w:val="18"/>
          <w:szCs w:val="18"/>
          <w:u w:val="single"/>
        </w:rPr>
      </w:pPr>
    </w:p>
    <w:p w14:paraId="21B48F25" w14:textId="2525EFFA" w:rsidR="00B448D3" w:rsidRPr="009D580A" w:rsidRDefault="00B448D3" w:rsidP="00B448D3">
      <w:pPr>
        <w:jc w:val="both"/>
        <w:rPr>
          <w:rFonts w:ascii="Verdana" w:hAnsi="Verdana" w:cs="Arial"/>
          <w:b/>
          <w:bCs/>
          <w:caps/>
          <w:sz w:val="18"/>
          <w:szCs w:val="18"/>
          <w:u w:val="single"/>
          <w:lang w:val="el-GR"/>
        </w:rPr>
      </w:pPr>
      <w:r w:rsidRPr="009D580A">
        <w:rPr>
          <w:rFonts w:ascii="Verdana" w:hAnsi="Verdana" w:cs="Arial"/>
          <w:b/>
          <w:bCs/>
          <w:caps/>
          <w:sz w:val="18"/>
          <w:szCs w:val="18"/>
          <w:u w:val="single"/>
          <w:lang w:val="el-GR"/>
        </w:rPr>
        <w:t>Internet connection</w:t>
      </w:r>
      <w:r w:rsidR="002377D8" w:rsidRPr="009D580A">
        <w:rPr>
          <w:rFonts w:ascii="Verdana" w:hAnsi="Verdana" w:cs="Arial"/>
          <w:b/>
          <w:bCs/>
          <w:caps/>
          <w:sz w:val="18"/>
          <w:szCs w:val="18"/>
          <w:u w:val="single"/>
          <w:lang w:val="el-GR"/>
        </w:rPr>
        <w:t xml:space="preserve"> Speed</w:t>
      </w:r>
    </w:p>
    <w:p w14:paraId="71EE5718" w14:textId="7A1253A3" w:rsidR="0057636D" w:rsidRDefault="002457DD" w:rsidP="00B2025F">
      <w:pPr>
        <w:spacing w:before="120"/>
        <w:jc w:val="both"/>
        <w:rPr>
          <w:rFonts w:ascii="Verdana" w:hAnsi="Verdana" w:cs="Arial"/>
          <w:sz w:val="18"/>
          <w:szCs w:val="18"/>
        </w:rPr>
      </w:pPr>
      <w:r>
        <w:rPr>
          <w:rFonts w:ascii="Verdana" w:hAnsi="Verdana" w:cs="Arial"/>
          <w:sz w:val="18"/>
          <w:szCs w:val="18"/>
        </w:rPr>
        <w:t>96,</w:t>
      </w:r>
      <w:r w:rsidR="00D13D29">
        <w:rPr>
          <w:rFonts w:ascii="Verdana" w:hAnsi="Verdana" w:cs="Arial"/>
          <w:sz w:val="18"/>
          <w:szCs w:val="18"/>
        </w:rPr>
        <w:t>4</w:t>
      </w:r>
      <w:r>
        <w:rPr>
          <w:rFonts w:ascii="Verdana" w:hAnsi="Verdana" w:cs="Arial"/>
          <w:sz w:val="18"/>
          <w:szCs w:val="18"/>
        </w:rPr>
        <w:t xml:space="preserve">% of enterprises have </w:t>
      </w:r>
      <w:r w:rsidR="00617740">
        <w:rPr>
          <w:rFonts w:ascii="Verdana" w:hAnsi="Verdana" w:cs="Arial"/>
          <w:sz w:val="18"/>
          <w:szCs w:val="18"/>
        </w:rPr>
        <w:t xml:space="preserve">internet connection. </w:t>
      </w:r>
      <w:r w:rsidR="00614798">
        <w:rPr>
          <w:rFonts w:ascii="Verdana" w:hAnsi="Verdana" w:cs="Arial"/>
          <w:sz w:val="18"/>
          <w:szCs w:val="18"/>
        </w:rPr>
        <w:t>The d</w:t>
      </w:r>
      <w:r w:rsidR="00B448D3" w:rsidRPr="00290619">
        <w:rPr>
          <w:rFonts w:ascii="Verdana" w:hAnsi="Verdana" w:cs="Arial"/>
          <w:sz w:val="18"/>
          <w:szCs w:val="18"/>
        </w:rPr>
        <w:t xml:space="preserve">emand for </w:t>
      </w:r>
      <w:r w:rsidR="00147318" w:rsidRPr="00290619">
        <w:rPr>
          <w:rFonts w:ascii="Verdana" w:hAnsi="Verdana" w:cs="Arial"/>
          <w:sz w:val="18"/>
          <w:szCs w:val="18"/>
        </w:rPr>
        <w:t>high-speed</w:t>
      </w:r>
      <w:r w:rsidR="00B448D3" w:rsidRPr="00290619">
        <w:rPr>
          <w:rFonts w:ascii="Verdana" w:hAnsi="Verdana" w:cs="Arial"/>
          <w:sz w:val="18"/>
          <w:szCs w:val="18"/>
        </w:rPr>
        <w:t xml:space="preserve"> internet connections</w:t>
      </w:r>
      <w:r w:rsidR="00B448D3">
        <w:rPr>
          <w:rFonts w:ascii="Verdana" w:hAnsi="Verdana" w:cs="Arial"/>
          <w:sz w:val="18"/>
          <w:szCs w:val="18"/>
        </w:rPr>
        <w:t xml:space="preserve"> </w:t>
      </w:r>
      <w:r w:rsidR="00B448D3" w:rsidRPr="006B10E9">
        <w:rPr>
          <w:rFonts w:ascii="Verdana" w:hAnsi="Verdana" w:cs="Arial"/>
          <w:sz w:val="18"/>
          <w:szCs w:val="18"/>
        </w:rPr>
        <w:t>(100 Mbit/s or more)</w:t>
      </w:r>
      <w:r w:rsidR="00B448D3">
        <w:rPr>
          <w:rFonts w:ascii="Verdana" w:hAnsi="Verdana" w:cs="Arial"/>
          <w:sz w:val="18"/>
          <w:szCs w:val="18"/>
        </w:rPr>
        <w:t xml:space="preserve"> </w:t>
      </w:r>
      <w:r w:rsidR="00B448D3" w:rsidRPr="00290619">
        <w:rPr>
          <w:rFonts w:ascii="Verdana" w:hAnsi="Verdana" w:cs="Arial"/>
          <w:sz w:val="18"/>
          <w:szCs w:val="18"/>
        </w:rPr>
        <w:t>has increased significantly over the years. In 202</w:t>
      </w:r>
      <w:r w:rsidR="00BC1E17">
        <w:rPr>
          <w:rFonts w:ascii="Verdana" w:hAnsi="Verdana" w:cs="Arial"/>
          <w:sz w:val="18"/>
          <w:szCs w:val="18"/>
        </w:rPr>
        <w:t>3</w:t>
      </w:r>
      <w:r w:rsidR="00B448D3" w:rsidRPr="00290619">
        <w:rPr>
          <w:rFonts w:ascii="Verdana" w:hAnsi="Verdana" w:cs="Arial"/>
          <w:sz w:val="18"/>
          <w:szCs w:val="18"/>
        </w:rPr>
        <w:t xml:space="preserve">, </w:t>
      </w:r>
      <w:r w:rsidR="00BC1E17">
        <w:rPr>
          <w:rFonts w:ascii="Verdana" w:hAnsi="Verdana" w:cs="Arial"/>
          <w:sz w:val="18"/>
          <w:szCs w:val="18"/>
        </w:rPr>
        <w:t>72</w:t>
      </w:r>
      <w:r w:rsidR="0057636D">
        <w:rPr>
          <w:rFonts w:ascii="Verdana" w:hAnsi="Verdana" w:cs="Arial"/>
          <w:sz w:val="18"/>
          <w:szCs w:val="18"/>
        </w:rPr>
        <w:t>,</w:t>
      </w:r>
      <w:r w:rsidR="0026234D">
        <w:rPr>
          <w:rFonts w:ascii="Verdana" w:hAnsi="Verdana" w:cs="Arial"/>
          <w:sz w:val="18"/>
          <w:szCs w:val="18"/>
        </w:rPr>
        <w:t>1</w:t>
      </w:r>
      <w:r w:rsidR="0057636D">
        <w:rPr>
          <w:rFonts w:ascii="Verdana" w:hAnsi="Verdana" w:cs="Arial"/>
          <w:sz w:val="18"/>
          <w:szCs w:val="18"/>
        </w:rPr>
        <w:t>%</w:t>
      </w:r>
      <w:r w:rsidR="00BC1E17">
        <w:rPr>
          <w:rFonts w:ascii="Verdana" w:hAnsi="Verdana" w:cs="Arial"/>
          <w:sz w:val="18"/>
          <w:szCs w:val="18"/>
        </w:rPr>
        <w:t xml:space="preserve"> of enterprises</w:t>
      </w:r>
      <w:r w:rsidR="0057636D">
        <w:rPr>
          <w:rFonts w:ascii="Verdana" w:hAnsi="Verdana" w:cs="Arial"/>
          <w:sz w:val="18"/>
          <w:szCs w:val="18"/>
        </w:rPr>
        <w:t xml:space="preserve"> have</w:t>
      </w:r>
      <w:r w:rsidR="002377D8">
        <w:rPr>
          <w:rFonts w:ascii="Verdana" w:hAnsi="Verdana" w:cs="Arial"/>
          <w:sz w:val="18"/>
          <w:szCs w:val="18"/>
        </w:rPr>
        <w:t xml:space="preserve"> internet connection speeds higher than 100 Mbit/s</w:t>
      </w:r>
      <w:r w:rsidR="000F2C96">
        <w:rPr>
          <w:rFonts w:ascii="Verdana" w:hAnsi="Verdana" w:cs="Arial"/>
          <w:sz w:val="18"/>
          <w:szCs w:val="18"/>
        </w:rPr>
        <w:t xml:space="preserve"> compared to 1</w:t>
      </w:r>
      <w:r w:rsidR="00BC1E17">
        <w:rPr>
          <w:rFonts w:ascii="Verdana" w:hAnsi="Verdana" w:cs="Arial"/>
          <w:sz w:val="18"/>
          <w:szCs w:val="18"/>
        </w:rPr>
        <w:t>7</w:t>
      </w:r>
      <w:r w:rsidR="000F2C96">
        <w:rPr>
          <w:rFonts w:ascii="Verdana" w:hAnsi="Verdana" w:cs="Arial"/>
          <w:sz w:val="18"/>
          <w:szCs w:val="18"/>
        </w:rPr>
        <w:t>,</w:t>
      </w:r>
      <w:r w:rsidR="00BC1E17">
        <w:rPr>
          <w:rFonts w:ascii="Verdana" w:hAnsi="Verdana" w:cs="Arial"/>
          <w:sz w:val="18"/>
          <w:szCs w:val="18"/>
        </w:rPr>
        <w:t>1</w:t>
      </w:r>
      <w:r w:rsidR="000F2C96">
        <w:rPr>
          <w:rFonts w:ascii="Verdana" w:hAnsi="Verdana" w:cs="Arial"/>
          <w:sz w:val="18"/>
          <w:szCs w:val="18"/>
        </w:rPr>
        <w:t>% in 201</w:t>
      </w:r>
      <w:r w:rsidR="00BC1E17">
        <w:rPr>
          <w:rFonts w:ascii="Verdana" w:hAnsi="Verdana" w:cs="Arial"/>
          <w:sz w:val="18"/>
          <w:szCs w:val="18"/>
        </w:rPr>
        <w:t>9</w:t>
      </w:r>
      <w:r w:rsidR="002377D8">
        <w:rPr>
          <w:rFonts w:ascii="Verdana" w:hAnsi="Verdana" w:cs="Arial"/>
          <w:sz w:val="18"/>
          <w:szCs w:val="18"/>
        </w:rPr>
        <w:t>.</w:t>
      </w:r>
      <w:r w:rsidR="000F2C96">
        <w:rPr>
          <w:rFonts w:ascii="Verdana" w:hAnsi="Verdana" w:cs="Arial"/>
          <w:sz w:val="18"/>
          <w:szCs w:val="18"/>
        </w:rPr>
        <w:t xml:space="preserve"> (Table 1)</w:t>
      </w:r>
      <w:r w:rsidR="002377D8">
        <w:rPr>
          <w:rFonts w:ascii="Verdana" w:hAnsi="Verdana" w:cs="Arial"/>
          <w:sz w:val="18"/>
          <w:szCs w:val="18"/>
        </w:rPr>
        <w:t xml:space="preserve"> </w:t>
      </w:r>
    </w:p>
    <w:p w14:paraId="35E3476C" w14:textId="57BB5176" w:rsidR="0057636D" w:rsidRDefault="0057636D" w:rsidP="00B448D3">
      <w:pPr>
        <w:jc w:val="both"/>
        <w:rPr>
          <w:rFonts w:ascii="Verdana" w:hAnsi="Verdana" w:cs="Arial"/>
          <w:sz w:val="18"/>
          <w:szCs w:val="18"/>
        </w:rPr>
      </w:pPr>
    </w:p>
    <w:p w14:paraId="1C78693E" w14:textId="174FEB7C" w:rsidR="00B448D3" w:rsidRPr="000F2C96" w:rsidRDefault="000F2C96" w:rsidP="000F2C96">
      <w:pPr>
        <w:tabs>
          <w:tab w:val="left" w:pos="7725"/>
        </w:tabs>
        <w:jc w:val="both"/>
        <w:rPr>
          <w:rFonts w:ascii="Verdana" w:hAnsi="Verdana"/>
          <w:sz w:val="18"/>
          <w:szCs w:val="18"/>
          <w:lang w:val="en-GB"/>
        </w:rPr>
      </w:pPr>
      <w:r w:rsidRPr="00D00A13">
        <w:rPr>
          <w:rFonts w:ascii="Verdana" w:hAnsi="Verdana"/>
          <w:sz w:val="18"/>
          <w:szCs w:val="18"/>
          <w:lang w:val="en-GB"/>
        </w:rPr>
        <w:t>In 202</w:t>
      </w:r>
      <w:r w:rsidR="00BC1E17">
        <w:rPr>
          <w:rFonts w:ascii="Verdana" w:hAnsi="Verdana"/>
          <w:sz w:val="18"/>
          <w:szCs w:val="18"/>
          <w:lang w:val="en-GB"/>
        </w:rPr>
        <w:t>3</w:t>
      </w:r>
      <w:r w:rsidRPr="00D00A13">
        <w:rPr>
          <w:rFonts w:ascii="Verdana" w:hAnsi="Verdana"/>
          <w:sz w:val="18"/>
          <w:szCs w:val="18"/>
          <w:lang w:val="en-GB"/>
        </w:rPr>
        <w:t xml:space="preserve">, the most popular contracted download speed among enterprises in Cyprus was at least </w:t>
      </w:r>
      <w:r>
        <w:rPr>
          <w:rFonts w:ascii="Verdana" w:hAnsi="Verdana"/>
          <w:sz w:val="18"/>
          <w:szCs w:val="18"/>
          <w:lang w:val="en-GB"/>
        </w:rPr>
        <w:t>100</w:t>
      </w:r>
      <w:r w:rsidRPr="00D00A13">
        <w:rPr>
          <w:rFonts w:ascii="Verdana" w:hAnsi="Verdana"/>
          <w:sz w:val="18"/>
          <w:szCs w:val="18"/>
          <w:lang w:val="en-GB"/>
        </w:rPr>
        <w:t xml:space="preserve"> Mbit/s but less than </w:t>
      </w:r>
      <w:r>
        <w:rPr>
          <w:rFonts w:ascii="Verdana" w:hAnsi="Verdana"/>
          <w:sz w:val="18"/>
          <w:szCs w:val="18"/>
          <w:lang w:val="en-GB"/>
        </w:rPr>
        <w:t>5</w:t>
      </w:r>
      <w:r w:rsidRPr="00D00A13">
        <w:rPr>
          <w:rFonts w:ascii="Verdana" w:hAnsi="Verdana"/>
          <w:sz w:val="18"/>
          <w:szCs w:val="18"/>
          <w:lang w:val="en-GB"/>
        </w:rPr>
        <w:t>00 Mbit/s (</w:t>
      </w:r>
      <w:r w:rsidR="00BC1E17">
        <w:rPr>
          <w:rFonts w:ascii="Verdana" w:hAnsi="Verdana"/>
          <w:sz w:val="18"/>
          <w:szCs w:val="18"/>
          <w:lang w:val="en-GB"/>
        </w:rPr>
        <w:t>41</w:t>
      </w:r>
      <w:r w:rsidRPr="00D00A13">
        <w:rPr>
          <w:rFonts w:ascii="Verdana" w:hAnsi="Verdana"/>
          <w:sz w:val="18"/>
          <w:szCs w:val="18"/>
          <w:lang w:val="en-GB"/>
        </w:rPr>
        <w:t>,</w:t>
      </w:r>
      <w:r w:rsidR="00BC1E17">
        <w:rPr>
          <w:rFonts w:ascii="Verdana" w:hAnsi="Verdana"/>
          <w:sz w:val="18"/>
          <w:szCs w:val="18"/>
          <w:lang w:val="en-GB"/>
        </w:rPr>
        <w:t>6</w:t>
      </w:r>
      <w:r w:rsidRPr="00D00A13">
        <w:rPr>
          <w:rFonts w:ascii="Verdana" w:hAnsi="Verdana"/>
          <w:sz w:val="18"/>
          <w:szCs w:val="18"/>
          <w:lang w:val="en-GB"/>
        </w:rPr>
        <w:t xml:space="preserve">% of all enterprises). </w:t>
      </w:r>
      <w:r w:rsidR="00BC1E17" w:rsidRPr="00D00A13">
        <w:rPr>
          <w:rFonts w:ascii="Verdana" w:hAnsi="Verdana"/>
          <w:sz w:val="18"/>
          <w:szCs w:val="18"/>
          <w:lang w:val="en-GB"/>
        </w:rPr>
        <w:t xml:space="preserve">The second most popular download speed was at least </w:t>
      </w:r>
      <w:r w:rsidR="00BC1E17">
        <w:rPr>
          <w:rFonts w:ascii="Verdana" w:hAnsi="Verdana"/>
          <w:sz w:val="18"/>
          <w:szCs w:val="18"/>
          <w:lang w:val="en-GB"/>
        </w:rPr>
        <w:t>30</w:t>
      </w:r>
      <w:r w:rsidR="00BC1E17" w:rsidRPr="00D00A13">
        <w:rPr>
          <w:rFonts w:ascii="Verdana" w:hAnsi="Verdana"/>
          <w:sz w:val="18"/>
          <w:szCs w:val="18"/>
          <w:lang w:val="en-GB"/>
        </w:rPr>
        <w:t xml:space="preserve"> Mbit/s but less than </w:t>
      </w:r>
      <w:r w:rsidR="00BC1E17">
        <w:rPr>
          <w:rFonts w:ascii="Verdana" w:hAnsi="Verdana"/>
          <w:sz w:val="18"/>
          <w:szCs w:val="18"/>
          <w:lang w:val="en-GB"/>
        </w:rPr>
        <w:t>1</w:t>
      </w:r>
      <w:r w:rsidR="00BC1E17" w:rsidRPr="00D00A13">
        <w:rPr>
          <w:rFonts w:ascii="Verdana" w:hAnsi="Verdana"/>
          <w:sz w:val="18"/>
          <w:szCs w:val="18"/>
          <w:lang w:val="en-GB"/>
        </w:rPr>
        <w:t>00 Mbit/s (</w:t>
      </w:r>
      <w:r w:rsidR="00BC1E17">
        <w:rPr>
          <w:rFonts w:ascii="Verdana" w:hAnsi="Verdana"/>
          <w:sz w:val="18"/>
          <w:szCs w:val="18"/>
          <w:lang w:val="en-GB"/>
        </w:rPr>
        <w:t>19</w:t>
      </w:r>
      <w:r w:rsidR="00BC1E17" w:rsidRPr="00D00A13">
        <w:rPr>
          <w:rFonts w:ascii="Verdana" w:hAnsi="Verdana"/>
          <w:sz w:val="18"/>
          <w:szCs w:val="18"/>
          <w:lang w:val="en-GB"/>
        </w:rPr>
        <w:t>,</w:t>
      </w:r>
      <w:r w:rsidR="00BC1E17">
        <w:rPr>
          <w:rFonts w:ascii="Verdana" w:hAnsi="Verdana"/>
          <w:sz w:val="18"/>
          <w:szCs w:val="18"/>
          <w:lang w:val="en-GB"/>
        </w:rPr>
        <w:t>3</w:t>
      </w:r>
      <w:r w:rsidR="00BC1E17" w:rsidRPr="00D00A13">
        <w:rPr>
          <w:rFonts w:ascii="Verdana" w:hAnsi="Verdana"/>
          <w:sz w:val="18"/>
          <w:szCs w:val="18"/>
          <w:lang w:val="en-GB"/>
        </w:rPr>
        <w:t>%)</w:t>
      </w:r>
      <w:r w:rsidR="00BC1E17">
        <w:rPr>
          <w:rFonts w:ascii="Verdana" w:hAnsi="Verdana"/>
          <w:sz w:val="18"/>
          <w:szCs w:val="18"/>
          <w:lang w:val="en-GB"/>
        </w:rPr>
        <w:t>, followed by the</w:t>
      </w:r>
      <w:r w:rsidR="00BC1E17" w:rsidRPr="00D00A13">
        <w:rPr>
          <w:rFonts w:ascii="Verdana" w:hAnsi="Verdana"/>
          <w:sz w:val="18"/>
          <w:szCs w:val="18"/>
          <w:lang w:val="en-GB"/>
        </w:rPr>
        <w:t xml:space="preserve"> </w:t>
      </w:r>
      <w:r w:rsidR="00BC1E17">
        <w:rPr>
          <w:rFonts w:ascii="Verdana" w:hAnsi="Verdana"/>
          <w:sz w:val="18"/>
          <w:szCs w:val="18"/>
          <w:lang w:val="en-GB"/>
        </w:rPr>
        <w:t>e</w:t>
      </w:r>
      <w:r w:rsidR="00BC1E17" w:rsidRPr="0067120F">
        <w:rPr>
          <w:rFonts w:ascii="Verdana" w:hAnsi="Verdana"/>
          <w:sz w:val="18"/>
          <w:szCs w:val="18"/>
          <w:lang w:val="en-GB"/>
        </w:rPr>
        <w:t>nterprises with download speed</w:t>
      </w:r>
      <w:r w:rsidR="00BC1E17">
        <w:rPr>
          <w:rFonts w:ascii="Verdana" w:hAnsi="Verdana"/>
          <w:sz w:val="18"/>
          <w:szCs w:val="18"/>
          <w:lang w:val="en-GB"/>
        </w:rPr>
        <w:t>s</w:t>
      </w:r>
      <w:r w:rsidR="00BC1E17" w:rsidRPr="0067120F">
        <w:rPr>
          <w:rFonts w:ascii="Verdana" w:hAnsi="Verdana"/>
          <w:sz w:val="18"/>
          <w:szCs w:val="18"/>
          <w:lang w:val="en-GB"/>
        </w:rPr>
        <w:t xml:space="preserve"> </w:t>
      </w:r>
      <w:r w:rsidR="00BC1E17">
        <w:rPr>
          <w:rFonts w:ascii="Verdana" w:hAnsi="Verdana"/>
          <w:sz w:val="18"/>
          <w:szCs w:val="18"/>
          <w:lang w:val="en-GB"/>
        </w:rPr>
        <w:t xml:space="preserve">of </w:t>
      </w:r>
      <w:r w:rsidR="00BC1E17" w:rsidRPr="00F86D40">
        <w:rPr>
          <w:rFonts w:ascii="Verdana" w:hAnsi="Verdana"/>
          <w:sz w:val="18"/>
          <w:szCs w:val="18"/>
          <w:lang w:val="en-GB"/>
        </w:rPr>
        <w:t>more than 1 Gbit/s with 1</w:t>
      </w:r>
      <w:r w:rsidR="00BC1E17">
        <w:rPr>
          <w:rFonts w:ascii="Verdana" w:hAnsi="Verdana"/>
          <w:sz w:val="18"/>
          <w:szCs w:val="18"/>
          <w:lang w:val="en-GB"/>
        </w:rPr>
        <w:t>6</w:t>
      </w:r>
      <w:r w:rsidR="00BC1E17" w:rsidRPr="00F86D40">
        <w:rPr>
          <w:rFonts w:ascii="Verdana" w:hAnsi="Verdana"/>
          <w:sz w:val="18"/>
          <w:szCs w:val="18"/>
          <w:lang w:val="en-GB"/>
        </w:rPr>
        <w:t>,</w:t>
      </w:r>
      <w:r w:rsidR="00BC1E17">
        <w:rPr>
          <w:rFonts w:ascii="Verdana" w:hAnsi="Verdana"/>
          <w:sz w:val="18"/>
          <w:szCs w:val="18"/>
          <w:lang w:val="en-GB"/>
        </w:rPr>
        <w:t>1</w:t>
      </w:r>
      <w:r w:rsidR="00BC1E17" w:rsidRPr="00F86D40">
        <w:rPr>
          <w:rFonts w:ascii="Verdana" w:hAnsi="Verdana"/>
          <w:sz w:val="18"/>
          <w:szCs w:val="18"/>
          <w:lang w:val="en-GB"/>
        </w:rPr>
        <w:t>%</w:t>
      </w:r>
      <w:r w:rsidR="00BC1E17">
        <w:rPr>
          <w:rFonts w:ascii="Verdana" w:hAnsi="Verdana"/>
          <w:sz w:val="18"/>
          <w:szCs w:val="18"/>
          <w:lang w:val="en-GB"/>
        </w:rPr>
        <w:t xml:space="preserve"> and </w:t>
      </w:r>
      <w:r w:rsidR="00BC1E17" w:rsidRPr="0067120F">
        <w:rPr>
          <w:rFonts w:ascii="Verdana" w:hAnsi="Verdana"/>
          <w:sz w:val="18"/>
          <w:szCs w:val="18"/>
          <w:lang w:val="en-GB"/>
        </w:rPr>
        <w:t>of</w:t>
      </w:r>
      <w:r w:rsidR="00BC1E17">
        <w:rPr>
          <w:rFonts w:ascii="Verdana" w:hAnsi="Verdana"/>
          <w:sz w:val="18"/>
          <w:szCs w:val="18"/>
          <w:lang w:val="en-GB"/>
        </w:rPr>
        <w:t xml:space="preserve"> a</w:t>
      </w:r>
      <w:r w:rsidR="00BC1E17" w:rsidRPr="00D00A13">
        <w:rPr>
          <w:rFonts w:ascii="Verdana" w:hAnsi="Verdana"/>
          <w:sz w:val="18"/>
          <w:szCs w:val="18"/>
          <w:lang w:val="en-GB"/>
        </w:rPr>
        <w:t>t least 500 Mbit/s but less than 1 Gbit/s</w:t>
      </w:r>
      <w:r w:rsidR="00BC1E17">
        <w:rPr>
          <w:rFonts w:ascii="Verdana" w:hAnsi="Verdana"/>
          <w:sz w:val="18"/>
          <w:szCs w:val="18"/>
          <w:lang w:val="en-GB"/>
        </w:rPr>
        <w:t xml:space="preserve"> with 14,5%. The least favourite download speed was less than 30 Mbit/s </w:t>
      </w:r>
      <w:r w:rsidR="00C70319">
        <w:rPr>
          <w:rFonts w:ascii="Verdana" w:hAnsi="Verdana"/>
          <w:sz w:val="18"/>
          <w:szCs w:val="18"/>
          <w:lang w:val="en-GB"/>
        </w:rPr>
        <w:t>(</w:t>
      </w:r>
      <w:r w:rsidR="00BC1E17">
        <w:rPr>
          <w:rFonts w:ascii="Verdana" w:hAnsi="Verdana"/>
          <w:sz w:val="18"/>
          <w:szCs w:val="18"/>
          <w:lang w:val="en-GB"/>
        </w:rPr>
        <w:t>4,9%</w:t>
      </w:r>
      <w:r w:rsidR="00C70319">
        <w:rPr>
          <w:rFonts w:ascii="Verdana" w:hAnsi="Verdana"/>
          <w:sz w:val="18"/>
          <w:szCs w:val="18"/>
          <w:lang w:val="en-GB"/>
        </w:rPr>
        <w:t>)</w:t>
      </w:r>
      <w:r w:rsidR="00E516A8" w:rsidRPr="00E516A8">
        <w:rPr>
          <w:rFonts w:ascii="Verdana" w:hAnsi="Verdana"/>
          <w:sz w:val="18"/>
          <w:szCs w:val="18"/>
        </w:rPr>
        <w:t>.</w:t>
      </w:r>
      <w:r w:rsidR="00BC1E17" w:rsidRPr="00094C2A">
        <w:rPr>
          <w:rFonts w:ascii="Verdana" w:hAnsi="Verdana"/>
          <w:sz w:val="18"/>
          <w:szCs w:val="18"/>
        </w:rPr>
        <w:t xml:space="preserve"> </w:t>
      </w:r>
      <w:r w:rsidR="00B448D3" w:rsidRPr="00290619">
        <w:rPr>
          <w:rFonts w:ascii="Verdana" w:hAnsi="Verdana" w:cs="Arial"/>
          <w:sz w:val="18"/>
          <w:szCs w:val="18"/>
        </w:rPr>
        <w:t xml:space="preserve">(Figure </w:t>
      </w:r>
      <w:r w:rsidR="007D096F">
        <w:rPr>
          <w:rFonts w:ascii="Verdana" w:hAnsi="Verdana" w:cs="Arial"/>
          <w:sz w:val="18"/>
          <w:szCs w:val="18"/>
        </w:rPr>
        <w:t>2</w:t>
      </w:r>
      <w:r w:rsidR="00B448D3" w:rsidRPr="00290619">
        <w:rPr>
          <w:rFonts w:ascii="Verdana" w:hAnsi="Verdana" w:cs="Arial"/>
          <w:sz w:val="18"/>
          <w:szCs w:val="18"/>
        </w:rPr>
        <w:t>)</w:t>
      </w:r>
    </w:p>
    <w:p w14:paraId="1E03D232" w14:textId="54654B22" w:rsidR="00B34A76" w:rsidRDefault="00B34A76" w:rsidP="00B34A76">
      <w:pPr>
        <w:jc w:val="both"/>
        <w:rPr>
          <w:rFonts w:ascii="Verdana" w:hAnsi="Verdana" w:cs="Arial"/>
          <w:u w:val="single"/>
        </w:rPr>
      </w:pPr>
    </w:p>
    <w:p w14:paraId="4D0027E6" w14:textId="490F9334" w:rsidR="002377D8" w:rsidRDefault="00E16388" w:rsidP="00E16388">
      <w:pPr>
        <w:jc w:val="center"/>
        <w:rPr>
          <w:rFonts w:ascii="Verdana" w:hAnsi="Verdana" w:cs="Arial"/>
          <w:u w:val="single"/>
        </w:rPr>
      </w:pPr>
      <w:r>
        <w:rPr>
          <w:rFonts w:ascii="Verdana" w:hAnsi="Verdana" w:cs="Arial"/>
          <w:noProof/>
          <w:u w:val="single"/>
        </w:rPr>
        <w:lastRenderedPageBreak/>
        <w:drawing>
          <wp:inline distT="0" distB="0" distL="0" distR="0" wp14:anchorId="59BF105B" wp14:editId="2F64CCBF">
            <wp:extent cx="6132830" cy="2895600"/>
            <wp:effectExtent l="0" t="0" r="1270" b="0"/>
            <wp:docPr id="11018271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2830" cy="2895600"/>
                    </a:xfrm>
                    <a:prstGeom prst="rect">
                      <a:avLst/>
                    </a:prstGeom>
                    <a:noFill/>
                  </pic:spPr>
                </pic:pic>
              </a:graphicData>
            </a:graphic>
          </wp:inline>
        </w:drawing>
      </w:r>
    </w:p>
    <w:p w14:paraId="1CB9955D" w14:textId="77777777" w:rsidR="00836570" w:rsidRDefault="00836570" w:rsidP="00B448D3">
      <w:pPr>
        <w:jc w:val="both"/>
        <w:rPr>
          <w:rFonts w:ascii="Verdana" w:eastAsia="Malgun Gothic" w:hAnsi="Verdana" w:cs="Arial"/>
          <w:b/>
          <w:sz w:val="18"/>
          <w:szCs w:val="18"/>
          <w:u w:val="single"/>
        </w:rPr>
      </w:pPr>
    </w:p>
    <w:p w14:paraId="6A7C34A7" w14:textId="16177393" w:rsidR="00B448D3" w:rsidRPr="009D580A" w:rsidRDefault="00B448D3" w:rsidP="00B448D3">
      <w:pPr>
        <w:jc w:val="both"/>
        <w:rPr>
          <w:rFonts w:ascii="Verdana" w:hAnsi="Verdana" w:cs="Arial"/>
          <w:b/>
          <w:bCs/>
          <w:caps/>
          <w:sz w:val="18"/>
          <w:szCs w:val="18"/>
          <w:u w:val="single"/>
          <w:lang w:val="el-GR"/>
        </w:rPr>
      </w:pPr>
      <w:r w:rsidRPr="009D580A">
        <w:rPr>
          <w:rFonts w:ascii="Verdana" w:hAnsi="Verdana" w:cs="Arial"/>
          <w:b/>
          <w:bCs/>
          <w:caps/>
          <w:sz w:val="18"/>
          <w:szCs w:val="18"/>
          <w:u w:val="single"/>
          <w:lang w:val="el-GR"/>
        </w:rPr>
        <w:t>E-Commerce Sales</w:t>
      </w:r>
    </w:p>
    <w:p w14:paraId="53B37447" w14:textId="676C65F1" w:rsidR="00972CA0" w:rsidRPr="00C26329" w:rsidRDefault="00D25A78" w:rsidP="00B2025F">
      <w:pPr>
        <w:spacing w:before="120" w:after="120"/>
        <w:jc w:val="both"/>
        <w:rPr>
          <w:rFonts w:ascii="Verdana" w:eastAsia="Malgun Gothic" w:hAnsi="Verdana" w:cs="Arial"/>
          <w:sz w:val="18"/>
          <w:szCs w:val="18"/>
        </w:rPr>
      </w:pPr>
      <w:r>
        <w:rPr>
          <w:rFonts w:ascii="Verdana" w:eastAsia="Malgun Gothic" w:hAnsi="Verdana" w:cs="Arial"/>
          <w:sz w:val="18"/>
          <w:szCs w:val="18"/>
        </w:rPr>
        <w:t>During 2</w:t>
      </w:r>
      <w:r w:rsidR="00B448D3">
        <w:rPr>
          <w:rFonts w:ascii="Verdana" w:eastAsia="Malgun Gothic" w:hAnsi="Verdana" w:cs="Arial"/>
          <w:sz w:val="18"/>
          <w:szCs w:val="18"/>
        </w:rPr>
        <w:t>02</w:t>
      </w:r>
      <w:r w:rsidR="00846C20">
        <w:rPr>
          <w:rFonts w:ascii="Verdana" w:eastAsia="Malgun Gothic" w:hAnsi="Verdana" w:cs="Arial"/>
          <w:sz w:val="18"/>
          <w:szCs w:val="18"/>
        </w:rPr>
        <w:t>2</w:t>
      </w:r>
      <w:r w:rsidR="00B448D3">
        <w:rPr>
          <w:rFonts w:ascii="Verdana" w:eastAsia="Malgun Gothic" w:hAnsi="Verdana" w:cs="Arial"/>
          <w:sz w:val="18"/>
          <w:szCs w:val="18"/>
        </w:rPr>
        <w:t xml:space="preserve">, </w:t>
      </w:r>
      <w:r w:rsidR="00846C20">
        <w:rPr>
          <w:rFonts w:ascii="Verdana" w:eastAsia="Malgun Gothic" w:hAnsi="Verdana" w:cs="Arial"/>
          <w:sz w:val="18"/>
          <w:szCs w:val="18"/>
        </w:rPr>
        <w:t xml:space="preserve">almost </w:t>
      </w:r>
      <w:r>
        <w:rPr>
          <w:rFonts w:ascii="Verdana" w:eastAsia="Malgun Gothic" w:hAnsi="Verdana" w:cs="Arial"/>
          <w:sz w:val="18"/>
          <w:szCs w:val="18"/>
        </w:rPr>
        <w:t xml:space="preserve">one out of </w:t>
      </w:r>
      <w:r w:rsidR="00846C20">
        <w:rPr>
          <w:rFonts w:ascii="Verdana" w:eastAsia="Malgun Gothic" w:hAnsi="Verdana" w:cs="Arial"/>
          <w:sz w:val="18"/>
          <w:szCs w:val="18"/>
        </w:rPr>
        <w:t>four</w:t>
      </w:r>
      <w:r>
        <w:rPr>
          <w:rFonts w:ascii="Verdana" w:eastAsia="Malgun Gothic" w:hAnsi="Verdana" w:cs="Arial"/>
          <w:sz w:val="18"/>
          <w:szCs w:val="18"/>
        </w:rPr>
        <w:t xml:space="preserve"> enterprises (2</w:t>
      </w:r>
      <w:r w:rsidR="00846C20">
        <w:rPr>
          <w:rFonts w:ascii="Verdana" w:eastAsia="Malgun Gothic" w:hAnsi="Verdana" w:cs="Arial"/>
          <w:sz w:val="18"/>
          <w:szCs w:val="18"/>
        </w:rPr>
        <w:t>3</w:t>
      </w:r>
      <w:r>
        <w:rPr>
          <w:rFonts w:ascii="Verdana" w:eastAsia="Malgun Gothic" w:hAnsi="Verdana" w:cs="Arial"/>
          <w:sz w:val="18"/>
          <w:szCs w:val="18"/>
        </w:rPr>
        <w:t>,</w:t>
      </w:r>
      <w:r w:rsidR="00846C20">
        <w:rPr>
          <w:rFonts w:ascii="Verdana" w:eastAsia="Malgun Gothic" w:hAnsi="Verdana" w:cs="Arial"/>
          <w:sz w:val="18"/>
          <w:szCs w:val="18"/>
        </w:rPr>
        <w:t>5</w:t>
      </w:r>
      <w:r>
        <w:rPr>
          <w:rFonts w:ascii="Verdana" w:eastAsia="Malgun Gothic" w:hAnsi="Verdana" w:cs="Arial"/>
          <w:sz w:val="18"/>
          <w:szCs w:val="18"/>
        </w:rPr>
        <w:t xml:space="preserve">%) </w:t>
      </w:r>
      <w:r w:rsidR="00B448D3">
        <w:rPr>
          <w:rFonts w:ascii="Verdana" w:eastAsia="Malgun Gothic" w:hAnsi="Verdana" w:cs="Arial"/>
          <w:sz w:val="18"/>
          <w:szCs w:val="18"/>
        </w:rPr>
        <w:t xml:space="preserve">received orders for goods and services via computer networks. </w:t>
      </w:r>
      <w:r w:rsidR="00E106F1">
        <w:rPr>
          <w:rFonts w:ascii="Verdana" w:eastAsia="Malgun Gothic" w:hAnsi="Verdana" w:cs="Arial"/>
          <w:sz w:val="18"/>
          <w:szCs w:val="18"/>
        </w:rPr>
        <w:t>2</w:t>
      </w:r>
      <w:r w:rsidR="00846C20">
        <w:rPr>
          <w:rFonts w:ascii="Verdana" w:eastAsia="Malgun Gothic" w:hAnsi="Verdana" w:cs="Arial"/>
          <w:sz w:val="18"/>
          <w:szCs w:val="18"/>
        </w:rPr>
        <w:t>2</w:t>
      </w:r>
      <w:r w:rsidR="00B448D3">
        <w:rPr>
          <w:rFonts w:ascii="Verdana" w:eastAsia="Malgun Gothic" w:hAnsi="Verdana" w:cs="Arial"/>
          <w:sz w:val="18"/>
          <w:szCs w:val="18"/>
        </w:rPr>
        <w:t>,</w:t>
      </w:r>
      <w:r w:rsidR="00846C20">
        <w:rPr>
          <w:rFonts w:ascii="Verdana" w:eastAsia="Malgun Gothic" w:hAnsi="Verdana" w:cs="Arial"/>
          <w:sz w:val="18"/>
          <w:szCs w:val="18"/>
        </w:rPr>
        <w:t>4</w:t>
      </w:r>
      <w:r w:rsidR="00B448D3">
        <w:rPr>
          <w:rFonts w:ascii="Verdana" w:eastAsia="Malgun Gothic" w:hAnsi="Verdana" w:cs="Arial"/>
          <w:sz w:val="18"/>
          <w:szCs w:val="18"/>
        </w:rPr>
        <w:t xml:space="preserve">% via websites or “apps” and </w:t>
      </w:r>
      <w:r w:rsidR="00E106F1">
        <w:rPr>
          <w:rFonts w:ascii="Verdana" w:eastAsia="Malgun Gothic" w:hAnsi="Verdana" w:cs="Arial"/>
          <w:sz w:val="18"/>
          <w:szCs w:val="18"/>
        </w:rPr>
        <w:t>3</w:t>
      </w:r>
      <w:r w:rsidR="00B448D3">
        <w:rPr>
          <w:rFonts w:ascii="Verdana" w:eastAsia="Malgun Gothic" w:hAnsi="Verdana" w:cs="Arial"/>
          <w:sz w:val="18"/>
          <w:szCs w:val="18"/>
        </w:rPr>
        <w:t>,</w:t>
      </w:r>
      <w:r w:rsidR="00846C20">
        <w:rPr>
          <w:rFonts w:ascii="Verdana" w:eastAsia="Malgun Gothic" w:hAnsi="Verdana" w:cs="Arial"/>
          <w:sz w:val="18"/>
          <w:szCs w:val="18"/>
        </w:rPr>
        <w:t>6</w:t>
      </w:r>
      <w:r w:rsidR="00B448D3">
        <w:rPr>
          <w:rFonts w:ascii="Verdana" w:eastAsia="Malgun Gothic" w:hAnsi="Verdana" w:cs="Arial"/>
          <w:sz w:val="18"/>
          <w:szCs w:val="18"/>
        </w:rPr>
        <w:t xml:space="preserve">% via EDI–type messages. </w:t>
      </w:r>
      <w:r w:rsidR="00846C20">
        <w:rPr>
          <w:rFonts w:ascii="Verdana" w:eastAsia="Malgun Gothic" w:hAnsi="Verdana" w:cs="Arial"/>
          <w:sz w:val="18"/>
          <w:szCs w:val="18"/>
        </w:rPr>
        <w:t>18</w:t>
      </w:r>
      <w:r w:rsidR="00B448D3" w:rsidRPr="00106CB7">
        <w:rPr>
          <w:rFonts w:ascii="Verdana" w:eastAsia="Malgun Gothic" w:hAnsi="Verdana" w:cs="Arial"/>
          <w:sz w:val="18"/>
          <w:szCs w:val="18"/>
        </w:rPr>
        <w:t>,</w:t>
      </w:r>
      <w:r w:rsidR="00846C20">
        <w:rPr>
          <w:rFonts w:ascii="Verdana" w:eastAsia="Malgun Gothic" w:hAnsi="Verdana" w:cs="Arial"/>
          <w:sz w:val="18"/>
          <w:szCs w:val="18"/>
        </w:rPr>
        <w:t>2</w:t>
      </w:r>
      <w:r w:rsidR="00B448D3" w:rsidRPr="00106CB7">
        <w:rPr>
          <w:rFonts w:ascii="Verdana" w:eastAsia="Malgun Gothic" w:hAnsi="Verdana" w:cs="Arial"/>
          <w:sz w:val="18"/>
          <w:szCs w:val="18"/>
        </w:rPr>
        <w:t xml:space="preserve">% of </w:t>
      </w:r>
      <w:r w:rsidR="00B448D3">
        <w:rPr>
          <w:rFonts w:ascii="Verdana" w:eastAsia="Malgun Gothic" w:hAnsi="Verdana" w:cs="Arial"/>
          <w:sz w:val="18"/>
          <w:szCs w:val="18"/>
        </w:rPr>
        <w:t xml:space="preserve">all </w:t>
      </w:r>
      <w:r w:rsidR="00B448D3" w:rsidRPr="00106CB7">
        <w:rPr>
          <w:rFonts w:ascii="Verdana" w:eastAsia="Malgun Gothic" w:hAnsi="Verdana" w:cs="Arial"/>
          <w:sz w:val="18"/>
          <w:szCs w:val="18"/>
        </w:rPr>
        <w:t>enterprises received orders for goods and services via the enterprises</w:t>
      </w:r>
      <w:r w:rsidR="00617740">
        <w:rPr>
          <w:rFonts w:ascii="Verdana" w:eastAsia="Malgun Gothic" w:hAnsi="Verdana" w:cs="Arial"/>
          <w:sz w:val="18"/>
          <w:szCs w:val="18"/>
        </w:rPr>
        <w:t>’</w:t>
      </w:r>
      <w:r w:rsidR="00B448D3" w:rsidRPr="00106CB7">
        <w:rPr>
          <w:rFonts w:ascii="Verdana" w:eastAsia="Malgun Gothic" w:hAnsi="Verdana" w:cs="Arial"/>
          <w:sz w:val="18"/>
          <w:szCs w:val="18"/>
        </w:rPr>
        <w:t xml:space="preserve"> o</w:t>
      </w:r>
      <w:r w:rsidR="00617740">
        <w:rPr>
          <w:rFonts w:ascii="Verdana" w:eastAsia="Malgun Gothic" w:hAnsi="Verdana" w:cs="Arial"/>
          <w:sz w:val="18"/>
          <w:szCs w:val="18"/>
        </w:rPr>
        <w:t xml:space="preserve"> </w:t>
      </w:r>
      <w:proofErr w:type="spellStart"/>
      <w:r w:rsidR="00B448D3" w:rsidRPr="00106CB7">
        <w:rPr>
          <w:rFonts w:ascii="Verdana" w:eastAsia="Malgun Gothic" w:hAnsi="Verdana" w:cs="Arial"/>
          <w:sz w:val="18"/>
          <w:szCs w:val="18"/>
        </w:rPr>
        <w:t>wn</w:t>
      </w:r>
      <w:proofErr w:type="spellEnd"/>
      <w:r w:rsidR="00B448D3" w:rsidRPr="00106CB7">
        <w:rPr>
          <w:rFonts w:ascii="Verdana" w:eastAsia="Malgun Gothic" w:hAnsi="Verdana" w:cs="Arial"/>
          <w:sz w:val="18"/>
          <w:szCs w:val="18"/>
        </w:rPr>
        <w:t xml:space="preserve"> websites or “apps”</w:t>
      </w:r>
      <w:r w:rsidR="000D05AE">
        <w:rPr>
          <w:rFonts w:ascii="Verdana" w:eastAsia="Malgun Gothic" w:hAnsi="Verdana" w:cs="Arial"/>
          <w:sz w:val="18"/>
          <w:szCs w:val="18"/>
        </w:rPr>
        <w:t>,</w:t>
      </w:r>
      <w:r w:rsidR="00B448D3" w:rsidRPr="00106CB7">
        <w:rPr>
          <w:rFonts w:ascii="Verdana" w:eastAsia="Malgun Gothic" w:hAnsi="Verdana" w:cs="Arial"/>
          <w:sz w:val="18"/>
          <w:szCs w:val="18"/>
        </w:rPr>
        <w:t xml:space="preserve"> while </w:t>
      </w:r>
      <w:r w:rsidR="00E106F1">
        <w:rPr>
          <w:rFonts w:ascii="Verdana" w:eastAsia="Malgun Gothic" w:hAnsi="Verdana" w:cs="Arial"/>
          <w:sz w:val="18"/>
          <w:szCs w:val="18"/>
        </w:rPr>
        <w:t>11,9</w:t>
      </w:r>
      <w:r w:rsidR="00B448D3" w:rsidRPr="00106CB7">
        <w:rPr>
          <w:rFonts w:ascii="Verdana" w:eastAsia="Malgun Gothic" w:hAnsi="Verdana" w:cs="Arial"/>
          <w:sz w:val="18"/>
          <w:szCs w:val="18"/>
        </w:rPr>
        <w:t>% received orders via e-commerce marketplace websites or “apps” used by several enterprises for trading products</w:t>
      </w:r>
      <w:r w:rsidR="00B448D3">
        <w:rPr>
          <w:rFonts w:ascii="Verdana" w:eastAsia="Malgun Gothic" w:hAnsi="Verdana" w:cs="Arial"/>
          <w:sz w:val="18"/>
          <w:szCs w:val="18"/>
        </w:rPr>
        <w:t xml:space="preserve">. </w:t>
      </w:r>
      <w:r w:rsidR="00846C20">
        <w:rPr>
          <w:rFonts w:ascii="Verdana" w:eastAsia="Malgun Gothic" w:hAnsi="Verdana" w:cs="Arial"/>
          <w:sz w:val="18"/>
          <w:szCs w:val="18"/>
        </w:rPr>
        <w:t>20</w:t>
      </w:r>
      <w:r w:rsidR="008A6E36" w:rsidRPr="008A6E36">
        <w:rPr>
          <w:rFonts w:ascii="Verdana" w:eastAsia="Malgun Gothic" w:hAnsi="Verdana" w:cs="Arial"/>
          <w:sz w:val="18"/>
          <w:szCs w:val="18"/>
        </w:rPr>
        <w:t>,</w:t>
      </w:r>
      <w:r w:rsidR="00846C20">
        <w:rPr>
          <w:rFonts w:ascii="Verdana" w:eastAsia="Malgun Gothic" w:hAnsi="Verdana" w:cs="Arial"/>
          <w:sz w:val="18"/>
          <w:szCs w:val="18"/>
        </w:rPr>
        <w:t>8</w:t>
      </w:r>
      <w:r w:rsidR="008A6E36" w:rsidRPr="008A6E36">
        <w:rPr>
          <w:rFonts w:ascii="Verdana" w:eastAsia="Malgun Gothic" w:hAnsi="Verdana" w:cs="Arial"/>
          <w:sz w:val="18"/>
          <w:szCs w:val="18"/>
        </w:rPr>
        <w:t>% of enterprises received orders via websites or “apps” from private customers compared to 1</w:t>
      </w:r>
      <w:r w:rsidR="00846C20">
        <w:rPr>
          <w:rFonts w:ascii="Verdana" w:eastAsia="Malgun Gothic" w:hAnsi="Verdana" w:cs="Arial"/>
          <w:sz w:val="18"/>
          <w:szCs w:val="18"/>
        </w:rPr>
        <w:t>3</w:t>
      </w:r>
      <w:r w:rsidR="008A6E36" w:rsidRPr="008A6E36">
        <w:rPr>
          <w:rFonts w:ascii="Verdana" w:eastAsia="Malgun Gothic" w:hAnsi="Verdana" w:cs="Arial"/>
          <w:sz w:val="18"/>
          <w:szCs w:val="18"/>
        </w:rPr>
        <w:t>,</w:t>
      </w:r>
      <w:r w:rsidR="00846C20">
        <w:rPr>
          <w:rFonts w:ascii="Verdana" w:eastAsia="Malgun Gothic" w:hAnsi="Verdana" w:cs="Arial"/>
          <w:sz w:val="18"/>
          <w:szCs w:val="18"/>
        </w:rPr>
        <w:t>2</w:t>
      </w:r>
      <w:r w:rsidR="008A6E36" w:rsidRPr="008A6E36">
        <w:rPr>
          <w:rFonts w:ascii="Verdana" w:eastAsia="Malgun Gothic" w:hAnsi="Verdana" w:cs="Arial"/>
          <w:sz w:val="18"/>
          <w:szCs w:val="18"/>
        </w:rPr>
        <w:t>% of enterprises which received orders from other businesses and/or from the</w:t>
      </w:r>
      <w:r w:rsidR="000D05AE">
        <w:rPr>
          <w:rFonts w:ascii="Verdana" w:eastAsia="Malgun Gothic" w:hAnsi="Verdana" w:cs="Arial"/>
          <w:sz w:val="18"/>
          <w:szCs w:val="18"/>
        </w:rPr>
        <w:t xml:space="preserve"> </w:t>
      </w:r>
      <w:r w:rsidR="008A6E36" w:rsidRPr="008A6E36">
        <w:rPr>
          <w:rFonts w:ascii="Verdana" w:eastAsia="Malgun Gothic" w:hAnsi="Verdana" w:cs="Arial"/>
          <w:sz w:val="18"/>
          <w:szCs w:val="18"/>
        </w:rPr>
        <w:t>government</w:t>
      </w:r>
      <w:r w:rsidR="00846C20">
        <w:rPr>
          <w:rFonts w:ascii="Verdana" w:eastAsia="Malgun Gothic" w:hAnsi="Verdana" w:cs="Arial"/>
          <w:sz w:val="18"/>
          <w:szCs w:val="18"/>
        </w:rPr>
        <w:t xml:space="preserve"> or public authorities</w:t>
      </w:r>
      <w:r w:rsidR="008A6E36" w:rsidRPr="008A6E36">
        <w:rPr>
          <w:rFonts w:ascii="Verdana" w:eastAsia="Malgun Gothic" w:hAnsi="Verdana" w:cs="Arial"/>
          <w:sz w:val="18"/>
          <w:szCs w:val="18"/>
        </w:rPr>
        <w:t xml:space="preserve">. </w:t>
      </w:r>
      <w:r w:rsidR="00B448D3">
        <w:rPr>
          <w:rFonts w:ascii="Verdana" w:eastAsia="Malgun Gothic" w:hAnsi="Verdana" w:cs="Arial"/>
          <w:sz w:val="18"/>
          <w:szCs w:val="18"/>
        </w:rPr>
        <w:t xml:space="preserve">(Figure </w:t>
      </w:r>
      <w:r w:rsidR="00836570">
        <w:rPr>
          <w:rFonts w:ascii="Verdana" w:eastAsia="Malgun Gothic" w:hAnsi="Verdana" w:cs="Arial"/>
          <w:sz w:val="18"/>
          <w:szCs w:val="18"/>
        </w:rPr>
        <w:t>3</w:t>
      </w:r>
      <w:r w:rsidR="00B448D3">
        <w:rPr>
          <w:rFonts w:ascii="Verdana" w:eastAsia="Malgun Gothic" w:hAnsi="Verdana" w:cs="Arial"/>
          <w:sz w:val="18"/>
          <w:szCs w:val="18"/>
        </w:rPr>
        <w:t xml:space="preserve">) </w:t>
      </w:r>
      <w:r w:rsidR="008A6E36">
        <w:rPr>
          <w:rFonts w:ascii="Verdana" w:eastAsia="Malgun Gothic" w:hAnsi="Verdana" w:cs="Arial"/>
          <w:sz w:val="18"/>
          <w:szCs w:val="18"/>
        </w:rPr>
        <w:t xml:space="preserve"> </w:t>
      </w:r>
    </w:p>
    <w:p w14:paraId="2680B9B0" w14:textId="0F0158FE" w:rsidR="00972CA0" w:rsidRDefault="00972CA0" w:rsidP="00072754">
      <w:pPr>
        <w:jc w:val="both"/>
        <w:rPr>
          <w:rFonts w:ascii="Verdana" w:eastAsia="Malgun Gothic" w:hAnsi="Verdana" w:cs="Arial"/>
          <w:sz w:val="18"/>
          <w:szCs w:val="18"/>
        </w:rPr>
      </w:pPr>
    </w:p>
    <w:p w14:paraId="0B155E5E" w14:textId="70D56C1C" w:rsidR="00E16388" w:rsidRDefault="00E16388" w:rsidP="00E16388">
      <w:pPr>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6CEAD72C" wp14:editId="67B6F4AD">
            <wp:extent cx="6132830" cy="3792220"/>
            <wp:effectExtent l="0" t="0" r="1270" b="0"/>
            <wp:docPr id="9975708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2830" cy="3792220"/>
                    </a:xfrm>
                    <a:prstGeom prst="rect">
                      <a:avLst/>
                    </a:prstGeom>
                    <a:noFill/>
                  </pic:spPr>
                </pic:pic>
              </a:graphicData>
            </a:graphic>
          </wp:inline>
        </w:drawing>
      </w:r>
    </w:p>
    <w:p w14:paraId="49646BDA" w14:textId="392569D6" w:rsidR="00C52AF2" w:rsidRDefault="00C52AF2" w:rsidP="00072754">
      <w:pPr>
        <w:jc w:val="both"/>
        <w:rPr>
          <w:rFonts w:ascii="Verdana" w:eastAsia="Malgun Gothic" w:hAnsi="Verdana" w:cs="Arial"/>
          <w:sz w:val="18"/>
          <w:szCs w:val="18"/>
        </w:rPr>
      </w:pPr>
    </w:p>
    <w:p w14:paraId="66AF4858" w14:textId="5F0E4A99" w:rsidR="00147318" w:rsidRPr="009D580A" w:rsidRDefault="00C61AD7" w:rsidP="00147318">
      <w:pPr>
        <w:rPr>
          <w:rFonts w:ascii="Verdana" w:hAnsi="Verdana" w:cs="Arial"/>
          <w:b/>
          <w:bCs/>
          <w:caps/>
          <w:sz w:val="18"/>
          <w:szCs w:val="18"/>
          <w:u w:val="single"/>
          <w:lang w:val="el-GR"/>
        </w:rPr>
      </w:pPr>
      <w:r w:rsidRPr="009D580A">
        <w:rPr>
          <w:rFonts w:ascii="Verdana" w:hAnsi="Verdana" w:cs="Arial"/>
          <w:b/>
          <w:bCs/>
          <w:caps/>
          <w:sz w:val="18"/>
          <w:szCs w:val="18"/>
          <w:u w:val="single"/>
          <w:lang w:val="el-GR"/>
        </w:rPr>
        <w:t>Use of a business software</w:t>
      </w:r>
      <w:r w:rsidR="00941E41" w:rsidRPr="009D580A">
        <w:rPr>
          <w:rFonts w:ascii="Verdana" w:hAnsi="Verdana" w:cs="Arial"/>
          <w:b/>
          <w:bCs/>
          <w:caps/>
          <w:sz w:val="18"/>
          <w:szCs w:val="18"/>
          <w:u w:val="single"/>
          <w:lang w:val="el-GR"/>
        </w:rPr>
        <w:t xml:space="preserve"> and data analytics</w:t>
      </w:r>
    </w:p>
    <w:p w14:paraId="3FFADF99" w14:textId="399C1E01" w:rsidR="00684157" w:rsidRPr="00684157" w:rsidRDefault="00684157" w:rsidP="00B2025F">
      <w:pPr>
        <w:spacing w:before="120"/>
        <w:jc w:val="both"/>
        <w:rPr>
          <w:rFonts w:ascii="Verdana" w:hAnsi="Verdana"/>
          <w:sz w:val="18"/>
          <w:szCs w:val="18"/>
        </w:rPr>
      </w:pPr>
      <w:r w:rsidRPr="00684157">
        <w:rPr>
          <w:rFonts w:ascii="Verdana" w:hAnsi="Verdana"/>
          <w:sz w:val="18"/>
          <w:szCs w:val="18"/>
        </w:rPr>
        <w:t xml:space="preserve">Enterprise Resource Planning (ERP) </w:t>
      </w:r>
      <w:r w:rsidR="00C61AD7">
        <w:rPr>
          <w:rFonts w:ascii="Verdana" w:hAnsi="Verdana"/>
          <w:sz w:val="18"/>
          <w:szCs w:val="18"/>
        </w:rPr>
        <w:t xml:space="preserve">is the most popular business software used by enterprises in Cyprus. ERP </w:t>
      </w:r>
      <w:r w:rsidRPr="00684157">
        <w:rPr>
          <w:rFonts w:ascii="Verdana" w:hAnsi="Verdana"/>
          <w:sz w:val="18"/>
          <w:szCs w:val="18"/>
        </w:rPr>
        <w:t>consists of one or more sets of software applications that integrate information and processes across the several business functions within an enterprise (</w:t>
      </w:r>
      <w:proofErr w:type="gramStart"/>
      <w:r w:rsidRPr="00684157">
        <w:rPr>
          <w:rFonts w:ascii="Verdana" w:hAnsi="Verdana"/>
          <w:sz w:val="18"/>
          <w:szCs w:val="18"/>
        </w:rPr>
        <w:t>e.g.</w:t>
      </w:r>
      <w:proofErr w:type="gramEnd"/>
      <w:r w:rsidRPr="00684157">
        <w:rPr>
          <w:rFonts w:ascii="Verdana" w:hAnsi="Verdana"/>
          <w:sz w:val="18"/>
          <w:szCs w:val="18"/>
        </w:rPr>
        <w:t xml:space="preserve"> accounting, planning, production, marketing). </w:t>
      </w:r>
      <w:r>
        <w:rPr>
          <w:rFonts w:ascii="Verdana" w:hAnsi="Verdana"/>
          <w:sz w:val="18"/>
          <w:szCs w:val="18"/>
        </w:rPr>
        <w:t xml:space="preserve">In 2023, </w:t>
      </w:r>
      <w:r w:rsidRPr="00684157">
        <w:rPr>
          <w:rFonts w:ascii="Verdana" w:hAnsi="Verdana"/>
          <w:sz w:val="18"/>
          <w:szCs w:val="18"/>
        </w:rPr>
        <w:t>41,6% of enterprises use an ERP software.</w:t>
      </w:r>
      <w:r w:rsidR="00617740">
        <w:rPr>
          <w:rFonts w:ascii="Verdana" w:hAnsi="Verdana"/>
          <w:sz w:val="18"/>
          <w:szCs w:val="18"/>
        </w:rPr>
        <w:t xml:space="preserve"> (Figure 4)</w:t>
      </w:r>
    </w:p>
    <w:p w14:paraId="1660CC99" w14:textId="77777777" w:rsidR="00684157" w:rsidRPr="00684157" w:rsidRDefault="00684157" w:rsidP="00684157">
      <w:pPr>
        <w:jc w:val="both"/>
        <w:rPr>
          <w:rFonts w:ascii="Verdana" w:hAnsi="Verdana"/>
          <w:sz w:val="18"/>
          <w:szCs w:val="18"/>
        </w:rPr>
      </w:pPr>
    </w:p>
    <w:p w14:paraId="1A95BF29" w14:textId="081FA2FF" w:rsidR="00684157" w:rsidRPr="00684157" w:rsidRDefault="00C61AD7" w:rsidP="00684157">
      <w:pPr>
        <w:jc w:val="both"/>
        <w:rPr>
          <w:rFonts w:ascii="Verdana" w:hAnsi="Verdana"/>
          <w:sz w:val="18"/>
          <w:szCs w:val="18"/>
        </w:rPr>
      </w:pPr>
      <w:r>
        <w:rPr>
          <w:rFonts w:ascii="Verdana" w:hAnsi="Verdana"/>
          <w:sz w:val="18"/>
          <w:szCs w:val="18"/>
        </w:rPr>
        <w:lastRenderedPageBreak/>
        <w:t xml:space="preserve">The second most popular business software is </w:t>
      </w:r>
      <w:r w:rsidR="00C34548">
        <w:rPr>
          <w:rFonts w:ascii="Verdana" w:hAnsi="Verdana"/>
          <w:sz w:val="18"/>
          <w:szCs w:val="18"/>
        </w:rPr>
        <w:t xml:space="preserve">the </w:t>
      </w:r>
      <w:r w:rsidR="00684157" w:rsidRPr="00684157">
        <w:rPr>
          <w:rFonts w:ascii="Verdana" w:hAnsi="Verdana"/>
          <w:sz w:val="18"/>
          <w:szCs w:val="18"/>
        </w:rPr>
        <w:t>Customer Relationship Management (CRM)</w:t>
      </w:r>
      <w:r w:rsidR="00C34548">
        <w:rPr>
          <w:rFonts w:ascii="Verdana" w:hAnsi="Verdana"/>
          <w:sz w:val="18"/>
          <w:szCs w:val="18"/>
        </w:rPr>
        <w:t xml:space="preserve"> software. It </w:t>
      </w:r>
      <w:r w:rsidR="00C34548" w:rsidRPr="00684157">
        <w:rPr>
          <w:rFonts w:ascii="Verdana" w:hAnsi="Verdana"/>
          <w:sz w:val="18"/>
          <w:szCs w:val="18"/>
        </w:rPr>
        <w:t>refers</w:t>
      </w:r>
      <w:r w:rsidR="00684157" w:rsidRPr="00684157">
        <w:rPr>
          <w:rFonts w:ascii="Verdana" w:hAnsi="Verdana"/>
          <w:sz w:val="18"/>
          <w:szCs w:val="18"/>
        </w:rPr>
        <w:t xml:space="preserve"> to any software application </w:t>
      </w:r>
      <w:r w:rsidR="00C34548">
        <w:rPr>
          <w:rFonts w:ascii="Verdana" w:hAnsi="Verdana"/>
          <w:sz w:val="18"/>
          <w:szCs w:val="18"/>
        </w:rPr>
        <w:t xml:space="preserve">used </w:t>
      </w:r>
      <w:r w:rsidR="00684157" w:rsidRPr="00684157">
        <w:rPr>
          <w:rFonts w:ascii="Verdana" w:hAnsi="Verdana"/>
          <w:sz w:val="18"/>
          <w:szCs w:val="18"/>
        </w:rPr>
        <w:t xml:space="preserve">for managing customer information. CRM collects customer information derived from different channels, integrates it in one database, processes and analyses information related to the customers. The customer is at the </w:t>
      </w:r>
      <w:proofErr w:type="spellStart"/>
      <w:r w:rsidR="00684157" w:rsidRPr="00684157">
        <w:rPr>
          <w:rFonts w:ascii="Verdana" w:hAnsi="Verdana"/>
          <w:sz w:val="18"/>
          <w:szCs w:val="18"/>
        </w:rPr>
        <w:t>centr</w:t>
      </w:r>
      <w:r w:rsidR="00617740">
        <w:rPr>
          <w:rFonts w:ascii="Verdana" w:hAnsi="Verdana"/>
          <w:sz w:val="18"/>
          <w:szCs w:val="18"/>
        </w:rPr>
        <w:t>e</w:t>
      </w:r>
      <w:proofErr w:type="spellEnd"/>
      <w:r w:rsidR="00684157" w:rsidRPr="00684157">
        <w:rPr>
          <w:rFonts w:ascii="Verdana" w:hAnsi="Verdana"/>
          <w:sz w:val="18"/>
          <w:szCs w:val="18"/>
        </w:rPr>
        <w:t xml:space="preserve"> of the business activity. 29,5% of all enterprises in Cyprus use a CRM software.</w:t>
      </w:r>
      <w:r w:rsidR="00617740">
        <w:rPr>
          <w:rFonts w:ascii="Verdana" w:hAnsi="Verdana"/>
          <w:sz w:val="18"/>
          <w:szCs w:val="18"/>
        </w:rPr>
        <w:t xml:space="preserve"> (Figure 4)</w:t>
      </w:r>
    </w:p>
    <w:p w14:paraId="7DD3367F" w14:textId="77777777" w:rsidR="00684157" w:rsidRPr="00684157" w:rsidRDefault="00684157" w:rsidP="00684157">
      <w:pPr>
        <w:jc w:val="both"/>
        <w:rPr>
          <w:rFonts w:ascii="Verdana" w:hAnsi="Verdana"/>
          <w:sz w:val="18"/>
          <w:szCs w:val="18"/>
        </w:rPr>
      </w:pPr>
    </w:p>
    <w:p w14:paraId="197ABB2A" w14:textId="308F020E" w:rsidR="00684157" w:rsidRDefault="00C34548" w:rsidP="00684157">
      <w:pPr>
        <w:jc w:val="both"/>
        <w:rPr>
          <w:rFonts w:ascii="Verdana" w:hAnsi="Verdana"/>
          <w:sz w:val="18"/>
          <w:szCs w:val="18"/>
        </w:rPr>
      </w:pPr>
      <w:r>
        <w:rPr>
          <w:rFonts w:ascii="Verdana" w:hAnsi="Verdana"/>
          <w:sz w:val="18"/>
          <w:szCs w:val="18"/>
        </w:rPr>
        <w:t xml:space="preserve">The third most popular software is the </w:t>
      </w:r>
      <w:r w:rsidR="00684157" w:rsidRPr="00684157">
        <w:rPr>
          <w:rFonts w:ascii="Verdana" w:hAnsi="Verdana"/>
          <w:sz w:val="18"/>
          <w:szCs w:val="18"/>
        </w:rPr>
        <w:t>Business Intelligence (BI) software</w:t>
      </w:r>
      <w:r>
        <w:rPr>
          <w:rFonts w:ascii="Verdana" w:hAnsi="Verdana"/>
          <w:sz w:val="18"/>
          <w:szCs w:val="18"/>
        </w:rPr>
        <w:t xml:space="preserve">. It </w:t>
      </w:r>
      <w:r w:rsidR="00684157" w:rsidRPr="00684157">
        <w:rPr>
          <w:rFonts w:ascii="Verdana" w:hAnsi="Verdana"/>
          <w:sz w:val="18"/>
          <w:szCs w:val="18"/>
        </w:rPr>
        <w:t>accesses and analyses data (</w:t>
      </w:r>
      <w:proofErr w:type="gramStart"/>
      <w:r w:rsidR="00684157" w:rsidRPr="00684157">
        <w:rPr>
          <w:rFonts w:ascii="Verdana" w:hAnsi="Verdana"/>
          <w:sz w:val="18"/>
          <w:szCs w:val="18"/>
        </w:rPr>
        <w:t>e.g.</w:t>
      </w:r>
      <w:proofErr w:type="gramEnd"/>
      <w:r w:rsidR="00684157" w:rsidRPr="00684157">
        <w:rPr>
          <w:rFonts w:ascii="Verdana" w:hAnsi="Verdana"/>
          <w:sz w:val="18"/>
          <w:szCs w:val="18"/>
        </w:rPr>
        <w:t xml:space="preserve"> from data warehouses, data lakes) from internal IT systems and external sources and presents analytical findings in reports</w:t>
      </w:r>
      <w:r>
        <w:rPr>
          <w:rFonts w:ascii="Verdana" w:hAnsi="Verdana"/>
          <w:sz w:val="18"/>
          <w:szCs w:val="18"/>
        </w:rPr>
        <w:t xml:space="preserve"> (</w:t>
      </w:r>
      <w:r w:rsidR="00684157" w:rsidRPr="00684157">
        <w:rPr>
          <w:rFonts w:ascii="Verdana" w:hAnsi="Verdana"/>
          <w:sz w:val="18"/>
          <w:szCs w:val="18"/>
        </w:rPr>
        <w:t>summaries,</w:t>
      </w:r>
      <w:r>
        <w:rPr>
          <w:rFonts w:ascii="Verdana" w:hAnsi="Verdana"/>
          <w:sz w:val="18"/>
          <w:szCs w:val="18"/>
        </w:rPr>
        <w:t xml:space="preserve"> graphs,</w:t>
      </w:r>
      <w:r w:rsidR="00684157" w:rsidRPr="00684157">
        <w:rPr>
          <w:rFonts w:ascii="Verdana" w:hAnsi="Verdana"/>
          <w:sz w:val="18"/>
          <w:szCs w:val="18"/>
        </w:rPr>
        <w:t xml:space="preserve"> charts</w:t>
      </w:r>
      <w:r w:rsidR="00FE28E4" w:rsidRPr="00F127CF">
        <w:rPr>
          <w:rFonts w:ascii="Verdana" w:hAnsi="Verdana"/>
          <w:sz w:val="18"/>
          <w:szCs w:val="18"/>
        </w:rPr>
        <w:t>,</w:t>
      </w:r>
      <w:r>
        <w:rPr>
          <w:rFonts w:ascii="Verdana" w:hAnsi="Verdana"/>
          <w:sz w:val="18"/>
          <w:szCs w:val="18"/>
        </w:rPr>
        <w:t xml:space="preserve"> etc.)</w:t>
      </w:r>
      <w:r w:rsidR="00684157" w:rsidRPr="00684157">
        <w:rPr>
          <w:rFonts w:ascii="Verdana" w:hAnsi="Verdana"/>
          <w:sz w:val="18"/>
          <w:szCs w:val="18"/>
        </w:rPr>
        <w:t xml:space="preserve"> to provide users with detailed insights for decision-making and strategic planning. 20,8% of all enterprises use BI software.</w:t>
      </w:r>
      <w:r w:rsidR="00617740">
        <w:rPr>
          <w:rFonts w:ascii="Verdana" w:hAnsi="Verdana"/>
          <w:sz w:val="18"/>
          <w:szCs w:val="18"/>
        </w:rPr>
        <w:t xml:space="preserve"> (Figure 4)</w:t>
      </w:r>
      <w:r w:rsidR="00684157" w:rsidRPr="00684157">
        <w:rPr>
          <w:rFonts w:ascii="Verdana" w:hAnsi="Verdana"/>
          <w:sz w:val="18"/>
          <w:szCs w:val="18"/>
        </w:rPr>
        <w:t xml:space="preserve"> </w:t>
      </w:r>
      <w:r w:rsidR="00147318" w:rsidRPr="00D00A13">
        <w:rPr>
          <w:rFonts w:ascii="Verdana" w:hAnsi="Verdana"/>
          <w:sz w:val="18"/>
          <w:szCs w:val="18"/>
        </w:rPr>
        <w:t xml:space="preserve"> </w:t>
      </w:r>
    </w:p>
    <w:p w14:paraId="686811DA" w14:textId="77777777" w:rsidR="00684157" w:rsidRDefault="00684157" w:rsidP="00684157">
      <w:pPr>
        <w:jc w:val="both"/>
        <w:rPr>
          <w:rFonts w:ascii="Verdana" w:hAnsi="Verdana"/>
          <w:sz w:val="18"/>
          <w:szCs w:val="18"/>
        </w:rPr>
      </w:pPr>
    </w:p>
    <w:p w14:paraId="52CAEC9D" w14:textId="454DCF39" w:rsidR="00C61AD7" w:rsidRDefault="00E16388" w:rsidP="00E16388">
      <w:pPr>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2C1F9337" wp14:editId="04AEE9D9">
            <wp:extent cx="6127115" cy="2353310"/>
            <wp:effectExtent l="0" t="0" r="6985" b="8890"/>
            <wp:docPr id="68209413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7115" cy="2353310"/>
                    </a:xfrm>
                    <a:prstGeom prst="rect">
                      <a:avLst/>
                    </a:prstGeom>
                    <a:noFill/>
                  </pic:spPr>
                </pic:pic>
              </a:graphicData>
            </a:graphic>
          </wp:inline>
        </w:drawing>
      </w:r>
    </w:p>
    <w:p w14:paraId="53FBD91D" w14:textId="77777777" w:rsidR="00E16388" w:rsidRDefault="00E16388" w:rsidP="00E16388">
      <w:pPr>
        <w:jc w:val="center"/>
        <w:rPr>
          <w:rFonts w:ascii="Verdana" w:eastAsia="Malgun Gothic" w:hAnsi="Verdana" w:cs="Arial"/>
          <w:sz w:val="18"/>
          <w:szCs w:val="18"/>
        </w:rPr>
      </w:pPr>
    </w:p>
    <w:p w14:paraId="6E2FC08A" w14:textId="08B1FFD2" w:rsidR="00941E41" w:rsidRDefault="00941E41" w:rsidP="00E16388">
      <w:pPr>
        <w:jc w:val="both"/>
        <w:rPr>
          <w:rFonts w:ascii="Verdana" w:hAnsi="Verdana"/>
          <w:noProof/>
          <w:sz w:val="18"/>
          <w:szCs w:val="18"/>
        </w:rPr>
      </w:pPr>
      <w:r>
        <w:rPr>
          <w:rFonts w:ascii="Verdana" w:hAnsi="Verdana"/>
          <w:noProof/>
          <w:sz w:val="18"/>
          <w:szCs w:val="18"/>
        </w:rPr>
        <w:t>26,6% of all enterprises declared that the enterprises</w:t>
      </w:r>
      <w:r w:rsidR="00617740">
        <w:rPr>
          <w:rFonts w:ascii="Verdana" w:hAnsi="Verdana"/>
          <w:noProof/>
          <w:sz w:val="18"/>
          <w:szCs w:val="18"/>
        </w:rPr>
        <w:t>’</w:t>
      </w:r>
      <w:r>
        <w:rPr>
          <w:rFonts w:ascii="Verdana" w:hAnsi="Verdana"/>
          <w:noProof/>
          <w:sz w:val="18"/>
          <w:szCs w:val="18"/>
        </w:rPr>
        <w:t xml:space="preserve"> own employees perform data analytics</w:t>
      </w:r>
      <w:r w:rsidRPr="00846E0F">
        <w:rPr>
          <w:rFonts w:ascii="Verdana" w:hAnsi="Verdana"/>
          <w:noProof/>
          <w:sz w:val="18"/>
          <w:szCs w:val="18"/>
        </w:rPr>
        <w:t xml:space="preserve"> on any data source, internal (from enterprises’ own information systems, sensors, smart meters, own websites or social media) or external data (from other enterprises, government authorities or publicly available data from websites or social media).</w:t>
      </w:r>
      <w:r>
        <w:rPr>
          <w:rFonts w:ascii="Verdana" w:hAnsi="Verdana"/>
          <w:noProof/>
          <w:sz w:val="18"/>
          <w:szCs w:val="18"/>
        </w:rPr>
        <w:t xml:space="preserve"> 13,</w:t>
      </w:r>
      <w:r w:rsidRPr="000751E3">
        <w:rPr>
          <w:rFonts w:ascii="Verdana" w:hAnsi="Verdana"/>
          <w:noProof/>
          <w:sz w:val="18"/>
          <w:szCs w:val="18"/>
        </w:rPr>
        <w:t>6</w:t>
      </w:r>
      <w:r>
        <w:rPr>
          <w:rFonts w:ascii="Verdana" w:hAnsi="Verdana"/>
          <w:noProof/>
          <w:sz w:val="18"/>
          <w:szCs w:val="18"/>
        </w:rPr>
        <w:t xml:space="preserve">% of enterprises choose to </w:t>
      </w:r>
      <w:r w:rsidRPr="00411732">
        <w:rPr>
          <w:rFonts w:ascii="Verdana" w:hAnsi="Verdana"/>
          <w:noProof/>
          <w:sz w:val="18"/>
          <w:szCs w:val="18"/>
        </w:rPr>
        <w:t>to hire a service provider</w:t>
      </w:r>
      <w:r>
        <w:rPr>
          <w:rFonts w:ascii="Verdana" w:hAnsi="Verdana"/>
          <w:noProof/>
          <w:sz w:val="18"/>
          <w:szCs w:val="18"/>
        </w:rPr>
        <w:t xml:space="preserve"> (external enterprise or organi</w:t>
      </w:r>
      <w:r w:rsidR="00617740">
        <w:rPr>
          <w:rFonts w:ascii="Verdana" w:hAnsi="Verdana"/>
          <w:noProof/>
          <w:sz w:val="18"/>
          <w:szCs w:val="18"/>
        </w:rPr>
        <w:t>s</w:t>
      </w:r>
      <w:r>
        <w:rPr>
          <w:rFonts w:ascii="Verdana" w:hAnsi="Verdana"/>
          <w:noProof/>
          <w:sz w:val="18"/>
          <w:szCs w:val="18"/>
        </w:rPr>
        <w:t>ation)</w:t>
      </w:r>
      <w:r w:rsidRPr="00411732">
        <w:rPr>
          <w:rFonts w:ascii="Verdana" w:hAnsi="Verdana"/>
          <w:noProof/>
          <w:sz w:val="18"/>
          <w:szCs w:val="18"/>
        </w:rPr>
        <w:t xml:space="preserve"> to perform data analytics on their behalf rather than doing so themselves</w:t>
      </w:r>
      <w:r w:rsidR="000A1BF8">
        <w:rPr>
          <w:rFonts w:ascii="Verdana" w:hAnsi="Verdana"/>
          <w:noProof/>
          <w:sz w:val="18"/>
          <w:szCs w:val="18"/>
        </w:rPr>
        <w:t>.</w:t>
      </w:r>
      <w:r>
        <w:rPr>
          <w:rFonts w:ascii="Verdana" w:hAnsi="Verdana"/>
          <w:noProof/>
          <w:sz w:val="18"/>
          <w:szCs w:val="18"/>
        </w:rPr>
        <w:t xml:space="preserve"> (Table </w:t>
      </w:r>
      <w:r w:rsidR="00A25184">
        <w:rPr>
          <w:rFonts w:ascii="Verdana" w:hAnsi="Verdana"/>
          <w:noProof/>
          <w:sz w:val="18"/>
          <w:szCs w:val="18"/>
        </w:rPr>
        <w:t>2</w:t>
      </w:r>
      <w:r>
        <w:rPr>
          <w:rFonts w:ascii="Verdana" w:hAnsi="Verdana"/>
          <w:noProof/>
          <w:sz w:val="18"/>
          <w:szCs w:val="18"/>
        </w:rPr>
        <w:t>)</w:t>
      </w:r>
    </w:p>
    <w:p w14:paraId="359FDCBF" w14:textId="77777777" w:rsidR="00941E41" w:rsidRDefault="00941E41" w:rsidP="00072754">
      <w:pPr>
        <w:jc w:val="both"/>
        <w:rPr>
          <w:rFonts w:ascii="Verdana" w:eastAsia="Malgun Gothic" w:hAnsi="Verdana" w:cs="Arial"/>
          <w:sz w:val="18"/>
          <w:szCs w:val="18"/>
        </w:rPr>
      </w:pPr>
    </w:p>
    <w:p w14:paraId="23264F34" w14:textId="620C3E61" w:rsidR="00941E41" w:rsidRDefault="00941E41" w:rsidP="00072754">
      <w:pPr>
        <w:jc w:val="both"/>
        <w:rPr>
          <w:rFonts w:ascii="Verdana" w:eastAsia="Malgun Gothic" w:hAnsi="Verdana" w:cs="Arial"/>
          <w:sz w:val="18"/>
          <w:szCs w:val="18"/>
        </w:rPr>
      </w:pPr>
      <w:r w:rsidRPr="00941E41">
        <w:rPr>
          <w:rFonts w:ascii="Verdana" w:eastAsia="Malgun Gothic" w:hAnsi="Verdana" w:cs="Arial"/>
          <w:sz w:val="18"/>
          <w:szCs w:val="18"/>
        </w:rPr>
        <w:t xml:space="preserve">Nowadays, enterprises have to deal with immense data flows of complex structured or unstructured data which are often updated in real time. The use of any kind of business software enables the enterprises to take advantage of all available information (data) and create value from the data </w:t>
      </w:r>
      <w:r w:rsidR="00FE28E4">
        <w:rPr>
          <w:rFonts w:ascii="Verdana" w:eastAsia="Malgun Gothic" w:hAnsi="Verdana" w:cs="Arial"/>
          <w:sz w:val="18"/>
          <w:szCs w:val="18"/>
        </w:rPr>
        <w:t xml:space="preserve">in order </w:t>
      </w:r>
      <w:r w:rsidR="00FE28E4" w:rsidRPr="00941E41">
        <w:rPr>
          <w:rFonts w:ascii="Verdana" w:eastAsia="Malgun Gothic" w:hAnsi="Verdana" w:cs="Arial"/>
          <w:sz w:val="18"/>
          <w:szCs w:val="18"/>
        </w:rPr>
        <w:t>to</w:t>
      </w:r>
      <w:r w:rsidRPr="00941E41">
        <w:rPr>
          <w:rFonts w:ascii="Verdana" w:eastAsia="Malgun Gothic" w:hAnsi="Verdana" w:cs="Arial"/>
          <w:sz w:val="18"/>
          <w:szCs w:val="18"/>
        </w:rPr>
        <w:t xml:space="preserve"> gain a competitive advantage.</w:t>
      </w:r>
    </w:p>
    <w:p w14:paraId="0D8A1747" w14:textId="12BF0017" w:rsidR="00B2025F" w:rsidRPr="009D580A" w:rsidRDefault="00B2025F" w:rsidP="008F4BDC">
      <w:pPr>
        <w:spacing w:before="120"/>
        <w:rPr>
          <w:rFonts w:ascii="Verdana" w:hAnsi="Verdana" w:cs="Arial"/>
          <w:b/>
          <w:bCs/>
          <w:caps/>
          <w:sz w:val="18"/>
          <w:szCs w:val="18"/>
          <w:u w:val="single"/>
          <w:lang w:val="el-GR"/>
        </w:rPr>
      </w:pPr>
      <w:r w:rsidRPr="009D580A">
        <w:rPr>
          <w:rFonts w:ascii="Verdana" w:hAnsi="Verdana" w:cs="Arial"/>
          <w:b/>
          <w:bCs/>
          <w:caps/>
          <w:sz w:val="18"/>
          <w:szCs w:val="18"/>
          <w:u w:val="single"/>
          <w:lang w:val="el-GR"/>
        </w:rPr>
        <w:t xml:space="preserve">Use of cloud computing services </w:t>
      </w:r>
    </w:p>
    <w:p w14:paraId="50383CCA" w14:textId="05DB6F8B" w:rsidR="00B2025F" w:rsidRPr="00B2025F" w:rsidRDefault="00B2025F" w:rsidP="005F405A">
      <w:pPr>
        <w:spacing w:before="120"/>
        <w:jc w:val="both"/>
        <w:rPr>
          <w:rFonts w:ascii="Verdana" w:eastAsia="Malgun Gothic" w:hAnsi="Verdana" w:cs="Arial"/>
          <w:sz w:val="18"/>
          <w:szCs w:val="18"/>
        </w:rPr>
      </w:pPr>
      <w:r w:rsidRPr="00B2025F">
        <w:rPr>
          <w:rFonts w:ascii="Verdana" w:eastAsia="Malgun Gothic" w:hAnsi="Verdana" w:cs="Arial"/>
          <w:sz w:val="18"/>
          <w:szCs w:val="18"/>
        </w:rPr>
        <w:t xml:space="preserve">Cloud computing refers to ICT services that are used over the </w:t>
      </w:r>
      <w:r w:rsidR="00617740">
        <w:rPr>
          <w:rFonts w:ascii="Verdana" w:eastAsia="Malgun Gothic" w:hAnsi="Verdana" w:cs="Arial"/>
          <w:sz w:val="18"/>
          <w:szCs w:val="18"/>
        </w:rPr>
        <w:t>i</w:t>
      </w:r>
      <w:r w:rsidRPr="00B2025F">
        <w:rPr>
          <w:rFonts w:ascii="Verdana" w:eastAsia="Malgun Gothic" w:hAnsi="Verdana" w:cs="Arial"/>
          <w:sz w:val="18"/>
          <w:szCs w:val="18"/>
        </w:rPr>
        <w:t>nternet to access software, computing power, storage capacity, etc. Th</w:t>
      </w:r>
      <w:r w:rsidR="00215807">
        <w:rPr>
          <w:rFonts w:ascii="Verdana" w:eastAsia="Malgun Gothic" w:hAnsi="Verdana" w:cs="Arial"/>
          <w:sz w:val="18"/>
          <w:szCs w:val="18"/>
        </w:rPr>
        <w:t>ese</w:t>
      </w:r>
      <w:r>
        <w:rPr>
          <w:rFonts w:ascii="Verdana" w:eastAsia="Malgun Gothic" w:hAnsi="Verdana" w:cs="Arial"/>
          <w:sz w:val="18"/>
          <w:szCs w:val="18"/>
        </w:rPr>
        <w:t xml:space="preserve"> </w:t>
      </w:r>
      <w:r w:rsidRPr="00B2025F">
        <w:rPr>
          <w:rFonts w:ascii="Verdana" w:eastAsia="Malgun Gothic" w:hAnsi="Verdana" w:cs="Arial"/>
          <w:sz w:val="18"/>
          <w:szCs w:val="18"/>
        </w:rPr>
        <w:t xml:space="preserve">services </w:t>
      </w:r>
      <w:r>
        <w:rPr>
          <w:rFonts w:ascii="Verdana" w:eastAsia="Malgun Gothic" w:hAnsi="Verdana" w:cs="Arial"/>
          <w:sz w:val="18"/>
          <w:szCs w:val="18"/>
        </w:rPr>
        <w:t xml:space="preserve">can be </w:t>
      </w:r>
      <w:r w:rsidRPr="00B2025F">
        <w:rPr>
          <w:rFonts w:ascii="Verdana" w:eastAsia="Malgun Gothic" w:hAnsi="Verdana" w:cs="Arial"/>
          <w:sz w:val="18"/>
          <w:szCs w:val="18"/>
        </w:rPr>
        <w:t>delivered from servers of service providers</w:t>
      </w:r>
      <w:r>
        <w:rPr>
          <w:rFonts w:ascii="Verdana" w:eastAsia="Malgun Gothic" w:hAnsi="Verdana" w:cs="Arial"/>
          <w:sz w:val="18"/>
          <w:szCs w:val="18"/>
        </w:rPr>
        <w:t xml:space="preserve">, </w:t>
      </w:r>
      <w:r w:rsidRPr="00B2025F">
        <w:rPr>
          <w:rFonts w:ascii="Verdana" w:eastAsia="Malgun Gothic" w:hAnsi="Verdana" w:cs="Arial"/>
          <w:sz w:val="18"/>
          <w:szCs w:val="18"/>
        </w:rPr>
        <w:t>can be easily scaled up or down (</w:t>
      </w:r>
      <w:proofErr w:type="gramStart"/>
      <w:r w:rsidRPr="00B2025F">
        <w:rPr>
          <w:rFonts w:ascii="Verdana" w:eastAsia="Malgun Gothic" w:hAnsi="Verdana" w:cs="Arial"/>
          <w:sz w:val="18"/>
          <w:szCs w:val="18"/>
        </w:rPr>
        <w:t>e.g.</w:t>
      </w:r>
      <w:proofErr w:type="gramEnd"/>
      <w:r w:rsidRPr="00B2025F">
        <w:rPr>
          <w:rFonts w:ascii="Verdana" w:eastAsia="Malgun Gothic" w:hAnsi="Verdana" w:cs="Arial"/>
          <w:sz w:val="18"/>
          <w:szCs w:val="18"/>
        </w:rPr>
        <w:t xml:space="preserve"> number of users or change of storage capacity)</w:t>
      </w:r>
      <w:r>
        <w:rPr>
          <w:rFonts w:ascii="Verdana" w:eastAsia="Malgun Gothic" w:hAnsi="Verdana" w:cs="Arial"/>
          <w:sz w:val="18"/>
          <w:szCs w:val="18"/>
        </w:rPr>
        <w:t xml:space="preserve">, </w:t>
      </w:r>
      <w:r w:rsidRPr="00B2025F">
        <w:rPr>
          <w:rFonts w:ascii="Verdana" w:eastAsia="Malgun Gothic" w:hAnsi="Verdana" w:cs="Arial"/>
          <w:sz w:val="18"/>
          <w:szCs w:val="18"/>
        </w:rPr>
        <w:t>can be used on-demand by the user, at least after the initial set up (without human interaction with the service provider)</w:t>
      </w:r>
      <w:r>
        <w:rPr>
          <w:rFonts w:ascii="Verdana" w:eastAsia="Malgun Gothic" w:hAnsi="Verdana" w:cs="Arial"/>
          <w:sz w:val="18"/>
          <w:szCs w:val="18"/>
        </w:rPr>
        <w:t xml:space="preserve"> </w:t>
      </w:r>
      <w:r w:rsidR="00AC75F2">
        <w:rPr>
          <w:rFonts w:ascii="Verdana" w:eastAsia="Malgun Gothic" w:hAnsi="Verdana" w:cs="Arial"/>
          <w:sz w:val="18"/>
          <w:szCs w:val="18"/>
        </w:rPr>
        <w:t xml:space="preserve">and </w:t>
      </w:r>
      <w:r w:rsidRPr="00B2025F">
        <w:rPr>
          <w:rFonts w:ascii="Verdana" w:eastAsia="Malgun Gothic" w:hAnsi="Verdana" w:cs="Arial"/>
          <w:sz w:val="18"/>
          <w:szCs w:val="18"/>
        </w:rPr>
        <w:t>are paid for, either per user, by capacity used, or they are pre-paid.</w:t>
      </w:r>
      <w:r w:rsidRPr="00B2025F">
        <w:rPr>
          <w:rFonts w:ascii="Verdana" w:eastAsia="Malgun Gothic" w:hAnsi="Verdana" w:cs="Arial"/>
          <w:sz w:val="18"/>
          <w:szCs w:val="18"/>
        </w:rPr>
        <w:tab/>
      </w:r>
      <w:r w:rsidRPr="00B2025F">
        <w:rPr>
          <w:rFonts w:ascii="Verdana" w:eastAsia="Malgun Gothic" w:hAnsi="Verdana" w:cs="Arial"/>
          <w:sz w:val="18"/>
          <w:szCs w:val="18"/>
        </w:rPr>
        <w:tab/>
      </w:r>
      <w:r w:rsidRPr="00B2025F">
        <w:rPr>
          <w:rFonts w:ascii="Verdana" w:eastAsia="Malgun Gothic" w:hAnsi="Verdana" w:cs="Arial"/>
          <w:sz w:val="18"/>
          <w:szCs w:val="18"/>
        </w:rPr>
        <w:tab/>
      </w:r>
    </w:p>
    <w:p w14:paraId="096EB957" w14:textId="0FC6B758" w:rsidR="00C34548" w:rsidRDefault="00B2025F" w:rsidP="008F4BDC">
      <w:pPr>
        <w:spacing w:before="120"/>
        <w:jc w:val="both"/>
        <w:rPr>
          <w:rFonts w:ascii="Verdana" w:eastAsia="Malgun Gothic" w:hAnsi="Verdana" w:cs="Arial"/>
          <w:sz w:val="18"/>
          <w:szCs w:val="18"/>
        </w:rPr>
      </w:pPr>
      <w:r w:rsidRPr="00B2025F">
        <w:rPr>
          <w:rFonts w:ascii="Verdana" w:eastAsia="Malgun Gothic" w:hAnsi="Verdana" w:cs="Arial"/>
          <w:sz w:val="18"/>
          <w:szCs w:val="18"/>
        </w:rPr>
        <w:t xml:space="preserve">52,9% of enterprises have bought cloud computing services during 2023. The main use of cloud computing services in enterprises is </w:t>
      </w:r>
      <w:r w:rsidR="00617740">
        <w:rPr>
          <w:rFonts w:ascii="Verdana" w:eastAsia="Malgun Gothic" w:hAnsi="Verdana" w:cs="Arial"/>
          <w:sz w:val="18"/>
          <w:szCs w:val="18"/>
        </w:rPr>
        <w:t>e</w:t>
      </w:r>
      <w:r w:rsidRPr="00B2025F">
        <w:rPr>
          <w:rFonts w:ascii="Verdana" w:eastAsia="Malgun Gothic" w:hAnsi="Verdana" w:cs="Arial"/>
          <w:sz w:val="18"/>
          <w:szCs w:val="18"/>
        </w:rPr>
        <w:t>-mail (</w:t>
      </w:r>
      <w:proofErr w:type="gramStart"/>
      <w:r w:rsidRPr="00B2025F">
        <w:rPr>
          <w:rFonts w:ascii="Verdana" w:eastAsia="Malgun Gothic" w:hAnsi="Verdana" w:cs="Arial"/>
          <w:sz w:val="18"/>
          <w:szCs w:val="18"/>
        </w:rPr>
        <w:t>e.g.</w:t>
      </w:r>
      <w:proofErr w:type="gramEnd"/>
      <w:r w:rsidRPr="00B2025F">
        <w:rPr>
          <w:rFonts w:ascii="Verdana" w:eastAsia="Malgun Gothic" w:hAnsi="Verdana" w:cs="Arial"/>
          <w:sz w:val="18"/>
          <w:szCs w:val="18"/>
        </w:rPr>
        <w:t xml:space="preserve"> Email Enterprise, Microsoft Exchange Online / Office 365, etc.)</w:t>
      </w:r>
      <w:r w:rsidR="00617740">
        <w:rPr>
          <w:rFonts w:ascii="Verdana" w:eastAsia="Malgun Gothic" w:hAnsi="Verdana" w:cs="Arial"/>
          <w:sz w:val="18"/>
          <w:szCs w:val="18"/>
        </w:rPr>
        <w:t xml:space="preserve"> </w:t>
      </w:r>
      <w:r w:rsidRPr="00B2025F">
        <w:rPr>
          <w:rFonts w:ascii="Verdana" w:eastAsia="Malgun Gothic" w:hAnsi="Verdana" w:cs="Arial"/>
          <w:sz w:val="18"/>
          <w:szCs w:val="18"/>
        </w:rPr>
        <w:t>(47,4%)</w:t>
      </w:r>
      <w:r w:rsidR="00492FF1">
        <w:rPr>
          <w:rFonts w:ascii="Verdana" w:eastAsia="Malgun Gothic" w:hAnsi="Verdana" w:cs="Arial"/>
          <w:sz w:val="18"/>
          <w:szCs w:val="18"/>
        </w:rPr>
        <w:t>. O</w:t>
      </w:r>
      <w:r w:rsidRPr="00B2025F">
        <w:rPr>
          <w:rFonts w:ascii="Verdana" w:eastAsia="Malgun Gothic" w:hAnsi="Verdana" w:cs="Arial"/>
          <w:sz w:val="18"/>
          <w:szCs w:val="18"/>
        </w:rPr>
        <w:t>ffice software (</w:t>
      </w:r>
      <w:proofErr w:type="gramStart"/>
      <w:r w:rsidRPr="00B2025F">
        <w:rPr>
          <w:rFonts w:ascii="Verdana" w:eastAsia="Malgun Gothic" w:hAnsi="Verdana" w:cs="Arial"/>
          <w:sz w:val="18"/>
          <w:szCs w:val="18"/>
        </w:rPr>
        <w:t>e.g.</w:t>
      </w:r>
      <w:proofErr w:type="gramEnd"/>
      <w:r w:rsidRPr="00B2025F">
        <w:rPr>
          <w:rFonts w:ascii="Verdana" w:eastAsia="Malgun Gothic" w:hAnsi="Verdana" w:cs="Arial"/>
          <w:sz w:val="18"/>
          <w:szCs w:val="18"/>
        </w:rPr>
        <w:t xml:space="preserve"> word processors, spreadsheets (e.g. Microsoft Office Cloud), etc.) is </w:t>
      </w:r>
      <w:r w:rsidR="00617740">
        <w:rPr>
          <w:rFonts w:ascii="Verdana" w:eastAsia="Malgun Gothic" w:hAnsi="Verdana" w:cs="Arial"/>
          <w:sz w:val="18"/>
          <w:szCs w:val="18"/>
        </w:rPr>
        <w:t xml:space="preserve">the </w:t>
      </w:r>
      <w:r w:rsidRPr="00B2025F">
        <w:rPr>
          <w:rFonts w:ascii="Verdana" w:eastAsia="Malgun Gothic" w:hAnsi="Verdana" w:cs="Arial"/>
          <w:sz w:val="18"/>
          <w:szCs w:val="18"/>
        </w:rPr>
        <w:t xml:space="preserve">second </w:t>
      </w:r>
      <w:r w:rsidR="00492FF1">
        <w:rPr>
          <w:rFonts w:ascii="Verdana" w:eastAsia="Malgun Gothic" w:hAnsi="Verdana" w:cs="Arial"/>
          <w:sz w:val="18"/>
          <w:szCs w:val="18"/>
        </w:rPr>
        <w:t>most popular</w:t>
      </w:r>
      <w:r w:rsidR="00617740">
        <w:rPr>
          <w:rFonts w:ascii="Verdana" w:eastAsia="Malgun Gothic" w:hAnsi="Verdana" w:cs="Arial"/>
          <w:sz w:val="18"/>
          <w:szCs w:val="18"/>
        </w:rPr>
        <w:t xml:space="preserve"> service</w:t>
      </w:r>
      <w:r w:rsidR="00492FF1">
        <w:rPr>
          <w:rFonts w:ascii="Verdana" w:eastAsia="Malgun Gothic" w:hAnsi="Verdana" w:cs="Arial"/>
          <w:sz w:val="18"/>
          <w:szCs w:val="18"/>
        </w:rPr>
        <w:t xml:space="preserve"> </w:t>
      </w:r>
      <w:r w:rsidRPr="00B2025F">
        <w:rPr>
          <w:rFonts w:ascii="Verdana" w:eastAsia="Malgun Gothic" w:hAnsi="Verdana" w:cs="Arial"/>
          <w:sz w:val="18"/>
          <w:szCs w:val="18"/>
        </w:rPr>
        <w:t>(40,3%)</w:t>
      </w:r>
      <w:r w:rsidR="00492FF1">
        <w:rPr>
          <w:rFonts w:ascii="Verdana" w:eastAsia="Malgun Gothic" w:hAnsi="Verdana" w:cs="Arial"/>
          <w:sz w:val="18"/>
          <w:szCs w:val="18"/>
        </w:rPr>
        <w:t xml:space="preserve"> and</w:t>
      </w:r>
      <w:r w:rsidRPr="00B2025F">
        <w:rPr>
          <w:rFonts w:ascii="Verdana" w:eastAsia="Malgun Gothic" w:hAnsi="Verdana" w:cs="Arial"/>
          <w:sz w:val="18"/>
          <w:szCs w:val="18"/>
        </w:rPr>
        <w:t xml:space="preserve"> </w:t>
      </w:r>
      <w:r w:rsidR="00617740">
        <w:rPr>
          <w:rFonts w:ascii="Verdana" w:eastAsia="Malgun Gothic" w:hAnsi="Verdana" w:cs="Arial"/>
          <w:sz w:val="18"/>
          <w:szCs w:val="18"/>
        </w:rPr>
        <w:t xml:space="preserve">is followed by </w:t>
      </w:r>
      <w:r w:rsidR="00492FF1">
        <w:rPr>
          <w:rFonts w:ascii="Verdana" w:eastAsia="Malgun Gothic" w:hAnsi="Verdana" w:cs="Arial"/>
          <w:sz w:val="18"/>
          <w:szCs w:val="18"/>
        </w:rPr>
        <w:t>s</w:t>
      </w:r>
      <w:r w:rsidRPr="00B2025F">
        <w:rPr>
          <w:rFonts w:ascii="Verdana" w:eastAsia="Malgun Gothic" w:hAnsi="Verdana" w:cs="Arial"/>
          <w:sz w:val="18"/>
          <w:szCs w:val="18"/>
        </w:rPr>
        <w:t xml:space="preserve">ecurity </w:t>
      </w:r>
      <w:r w:rsidR="00492FF1">
        <w:rPr>
          <w:rFonts w:ascii="Verdana" w:eastAsia="Malgun Gothic" w:hAnsi="Verdana" w:cs="Arial"/>
          <w:sz w:val="18"/>
          <w:szCs w:val="18"/>
        </w:rPr>
        <w:t>s</w:t>
      </w:r>
      <w:r w:rsidRPr="00B2025F">
        <w:rPr>
          <w:rFonts w:ascii="Verdana" w:eastAsia="Malgun Gothic" w:hAnsi="Verdana" w:cs="Arial"/>
          <w:sz w:val="18"/>
          <w:szCs w:val="18"/>
        </w:rPr>
        <w:t xml:space="preserve">oftware applications (e.g. antivirus program, network access control) </w:t>
      </w:r>
      <w:r w:rsidR="00492FF1">
        <w:rPr>
          <w:rFonts w:ascii="Verdana" w:eastAsia="Malgun Gothic" w:hAnsi="Verdana" w:cs="Arial"/>
          <w:sz w:val="18"/>
          <w:szCs w:val="18"/>
        </w:rPr>
        <w:t xml:space="preserve">with </w:t>
      </w:r>
      <w:r w:rsidRPr="00B2025F">
        <w:rPr>
          <w:rFonts w:ascii="Verdana" w:eastAsia="Malgun Gothic" w:hAnsi="Verdana" w:cs="Arial"/>
          <w:sz w:val="18"/>
          <w:szCs w:val="18"/>
        </w:rPr>
        <w:t>39,7%</w:t>
      </w:r>
      <w:r w:rsidR="00492FF1">
        <w:rPr>
          <w:rFonts w:ascii="Verdana" w:eastAsia="Malgun Gothic" w:hAnsi="Verdana" w:cs="Arial"/>
          <w:sz w:val="18"/>
          <w:szCs w:val="18"/>
        </w:rPr>
        <w:t xml:space="preserve"> of all enterprises</w:t>
      </w:r>
      <w:r w:rsidR="00617740">
        <w:rPr>
          <w:rFonts w:ascii="Verdana" w:eastAsia="Malgun Gothic" w:hAnsi="Verdana" w:cs="Arial"/>
          <w:sz w:val="18"/>
          <w:szCs w:val="18"/>
        </w:rPr>
        <w:t xml:space="preserve"> and storage of files with 26,2%</w:t>
      </w:r>
      <w:r w:rsidR="000A1BF8">
        <w:rPr>
          <w:rFonts w:ascii="Verdana" w:eastAsia="Malgun Gothic" w:hAnsi="Verdana" w:cs="Arial"/>
          <w:sz w:val="18"/>
          <w:szCs w:val="18"/>
        </w:rPr>
        <w:t>.</w:t>
      </w:r>
      <w:r w:rsidR="005F405A">
        <w:rPr>
          <w:rFonts w:ascii="Verdana" w:eastAsia="Malgun Gothic" w:hAnsi="Verdana" w:cs="Arial"/>
          <w:sz w:val="18"/>
          <w:szCs w:val="18"/>
        </w:rPr>
        <w:t xml:space="preserve"> (Table </w:t>
      </w:r>
      <w:r w:rsidR="00A25184">
        <w:rPr>
          <w:rFonts w:ascii="Verdana" w:eastAsia="Malgun Gothic" w:hAnsi="Verdana" w:cs="Arial"/>
          <w:sz w:val="18"/>
          <w:szCs w:val="18"/>
        </w:rPr>
        <w:t>3</w:t>
      </w:r>
      <w:r w:rsidR="005F405A">
        <w:rPr>
          <w:rFonts w:ascii="Verdana" w:eastAsia="Malgun Gothic" w:hAnsi="Verdana" w:cs="Arial"/>
          <w:sz w:val="18"/>
          <w:szCs w:val="18"/>
        </w:rPr>
        <w:t>)</w:t>
      </w:r>
      <w:r w:rsidR="00492FF1">
        <w:rPr>
          <w:rFonts w:ascii="Verdana" w:eastAsia="Malgun Gothic" w:hAnsi="Verdana" w:cs="Arial"/>
          <w:sz w:val="18"/>
          <w:szCs w:val="18"/>
        </w:rPr>
        <w:t xml:space="preserve"> </w:t>
      </w:r>
    </w:p>
    <w:p w14:paraId="1E321388" w14:textId="77777777" w:rsidR="00A25184" w:rsidRDefault="00A25184" w:rsidP="008F4BDC">
      <w:pPr>
        <w:spacing w:before="120"/>
        <w:jc w:val="both"/>
        <w:rPr>
          <w:rFonts w:ascii="Verdana" w:eastAsia="Malgun Gothic" w:hAnsi="Verdana" w:cs="Arial"/>
          <w:sz w:val="18"/>
          <w:szCs w:val="18"/>
        </w:rPr>
      </w:pPr>
    </w:p>
    <w:p w14:paraId="4550C48A" w14:textId="77777777" w:rsidR="00A25184" w:rsidRDefault="00A25184" w:rsidP="008F4BDC">
      <w:pPr>
        <w:spacing w:before="120"/>
        <w:jc w:val="both"/>
        <w:rPr>
          <w:rFonts w:ascii="Verdana" w:eastAsia="Malgun Gothic" w:hAnsi="Verdana" w:cs="Arial"/>
          <w:sz w:val="18"/>
          <w:szCs w:val="18"/>
        </w:rPr>
      </w:pPr>
    </w:p>
    <w:p w14:paraId="2F71AF79" w14:textId="77777777" w:rsidR="00A25184" w:rsidRDefault="00A25184" w:rsidP="008F4BDC">
      <w:pPr>
        <w:spacing w:before="120"/>
        <w:jc w:val="both"/>
        <w:rPr>
          <w:rFonts w:ascii="Verdana" w:eastAsia="Malgun Gothic" w:hAnsi="Verdana" w:cs="Arial"/>
          <w:sz w:val="18"/>
          <w:szCs w:val="18"/>
        </w:rPr>
      </w:pPr>
    </w:p>
    <w:p w14:paraId="4BD0F48D" w14:textId="77777777" w:rsidR="00A25184" w:rsidRDefault="00A25184" w:rsidP="008F4BDC">
      <w:pPr>
        <w:spacing w:before="120"/>
        <w:jc w:val="both"/>
        <w:rPr>
          <w:rFonts w:ascii="Verdana" w:eastAsia="Malgun Gothic" w:hAnsi="Verdana" w:cs="Arial"/>
          <w:sz w:val="18"/>
          <w:szCs w:val="18"/>
        </w:rPr>
      </w:pPr>
    </w:p>
    <w:p w14:paraId="5A278B9C" w14:textId="77777777" w:rsidR="00A25184" w:rsidRDefault="00A25184" w:rsidP="008F4BDC">
      <w:pPr>
        <w:spacing w:before="120"/>
        <w:jc w:val="both"/>
        <w:rPr>
          <w:rFonts w:ascii="Verdana" w:eastAsia="Malgun Gothic" w:hAnsi="Verdana" w:cs="Arial"/>
          <w:sz w:val="18"/>
          <w:szCs w:val="18"/>
        </w:rPr>
      </w:pPr>
    </w:p>
    <w:p w14:paraId="0B36DE3C" w14:textId="77777777" w:rsidR="00A25184" w:rsidRDefault="00A25184" w:rsidP="008F4BDC">
      <w:pPr>
        <w:spacing w:before="120"/>
        <w:jc w:val="both"/>
        <w:rPr>
          <w:rFonts w:ascii="Verdana" w:eastAsia="Malgun Gothic" w:hAnsi="Verdana" w:cs="Arial"/>
          <w:sz w:val="18"/>
          <w:szCs w:val="18"/>
        </w:rPr>
      </w:pPr>
    </w:p>
    <w:p w14:paraId="1CA9050F" w14:textId="77777777" w:rsidR="00A25184" w:rsidRDefault="00A25184" w:rsidP="008F4BDC">
      <w:pPr>
        <w:spacing w:before="120"/>
        <w:jc w:val="both"/>
        <w:rPr>
          <w:rFonts w:ascii="Verdana" w:eastAsia="Malgun Gothic" w:hAnsi="Verdana" w:cs="Arial"/>
          <w:sz w:val="18"/>
          <w:szCs w:val="18"/>
        </w:rPr>
      </w:pPr>
    </w:p>
    <w:p w14:paraId="3087D7E0" w14:textId="77777777" w:rsidR="00A25184" w:rsidRDefault="00A25184" w:rsidP="008F4BDC">
      <w:pPr>
        <w:spacing w:before="120"/>
        <w:jc w:val="both"/>
        <w:rPr>
          <w:rFonts w:ascii="Verdana" w:eastAsia="Malgun Gothic" w:hAnsi="Verdana" w:cs="Arial"/>
          <w:sz w:val="18"/>
          <w:szCs w:val="18"/>
        </w:rPr>
      </w:pPr>
    </w:p>
    <w:p w14:paraId="2C845A29" w14:textId="77777777" w:rsidR="00A25184" w:rsidRDefault="00A25184" w:rsidP="008F4BDC">
      <w:pPr>
        <w:spacing w:before="120"/>
        <w:jc w:val="both"/>
        <w:rPr>
          <w:rFonts w:ascii="Verdana" w:eastAsia="Malgun Gothic" w:hAnsi="Verdana" w:cs="Arial"/>
          <w:sz w:val="18"/>
          <w:szCs w:val="18"/>
        </w:rPr>
      </w:pPr>
    </w:p>
    <w:p w14:paraId="13A14827" w14:textId="77777777" w:rsidR="00A25184" w:rsidRDefault="00A25184" w:rsidP="008F4BDC">
      <w:pPr>
        <w:spacing w:before="120"/>
        <w:jc w:val="both"/>
        <w:rPr>
          <w:rFonts w:ascii="Verdana" w:eastAsia="Malgun Gothic" w:hAnsi="Verdana" w:cs="Arial"/>
          <w:sz w:val="18"/>
          <w:szCs w:val="18"/>
        </w:rPr>
      </w:pPr>
    </w:p>
    <w:tbl>
      <w:tblPr>
        <w:tblW w:w="9812" w:type="dxa"/>
        <w:tblBorders>
          <w:top w:val="single" w:sz="4" w:space="0" w:color="548DD4"/>
          <w:left w:val="single" w:sz="4" w:space="0" w:color="548DD4"/>
          <w:bottom w:val="single" w:sz="4" w:space="0" w:color="548DD4"/>
          <w:right w:val="single" w:sz="4" w:space="0" w:color="548DD4"/>
          <w:insideV w:val="single" w:sz="4" w:space="0" w:color="548DD4"/>
        </w:tblBorders>
        <w:tblLook w:val="04A0" w:firstRow="1" w:lastRow="0" w:firstColumn="1" w:lastColumn="0" w:noHBand="0" w:noVBand="1"/>
      </w:tblPr>
      <w:tblGrid>
        <w:gridCol w:w="4754"/>
        <w:gridCol w:w="843"/>
        <w:gridCol w:w="843"/>
        <w:gridCol w:w="843"/>
        <w:gridCol w:w="843"/>
        <w:gridCol w:w="843"/>
        <w:gridCol w:w="843"/>
      </w:tblGrid>
      <w:tr w:rsidR="00826B62" w:rsidRPr="00B86583" w14:paraId="5A12C59B" w14:textId="77777777" w:rsidTr="00794F3D">
        <w:trPr>
          <w:trHeight w:val="376"/>
        </w:trPr>
        <w:tc>
          <w:tcPr>
            <w:tcW w:w="4754" w:type="dxa"/>
            <w:tcBorders>
              <w:top w:val="nil"/>
              <w:left w:val="nil"/>
              <w:bottom w:val="single" w:sz="4" w:space="0" w:color="365F91"/>
              <w:right w:val="nil"/>
            </w:tcBorders>
            <w:shd w:val="clear" w:color="auto" w:fill="auto"/>
            <w:vAlign w:val="center"/>
          </w:tcPr>
          <w:p w14:paraId="0EE56AD9" w14:textId="77777777" w:rsidR="00826B62" w:rsidRPr="00696AC4" w:rsidRDefault="00826B62" w:rsidP="00794F3D">
            <w:pPr>
              <w:rPr>
                <w:rFonts w:ascii="Verdana" w:eastAsia="Malgun Gothic" w:hAnsi="Verdana" w:cs="Arial"/>
                <w:b/>
                <w:color w:val="365F91"/>
                <w:sz w:val="18"/>
                <w:szCs w:val="18"/>
              </w:rPr>
            </w:pPr>
            <w:r w:rsidRPr="00553164">
              <w:rPr>
                <w:rFonts w:ascii="Verdana" w:eastAsia="Malgun Gothic" w:hAnsi="Verdana" w:cs="Arial"/>
                <w:b/>
                <w:color w:val="365F91"/>
                <w:sz w:val="18"/>
                <w:szCs w:val="18"/>
              </w:rPr>
              <w:lastRenderedPageBreak/>
              <w:t>Table</w:t>
            </w:r>
            <w:r w:rsidRPr="00B86583">
              <w:rPr>
                <w:rFonts w:ascii="Verdana" w:eastAsia="Malgun Gothic" w:hAnsi="Verdana" w:cs="Arial"/>
                <w:b/>
                <w:color w:val="365F91"/>
                <w:sz w:val="18"/>
                <w:szCs w:val="18"/>
              </w:rPr>
              <w:t xml:space="preserve"> </w:t>
            </w:r>
            <w:r>
              <w:rPr>
                <w:rFonts w:ascii="Verdana" w:eastAsia="Malgun Gothic" w:hAnsi="Verdana" w:cs="Arial"/>
                <w:b/>
                <w:color w:val="365F91"/>
                <w:sz w:val="18"/>
                <w:szCs w:val="18"/>
              </w:rPr>
              <w:t>1</w:t>
            </w:r>
          </w:p>
        </w:tc>
        <w:tc>
          <w:tcPr>
            <w:tcW w:w="843" w:type="dxa"/>
            <w:tcBorders>
              <w:top w:val="nil"/>
              <w:left w:val="nil"/>
              <w:bottom w:val="single" w:sz="4" w:space="0" w:color="365F91"/>
              <w:right w:val="nil"/>
            </w:tcBorders>
            <w:shd w:val="clear" w:color="auto" w:fill="auto"/>
            <w:vAlign w:val="center"/>
          </w:tcPr>
          <w:p w14:paraId="1240C7B9" w14:textId="77777777" w:rsidR="00826B62" w:rsidRPr="00553164" w:rsidRDefault="00826B62" w:rsidP="00794F3D">
            <w:pPr>
              <w:rPr>
                <w:rFonts w:ascii="Verdana" w:eastAsia="Malgun Gothic" w:hAnsi="Verdana" w:cs="Arial"/>
                <w:b/>
                <w:color w:val="365F91"/>
                <w:sz w:val="18"/>
                <w:szCs w:val="18"/>
              </w:rPr>
            </w:pPr>
          </w:p>
        </w:tc>
        <w:tc>
          <w:tcPr>
            <w:tcW w:w="843" w:type="dxa"/>
            <w:tcBorders>
              <w:top w:val="nil"/>
              <w:left w:val="nil"/>
              <w:bottom w:val="single" w:sz="4" w:space="0" w:color="365F91"/>
              <w:right w:val="nil"/>
            </w:tcBorders>
            <w:shd w:val="clear" w:color="auto" w:fill="auto"/>
            <w:vAlign w:val="center"/>
          </w:tcPr>
          <w:p w14:paraId="5A3AC338" w14:textId="77777777" w:rsidR="00826B62" w:rsidRPr="00553164" w:rsidRDefault="00826B62" w:rsidP="00794F3D">
            <w:pPr>
              <w:rPr>
                <w:rFonts w:ascii="Verdana" w:eastAsia="Malgun Gothic" w:hAnsi="Verdana" w:cs="Arial"/>
                <w:b/>
                <w:color w:val="365F91"/>
                <w:sz w:val="18"/>
                <w:szCs w:val="18"/>
              </w:rPr>
            </w:pPr>
          </w:p>
        </w:tc>
        <w:tc>
          <w:tcPr>
            <w:tcW w:w="843" w:type="dxa"/>
            <w:tcBorders>
              <w:top w:val="nil"/>
              <w:left w:val="nil"/>
              <w:bottom w:val="single" w:sz="4" w:space="0" w:color="365F91"/>
              <w:right w:val="nil"/>
            </w:tcBorders>
            <w:shd w:val="clear" w:color="auto" w:fill="auto"/>
            <w:vAlign w:val="center"/>
          </w:tcPr>
          <w:p w14:paraId="1B603255" w14:textId="77777777" w:rsidR="00826B62" w:rsidRPr="00553164" w:rsidRDefault="00826B62" w:rsidP="00794F3D">
            <w:pPr>
              <w:rPr>
                <w:rFonts w:ascii="Verdana" w:eastAsia="Malgun Gothic" w:hAnsi="Verdana" w:cs="Arial"/>
                <w:b/>
                <w:color w:val="365F91"/>
                <w:sz w:val="18"/>
                <w:szCs w:val="18"/>
              </w:rPr>
            </w:pPr>
          </w:p>
        </w:tc>
        <w:tc>
          <w:tcPr>
            <w:tcW w:w="843" w:type="dxa"/>
            <w:tcBorders>
              <w:top w:val="nil"/>
              <w:left w:val="nil"/>
              <w:bottom w:val="single" w:sz="4" w:space="0" w:color="365F91"/>
              <w:right w:val="nil"/>
            </w:tcBorders>
            <w:shd w:val="clear" w:color="auto" w:fill="auto"/>
            <w:vAlign w:val="center"/>
          </w:tcPr>
          <w:p w14:paraId="5477AB70" w14:textId="77777777" w:rsidR="00826B62" w:rsidRPr="00553164" w:rsidRDefault="00826B62" w:rsidP="00794F3D">
            <w:pPr>
              <w:rPr>
                <w:rFonts w:ascii="Verdana" w:eastAsia="Malgun Gothic" w:hAnsi="Verdana" w:cs="Arial"/>
                <w:b/>
                <w:color w:val="365F91"/>
                <w:sz w:val="18"/>
                <w:szCs w:val="18"/>
              </w:rPr>
            </w:pPr>
          </w:p>
        </w:tc>
        <w:tc>
          <w:tcPr>
            <w:tcW w:w="843" w:type="dxa"/>
            <w:tcBorders>
              <w:top w:val="nil"/>
              <w:left w:val="nil"/>
              <w:bottom w:val="single" w:sz="4" w:space="0" w:color="365F91"/>
              <w:right w:val="nil"/>
            </w:tcBorders>
            <w:shd w:val="clear" w:color="auto" w:fill="auto"/>
            <w:vAlign w:val="center"/>
          </w:tcPr>
          <w:p w14:paraId="0DF8C93F" w14:textId="77777777" w:rsidR="00826B62" w:rsidRPr="00553164" w:rsidRDefault="00826B62" w:rsidP="00794F3D">
            <w:pPr>
              <w:rPr>
                <w:rFonts w:ascii="Verdana" w:eastAsia="Malgun Gothic" w:hAnsi="Verdana" w:cs="Arial"/>
                <w:b/>
                <w:color w:val="365F91"/>
                <w:sz w:val="18"/>
                <w:szCs w:val="18"/>
              </w:rPr>
            </w:pPr>
          </w:p>
        </w:tc>
        <w:tc>
          <w:tcPr>
            <w:tcW w:w="843" w:type="dxa"/>
            <w:tcBorders>
              <w:top w:val="nil"/>
              <w:left w:val="nil"/>
              <w:bottom w:val="single" w:sz="4" w:space="0" w:color="365F91"/>
              <w:right w:val="nil"/>
            </w:tcBorders>
            <w:shd w:val="clear" w:color="auto" w:fill="auto"/>
            <w:vAlign w:val="center"/>
          </w:tcPr>
          <w:p w14:paraId="1C4D3C66" w14:textId="77777777" w:rsidR="00826B62" w:rsidRPr="00553164" w:rsidRDefault="00826B62" w:rsidP="00794F3D">
            <w:pPr>
              <w:rPr>
                <w:rFonts w:ascii="Verdana" w:eastAsia="Malgun Gothic" w:hAnsi="Verdana" w:cs="Arial"/>
                <w:b/>
                <w:color w:val="365F91"/>
                <w:sz w:val="18"/>
                <w:szCs w:val="18"/>
              </w:rPr>
            </w:pPr>
          </w:p>
        </w:tc>
      </w:tr>
      <w:tr w:rsidR="00826B62" w:rsidRPr="00553164" w14:paraId="25B6D88B" w14:textId="77777777" w:rsidTr="00794F3D">
        <w:trPr>
          <w:trHeight w:val="617"/>
        </w:trPr>
        <w:tc>
          <w:tcPr>
            <w:tcW w:w="4754" w:type="dxa"/>
            <w:tcBorders>
              <w:top w:val="single" w:sz="4" w:space="0" w:color="365F91"/>
              <w:left w:val="nil"/>
              <w:bottom w:val="single" w:sz="4" w:space="0" w:color="365F91"/>
              <w:right w:val="nil"/>
            </w:tcBorders>
            <w:shd w:val="clear" w:color="auto" w:fill="auto"/>
            <w:vAlign w:val="center"/>
          </w:tcPr>
          <w:p w14:paraId="1D33C020" w14:textId="77777777" w:rsidR="00826B62" w:rsidRDefault="00826B62" w:rsidP="00826B62">
            <w:pPr>
              <w:rPr>
                <w:rFonts w:ascii="Verdana" w:eastAsia="Malgun Gothic" w:hAnsi="Verdana" w:cs="Arial"/>
                <w:b/>
                <w:color w:val="365F91"/>
                <w:sz w:val="18"/>
                <w:szCs w:val="18"/>
              </w:rPr>
            </w:pPr>
            <w:r w:rsidRPr="00553164">
              <w:rPr>
                <w:rFonts w:ascii="Verdana" w:eastAsia="Malgun Gothic" w:hAnsi="Verdana" w:cs="Arial"/>
                <w:b/>
                <w:color w:val="365F91"/>
                <w:sz w:val="18"/>
                <w:szCs w:val="18"/>
              </w:rPr>
              <w:t>Download</w:t>
            </w:r>
            <w:r>
              <w:rPr>
                <w:rFonts w:ascii="Verdana" w:eastAsia="Malgun Gothic" w:hAnsi="Verdana" w:cs="Arial"/>
                <w:b/>
                <w:color w:val="365F91"/>
                <w:sz w:val="18"/>
                <w:szCs w:val="18"/>
              </w:rPr>
              <w:t xml:space="preserve"> </w:t>
            </w:r>
            <w:r w:rsidRPr="00553164">
              <w:rPr>
                <w:rFonts w:ascii="Verdana" w:eastAsia="Malgun Gothic" w:hAnsi="Verdana" w:cs="Arial"/>
                <w:b/>
                <w:color w:val="365F91"/>
                <w:sz w:val="18"/>
                <w:szCs w:val="18"/>
              </w:rPr>
              <w:t>Speed</w:t>
            </w:r>
            <w:r>
              <w:rPr>
                <w:rFonts w:ascii="Verdana" w:eastAsia="Malgun Gothic" w:hAnsi="Verdana" w:cs="Arial"/>
                <w:b/>
                <w:color w:val="365F91"/>
                <w:sz w:val="18"/>
                <w:szCs w:val="18"/>
              </w:rPr>
              <w:t xml:space="preserve"> </w:t>
            </w:r>
          </w:p>
          <w:p w14:paraId="655E45EB" w14:textId="77777777" w:rsidR="00826B62" w:rsidRPr="00D043E8" w:rsidRDefault="00826B62" w:rsidP="00826B62">
            <w:pPr>
              <w:rPr>
                <w:rFonts w:ascii="Verdana" w:eastAsia="Malgun Gothic" w:hAnsi="Verdana" w:cs="Arial"/>
                <w:color w:val="365F91"/>
                <w:sz w:val="18"/>
                <w:szCs w:val="18"/>
              </w:rPr>
            </w:pPr>
            <w:r w:rsidRPr="00D043E8">
              <w:rPr>
                <w:rFonts w:ascii="Verdana" w:eastAsia="Malgun Gothic" w:hAnsi="Verdana" w:cs="Arial"/>
                <w:color w:val="365F91"/>
                <w:sz w:val="18"/>
                <w:szCs w:val="18"/>
              </w:rPr>
              <w:t>(% on total number of enterprises (10+))</w:t>
            </w:r>
          </w:p>
        </w:tc>
        <w:tc>
          <w:tcPr>
            <w:tcW w:w="843" w:type="dxa"/>
            <w:tcBorders>
              <w:top w:val="single" w:sz="4" w:space="0" w:color="365F91"/>
              <w:left w:val="nil"/>
              <w:bottom w:val="single" w:sz="4" w:space="0" w:color="365F91"/>
              <w:right w:val="nil"/>
            </w:tcBorders>
            <w:shd w:val="clear" w:color="auto" w:fill="auto"/>
            <w:vAlign w:val="center"/>
          </w:tcPr>
          <w:p w14:paraId="6CAD2E59" w14:textId="77777777" w:rsidR="00826B62" w:rsidRPr="00E951C3" w:rsidRDefault="00826B62" w:rsidP="00826B62">
            <w:pPr>
              <w:jc w:val="right"/>
              <w:rPr>
                <w:rFonts w:ascii="Verdana" w:eastAsia="Malgun Gothic" w:hAnsi="Verdana" w:cs="Arial"/>
                <w:b/>
                <w:color w:val="365F91"/>
                <w:sz w:val="18"/>
                <w:szCs w:val="18"/>
              </w:rPr>
            </w:pPr>
          </w:p>
        </w:tc>
        <w:tc>
          <w:tcPr>
            <w:tcW w:w="843" w:type="dxa"/>
            <w:tcBorders>
              <w:top w:val="single" w:sz="4" w:space="0" w:color="365F91"/>
              <w:left w:val="nil"/>
              <w:bottom w:val="single" w:sz="4" w:space="0" w:color="365F91"/>
              <w:right w:val="nil"/>
            </w:tcBorders>
            <w:shd w:val="clear" w:color="auto" w:fill="auto"/>
            <w:vAlign w:val="center"/>
          </w:tcPr>
          <w:p w14:paraId="4AD7EE57" w14:textId="11ADA2EF" w:rsidR="00826B62" w:rsidRPr="00B6762B" w:rsidRDefault="00826B62" w:rsidP="00826B62">
            <w:pPr>
              <w:jc w:val="right"/>
              <w:rPr>
                <w:rFonts w:ascii="Verdana" w:eastAsia="Malgun Gothic" w:hAnsi="Verdana" w:cs="Arial"/>
                <w:b/>
                <w:color w:val="365F91"/>
                <w:sz w:val="18"/>
                <w:szCs w:val="18"/>
                <w:lang w:val="el-GR"/>
              </w:rPr>
            </w:pPr>
            <w:r w:rsidRPr="00553164">
              <w:rPr>
                <w:rFonts w:ascii="Verdana" w:eastAsia="Malgun Gothic" w:hAnsi="Verdana" w:cs="Arial"/>
                <w:b/>
                <w:color w:val="365F91"/>
                <w:sz w:val="18"/>
                <w:szCs w:val="18"/>
              </w:rPr>
              <w:t>201</w:t>
            </w:r>
            <w:r>
              <w:rPr>
                <w:rFonts w:ascii="Verdana" w:eastAsia="Malgun Gothic" w:hAnsi="Verdana" w:cs="Arial"/>
                <w:b/>
                <w:color w:val="365F91"/>
                <w:sz w:val="18"/>
                <w:szCs w:val="18"/>
              </w:rPr>
              <w:t>9</w:t>
            </w:r>
          </w:p>
        </w:tc>
        <w:tc>
          <w:tcPr>
            <w:tcW w:w="843" w:type="dxa"/>
            <w:tcBorders>
              <w:top w:val="single" w:sz="4" w:space="0" w:color="365F91"/>
              <w:left w:val="nil"/>
              <w:bottom w:val="single" w:sz="4" w:space="0" w:color="365F91"/>
              <w:right w:val="nil"/>
            </w:tcBorders>
            <w:shd w:val="clear" w:color="auto" w:fill="auto"/>
            <w:vAlign w:val="center"/>
          </w:tcPr>
          <w:p w14:paraId="58DF498F" w14:textId="22607D91" w:rsidR="00826B62" w:rsidRPr="00B6762B" w:rsidRDefault="00826B62" w:rsidP="00826B62">
            <w:pPr>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rPr>
              <w:t>2020</w:t>
            </w:r>
          </w:p>
        </w:tc>
        <w:tc>
          <w:tcPr>
            <w:tcW w:w="843" w:type="dxa"/>
            <w:tcBorders>
              <w:top w:val="single" w:sz="4" w:space="0" w:color="365F91"/>
              <w:left w:val="nil"/>
              <w:bottom w:val="single" w:sz="4" w:space="0" w:color="365F91"/>
              <w:right w:val="nil"/>
            </w:tcBorders>
            <w:shd w:val="clear" w:color="auto" w:fill="auto"/>
            <w:vAlign w:val="center"/>
          </w:tcPr>
          <w:p w14:paraId="0915D782" w14:textId="100DA3AE" w:rsidR="00826B62" w:rsidRPr="00B6762B" w:rsidRDefault="00826B62" w:rsidP="00826B62">
            <w:pPr>
              <w:jc w:val="right"/>
              <w:rPr>
                <w:rFonts w:ascii="Verdana" w:eastAsia="Malgun Gothic" w:hAnsi="Verdana" w:cs="Arial"/>
                <w:b/>
                <w:color w:val="365F91"/>
                <w:sz w:val="18"/>
                <w:szCs w:val="18"/>
                <w:lang w:val="el-GR"/>
              </w:rPr>
            </w:pPr>
            <w:r w:rsidRPr="00553164">
              <w:rPr>
                <w:rFonts w:ascii="Verdana" w:eastAsia="Malgun Gothic" w:hAnsi="Verdana" w:cs="Arial"/>
                <w:b/>
                <w:color w:val="365F91"/>
                <w:sz w:val="18"/>
                <w:szCs w:val="18"/>
              </w:rPr>
              <w:t>20</w:t>
            </w:r>
            <w:r>
              <w:rPr>
                <w:rFonts w:ascii="Verdana" w:eastAsia="Malgun Gothic" w:hAnsi="Verdana" w:cs="Arial"/>
                <w:b/>
                <w:color w:val="365F91"/>
                <w:sz w:val="18"/>
                <w:szCs w:val="18"/>
              </w:rPr>
              <w:t>21</w:t>
            </w:r>
          </w:p>
        </w:tc>
        <w:tc>
          <w:tcPr>
            <w:tcW w:w="843" w:type="dxa"/>
            <w:tcBorders>
              <w:top w:val="single" w:sz="4" w:space="0" w:color="365F91"/>
              <w:left w:val="nil"/>
              <w:bottom w:val="single" w:sz="4" w:space="0" w:color="365F91"/>
              <w:right w:val="nil"/>
            </w:tcBorders>
            <w:shd w:val="clear" w:color="auto" w:fill="auto"/>
            <w:vAlign w:val="center"/>
          </w:tcPr>
          <w:p w14:paraId="25F94090" w14:textId="02CCB931" w:rsidR="00826B62" w:rsidRPr="0057636D" w:rsidRDefault="00826B62" w:rsidP="00826B62">
            <w:pPr>
              <w:jc w:val="right"/>
              <w:rPr>
                <w:rFonts w:ascii="Verdana" w:eastAsia="Malgun Gothic" w:hAnsi="Verdana" w:cs="Arial"/>
                <w:b/>
                <w:color w:val="365F91"/>
                <w:sz w:val="18"/>
                <w:szCs w:val="18"/>
              </w:rPr>
            </w:pPr>
            <w:r>
              <w:rPr>
                <w:rFonts w:ascii="Verdana" w:eastAsia="Malgun Gothic" w:hAnsi="Verdana" w:cs="Arial"/>
                <w:b/>
                <w:color w:val="365F91"/>
                <w:sz w:val="18"/>
                <w:szCs w:val="18"/>
              </w:rPr>
              <w:t>2022</w:t>
            </w:r>
          </w:p>
        </w:tc>
        <w:tc>
          <w:tcPr>
            <w:tcW w:w="843" w:type="dxa"/>
            <w:tcBorders>
              <w:top w:val="single" w:sz="4" w:space="0" w:color="365F91"/>
              <w:left w:val="nil"/>
              <w:bottom w:val="single" w:sz="4" w:space="0" w:color="365F91"/>
              <w:right w:val="nil"/>
            </w:tcBorders>
            <w:shd w:val="clear" w:color="auto" w:fill="auto"/>
            <w:vAlign w:val="center"/>
          </w:tcPr>
          <w:p w14:paraId="662E9FD7" w14:textId="13DD390D" w:rsidR="00826B62" w:rsidRPr="00826B62" w:rsidRDefault="00826B62" w:rsidP="00826B62">
            <w:pPr>
              <w:jc w:val="right"/>
              <w:rPr>
                <w:rFonts w:ascii="Verdana" w:eastAsia="Malgun Gothic" w:hAnsi="Verdana" w:cs="Arial"/>
                <w:b/>
                <w:color w:val="365F91"/>
                <w:sz w:val="18"/>
                <w:szCs w:val="18"/>
                <w:lang w:val="el-GR"/>
              </w:rPr>
            </w:pPr>
            <w:r>
              <w:rPr>
                <w:rFonts w:ascii="Verdana" w:eastAsia="Malgun Gothic" w:hAnsi="Verdana" w:cs="Arial"/>
                <w:b/>
                <w:color w:val="365F91"/>
                <w:sz w:val="18"/>
                <w:szCs w:val="18"/>
              </w:rPr>
              <w:t>202</w:t>
            </w:r>
            <w:r>
              <w:rPr>
                <w:rFonts w:ascii="Verdana" w:eastAsia="Malgun Gothic" w:hAnsi="Verdana" w:cs="Arial"/>
                <w:b/>
                <w:color w:val="365F91"/>
                <w:sz w:val="18"/>
                <w:szCs w:val="18"/>
                <w:lang w:val="el-GR"/>
              </w:rPr>
              <w:t>3</w:t>
            </w:r>
          </w:p>
        </w:tc>
      </w:tr>
      <w:tr w:rsidR="00826B62" w:rsidRPr="00553164" w14:paraId="07ECA3DE" w14:textId="77777777" w:rsidTr="00794F3D">
        <w:trPr>
          <w:trHeight w:val="417"/>
        </w:trPr>
        <w:tc>
          <w:tcPr>
            <w:tcW w:w="4754" w:type="dxa"/>
            <w:tcBorders>
              <w:top w:val="single" w:sz="4" w:space="0" w:color="365F91"/>
              <w:left w:val="nil"/>
              <w:bottom w:val="nil"/>
              <w:right w:val="nil"/>
            </w:tcBorders>
            <w:shd w:val="clear" w:color="auto" w:fill="auto"/>
            <w:vAlign w:val="center"/>
          </w:tcPr>
          <w:p w14:paraId="729E1360" w14:textId="77777777" w:rsidR="00826B62" w:rsidRPr="00553164" w:rsidRDefault="00826B62" w:rsidP="00826B62">
            <w:pPr>
              <w:tabs>
                <w:tab w:val="left" w:pos="252"/>
              </w:tabs>
              <w:rPr>
                <w:rFonts w:ascii="Verdana" w:eastAsia="Malgun Gothic" w:hAnsi="Verdana" w:cs="Arial"/>
                <w:color w:val="365F91"/>
                <w:sz w:val="18"/>
                <w:szCs w:val="18"/>
                <w:lang w:val="el-GR"/>
              </w:rPr>
            </w:pPr>
            <w:r w:rsidRPr="00553164">
              <w:rPr>
                <w:rFonts w:ascii="Verdana" w:eastAsia="Malgun Gothic" w:hAnsi="Verdana" w:cs="Arial"/>
                <w:color w:val="365F91"/>
                <w:sz w:val="18"/>
                <w:szCs w:val="18"/>
              </w:rPr>
              <w:t>Less than</w:t>
            </w:r>
            <w:r w:rsidRPr="00553164">
              <w:rPr>
                <w:rFonts w:ascii="Verdana" w:eastAsia="Malgun Gothic" w:hAnsi="Verdana" w:cs="Arial"/>
                <w:color w:val="365F91"/>
                <w:sz w:val="18"/>
                <w:szCs w:val="18"/>
                <w:lang w:val="el-GR"/>
              </w:rPr>
              <w:t xml:space="preserve"> </w:t>
            </w:r>
            <w:r>
              <w:rPr>
                <w:rFonts w:ascii="Verdana" w:eastAsia="Malgun Gothic" w:hAnsi="Verdana" w:cs="Arial"/>
                <w:color w:val="365F91"/>
                <w:sz w:val="18"/>
                <w:szCs w:val="18"/>
              </w:rPr>
              <w:t>30</w:t>
            </w:r>
            <w:r w:rsidRPr="00553164">
              <w:rPr>
                <w:rFonts w:ascii="Verdana" w:eastAsia="Malgun Gothic" w:hAnsi="Verdana" w:cs="Arial"/>
                <w:color w:val="365F91"/>
                <w:sz w:val="18"/>
                <w:szCs w:val="18"/>
                <w:lang w:val="el-GR"/>
              </w:rPr>
              <w:t xml:space="preserve"> </w:t>
            </w:r>
            <w:r w:rsidRPr="00553164">
              <w:rPr>
                <w:rFonts w:ascii="Verdana" w:eastAsia="Malgun Gothic" w:hAnsi="Verdana" w:cs="Arial"/>
                <w:color w:val="365F91"/>
                <w:sz w:val="18"/>
                <w:szCs w:val="18"/>
              </w:rPr>
              <w:t>Mbit/s</w:t>
            </w:r>
          </w:p>
        </w:tc>
        <w:tc>
          <w:tcPr>
            <w:tcW w:w="843" w:type="dxa"/>
            <w:tcBorders>
              <w:top w:val="single" w:sz="4" w:space="0" w:color="365F91"/>
              <w:left w:val="nil"/>
              <w:bottom w:val="nil"/>
              <w:right w:val="nil"/>
            </w:tcBorders>
            <w:shd w:val="clear" w:color="auto" w:fill="auto"/>
            <w:vAlign w:val="center"/>
          </w:tcPr>
          <w:p w14:paraId="355A43A2" w14:textId="77777777" w:rsidR="00826B62" w:rsidRPr="005C447C" w:rsidRDefault="00826B62" w:rsidP="00826B62">
            <w:pPr>
              <w:jc w:val="right"/>
              <w:rPr>
                <w:rFonts w:ascii="Verdana" w:hAnsi="Verdana" w:cs="Arial"/>
                <w:color w:val="365F91"/>
                <w:sz w:val="18"/>
                <w:szCs w:val="18"/>
              </w:rPr>
            </w:pPr>
          </w:p>
        </w:tc>
        <w:tc>
          <w:tcPr>
            <w:tcW w:w="843" w:type="dxa"/>
            <w:tcBorders>
              <w:top w:val="single" w:sz="4" w:space="0" w:color="365F91"/>
              <w:left w:val="nil"/>
              <w:bottom w:val="nil"/>
              <w:right w:val="nil"/>
            </w:tcBorders>
            <w:shd w:val="clear" w:color="auto" w:fill="auto"/>
            <w:vAlign w:val="center"/>
          </w:tcPr>
          <w:p w14:paraId="62E17E22" w14:textId="483A0224" w:rsidR="00826B62" w:rsidRPr="005C447C" w:rsidRDefault="00826B62" w:rsidP="00826B62">
            <w:pPr>
              <w:jc w:val="right"/>
              <w:rPr>
                <w:rFonts w:ascii="Verdana" w:hAnsi="Verdana" w:cs="Arial"/>
                <w:color w:val="365F91"/>
                <w:sz w:val="18"/>
                <w:szCs w:val="18"/>
              </w:rPr>
            </w:pPr>
            <w:r>
              <w:rPr>
                <w:rFonts w:ascii="Verdana" w:hAnsi="Verdana" w:cs="Arial"/>
                <w:color w:val="365F91"/>
                <w:sz w:val="18"/>
                <w:szCs w:val="18"/>
              </w:rPr>
              <w:t>44</w:t>
            </w:r>
            <w:r w:rsidRPr="005C447C">
              <w:rPr>
                <w:rFonts w:ascii="Verdana" w:hAnsi="Verdana" w:cs="Arial"/>
                <w:color w:val="365F91"/>
                <w:sz w:val="18"/>
                <w:szCs w:val="18"/>
              </w:rPr>
              <w:t>,</w:t>
            </w:r>
            <w:r>
              <w:rPr>
                <w:rFonts w:ascii="Verdana" w:hAnsi="Verdana" w:cs="Arial"/>
                <w:color w:val="365F91"/>
                <w:sz w:val="18"/>
                <w:szCs w:val="18"/>
              </w:rPr>
              <w:t>0</w:t>
            </w:r>
          </w:p>
        </w:tc>
        <w:tc>
          <w:tcPr>
            <w:tcW w:w="843" w:type="dxa"/>
            <w:tcBorders>
              <w:top w:val="single" w:sz="4" w:space="0" w:color="365F91"/>
              <w:left w:val="nil"/>
              <w:bottom w:val="nil"/>
              <w:right w:val="nil"/>
            </w:tcBorders>
            <w:shd w:val="clear" w:color="auto" w:fill="auto"/>
            <w:vAlign w:val="center"/>
          </w:tcPr>
          <w:p w14:paraId="7FB0C7D9" w14:textId="2DB38B68" w:rsidR="00826B62" w:rsidRPr="005C447C" w:rsidRDefault="00826B62" w:rsidP="00826B62">
            <w:pPr>
              <w:jc w:val="right"/>
              <w:rPr>
                <w:rFonts w:ascii="Verdana" w:hAnsi="Verdana" w:cs="Arial"/>
                <w:color w:val="365F91"/>
                <w:sz w:val="18"/>
                <w:szCs w:val="18"/>
              </w:rPr>
            </w:pPr>
            <w:r>
              <w:rPr>
                <w:rFonts w:ascii="Verdana" w:hAnsi="Verdana" w:cs="Arial"/>
                <w:color w:val="365F91"/>
                <w:sz w:val="18"/>
                <w:szCs w:val="18"/>
              </w:rPr>
              <w:t>26</w:t>
            </w:r>
            <w:r w:rsidRPr="005C447C">
              <w:rPr>
                <w:rFonts w:ascii="Verdana" w:hAnsi="Verdana" w:cs="Arial"/>
                <w:color w:val="365F91"/>
                <w:sz w:val="18"/>
                <w:szCs w:val="18"/>
              </w:rPr>
              <w:t>,</w:t>
            </w:r>
            <w:r>
              <w:rPr>
                <w:rFonts w:ascii="Verdana" w:hAnsi="Verdana" w:cs="Arial"/>
                <w:color w:val="365F91"/>
                <w:sz w:val="18"/>
                <w:szCs w:val="18"/>
              </w:rPr>
              <w:t>6</w:t>
            </w:r>
          </w:p>
        </w:tc>
        <w:tc>
          <w:tcPr>
            <w:tcW w:w="843" w:type="dxa"/>
            <w:tcBorders>
              <w:top w:val="single" w:sz="4" w:space="0" w:color="365F91"/>
              <w:left w:val="nil"/>
              <w:bottom w:val="nil"/>
              <w:right w:val="nil"/>
            </w:tcBorders>
            <w:shd w:val="clear" w:color="auto" w:fill="auto"/>
            <w:vAlign w:val="center"/>
          </w:tcPr>
          <w:p w14:paraId="3BEFC672" w14:textId="52421328" w:rsidR="00826B62" w:rsidRPr="005C447C" w:rsidRDefault="00826B62" w:rsidP="00826B62">
            <w:pPr>
              <w:jc w:val="right"/>
              <w:rPr>
                <w:rFonts w:ascii="Verdana" w:hAnsi="Verdana" w:cs="Arial"/>
                <w:color w:val="365F91"/>
                <w:sz w:val="18"/>
                <w:szCs w:val="18"/>
              </w:rPr>
            </w:pPr>
            <w:r>
              <w:rPr>
                <w:rFonts w:ascii="Verdana" w:hAnsi="Verdana" w:cs="Arial"/>
                <w:color w:val="365F91"/>
                <w:sz w:val="18"/>
                <w:szCs w:val="18"/>
              </w:rPr>
              <w:t>15,5</w:t>
            </w:r>
          </w:p>
        </w:tc>
        <w:tc>
          <w:tcPr>
            <w:tcW w:w="843" w:type="dxa"/>
            <w:tcBorders>
              <w:top w:val="single" w:sz="4" w:space="0" w:color="365F91"/>
              <w:left w:val="nil"/>
              <w:bottom w:val="nil"/>
              <w:right w:val="nil"/>
            </w:tcBorders>
            <w:shd w:val="clear" w:color="auto" w:fill="auto"/>
            <w:vAlign w:val="center"/>
          </w:tcPr>
          <w:p w14:paraId="789CCB91" w14:textId="489229AF" w:rsidR="00826B62" w:rsidRPr="005C447C" w:rsidRDefault="00826B62" w:rsidP="00826B62">
            <w:pPr>
              <w:jc w:val="right"/>
              <w:rPr>
                <w:rFonts w:ascii="Verdana" w:hAnsi="Verdana" w:cs="Arial"/>
                <w:color w:val="365F91"/>
                <w:sz w:val="18"/>
                <w:szCs w:val="18"/>
              </w:rPr>
            </w:pPr>
            <w:r>
              <w:rPr>
                <w:rFonts w:ascii="Verdana" w:hAnsi="Verdana" w:cs="Arial"/>
                <w:color w:val="365F91"/>
                <w:sz w:val="18"/>
                <w:szCs w:val="18"/>
              </w:rPr>
              <w:t>8,0</w:t>
            </w:r>
          </w:p>
        </w:tc>
        <w:tc>
          <w:tcPr>
            <w:tcW w:w="843" w:type="dxa"/>
            <w:tcBorders>
              <w:top w:val="single" w:sz="4" w:space="0" w:color="365F91"/>
              <w:left w:val="nil"/>
              <w:bottom w:val="nil"/>
              <w:right w:val="nil"/>
            </w:tcBorders>
            <w:shd w:val="clear" w:color="auto" w:fill="auto"/>
            <w:vAlign w:val="center"/>
          </w:tcPr>
          <w:p w14:paraId="323A76CF" w14:textId="4D58FF48" w:rsidR="00826B62" w:rsidRPr="00826B62" w:rsidRDefault="00826B62" w:rsidP="00826B62">
            <w:pPr>
              <w:jc w:val="right"/>
              <w:rPr>
                <w:rFonts w:ascii="Verdana" w:hAnsi="Verdana" w:cs="Arial"/>
                <w:color w:val="365F91"/>
                <w:sz w:val="18"/>
                <w:szCs w:val="18"/>
                <w:lang w:val="el-GR"/>
              </w:rPr>
            </w:pPr>
            <w:r>
              <w:rPr>
                <w:rFonts w:ascii="Verdana" w:hAnsi="Verdana" w:cs="Arial"/>
                <w:color w:val="365F91"/>
                <w:sz w:val="18"/>
                <w:szCs w:val="18"/>
                <w:lang w:val="el-GR"/>
              </w:rPr>
              <w:t>4</w:t>
            </w:r>
            <w:r>
              <w:rPr>
                <w:rFonts w:ascii="Verdana" w:hAnsi="Verdana" w:cs="Arial"/>
                <w:color w:val="365F91"/>
                <w:sz w:val="18"/>
                <w:szCs w:val="18"/>
              </w:rPr>
              <w:t>,</w:t>
            </w:r>
            <w:r>
              <w:rPr>
                <w:rFonts w:ascii="Verdana" w:hAnsi="Verdana" w:cs="Arial"/>
                <w:color w:val="365F91"/>
                <w:sz w:val="18"/>
                <w:szCs w:val="18"/>
                <w:lang w:val="el-GR"/>
              </w:rPr>
              <w:t>9</w:t>
            </w:r>
          </w:p>
        </w:tc>
      </w:tr>
      <w:tr w:rsidR="00826B62" w:rsidRPr="00553164" w14:paraId="1DFA7BA5" w14:textId="77777777" w:rsidTr="00794F3D">
        <w:trPr>
          <w:trHeight w:val="615"/>
        </w:trPr>
        <w:tc>
          <w:tcPr>
            <w:tcW w:w="4754" w:type="dxa"/>
            <w:tcBorders>
              <w:top w:val="nil"/>
              <w:left w:val="nil"/>
              <w:bottom w:val="nil"/>
              <w:right w:val="nil"/>
            </w:tcBorders>
            <w:shd w:val="clear" w:color="auto" w:fill="auto"/>
            <w:vAlign w:val="center"/>
          </w:tcPr>
          <w:p w14:paraId="1C5725C3" w14:textId="77777777" w:rsidR="00826B62" w:rsidRPr="00553164" w:rsidRDefault="00826B62" w:rsidP="00826B62">
            <w:pPr>
              <w:tabs>
                <w:tab w:val="left" w:pos="252"/>
              </w:tabs>
              <w:rPr>
                <w:rFonts w:ascii="Verdana" w:eastAsia="Malgun Gothic" w:hAnsi="Verdana" w:cs="Arial"/>
                <w:color w:val="365F91"/>
                <w:sz w:val="18"/>
                <w:szCs w:val="18"/>
              </w:rPr>
            </w:pPr>
            <w:r w:rsidRPr="00553164">
              <w:rPr>
                <w:rFonts w:ascii="Verdana" w:eastAsia="Malgun Gothic" w:hAnsi="Verdana" w:cs="Arial"/>
                <w:color w:val="365F91"/>
                <w:sz w:val="18"/>
                <w:szCs w:val="18"/>
              </w:rPr>
              <w:t xml:space="preserve">At least </w:t>
            </w:r>
            <w:r>
              <w:rPr>
                <w:rFonts w:ascii="Verdana" w:eastAsia="Malgun Gothic" w:hAnsi="Verdana" w:cs="Arial"/>
                <w:color w:val="365F91"/>
                <w:sz w:val="18"/>
                <w:szCs w:val="18"/>
              </w:rPr>
              <w:t>30</w:t>
            </w:r>
            <w:r w:rsidRPr="00553164">
              <w:rPr>
                <w:rFonts w:ascii="Verdana" w:eastAsia="Malgun Gothic" w:hAnsi="Verdana" w:cs="Arial"/>
                <w:color w:val="365F91"/>
                <w:sz w:val="18"/>
                <w:szCs w:val="18"/>
              </w:rPr>
              <w:t xml:space="preserve"> Mbit/s but less than 10</w:t>
            </w:r>
            <w:r>
              <w:rPr>
                <w:rFonts w:ascii="Verdana" w:eastAsia="Malgun Gothic" w:hAnsi="Verdana" w:cs="Arial"/>
                <w:color w:val="365F91"/>
                <w:sz w:val="18"/>
                <w:szCs w:val="18"/>
              </w:rPr>
              <w:t>0</w:t>
            </w:r>
            <w:r w:rsidRPr="00553164">
              <w:rPr>
                <w:rFonts w:ascii="Verdana" w:eastAsia="Malgun Gothic" w:hAnsi="Verdana" w:cs="Arial"/>
                <w:color w:val="365F91"/>
                <w:sz w:val="18"/>
                <w:szCs w:val="18"/>
              </w:rPr>
              <w:t xml:space="preserve"> Mbit/s</w:t>
            </w:r>
          </w:p>
        </w:tc>
        <w:tc>
          <w:tcPr>
            <w:tcW w:w="843" w:type="dxa"/>
            <w:tcBorders>
              <w:top w:val="nil"/>
              <w:left w:val="nil"/>
              <w:bottom w:val="nil"/>
              <w:right w:val="nil"/>
            </w:tcBorders>
            <w:shd w:val="clear" w:color="auto" w:fill="auto"/>
            <w:vAlign w:val="center"/>
          </w:tcPr>
          <w:p w14:paraId="56506076" w14:textId="77777777" w:rsidR="00826B62" w:rsidRPr="005C447C" w:rsidRDefault="00826B62" w:rsidP="00826B62">
            <w:pPr>
              <w:jc w:val="right"/>
              <w:rPr>
                <w:rFonts w:ascii="Verdana" w:hAnsi="Verdana" w:cs="Arial"/>
                <w:color w:val="365F91"/>
                <w:sz w:val="18"/>
                <w:szCs w:val="18"/>
              </w:rPr>
            </w:pPr>
          </w:p>
        </w:tc>
        <w:tc>
          <w:tcPr>
            <w:tcW w:w="843" w:type="dxa"/>
            <w:tcBorders>
              <w:top w:val="nil"/>
              <w:left w:val="nil"/>
              <w:bottom w:val="nil"/>
              <w:right w:val="nil"/>
            </w:tcBorders>
            <w:shd w:val="clear" w:color="auto" w:fill="auto"/>
            <w:vAlign w:val="center"/>
          </w:tcPr>
          <w:p w14:paraId="649178AA" w14:textId="3DC35C37" w:rsidR="00826B62" w:rsidRPr="005C447C" w:rsidRDefault="00826B62" w:rsidP="00826B62">
            <w:pPr>
              <w:jc w:val="right"/>
              <w:rPr>
                <w:rFonts w:ascii="Verdana" w:hAnsi="Verdana" w:cs="Arial"/>
                <w:color w:val="365F91"/>
                <w:sz w:val="18"/>
                <w:szCs w:val="18"/>
              </w:rPr>
            </w:pPr>
            <w:r>
              <w:rPr>
                <w:rFonts w:ascii="Verdana" w:hAnsi="Verdana" w:cs="Arial"/>
                <w:color w:val="365F91"/>
                <w:sz w:val="18"/>
                <w:szCs w:val="18"/>
              </w:rPr>
              <w:t>32</w:t>
            </w:r>
            <w:r w:rsidRPr="005C447C">
              <w:rPr>
                <w:rFonts w:ascii="Verdana" w:hAnsi="Verdana" w:cs="Arial"/>
                <w:color w:val="365F91"/>
                <w:sz w:val="18"/>
                <w:szCs w:val="18"/>
              </w:rPr>
              <w:t>,</w:t>
            </w:r>
            <w:r>
              <w:rPr>
                <w:rFonts w:ascii="Verdana" w:hAnsi="Verdana" w:cs="Arial"/>
                <w:color w:val="365F91"/>
                <w:sz w:val="18"/>
                <w:szCs w:val="18"/>
              </w:rPr>
              <w:t>2</w:t>
            </w:r>
          </w:p>
        </w:tc>
        <w:tc>
          <w:tcPr>
            <w:tcW w:w="843" w:type="dxa"/>
            <w:tcBorders>
              <w:top w:val="nil"/>
              <w:left w:val="nil"/>
              <w:bottom w:val="nil"/>
              <w:right w:val="nil"/>
            </w:tcBorders>
            <w:shd w:val="clear" w:color="auto" w:fill="auto"/>
            <w:vAlign w:val="center"/>
          </w:tcPr>
          <w:p w14:paraId="3BCEFDE1" w14:textId="72550C86" w:rsidR="00826B62" w:rsidRPr="005C447C" w:rsidRDefault="00826B62" w:rsidP="00826B62">
            <w:pPr>
              <w:jc w:val="right"/>
              <w:rPr>
                <w:rFonts w:ascii="Verdana" w:hAnsi="Verdana" w:cs="Arial"/>
                <w:color w:val="365F91"/>
                <w:sz w:val="18"/>
                <w:szCs w:val="18"/>
              </w:rPr>
            </w:pPr>
            <w:r>
              <w:rPr>
                <w:rFonts w:ascii="Verdana" w:hAnsi="Verdana" w:cs="Arial"/>
                <w:color w:val="365F91"/>
                <w:sz w:val="18"/>
                <w:szCs w:val="18"/>
              </w:rPr>
              <w:t>37,2</w:t>
            </w:r>
          </w:p>
        </w:tc>
        <w:tc>
          <w:tcPr>
            <w:tcW w:w="843" w:type="dxa"/>
            <w:tcBorders>
              <w:top w:val="nil"/>
              <w:left w:val="nil"/>
              <w:bottom w:val="nil"/>
              <w:right w:val="nil"/>
            </w:tcBorders>
            <w:shd w:val="clear" w:color="auto" w:fill="auto"/>
            <w:vAlign w:val="center"/>
          </w:tcPr>
          <w:p w14:paraId="0EEE7EB4" w14:textId="61E45ED0" w:rsidR="00826B62" w:rsidRPr="005C447C" w:rsidRDefault="00826B62" w:rsidP="00826B62">
            <w:pPr>
              <w:jc w:val="right"/>
              <w:rPr>
                <w:rFonts w:ascii="Verdana" w:hAnsi="Verdana" w:cs="Arial"/>
                <w:color w:val="365F91"/>
                <w:sz w:val="18"/>
                <w:szCs w:val="18"/>
              </w:rPr>
            </w:pPr>
            <w:r>
              <w:rPr>
                <w:rFonts w:ascii="Verdana" w:hAnsi="Verdana" w:cs="Arial"/>
                <w:color w:val="365F91"/>
                <w:sz w:val="18"/>
                <w:szCs w:val="18"/>
              </w:rPr>
              <w:t>36,2</w:t>
            </w:r>
          </w:p>
        </w:tc>
        <w:tc>
          <w:tcPr>
            <w:tcW w:w="843" w:type="dxa"/>
            <w:tcBorders>
              <w:top w:val="nil"/>
              <w:left w:val="nil"/>
              <w:bottom w:val="nil"/>
              <w:right w:val="nil"/>
            </w:tcBorders>
            <w:shd w:val="clear" w:color="auto" w:fill="auto"/>
            <w:vAlign w:val="center"/>
          </w:tcPr>
          <w:p w14:paraId="6E7F6A52" w14:textId="1C54EB88" w:rsidR="00826B62" w:rsidRPr="005C447C" w:rsidRDefault="00826B62" w:rsidP="00826B62">
            <w:pPr>
              <w:jc w:val="right"/>
              <w:rPr>
                <w:rFonts w:ascii="Verdana" w:hAnsi="Verdana" w:cs="Arial"/>
                <w:color w:val="365F91"/>
                <w:sz w:val="18"/>
                <w:szCs w:val="18"/>
              </w:rPr>
            </w:pPr>
            <w:r>
              <w:rPr>
                <w:rFonts w:ascii="Verdana" w:hAnsi="Verdana" w:cs="Arial"/>
                <w:color w:val="365F91"/>
                <w:sz w:val="18"/>
                <w:szCs w:val="18"/>
              </w:rPr>
              <w:t>22,7</w:t>
            </w:r>
          </w:p>
        </w:tc>
        <w:tc>
          <w:tcPr>
            <w:tcW w:w="843" w:type="dxa"/>
            <w:tcBorders>
              <w:top w:val="nil"/>
              <w:left w:val="nil"/>
              <w:bottom w:val="nil"/>
              <w:right w:val="nil"/>
            </w:tcBorders>
            <w:shd w:val="clear" w:color="auto" w:fill="auto"/>
            <w:vAlign w:val="center"/>
          </w:tcPr>
          <w:p w14:paraId="291ECF11" w14:textId="5E58B853" w:rsidR="00826B62" w:rsidRPr="00826B62" w:rsidRDefault="00826B62" w:rsidP="00826B62">
            <w:pPr>
              <w:jc w:val="right"/>
              <w:rPr>
                <w:rFonts w:ascii="Verdana" w:hAnsi="Verdana" w:cs="Arial"/>
                <w:color w:val="365F91"/>
                <w:sz w:val="18"/>
                <w:szCs w:val="18"/>
                <w:lang w:val="el-GR"/>
              </w:rPr>
            </w:pPr>
            <w:r>
              <w:rPr>
                <w:rFonts w:ascii="Verdana" w:hAnsi="Verdana" w:cs="Arial"/>
                <w:color w:val="365F91"/>
                <w:sz w:val="18"/>
                <w:szCs w:val="18"/>
                <w:lang w:val="el-GR"/>
              </w:rPr>
              <w:t>19</w:t>
            </w:r>
            <w:r>
              <w:rPr>
                <w:rFonts w:ascii="Verdana" w:hAnsi="Verdana" w:cs="Arial"/>
                <w:color w:val="365F91"/>
                <w:sz w:val="18"/>
                <w:szCs w:val="18"/>
              </w:rPr>
              <w:t>,</w:t>
            </w:r>
            <w:r>
              <w:rPr>
                <w:rFonts w:ascii="Verdana" w:hAnsi="Verdana" w:cs="Arial"/>
                <w:color w:val="365F91"/>
                <w:sz w:val="18"/>
                <w:szCs w:val="18"/>
                <w:lang w:val="el-GR"/>
              </w:rPr>
              <w:t>3</w:t>
            </w:r>
          </w:p>
        </w:tc>
      </w:tr>
      <w:tr w:rsidR="00826B62" w:rsidRPr="00553164" w14:paraId="1D30CF79" w14:textId="77777777" w:rsidTr="00A25184">
        <w:trPr>
          <w:trHeight w:val="288"/>
        </w:trPr>
        <w:tc>
          <w:tcPr>
            <w:tcW w:w="4754" w:type="dxa"/>
            <w:tcBorders>
              <w:top w:val="nil"/>
              <w:left w:val="nil"/>
              <w:bottom w:val="single" w:sz="4" w:space="0" w:color="auto"/>
              <w:right w:val="nil"/>
            </w:tcBorders>
            <w:shd w:val="clear" w:color="auto" w:fill="auto"/>
            <w:vAlign w:val="center"/>
          </w:tcPr>
          <w:p w14:paraId="2D6632D2" w14:textId="77777777" w:rsidR="00826B62" w:rsidRPr="00F60BD9" w:rsidRDefault="00826B62" w:rsidP="00826B62">
            <w:pPr>
              <w:rPr>
                <w:rFonts w:ascii="Verdana" w:eastAsia="Malgun Gothic" w:hAnsi="Verdana" w:cs="Arial"/>
                <w:color w:val="365F91"/>
                <w:sz w:val="18"/>
                <w:szCs w:val="18"/>
              </w:rPr>
            </w:pPr>
            <w:r>
              <w:rPr>
                <w:rFonts w:ascii="Verdana" w:eastAsia="Malgun Gothic" w:hAnsi="Verdana" w:cs="Arial"/>
                <w:color w:val="365F91"/>
                <w:sz w:val="18"/>
                <w:szCs w:val="18"/>
              </w:rPr>
              <w:t>At least 100</w:t>
            </w:r>
            <w:r w:rsidRPr="00F60BD9">
              <w:rPr>
                <w:rFonts w:ascii="Verdana" w:eastAsia="Malgun Gothic" w:hAnsi="Verdana" w:cs="Arial"/>
                <w:color w:val="365F91"/>
                <w:sz w:val="18"/>
                <w:szCs w:val="18"/>
              </w:rPr>
              <w:t xml:space="preserve"> Mbit/s </w:t>
            </w:r>
          </w:p>
        </w:tc>
        <w:tc>
          <w:tcPr>
            <w:tcW w:w="843" w:type="dxa"/>
            <w:tcBorders>
              <w:top w:val="nil"/>
              <w:left w:val="nil"/>
              <w:bottom w:val="single" w:sz="4" w:space="0" w:color="auto"/>
              <w:right w:val="nil"/>
            </w:tcBorders>
            <w:shd w:val="clear" w:color="auto" w:fill="auto"/>
            <w:vAlign w:val="center"/>
          </w:tcPr>
          <w:p w14:paraId="44B87FE0" w14:textId="77777777" w:rsidR="00826B62" w:rsidRPr="005C447C" w:rsidRDefault="00826B62" w:rsidP="00826B62">
            <w:pPr>
              <w:jc w:val="right"/>
              <w:rPr>
                <w:rFonts w:ascii="Verdana" w:hAnsi="Verdana" w:cs="Arial"/>
                <w:color w:val="365F91"/>
                <w:sz w:val="18"/>
                <w:szCs w:val="18"/>
              </w:rPr>
            </w:pPr>
          </w:p>
        </w:tc>
        <w:tc>
          <w:tcPr>
            <w:tcW w:w="843" w:type="dxa"/>
            <w:tcBorders>
              <w:top w:val="nil"/>
              <w:left w:val="nil"/>
              <w:bottom w:val="single" w:sz="4" w:space="0" w:color="auto"/>
              <w:right w:val="nil"/>
            </w:tcBorders>
            <w:shd w:val="clear" w:color="auto" w:fill="auto"/>
            <w:vAlign w:val="center"/>
          </w:tcPr>
          <w:p w14:paraId="750E8931" w14:textId="23CF5CDB" w:rsidR="00826B62" w:rsidRPr="005C447C" w:rsidRDefault="00826B62" w:rsidP="00826B62">
            <w:pPr>
              <w:jc w:val="right"/>
              <w:rPr>
                <w:rFonts w:ascii="Verdana" w:hAnsi="Verdana" w:cs="Arial"/>
                <w:color w:val="365F91"/>
                <w:sz w:val="18"/>
                <w:szCs w:val="18"/>
              </w:rPr>
            </w:pPr>
            <w:r>
              <w:rPr>
                <w:rFonts w:ascii="Verdana" w:hAnsi="Verdana" w:cs="Arial"/>
                <w:color w:val="365F91"/>
                <w:sz w:val="18"/>
                <w:szCs w:val="18"/>
              </w:rPr>
              <w:t>17,1</w:t>
            </w:r>
          </w:p>
        </w:tc>
        <w:tc>
          <w:tcPr>
            <w:tcW w:w="843" w:type="dxa"/>
            <w:tcBorders>
              <w:top w:val="nil"/>
              <w:left w:val="nil"/>
              <w:bottom w:val="single" w:sz="4" w:space="0" w:color="auto"/>
              <w:right w:val="nil"/>
            </w:tcBorders>
            <w:shd w:val="clear" w:color="auto" w:fill="auto"/>
            <w:vAlign w:val="center"/>
          </w:tcPr>
          <w:p w14:paraId="49B20E51" w14:textId="154760FD" w:rsidR="00826B62" w:rsidRPr="005C447C" w:rsidRDefault="00826B62" w:rsidP="00826B62">
            <w:pPr>
              <w:jc w:val="right"/>
              <w:rPr>
                <w:rFonts w:ascii="Verdana" w:hAnsi="Verdana" w:cs="Arial"/>
                <w:color w:val="365F91"/>
                <w:sz w:val="18"/>
                <w:szCs w:val="18"/>
              </w:rPr>
            </w:pPr>
            <w:r>
              <w:rPr>
                <w:rFonts w:ascii="Verdana" w:hAnsi="Verdana" w:cs="Arial"/>
                <w:color w:val="365F91"/>
                <w:sz w:val="18"/>
                <w:szCs w:val="18"/>
              </w:rPr>
              <w:t>31</w:t>
            </w:r>
            <w:r w:rsidRPr="005C447C">
              <w:rPr>
                <w:rFonts w:ascii="Verdana" w:hAnsi="Verdana" w:cs="Arial"/>
                <w:color w:val="365F91"/>
                <w:sz w:val="18"/>
                <w:szCs w:val="18"/>
              </w:rPr>
              <w:t>,</w:t>
            </w:r>
            <w:r>
              <w:rPr>
                <w:rFonts w:ascii="Verdana" w:hAnsi="Verdana" w:cs="Arial"/>
                <w:color w:val="365F91"/>
                <w:sz w:val="18"/>
                <w:szCs w:val="18"/>
              </w:rPr>
              <w:t>8</w:t>
            </w:r>
          </w:p>
        </w:tc>
        <w:tc>
          <w:tcPr>
            <w:tcW w:w="843" w:type="dxa"/>
            <w:tcBorders>
              <w:top w:val="nil"/>
              <w:left w:val="nil"/>
              <w:bottom w:val="single" w:sz="4" w:space="0" w:color="auto"/>
              <w:right w:val="nil"/>
            </w:tcBorders>
            <w:shd w:val="clear" w:color="auto" w:fill="auto"/>
            <w:vAlign w:val="center"/>
          </w:tcPr>
          <w:p w14:paraId="4EDC1A75" w14:textId="089CDAC9" w:rsidR="00826B62" w:rsidRPr="005C447C" w:rsidRDefault="00826B62" w:rsidP="00826B62">
            <w:pPr>
              <w:jc w:val="right"/>
              <w:rPr>
                <w:rFonts w:ascii="Verdana" w:hAnsi="Verdana" w:cs="Arial"/>
                <w:color w:val="365F91"/>
                <w:sz w:val="18"/>
                <w:szCs w:val="18"/>
              </w:rPr>
            </w:pPr>
            <w:r>
              <w:rPr>
                <w:rFonts w:ascii="Verdana" w:hAnsi="Verdana" w:cs="Arial"/>
                <w:color w:val="365F91"/>
                <w:sz w:val="18"/>
                <w:szCs w:val="18"/>
              </w:rPr>
              <w:t>44,8</w:t>
            </w:r>
          </w:p>
        </w:tc>
        <w:tc>
          <w:tcPr>
            <w:tcW w:w="843" w:type="dxa"/>
            <w:tcBorders>
              <w:top w:val="nil"/>
              <w:left w:val="nil"/>
              <w:bottom w:val="single" w:sz="4" w:space="0" w:color="auto"/>
              <w:right w:val="nil"/>
            </w:tcBorders>
            <w:shd w:val="clear" w:color="auto" w:fill="auto"/>
            <w:vAlign w:val="center"/>
          </w:tcPr>
          <w:p w14:paraId="6CEFDCF5" w14:textId="0A01D8AD" w:rsidR="00826B62" w:rsidRPr="005C447C" w:rsidRDefault="00826B62" w:rsidP="00826B62">
            <w:pPr>
              <w:jc w:val="right"/>
              <w:rPr>
                <w:rFonts w:ascii="Verdana" w:hAnsi="Verdana" w:cs="Arial"/>
                <w:color w:val="365F91"/>
                <w:sz w:val="18"/>
                <w:szCs w:val="18"/>
              </w:rPr>
            </w:pPr>
            <w:r>
              <w:rPr>
                <w:rFonts w:ascii="Verdana" w:hAnsi="Verdana" w:cs="Arial"/>
                <w:color w:val="365F91"/>
                <w:sz w:val="18"/>
                <w:szCs w:val="18"/>
              </w:rPr>
              <w:t>61,2</w:t>
            </w:r>
          </w:p>
        </w:tc>
        <w:tc>
          <w:tcPr>
            <w:tcW w:w="843" w:type="dxa"/>
            <w:tcBorders>
              <w:top w:val="nil"/>
              <w:left w:val="nil"/>
              <w:bottom w:val="single" w:sz="4" w:space="0" w:color="auto"/>
              <w:right w:val="nil"/>
            </w:tcBorders>
            <w:shd w:val="clear" w:color="auto" w:fill="auto"/>
            <w:vAlign w:val="center"/>
          </w:tcPr>
          <w:p w14:paraId="48FC96C5" w14:textId="7956889C" w:rsidR="00826B62" w:rsidRPr="00826B62" w:rsidRDefault="00826B62" w:rsidP="00826B62">
            <w:pPr>
              <w:jc w:val="right"/>
              <w:rPr>
                <w:rFonts w:ascii="Verdana" w:hAnsi="Verdana" w:cs="Arial"/>
                <w:color w:val="365F91"/>
                <w:sz w:val="18"/>
                <w:szCs w:val="18"/>
                <w:lang w:val="el-GR"/>
              </w:rPr>
            </w:pPr>
            <w:r>
              <w:rPr>
                <w:rFonts w:ascii="Verdana" w:hAnsi="Verdana" w:cs="Arial"/>
                <w:color w:val="365F91"/>
                <w:sz w:val="18"/>
                <w:szCs w:val="18"/>
                <w:lang w:val="el-GR"/>
              </w:rPr>
              <w:t>72</w:t>
            </w:r>
            <w:r>
              <w:rPr>
                <w:rFonts w:ascii="Verdana" w:hAnsi="Verdana" w:cs="Arial"/>
                <w:color w:val="365F91"/>
                <w:sz w:val="18"/>
                <w:szCs w:val="18"/>
              </w:rPr>
              <w:t>,</w:t>
            </w:r>
            <w:r w:rsidR="007B79E4">
              <w:rPr>
                <w:rFonts w:ascii="Verdana" w:hAnsi="Verdana" w:cs="Arial"/>
                <w:color w:val="365F91"/>
                <w:sz w:val="18"/>
                <w:szCs w:val="18"/>
              </w:rPr>
              <w:t>1</w:t>
            </w:r>
          </w:p>
        </w:tc>
      </w:tr>
    </w:tbl>
    <w:p w14:paraId="0B311642" w14:textId="77777777" w:rsidR="00E72B58" w:rsidRDefault="00E72B58" w:rsidP="008F4BDC">
      <w:pPr>
        <w:spacing w:before="120"/>
        <w:jc w:val="both"/>
        <w:rPr>
          <w:rFonts w:ascii="Verdana" w:eastAsia="Malgun Gothic" w:hAnsi="Verdana" w:cs="Arial"/>
          <w:sz w:val="18"/>
          <w:szCs w:val="18"/>
        </w:rPr>
      </w:pPr>
    </w:p>
    <w:tbl>
      <w:tblPr>
        <w:tblW w:w="5000" w:type="pct"/>
        <w:tblBorders>
          <w:bottom w:val="single" w:sz="4" w:space="0" w:color="548DD4"/>
        </w:tblBorders>
        <w:tblLook w:val="04A0" w:firstRow="1" w:lastRow="0" w:firstColumn="1" w:lastColumn="0" w:noHBand="0" w:noVBand="1"/>
      </w:tblPr>
      <w:tblGrid>
        <w:gridCol w:w="4448"/>
        <w:gridCol w:w="573"/>
        <w:gridCol w:w="284"/>
        <w:gridCol w:w="815"/>
        <w:gridCol w:w="727"/>
        <w:gridCol w:w="942"/>
        <w:gridCol w:w="1013"/>
        <w:gridCol w:w="786"/>
      </w:tblGrid>
      <w:tr w:rsidR="000A65A8" w:rsidRPr="00EA3FD6" w14:paraId="57B6C272" w14:textId="77777777" w:rsidTr="00C14D80">
        <w:trPr>
          <w:trHeight w:val="389"/>
        </w:trPr>
        <w:tc>
          <w:tcPr>
            <w:tcW w:w="5000" w:type="pct"/>
            <w:gridSpan w:val="8"/>
            <w:tcBorders>
              <w:bottom w:val="single" w:sz="4" w:space="0" w:color="365F91"/>
            </w:tcBorders>
            <w:shd w:val="clear" w:color="auto" w:fill="auto"/>
            <w:vAlign w:val="center"/>
          </w:tcPr>
          <w:p w14:paraId="45850769" w14:textId="77777777" w:rsidR="00A25184" w:rsidRDefault="00A25184" w:rsidP="008F4BDC">
            <w:pPr>
              <w:spacing w:before="120"/>
              <w:rPr>
                <w:rFonts w:ascii="Verdana" w:eastAsia="Malgun Gothic" w:hAnsi="Verdana" w:cs="Arial"/>
                <w:b/>
                <w:color w:val="365F91"/>
                <w:sz w:val="18"/>
                <w:szCs w:val="18"/>
              </w:rPr>
            </w:pPr>
            <w:bookmarkStart w:id="0" w:name="_Hlk119399595"/>
          </w:p>
          <w:p w14:paraId="5F1585B1" w14:textId="77081AC4" w:rsidR="009D3987" w:rsidRPr="00826B62" w:rsidRDefault="000A65A8" w:rsidP="009D3987">
            <w:pPr>
              <w:rPr>
                <w:rFonts w:ascii="Verdana" w:eastAsia="Malgun Gothic" w:hAnsi="Verdana" w:cs="Arial"/>
                <w:b/>
                <w:color w:val="365F91"/>
                <w:sz w:val="18"/>
                <w:szCs w:val="18"/>
                <w:lang w:val="el-GR"/>
              </w:rPr>
            </w:pPr>
            <w:r w:rsidRPr="00EA3FD6">
              <w:rPr>
                <w:rFonts w:ascii="Verdana" w:eastAsia="Malgun Gothic" w:hAnsi="Verdana" w:cs="Arial"/>
                <w:b/>
                <w:color w:val="365F91"/>
                <w:sz w:val="18"/>
                <w:szCs w:val="18"/>
              </w:rPr>
              <w:t xml:space="preserve">Table </w:t>
            </w:r>
            <w:r w:rsidR="00826B62">
              <w:rPr>
                <w:rFonts w:ascii="Verdana" w:eastAsia="Malgun Gothic" w:hAnsi="Verdana" w:cs="Arial"/>
                <w:b/>
                <w:color w:val="365F91"/>
                <w:sz w:val="18"/>
                <w:szCs w:val="18"/>
                <w:lang w:val="el-GR"/>
              </w:rPr>
              <w:t>2</w:t>
            </w:r>
          </w:p>
        </w:tc>
      </w:tr>
      <w:tr w:rsidR="000A65A8" w:rsidRPr="00EA3FD6" w14:paraId="4CE77215" w14:textId="77777777" w:rsidTr="00C14D80">
        <w:trPr>
          <w:trHeight w:val="630"/>
        </w:trPr>
        <w:tc>
          <w:tcPr>
            <w:tcW w:w="2320" w:type="pct"/>
            <w:tcBorders>
              <w:top w:val="single" w:sz="4" w:space="0" w:color="365F91"/>
              <w:bottom w:val="single" w:sz="4" w:space="0" w:color="365F91"/>
            </w:tcBorders>
            <w:shd w:val="clear" w:color="auto" w:fill="auto"/>
            <w:vAlign w:val="center"/>
          </w:tcPr>
          <w:p w14:paraId="194E85E1" w14:textId="77777777" w:rsidR="000A65A8" w:rsidRDefault="000A65A8" w:rsidP="00C14D80">
            <w:pPr>
              <w:rPr>
                <w:rFonts w:ascii="Verdana" w:eastAsia="Malgun Gothic" w:hAnsi="Verdana" w:cs="Arial"/>
                <w:b/>
                <w:color w:val="365F91"/>
                <w:sz w:val="18"/>
                <w:szCs w:val="18"/>
              </w:rPr>
            </w:pPr>
            <w:r>
              <w:rPr>
                <w:rFonts w:ascii="Verdana" w:eastAsia="Malgun Gothic" w:hAnsi="Verdana" w:cs="Arial"/>
                <w:b/>
                <w:color w:val="365F91"/>
                <w:sz w:val="18"/>
                <w:szCs w:val="18"/>
              </w:rPr>
              <w:t>Use of Business Software and Data Analytics</w:t>
            </w:r>
          </w:p>
          <w:p w14:paraId="7472C2E1" w14:textId="77777777" w:rsidR="000A65A8" w:rsidRPr="000C15A7" w:rsidRDefault="000A65A8" w:rsidP="00C14D80">
            <w:pPr>
              <w:rPr>
                <w:rFonts w:ascii="Verdana" w:eastAsia="Malgun Gothic" w:hAnsi="Verdana" w:cs="Arial"/>
                <w:b/>
                <w:color w:val="365F91"/>
                <w:sz w:val="18"/>
                <w:szCs w:val="18"/>
              </w:rPr>
            </w:pPr>
            <w:r w:rsidRPr="000C15A7">
              <w:rPr>
                <w:rFonts w:ascii="Verdana" w:eastAsia="Malgun Gothic" w:hAnsi="Verdana" w:cs="Arial"/>
                <w:color w:val="365F91"/>
                <w:sz w:val="18"/>
                <w:szCs w:val="18"/>
              </w:rPr>
              <w:t>(% on total number of enterprises (10+))</w:t>
            </w:r>
          </w:p>
        </w:tc>
        <w:tc>
          <w:tcPr>
            <w:tcW w:w="299" w:type="pct"/>
            <w:tcBorders>
              <w:top w:val="single" w:sz="4" w:space="0" w:color="365F91"/>
              <w:bottom w:val="single" w:sz="4" w:space="0" w:color="365F91"/>
            </w:tcBorders>
            <w:shd w:val="clear" w:color="auto" w:fill="auto"/>
            <w:vAlign w:val="center"/>
          </w:tcPr>
          <w:p w14:paraId="71AB3024" w14:textId="77777777" w:rsidR="000A65A8" w:rsidRPr="00EA3FD6" w:rsidRDefault="000A65A8" w:rsidP="00C14D80">
            <w:pPr>
              <w:jc w:val="right"/>
              <w:rPr>
                <w:rFonts w:ascii="Verdana" w:eastAsia="Malgun Gothic" w:hAnsi="Verdana" w:cs="Arial"/>
                <w:b/>
                <w:color w:val="365F91"/>
                <w:sz w:val="18"/>
                <w:szCs w:val="18"/>
              </w:rPr>
            </w:pPr>
          </w:p>
        </w:tc>
        <w:tc>
          <w:tcPr>
            <w:tcW w:w="148" w:type="pct"/>
            <w:tcBorders>
              <w:top w:val="single" w:sz="4" w:space="0" w:color="365F91"/>
              <w:bottom w:val="single" w:sz="4" w:space="0" w:color="365F91"/>
            </w:tcBorders>
            <w:shd w:val="clear" w:color="auto" w:fill="auto"/>
            <w:vAlign w:val="center"/>
          </w:tcPr>
          <w:p w14:paraId="4F62BF67" w14:textId="77777777" w:rsidR="000A65A8" w:rsidRPr="00EA3FD6" w:rsidRDefault="000A65A8" w:rsidP="00C14D80">
            <w:pPr>
              <w:jc w:val="right"/>
              <w:rPr>
                <w:rFonts w:ascii="Verdana" w:eastAsia="Malgun Gothic" w:hAnsi="Verdana" w:cs="Arial"/>
                <w:b/>
                <w:color w:val="365F91"/>
                <w:sz w:val="18"/>
                <w:szCs w:val="18"/>
              </w:rPr>
            </w:pPr>
          </w:p>
        </w:tc>
        <w:tc>
          <w:tcPr>
            <w:tcW w:w="425" w:type="pct"/>
            <w:tcBorders>
              <w:top w:val="single" w:sz="4" w:space="0" w:color="365F91"/>
              <w:bottom w:val="single" w:sz="4" w:space="0" w:color="365F91"/>
            </w:tcBorders>
            <w:shd w:val="clear" w:color="auto" w:fill="auto"/>
            <w:vAlign w:val="center"/>
          </w:tcPr>
          <w:p w14:paraId="1A55A2AB" w14:textId="77777777" w:rsidR="000A65A8" w:rsidRPr="00C4008B" w:rsidRDefault="000A65A8" w:rsidP="00C14D80">
            <w:pPr>
              <w:jc w:val="right"/>
              <w:rPr>
                <w:rFonts w:ascii="Verdana" w:eastAsia="Malgun Gothic" w:hAnsi="Verdana" w:cs="Arial"/>
                <w:b/>
                <w:color w:val="365F91"/>
                <w:sz w:val="18"/>
                <w:szCs w:val="18"/>
              </w:rPr>
            </w:pPr>
          </w:p>
        </w:tc>
        <w:tc>
          <w:tcPr>
            <w:tcW w:w="379" w:type="pct"/>
            <w:tcBorders>
              <w:top w:val="single" w:sz="4" w:space="0" w:color="365F91"/>
              <w:bottom w:val="single" w:sz="4" w:space="0" w:color="365F91"/>
            </w:tcBorders>
            <w:shd w:val="clear" w:color="auto" w:fill="auto"/>
            <w:vAlign w:val="center"/>
          </w:tcPr>
          <w:p w14:paraId="624E4233" w14:textId="77777777" w:rsidR="000A65A8" w:rsidRPr="00C4008B" w:rsidRDefault="000A65A8" w:rsidP="00C14D80">
            <w:pPr>
              <w:jc w:val="right"/>
              <w:rPr>
                <w:rFonts w:ascii="Verdana" w:eastAsia="Malgun Gothic" w:hAnsi="Verdana" w:cs="Arial"/>
                <w:b/>
                <w:color w:val="365F91"/>
                <w:sz w:val="18"/>
                <w:szCs w:val="18"/>
              </w:rPr>
            </w:pPr>
            <w:r>
              <w:rPr>
                <w:rFonts w:ascii="Verdana" w:eastAsia="Malgun Gothic" w:hAnsi="Verdana" w:cs="Arial"/>
                <w:b/>
                <w:color w:val="365F91"/>
                <w:sz w:val="18"/>
                <w:szCs w:val="18"/>
              </w:rPr>
              <w:t>Total</w:t>
            </w:r>
          </w:p>
        </w:tc>
        <w:tc>
          <w:tcPr>
            <w:tcW w:w="491" w:type="pct"/>
            <w:tcBorders>
              <w:top w:val="single" w:sz="4" w:space="0" w:color="365F91"/>
              <w:bottom w:val="single" w:sz="4" w:space="0" w:color="365F91"/>
            </w:tcBorders>
            <w:shd w:val="clear" w:color="auto" w:fill="auto"/>
            <w:vAlign w:val="center"/>
          </w:tcPr>
          <w:p w14:paraId="6F4E94B0" w14:textId="77777777" w:rsidR="000A65A8" w:rsidRPr="00C4008B" w:rsidRDefault="000A65A8" w:rsidP="00C14D80">
            <w:pPr>
              <w:jc w:val="right"/>
              <w:rPr>
                <w:rFonts w:ascii="Verdana" w:eastAsia="Malgun Gothic" w:hAnsi="Verdana" w:cs="Arial"/>
                <w:b/>
                <w:color w:val="365F91"/>
                <w:sz w:val="18"/>
                <w:szCs w:val="18"/>
              </w:rPr>
            </w:pPr>
            <w:r>
              <w:rPr>
                <w:rFonts w:ascii="Verdana" w:eastAsia="Malgun Gothic" w:hAnsi="Verdana" w:cs="Arial"/>
                <w:b/>
                <w:color w:val="365F91"/>
                <w:sz w:val="18"/>
                <w:szCs w:val="18"/>
              </w:rPr>
              <w:t>Small</w:t>
            </w:r>
          </w:p>
        </w:tc>
        <w:tc>
          <w:tcPr>
            <w:tcW w:w="528" w:type="pct"/>
            <w:tcBorders>
              <w:top w:val="single" w:sz="4" w:space="0" w:color="365F91"/>
              <w:bottom w:val="single" w:sz="4" w:space="0" w:color="365F91"/>
            </w:tcBorders>
            <w:shd w:val="clear" w:color="auto" w:fill="auto"/>
            <w:vAlign w:val="center"/>
          </w:tcPr>
          <w:p w14:paraId="34AB0EF0" w14:textId="77777777" w:rsidR="000A65A8" w:rsidRPr="00EA3FD6" w:rsidRDefault="000A65A8" w:rsidP="00C14D80">
            <w:pPr>
              <w:jc w:val="right"/>
              <w:rPr>
                <w:rFonts w:ascii="Verdana" w:eastAsia="Malgun Gothic" w:hAnsi="Verdana" w:cs="Arial"/>
                <w:b/>
                <w:color w:val="365F91"/>
                <w:sz w:val="18"/>
                <w:szCs w:val="18"/>
              </w:rPr>
            </w:pPr>
            <w:r>
              <w:rPr>
                <w:rFonts w:ascii="Verdana" w:eastAsia="Malgun Gothic" w:hAnsi="Verdana" w:cs="Arial"/>
                <w:b/>
                <w:color w:val="365F91"/>
                <w:sz w:val="18"/>
                <w:szCs w:val="18"/>
              </w:rPr>
              <w:t>Medium</w:t>
            </w:r>
          </w:p>
        </w:tc>
        <w:tc>
          <w:tcPr>
            <w:tcW w:w="410" w:type="pct"/>
            <w:tcBorders>
              <w:top w:val="single" w:sz="4" w:space="0" w:color="365F91"/>
              <w:bottom w:val="single" w:sz="4" w:space="0" w:color="365F91"/>
            </w:tcBorders>
            <w:shd w:val="clear" w:color="auto" w:fill="auto"/>
            <w:vAlign w:val="center"/>
          </w:tcPr>
          <w:p w14:paraId="2168CF5A" w14:textId="77777777" w:rsidR="000A65A8" w:rsidRPr="00396B90" w:rsidRDefault="000A65A8" w:rsidP="00C14D80">
            <w:pPr>
              <w:jc w:val="center"/>
              <w:rPr>
                <w:rFonts w:ascii="Verdana" w:eastAsia="Malgun Gothic" w:hAnsi="Verdana" w:cs="Arial"/>
                <w:b/>
                <w:color w:val="365F91"/>
                <w:sz w:val="18"/>
                <w:szCs w:val="18"/>
              </w:rPr>
            </w:pPr>
            <w:r>
              <w:rPr>
                <w:rFonts w:ascii="Verdana" w:eastAsia="Malgun Gothic" w:hAnsi="Verdana" w:cs="Arial"/>
                <w:b/>
                <w:color w:val="365F91"/>
                <w:sz w:val="18"/>
                <w:szCs w:val="18"/>
              </w:rPr>
              <w:t>Large</w:t>
            </w:r>
          </w:p>
        </w:tc>
      </w:tr>
      <w:tr w:rsidR="000A65A8" w:rsidRPr="00B104C1" w14:paraId="72029605" w14:textId="77777777" w:rsidTr="00C14D80">
        <w:trPr>
          <w:trHeight w:val="558"/>
        </w:trPr>
        <w:tc>
          <w:tcPr>
            <w:tcW w:w="3191" w:type="pct"/>
            <w:gridSpan w:val="4"/>
            <w:shd w:val="clear" w:color="auto" w:fill="auto"/>
            <w:vAlign w:val="center"/>
          </w:tcPr>
          <w:p w14:paraId="661066EB" w14:textId="77777777" w:rsidR="000A65A8" w:rsidRPr="00EA3FD6" w:rsidRDefault="000A65A8" w:rsidP="00C14D80">
            <w:pPr>
              <w:rPr>
                <w:rFonts w:ascii="Verdana" w:hAnsi="Verdana" w:cs="Arial"/>
                <w:color w:val="365F91"/>
                <w:sz w:val="18"/>
                <w:szCs w:val="18"/>
              </w:rPr>
            </w:pPr>
            <w:r w:rsidRPr="000A65A8">
              <w:rPr>
                <w:rFonts w:ascii="Verdana" w:eastAsia="Malgun Gothic" w:hAnsi="Verdana" w:cs="Arial"/>
                <w:color w:val="365F91"/>
                <w:sz w:val="18"/>
                <w:szCs w:val="18"/>
              </w:rPr>
              <w:t>Enterprises using an ERP (Enterprise Resource Planning) software package</w:t>
            </w:r>
          </w:p>
        </w:tc>
        <w:tc>
          <w:tcPr>
            <w:tcW w:w="379" w:type="pct"/>
            <w:shd w:val="clear" w:color="auto" w:fill="auto"/>
            <w:vAlign w:val="center"/>
          </w:tcPr>
          <w:p w14:paraId="1E4936AA" w14:textId="77777777" w:rsidR="000A65A8" w:rsidRPr="00EA3FD6" w:rsidRDefault="000A65A8" w:rsidP="00C14D80">
            <w:pPr>
              <w:jc w:val="right"/>
              <w:rPr>
                <w:rFonts w:ascii="Verdana" w:hAnsi="Verdana" w:cs="Arial"/>
                <w:color w:val="365F91"/>
                <w:sz w:val="18"/>
                <w:szCs w:val="18"/>
              </w:rPr>
            </w:pPr>
            <w:r>
              <w:rPr>
                <w:rFonts w:ascii="Verdana" w:hAnsi="Verdana" w:cs="Arial"/>
                <w:color w:val="365F91"/>
                <w:sz w:val="18"/>
                <w:szCs w:val="18"/>
              </w:rPr>
              <w:t>41,6</w:t>
            </w:r>
          </w:p>
        </w:tc>
        <w:tc>
          <w:tcPr>
            <w:tcW w:w="491" w:type="pct"/>
            <w:shd w:val="clear" w:color="auto" w:fill="auto"/>
            <w:vAlign w:val="center"/>
          </w:tcPr>
          <w:p w14:paraId="79C2E3CF" w14:textId="77777777" w:rsidR="000A65A8" w:rsidRPr="00EA3FD6" w:rsidRDefault="000A65A8" w:rsidP="00C14D80">
            <w:pPr>
              <w:jc w:val="right"/>
              <w:rPr>
                <w:rFonts w:ascii="Verdana" w:hAnsi="Verdana" w:cs="Arial"/>
                <w:color w:val="365F91"/>
                <w:sz w:val="18"/>
                <w:szCs w:val="18"/>
              </w:rPr>
            </w:pPr>
            <w:r>
              <w:rPr>
                <w:rFonts w:ascii="Verdana" w:hAnsi="Verdana" w:cs="Arial"/>
                <w:color w:val="365F91"/>
                <w:sz w:val="18"/>
                <w:szCs w:val="18"/>
              </w:rPr>
              <w:t>37,6</w:t>
            </w:r>
          </w:p>
        </w:tc>
        <w:tc>
          <w:tcPr>
            <w:tcW w:w="528" w:type="pct"/>
            <w:shd w:val="clear" w:color="auto" w:fill="auto"/>
            <w:vAlign w:val="center"/>
          </w:tcPr>
          <w:p w14:paraId="44AA640D" w14:textId="77777777" w:rsidR="000A65A8" w:rsidRPr="00EA3FD6" w:rsidRDefault="000A65A8" w:rsidP="00C14D80">
            <w:pPr>
              <w:jc w:val="right"/>
              <w:rPr>
                <w:rFonts w:ascii="Verdana" w:hAnsi="Verdana" w:cs="Arial"/>
                <w:color w:val="365F91"/>
                <w:sz w:val="18"/>
                <w:szCs w:val="18"/>
              </w:rPr>
            </w:pPr>
            <w:r>
              <w:rPr>
                <w:rFonts w:ascii="Verdana" w:hAnsi="Verdana" w:cs="Arial"/>
                <w:color w:val="365F91"/>
                <w:sz w:val="18"/>
                <w:szCs w:val="18"/>
              </w:rPr>
              <w:t>63,7</w:t>
            </w:r>
          </w:p>
        </w:tc>
        <w:tc>
          <w:tcPr>
            <w:tcW w:w="410" w:type="pct"/>
            <w:shd w:val="clear" w:color="auto" w:fill="auto"/>
            <w:vAlign w:val="center"/>
          </w:tcPr>
          <w:p w14:paraId="57CD1745" w14:textId="77777777" w:rsidR="000A65A8" w:rsidRPr="00EA3FD6" w:rsidRDefault="000A65A8" w:rsidP="00C14D80">
            <w:pPr>
              <w:jc w:val="right"/>
              <w:rPr>
                <w:rFonts w:ascii="Verdana" w:hAnsi="Verdana" w:cs="Arial"/>
                <w:color w:val="365F91"/>
                <w:sz w:val="18"/>
                <w:szCs w:val="18"/>
              </w:rPr>
            </w:pPr>
            <w:r>
              <w:rPr>
                <w:rFonts w:ascii="Verdana" w:hAnsi="Verdana" w:cs="Arial"/>
                <w:color w:val="365F91"/>
                <w:sz w:val="18"/>
                <w:szCs w:val="18"/>
              </w:rPr>
              <w:t>81,5</w:t>
            </w:r>
          </w:p>
        </w:tc>
      </w:tr>
      <w:tr w:rsidR="000A65A8" w:rsidRPr="00B104C1" w14:paraId="5DDC3DFE" w14:textId="77777777" w:rsidTr="00C14D80">
        <w:trPr>
          <w:trHeight w:val="558"/>
        </w:trPr>
        <w:tc>
          <w:tcPr>
            <w:tcW w:w="3191" w:type="pct"/>
            <w:gridSpan w:val="4"/>
            <w:shd w:val="clear" w:color="auto" w:fill="auto"/>
            <w:vAlign w:val="center"/>
          </w:tcPr>
          <w:p w14:paraId="6842237E" w14:textId="77777777" w:rsidR="000A65A8" w:rsidRPr="00EA3FD6" w:rsidRDefault="000A65A8" w:rsidP="00C14D80">
            <w:pPr>
              <w:rPr>
                <w:rFonts w:ascii="Verdana" w:hAnsi="Verdana" w:cs="Arial"/>
                <w:color w:val="365F91"/>
                <w:sz w:val="18"/>
                <w:szCs w:val="18"/>
              </w:rPr>
            </w:pPr>
            <w:r w:rsidRPr="000A65A8">
              <w:rPr>
                <w:rFonts w:ascii="Verdana" w:eastAsia="Malgun Gothic" w:hAnsi="Verdana" w:cs="Arial"/>
                <w:color w:val="365F91"/>
                <w:sz w:val="18"/>
                <w:szCs w:val="18"/>
              </w:rPr>
              <w:t>Enterprises using Customer Relationship Management (CRM) software</w:t>
            </w:r>
          </w:p>
        </w:tc>
        <w:tc>
          <w:tcPr>
            <w:tcW w:w="379" w:type="pct"/>
            <w:shd w:val="clear" w:color="auto" w:fill="auto"/>
            <w:vAlign w:val="center"/>
          </w:tcPr>
          <w:p w14:paraId="4C588558" w14:textId="77777777" w:rsidR="000A65A8" w:rsidRDefault="000A65A8" w:rsidP="00C14D80">
            <w:pPr>
              <w:jc w:val="right"/>
              <w:rPr>
                <w:rFonts w:ascii="Verdana" w:hAnsi="Verdana" w:cs="Arial"/>
                <w:color w:val="365F91"/>
                <w:sz w:val="18"/>
                <w:szCs w:val="18"/>
              </w:rPr>
            </w:pPr>
            <w:r>
              <w:rPr>
                <w:rFonts w:ascii="Verdana" w:hAnsi="Verdana" w:cs="Arial"/>
                <w:color w:val="365F91"/>
                <w:sz w:val="18"/>
                <w:szCs w:val="18"/>
              </w:rPr>
              <w:t>29,5</w:t>
            </w:r>
          </w:p>
        </w:tc>
        <w:tc>
          <w:tcPr>
            <w:tcW w:w="491" w:type="pct"/>
            <w:shd w:val="clear" w:color="auto" w:fill="auto"/>
            <w:vAlign w:val="center"/>
          </w:tcPr>
          <w:p w14:paraId="7B00625F" w14:textId="77777777" w:rsidR="000A65A8" w:rsidRDefault="000A65A8" w:rsidP="00C14D80">
            <w:pPr>
              <w:jc w:val="right"/>
              <w:rPr>
                <w:rFonts w:ascii="Verdana" w:hAnsi="Verdana" w:cs="Arial"/>
                <w:color w:val="365F91"/>
                <w:sz w:val="18"/>
                <w:szCs w:val="18"/>
              </w:rPr>
            </w:pPr>
            <w:r>
              <w:rPr>
                <w:rFonts w:ascii="Verdana" w:hAnsi="Verdana" w:cs="Arial"/>
                <w:color w:val="365F91"/>
                <w:sz w:val="18"/>
                <w:szCs w:val="18"/>
              </w:rPr>
              <w:t>27,2</w:t>
            </w:r>
          </w:p>
        </w:tc>
        <w:tc>
          <w:tcPr>
            <w:tcW w:w="528" w:type="pct"/>
            <w:shd w:val="clear" w:color="auto" w:fill="auto"/>
            <w:vAlign w:val="center"/>
          </w:tcPr>
          <w:p w14:paraId="58CADBCF" w14:textId="77777777" w:rsidR="000A65A8" w:rsidRDefault="000A65A8" w:rsidP="00C14D80">
            <w:pPr>
              <w:jc w:val="right"/>
              <w:rPr>
                <w:rFonts w:ascii="Verdana" w:hAnsi="Verdana" w:cs="Arial"/>
                <w:color w:val="365F91"/>
                <w:sz w:val="18"/>
                <w:szCs w:val="18"/>
              </w:rPr>
            </w:pPr>
            <w:r>
              <w:rPr>
                <w:rFonts w:ascii="Verdana" w:hAnsi="Verdana" w:cs="Arial"/>
                <w:color w:val="365F91"/>
                <w:sz w:val="18"/>
                <w:szCs w:val="18"/>
              </w:rPr>
              <w:t>41,5</w:t>
            </w:r>
          </w:p>
        </w:tc>
        <w:tc>
          <w:tcPr>
            <w:tcW w:w="410" w:type="pct"/>
            <w:shd w:val="clear" w:color="auto" w:fill="auto"/>
            <w:vAlign w:val="center"/>
          </w:tcPr>
          <w:p w14:paraId="795F736E" w14:textId="77777777" w:rsidR="000A65A8" w:rsidRDefault="000A65A8" w:rsidP="00C14D80">
            <w:pPr>
              <w:jc w:val="right"/>
              <w:rPr>
                <w:rFonts w:ascii="Verdana" w:hAnsi="Verdana" w:cs="Arial"/>
                <w:color w:val="365F91"/>
                <w:sz w:val="18"/>
                <w:szCs w:val="18"/>
              </w:rPr>
            </w:pPr>
            <w:r>
              <w:rPr>
                <w:rFonts w:ascii="Verdana" w:hAnsi="Verdana" w:cs="Arial"/>
                <w:color w:val="365F91"/>
                <w:sz w:val="18"/>
                <w:szCs w:val="18"/>
              </w:rPr>
              <w:t>54,4</w:t>
            </w:r>
          </w:p>
        </w:tc>
      </w:tr>
      <w:tr w:rsidR="000A65A8" w:rsidRPr="00B104C1" w14:paraId="0DEE7281" w14:textId="77777777" w:rsidTr="000A65A8">
        <w:trPr>
          <w:trHeight w:val="427"/>
        </w:trPr>
        <w:tc>
          <w:tcPr>
            <w:tcW w:w="3191" w:type="pct"/>
            <w:gridSpan w:val="4"/>
            <w:shd w:val="clear" w:color="auto" w:fill="auto"/>
            <w:vAlign w:val="center"/>
          </w:tcPr>
          <w:p w14:paraId="65431D00" w14:textId="77777777" w:rsidR="000A65A8" w:rsidRPr="00EA3FD6" w:rsidRDefault="000A65A8" w:rsidP="00C14D80">
            <w:pPr>
              <w:rPr>
                <w:rFonts w:ascii="Verdana" w:hAnsi="Verdana" w:cs="Arial"/>
                <w:color w:val="365F91"/>
                <w:sz w:val="18"/>
                <w:szCs w:val="18"/>
              </w:rPr>
            </w:pPr>
            <w:r w:rsidRPr="000A65A8">
              <w:rPr>
                <w:rFonts w:ascii="Verdana" w:eastAsia="Malgun Gothic" w:hAnsi="Verdana" w:cs="Arial"/>
                <w:color w:val="365F91"/>
                <w:sz w:val="18"/>
                <w:szCs w:val="18"/>
              </w:rPr>
              <w:t>Enterprises using Business Intelligence (BI) software</w:t>
            </w:r>
          </w:p>
        </w:tc>
        <w:tc>
          <w:tcPr>
            <w:tcW w:w="379" w:type="pct"/>
            <w:shd w:val="clear" w:color="auto" w:fill="auto"/>
            <w:vAlign w:val="center"/>
          </w:tcPr>
          <w:p w14:paraId="5ABC8022" w14:textId="77777777" w:rsidR="000A65A8" w:rsidRDefault="000A65A8" w:rsidP="00C14D80">
            <w:pPr>
              <w:jc w:val="right"/>
              <w:rPr>
                <w:rFonts w:ascii="Verdana" w:hAnsi="Verdana" w:cs="Arial"/>
                <w:color w:val="365F91"/>
                <w:sz w:val="18"/>
                <w:szCs w:val="18"/>
              </w:rPr>
            </w:pPr>
            <w:r>
              <w:rPr>
                <w:rFonts w:ascii="Verdana" w:hAnsi="Verdana" w:cs="Arial"/>
                <w:color w:val="365F91"/>
                <w:sz w:val="18"/>
                <w:szCs w:val="18"/>
              </w:rPr>
              <w:t>20,8</w:t>
            </w:r>
          </w:p>
        </w:tc>
        <w:tc>
          <w:tcPr>
            <w:tcW w:w="491" w:type="pct"/>
            <w:shd w:val="clear" w:color="auto" w:fill="auto"/>
            <w:vAlign w:val="center"/>
          </w:tcPr>
          <w:p w14:paraId="0C8C9137" w14:textId="77777777" w:rsidR="000A65A8" w:rsidRDefault="000A65A8" w:rsidP="00C14D80">
            <w:pPr>
              <w:jc w:val="right"/>
              <w:rPr>
                <w:rFonts w:ascii="Verdana" w:hAnsi="Verdana" w:cs="Arial"/>
                <w:color w:val="365F91"/>
                <w:sz w:val="18"/>
                <w:szCs w:val="18"/>
              </w:rPr>
            </w:pPr>
            <w:r>
              <w:rPr>
                <w:rFonts w:ascii="Verdana" w:hAnsi="Verdana" w:cs="Arial"/>
                <w:color w:val="365F91"/>
                <w:sz w:val="18"/>
                <w:szCs w:val="18"/>
              </w:rPr>
              <w:t>17,3</w:t>
            </w:r>
          </w:p>
        </w:tc>
        <w:tc>
          <w:tcPr>
            <w:tcW w:w="528" w:type="pct"/>
            <w:shd w:val="clear" w:color="auto" w:fill="auto"/>
            <w:vAlign w:val="center"/>
          </w:tcPr>
          <w:p w14:paraId="07AB9DEF" w14:textId="77777777" w:rsidR="000A65A8" w:rsidRDefault="000A65A8" w:rsidP="00C14D80">
            <w:pPr>
              <w:jc w:val="right"/>
              <w:rPr>
                <w:rFonts w:ascii="Verdana" w:hAnsi="Verdana" w:cs="Arial"/>
                <w:color w:val="365F91"/>
                <w:sz w:val="18"/>
                <w:szCs w:val="18"/>
              </w:rPr>
            </w:pPr>
            <w:r>
              <w:rPr>
                <w:rFonts w:ascii="Verdana" w:hAnsi="Verdana" w:cs="Arial"/>
                <w:color w:val="365F91"/>
                <w:sz w:val="18"/>
                <w:szCs w:val="18"/>
              </w:rPr>
              <w:t>40,0</w:t>
            </w:r>
          </w:p>
        </w:tc>
        <w:tc>
          <w:tcPr>
            <w:tcW w:w="410" w:type="pct"/>
            <w:shd w:val="clear" w:color="auto" w:fill="auto"/>
            <w:vAlign w:val="center"/>
          </w:tcPr>
          <w:p w14:paraId="5DD6A114" w14:textId="77777777" w:rsidR="000A65A8" w:rsidRDefault="000A65A8" w:rsidP="00C14D80">
            <w:pPr>
              <w:jc w:val="right"/>
              <w:rPr>
                <w:rFonts w:ascii="Verdana" w:hAnsi="Verdana" w:cs="Arial"/>
                <w:color w:val="365F91"/>
                <w:sz w:val="18"/>
                <w:szCs w:val="18"/>
              </w:rPr>
            </w:pPr>
            <w:r>
              <w:rPr>
                <w:rFonts w:ascii="Verdana" w:hAnsi="Verdana" w:cs="Arial"/>
                <w:color w:val="365F91"/>
                <w:sz w:val="18"/>
                <w:szCs w:val="18"/>
              </w:rPr>
              <w:t>54,3</w:t>
            </w:r>
          </w:p>
        </w:tc>
      </w:tr>
      <w:tr w:rsidR="000A65A8" w:rsidRPr="00B104C1" w14:paraId="25D49B2A" w14:textId="77777777" w:rsidTr="000A65A8">
        <w:trPr>
          <w:trHeight w:val="433"/>
        </w:trPr>
        <w:tc>
          <w:tcPr>
            <w:tcW w:w="3191" w:type="pct"/>
            <w:gridSpan w:val="4"/>
            <w:shd w:val="clear" w:color="auto" w:fill="auto"/>
            <w:vAlign w:val="center"/>
          </w:tcPr>
          <w:p w14:paraId="0FAB8A78" w14:textId="77777777" w:rsidR="000A65A8" w:rsidRPr="00EA3FD6" w:rsidRDefault="000A65A8" w:rsidP="00C14D80">
            <w:pPr>
              <w:rPr>
                <w:rFonts w:ascii="Verdana" w:hAnsi="Verdana" w:cs="Arial"/>
                <w:color w:val="365F91"/>
                <w:sz w:val="18"/>
                <w:szCs w:val="18"/>
              </w:rPr>
            </w:pPr>
            <w:r w:rsidRPr="000A65A8">
              <w:rPr>
                <w:rFonts w:ascii="Verdana" w:eastAsia="Malgun Gothic" w:hAnsi="Verdana" w:cs="Arial"/>
                <w:color w:val="365F91"/>
                <w:sz w:val="18"/>
                <w:szCs w:val="18"/>
              </w:rPr>
              <w:t>Enterprises (own employees) performing data analytics</w:t>
            </w:r>
          </w:p>
        </w:tc>
        <w:tc>
          <w:tcPr>
            <w:tcW w:w="379" w:type="pct"/>
            <w:shd w:val="clear" w:color="auto" w:fill="auto"/>
            <w:vAlign w:val="center"/>
          </w:tcPr>
          <w:p w14:paraId="42EBDBA2" w14:textId="77777777" w:rsidR="000A65A8" w:rsidRDefault="000A65A8" w:rsidP="00C14D80">
            <w:pPr>
              <w:jc w:val="right"/>
              <w:rPr>
                <w:rFonts w:ascii="Verdana" w:hAnsi="Verdana" w:cs="Arial"/>
                <w:color w:val="365F91"/>
                <w:sz w:val="18"/>
                <w:szCs w:val="18"/>
              </w:rPr>
            </w:pPr>
            <w:r>
              <w:rPr>
                <w:rFonts w:ascii="Verdana" w:hAnsi="Verdana" w:cs="Arial"/>
                <w:color w:val="365F91"/>
                <w:sz w:val="18"/>
                <w:szCs w:val="18"/>
              </w:rPr>
              <w:t>26,6</w:t>
            </w:r>
          </w:p>
        </w:tc>
        <w:tc>
          <w:tcPr>
            <w:tcW w:w="491" w:type="pct"/>
            <w:shd w:val="clear" w:color="auto" w:fill="auto"/>
            <w:vAlign w:val="center"/>
          </w:tcPr>
          <w:p w14:paraId="6D55BEF9" w14:textId="77777777" w:rsidR="000A65A8" w:rsidRDefault="000A65A8" w:rsidP="00C14D80">
            <w:pPr>
              <w:jc w:val="right"/>
              <w:rPr>
                <w:rFonts w:ascii="Verdana" w:hAnsi="Verdana" w:cs="Arial"/>
                <w:color w:val="365F91"/>
                <w:sz w:val="18"/>
                <w:szCs w:val="18"/>
              </w:rPr>
            </w:pPr>
            <w:r>
              <w:rPr>
                <w:rFonts w:ascii="Verdana" w:hAnsi="Verdana" w:cs="Arial"/>
                <w:color w:val="365F91"/>
                <w:sz w:val="18"/>
                <w:szCs w:val="18"/>
              </w:rPr>
              <w:t>23,2</w:t>
            </w:r>
          </w:p>
        </w:tc>
        <w:tc>
          <w:tcPr>
            <w:tcW w:w="528" w:type="pct"/>
            <w:shd w:val="clear" w:color="auto" w:fill="auto"/>
            <w:vAlign w:val="center"/>
          </w:tcPr>
          <w:p w14:paraId="0D8C5098" w14:textId="77777777" w:rsidR="000A65A8" w:rsidRDefault="000A65A8" w:rsidP="00C14D80">
            <w:pPr>
              <w:jc w:val="right"/>
              <w:rPr>
                <w:rFonts w:ascii="Verdana" w:hAnsi="Verdana" w:cs="Arial"/>
                <w:color w:val="365F91"/>
                <w:sz w:val="18"/>
                <w:szCs w:val="18"/>
              </w:rPr>
            </w:pPr>
            <w:r>
              <w:rPr>
                <w:rFonts w:ascii="Verdana" w:hAnsi="Verdana" w:cs="Arial"/>
                <w:color w:val="365F91"/>
                <w:sz w:val="18"/>
                <w:szCs w:val="18"/>
              </w:rPr>
              <w:t>44,8</w:t>
            </w:r>
          </w:p>
        </w:tc>
        <w:tc>
          <w:tcPr>
            <w:tcW w:w="410" w:type="pct"/>
            <w:shd w:val="clear" w:color="auto" w:fill="auto"/>
            <w:vAlign w:val="center"/>
          </w:tcPr>
          <w:p w14:paraId="5AFC8DB1" w14:textId="77777777" w:rsidR="000A65A8" w:rsidRDefault="000A65A8" w:rsidP="00C14D80">
            <w:pPr>
              <w:jc w:val="right"/>
              <w:rPr>
                <w:rFonts w:ascii="Verdana" w:hAnsi="Verdana" w:cs="Arial"/>
                <w:color w:val="365F91"/>
                <w:sz w:val="18"/>
                <w:szCs w:val="18"/>
              </w:rPr>
            </w:pPr>
            <w:r>
              <w:rPr>
                <w:rFonts w:ascii="Verdana" w:hAnsi="Verdana" w:cs="Arial"/>
                <w:color w:val="365F91"/>
                <w:sz w:val="18"/>
                <w:szCs w:val="18"/>
              </w:rPr>
              <w:t>66,3</w:t>
            </w:r>
          </w:p>
        </w:tc>
      </w:tr>
      <w:tr w:rsidR="000A65A8" w:rsidRPr="00B104C1" w14:paraId="54ED40AC" w14:textId="77777777" w:rsidTr="00C14D80">
        <w:trPr>
          <w:trHeight w:val="558"/>
        </w:trPr>
        <w:tc>
          <w:tcPr>
            <w:tcW w:w="3191" w:type="pct"/>
            <w:gridSpan w:val="4"/>
            <w:shd w:val="clear" w:color="auto" w:fill="auto"/>
            <w:vAlign w:val="center"/>
          </w:tcPr>
          <w:p w14:paraId="68516842" w14:textId="77777777" w:rsidR="000A65A8" w:rsidRPr="00EA4201" w:rsidRDefault="000A65A8" w:rsidP="00C14D80">
            <w:pPr>
              <w:rPr>
                <w:rFonts w:ascii="Verdana" w:eastAsia="Malgun Gothic" w:hAnsi="Verdana" w:cs="Arial"/>
                <w:color w:val="365F91"/>
                <w:sz w:val="18"/>
                <w:szCs w:val="18"/>
              </w:rPr>
            </w:pPr>
            <w:r w:rsidRPr="000A65A8">
              <w:rPr>
                <w:rFonts w:ascii="Verdana" w:eastAsia="Malgun Gothic" w:hAnsi="Verdana" w:cs="Arial"/>
                <w:color w:val="365F91"/>
                <w:sz w:val="18"/>
                <w:szCs w:val="18"/>
              </w:rPr>
              <w:t xml:space="preserve">Enterprises using an external enterprise or </w:t>
            </w:r>
            <w:proofErr w:type="spellStart"/>
            <w:r w:rsidRPr="000A65A8">
              <w:rPr>
                <w:rFonts w:ascii="Verdana" w:eastAsia="Malgun Gothic" w:hAnsi="Verdana" w:cs="Arial"/>
                <w:color w:val="365F91"/>
                <w:sz w:val="18"/>
                <w:szCs w:val="18"/>
              </w:rPr>
              <w:t>organisation</w:t>
            </w:r>
            <w:proofErr w:type="spellEnd"/>
            <w:r w:rsidRPr="000A65A8">
              <w:rPr>
                <w:rFonts w:ascii="Verdana" w:eastAsia="Malgun Gothic" w:hAnsi="Verdana" w:cs="Arial"/>
                <w:color w:val="365F91"/>
                <w:sz w:val="18"/>
                <w:szCs w:val="18"/>
              </w:rPr>
              <w:t xml:space="preserve"> to perform data analytics</w:t>
            </w:r>
          </w:p>
        </w:tc>
        <w:tc>
          <w:tcPr>
            <w:tcW w:w="379" w:type="pct"/>
            <w:shd w:val="clear" w:color="auto" w:fill="auto"/>
            <w:vAlign w:val="center"/>
          </w:tcPr>
          <w:p w14:paraId="16198931" w14:textId="77777777" w:rsidR="000A65A8" w:rsidRDefault="000A65A8" w:rsidP="00C14D80">
            <w:pPr>
              <w:jc w:val="right"/>
              <w:rPr>
                <w:rFonts w:ascii="Verdana" w:hAnsi="Verdana" w:cs="Arial"/>
                <w:color w:val="365F91"/>
                <w:sz w:val="18"/>
                <w:szCs w:val="18"/>
              </w:rPr>
            </w:pPr>
            <w:r>
              <w:rPr>
                <w:rFonts w:ascii="Verdana" w:hAnsi="Verdana" w:cs="Arial"/>
                <w:color w:val="365F91"/>
                <w:sz w:val="18"/>
                <w:szCs w:val="18"/>
              </w:rPr>
              <w:t>13,6</w:t>
            </w:r>
          </w:p>
        </w:tc>
        <w:tc>
          <w:tcPr>
            <w:tcW w:w="491" w:type="pct"/>
            <w:shd w:val="clear" w:color="auto" w:fill="auto"/>
            <w:vAlign w:val="center"/>
          </w:tcPr>
          <w:p w14:paraId="6CB0CEC7" w14:textId="77777777" w:rsidR="000A65A8" w:rsidRDefault="000A65A8" w:rsidP="00C14D80">
            <w:pPr>
              <w:jc w:val="right"/>
              <w:rPr>
                <w:rFonts w:ascii="Verdana" w:hAnsi="Verdana" w:cs="Arial"/>
                <w:color w:val="365F91"/>
                <w:sz w:val="18"/>
                <w:szCs w:val="18"/>
              </w:rPr>
            </w:pPr>
            <w:r>
              <w:rPr>
                <w:rFonts w:ascii="Verdana" w:hAnsi="Verdana" w:cs="Arial"/>
                <w:color w:val="365F91"/>
                <w:sz w:val="18"/>
                <w:szCs w:val="18"/>
              </w:rPr>
              <w:t>12,1</w:t>
            </w:r>
          </w:p>
        </w:tc>
        <w:tc>
          <w:tcPr>
            <w:tcW w:w="528" w:type="pct"/>
            <w:shd w:val="clear" w:color="auto" w:fill="auto"/>
            <w:vAlign w:val="center"/>
          </w:tcPr>
          <w:p w14:paraId="55F9880D" w14:textId="77777777" w:rsidR="000A65A8" w:rsidRDefault="000A65A8" w:rsidP="00C14D80">
            <w:pPr>
              <w:jc w:val="right"/>
              <w:rPr>
                <w:rFonts w:ascii="Verdana" w:hAnsi="Verdana" w:cs="Arial"/>
                <w:color w:val="365F91"/>
                <w:sz w:val="18"/>
                <w:szCs w:val="18"/>
              </w:rPr>
            </w:pPr>
            <w:r>
              <w:rPr>
                <w:rFonts w:ascii="Verdana" w:hAnsi="Verdana" w:cs="Arial"/>
                <w:color w:val="365F91"/>
                <w:sz w:val="18"/>
                <w:szCs w:val="18"/>
              </w:rPr>
              <w:t>22,4</w:t>
            </w:r>
          </w:p>
        </w:tc>
        <w:tc>
          <w:tcPr>
            <w:tcW w:w="410" w:type="pct"/>
            <w:shd w:val="clear" w:color="auto" w:fill="auto"/>
            <w:vAlign w:val="center"/>
          </w:tcPr>
          <w:p w14:paraId="60E539F4" w14:textId="77777777" w:rsidR="000A65A8" w:rsidRDefault="000A65A8" w:rsidP="00C14D80">
            <w:pPr>
              <w:jc w:val="right"/>
              <w:rPr>
                <w:rFonts w:ascii="Verdana" w:hAnsi="Verdana" w:cs="Arial"/>
                <w:color w:val="365F91"/>
                <w:sz w:val="18"/>
                <w:szCs w:val="18"/>
              </w:rPr>
            </w:pPr>
            <w:r>
              <w:rPr>
                <w:rFonts w:ascii="Verdana" w:hAnsi="Verdana" w:cs="Arial"/>
                <w:color w:val="365F91"/>
                <w:sz w:val="18"/>
                <w:szCs w:val="18"/>
              </w:rPr>
              <w:t>26,8</w:t>
            </w:r>
          </w:p>
        </w:tc>
      </w:tr>
      <w:bookmarkEnd w:id="0"/>
    </w:tbl>
    <w:p w14:paraId="58AE1545" w14:textId="77777777" w:rsidR="00E72B58" w:rsidRDefault="00E72B58" w:rsidP="00072754">
      <w:pPr>
        <w:jc w:val="both"/>
        <w:rPr>
          <w:rFonts w:ascii="Verdana" w:eastAsia="Malgun Gothic" w:hAnsi="Verdana" w:cs="Arial"/>
          <w:sz w:val="18"/>
          <w:szCs w:val="18"/>
        </w:rPr>
      </w:pPr>
    </w:p>
    <w:p w14:paraId="34CA8C9F" w14:textId="77777777" w:rsidR="00A25184" w:rsidRDefault="00A25184" w:rsidP="00072754">
      <w:pPr>
        <w:jc w:val="both"/>
        <w:rPr>
          <w:rFonts w:ascii="Verdana" w:eastAsia="Malgun Gothic" w:hAnsi="Verdana" w:cs="Arial"/>
          <w:sz w:val="18"/>
          <w:szCs w:val="18"/>
        </w:rPr>
      </w:pPr>
    </w:p>
    <w:tbl>
      <w:tblPr>
        <w:tblW w:w="5000" w:type="pct"/>
        <w:tblBorders>
          <w:bottom w:val="single" w:sz="4" w:space="0" w:color="548DD4"/>
        </w:tblBorders>
        <w:tblLook w:val="04A0" w:firstRow="1" w:lastRow="0" w:firstColumn="1" w:lastColumn="0" w:noHBand="0" w:noVBand="1"/>
      </w:tblPr>
      <w:tblGrid>
        <w:gridCol w:w="4478"/>
        <w:gridCol w:w="322"/>
        <w:gridCol w:w="284"/>
        <w:gridCol w:w="313"/>
        <w:gridCol w:w="683"/>
        <w:gridCol w:w="734"/>
        <w:gridCol w:w="924"/>
        <w:gridCol w:w="924"/>
        <w:gridCol w:w="926"/>
      </w:tblGrid>
      <w:tr w:rsidR="005F405A" w:rsidRPr="00EA3FD6" w14:paraId="7A1E0C1B" w14:textId="77777777" w:rsidTr="003E2959">
        <w:trPr>
          <w:trHeight w:val="389"/>
        </w:trPr>
        <w:tc>
          <w:tcPr>
            <w:tcW w:w="5000" w:type="pct"/>
            <w:gridSpan w:val="9"/>
            <w:tcBorders>
              <w:bottom w:val="single" w:sz="4" w:space="0" w:color="365F91"/>
            </w:tcBorders>
            <w:shd w:val="clear" w:color="auto" w:fill="auto"/>
            <w:vAlign w:val="center"/>
          </w:tcPr>
          <w:p w14:paraId="7521DEC9" w14:textId="77777777" w:rsidR="00A25184" w:rsidRDefault="00A25184" w:rsidP="003E2959">
            <w:pPr>
              <w:rPr>
                <w:rFonts w:ascii="Verdana" w:eastAsia="Malgun Gothic" w:hAnsi="Verdana" w:cs="Arial"/>
                <w:b/>
                <w:color w:val="365F91"/>
                <w:sz w:val="18"/>
                <w:szCs w:val="18"/>
              </w:rPr>
            </w:pPr>
            <w:bookmarkStart w:id="1" w:name="_Hlk149137001"/>
          </w:p>
          <w:p w14:paraId="6B88CC99" w14:textId="42C0AFB7" w:rsidR="005F405A" w:rsidRPr="00826B62" w:rsidRDefault="005F405A" w:rsidP="003E2959">
            <w:pPr>
              <w:rPr>
                <w:rFonts w:ascii="Verdana" w:eastAsia="Malgun Gothic" w:hAnsi="Verdana" w:cs="Arial"/>
                <w:b/>
                <w:color w:val="365F91"/>
                <w:sz w:val="18"/>
                <w:szCs w:val="18"/>
                <w:lang w:val="el-GR"/>
              </w:rPr>
            </w:pPr>
            <w:r w:rsidRPr="00EA3FD6">
              <w:rPr>
                <w:rFonts w:ascii="Verdana" w:eastAsia="Malgun Gothic" w:hAnsi="Verdana" w:cs="Arial"/>
                <w:b/>
                <w:color w:val="365F91"/>
                <w:sz w:val="18"/>
                <w:szCs w:val="18"/>
              </w:rPr>
              <w:t xml:space="preserve">Table </w:t>
            </w:r>
            <w:r w:rsidR="00826B62">
              <w:rPr>
                <w:rFonts w:ascii="Verdana" w:eastAsia="Malgun Gothic" w:hAnsi="Verdana" w:cs="Arial"/>
                <w:b/>
                <w:color w:val="365F91"/>
                <w:sz w:val="18"/>
                <w:szCs w:val="18"/>
                <w:lang w:val="el-GR"/>
              </w:rPr>
              <w:t>3</w:t>
            </w:r>
          </w:p>
        </w:tc>
      </w:tr>
      <w:tr w:rsidR="007D2936" w:rsidRPr="00EA3FD6" w14:paraId="2906AF9C" w14:textId="77777777" w:rsidTr="007D2936">
        <w:trPr>
          <w:trHeight w:val="630"/>
        </w:trPr>
        <w:tc>
          <w:tcPr>
            <w:tcW w:w="2335" w:type="pct"/>
            <w:tcBorders>
              <w:top w:val="single" w:sz="4" w:space="0" w:color="365F91"/>
              <w:bottom w:val="single" w:sz="4" w:space="0" w:color="365F91"/>
            </w:tcBorders>
            <w:shd w:val="clear" w:color="auto" w:fill="auto"/>
            <w:vAlign w:val="center"/>
          </w:tcPr>
          <w:p w14:paraId="6DC351D4" w14:textId="77777777" w:rsidR="007D2936" w:rsidRDefault="007D2936" w:rsidP="007D2936">
            <w:pPr>
              <w:rPr>
                <w:rFonts w:ascii="Verdana" w:eastAsia="Malgun Gothic" w:hAnsi="Verdana" w:cs="Arial"/>
                <w:b/>
                <w:color w:val="365F91"/>
                <w:sz w:val="18"/>
                <w:szCs w:val="18"/>
              </w:rPr>
            </w:pPr>
            <w:r>
              <w:rPr>
                <w:rFonts w:ascii="Verdana" w:eastAsia="Malgun Gothic" w:hAnsi="Verdana" w:cs="Arial"/>
                <w:b/>
                <w:color w:val="365F91"/>
                <w:sz w:val="18"/>
                <w:szCs w:val="18"/>
              </w:rPr>
              <w:t xml:space="preserve">Cloud Computing Services </w:t>
            </w:r>
          </w:p>
          <w:p w14:paraId="7927331D" w14:textId="77777777" w:rsidR="007D2936" w:rsidRPr="000C15A7" w:rsidRDefault="007D2936" w:rsidP="007D2936">
            <w:pPr>
              <w:rPr>
                <w:rFonts w:ascii="Verdana" w:eastAsia="Malgun Gothic" w:hAnsi="Verdana" w:cs="Arial"/>
                <w:b/>
                <w:color w:val="365F91"/>
                <w:sz w:val="18"/>
                <w:szCs w:val="18"/>
              </w:rPr>
            </w:pPr>
            <w:r w:rsidRPr="000C15A7">
              <w:rPr>
                <w:rFonts w:ascii="Verdana" w:eastAsia="Malgun Gothic" w:hAnsi="Verdana" w:cs="Arial"/>
                <w:color w:val="365F91"/>
                <w:sz w:val="18"/>
                <w:szCs w:val="18"/>
              </w:rPr>
              <w:t>(% on total number of enterprises (10+))</w:t>
            </w:r>
          </w:p>
        </w:tc>
        <w:tc>
          <w:tcPr>
            <w:tcW w:w="316" w:type="pct"/>
            <w:gridSpan w:val="2"/>
            <w:tcBorders>
              <w:top w:val="single" w:sz="4" w:space="0" w:color="365F91"/>
              <w:bottom w:val="single" w:sz="4" w:space="0" w:color="365F91"/>
            </w:tcBorders>
            <w:shd w:val="clear" w:color="auto" w:fill="auto"/>
            <w:vAlign w:val="center"/>
          </w:tcPr>
          <w:p w14:paraId="6FE0DE89" w14:textId="77777777" w:rsidR="007D2936" w:rsidRPr="00EA3FD6" w:rsidRDefault="007D2936" w:rsidP="007D2936">
            <w:pPr>
              <w:jc w:val="right"/>
              <w:rPr>
                <w:rFonts w:ascii="Verdana" w:eastAsia="Malgun Gothic" w:hAnsi="Verdana" w:cs="Arial"/>
                <w:b/>
                <w:color w:val="365F91"/>
                <w:sz w:val="18"/>
                <w:szCs w:val="18"/>
              </w:rPr>
            </w:pPr>
          </w:p>
        </w:tc>
        <w:tc>
          <w:tcPr>
            <w:tcW w:w="163" w:type="pct"/>
            <w:tcBorders>
              <w:top w:val="single" w:sz="4" w:space="0" w:color="365F91"/>
              <w:bottom w:val="single" w:sz="4" w:space="0" w:color="365F91"/>
            </w:tcBorders>
            <w:shd w:val="clear" w:color="auto" w:fill="auto"/>
            <w:vAlign w:val="center"/>
          </w:tcPr>
          <w:p w14:paraId="20C6297A" w14:textId="77777777" w:rsidR="007D2936" w:rsidRPr="00EA3FD6" w:rsidRDefault="007D2936" w:rsidP="007D2936">
            <w:pPr>
              <w:jc w:val="right"/>
              <w:rPr>
                <w:rFonts w:ascii="Verdana" w:eastAsia="Malgun Gothic" w:hAnsi="Verdana" w:cs="Arial"/>
                <w:b/>
                <w:color w:val="365F91"/>
                <w:sz w:val="18"/>
                <w:szCs w:val="18"/>
              </w:rPr>
            </w:pPr>
          </w:p>
        </w:tc>
        <w:tc>
          <w:tcPr>
            <w:tcW w:w="356" w:type="pct"/>
            <w:tcBorders>
              <w:top w:val="single" w:sz="4" w:space="0" w:color="365F91"/>
              <w:bottom w:val="single" w:sz="4" w:space="0" w:color="365F91"/>
            </w:tcBorders>
            <w:shd w:val="clear" w:color="auto" w:fill="auto"/>
            <w:vAlign w:val="center"/>
          </w:tcPr>
          <w:p w14:paraId="6D3202F6" w14:textId="77777777" w:rsidR="007D2936" w:rsidRPr="00C4008B" w:rsidRDefault="007D2936" w:rsidP="007D2936">
            <w:pPr>
              <w:jc w:val="right"/>
              <w:rPr>
                <w:rFonts w:ascii="Verdana" w:eastAsia="Malgun Gothic" w:hAnsi="Verdana" w:cs="Arial"/>
                <w:b/>
                <w:color w:val="365F91"/>
                <w:sz w:val="18"/>
                <w:szCs w:val="18"/>
              </w:rPr>
            </w:pPr>
          </w:p>
        </w:tc>
        <w:tc>
          <w:tcPr>
            <w:tcW w:w="383" w:type="pct"/>
            <w:tcBorders>
              <w:top w:val="single" w:sz="4" w:space="0" w:color="365F91"/>
              <w:bottom w:val="single" w:sz="4" w:space="0" w:color="365F91"/>
            </w:tcBorders>
            <w:shd w:val="clear" w:color="auto" w:fill="auto"/>
            <w:vAlign w:val="center"/>
          </w:tcPr>
          <w:p w14:paraId="32A888CF" w14:textId="794E9864" w:rsidR="007D2936" w:rsidRPr="00C4008B" w:rsidRDefault="007D2936" w:rsidP="007D2936">
            <w:pPr>
              <w:jc w:val="right"/>
              <w:rPr>
                <w:rFonts w:ascii="Verdana" w:eastAsia="Malgun Gothic" w:hAnsi="Verdana" w:cs="Arial"/>
                <w:b/>
                <w:color w:val="365F91"/>
                <w:sz w:val="18"/>
                <w:szCs w:val="18"/>
              </w:rPr>
            </w:pPr>
          </w:p>
        </w:tc>
        <w:tc>
          <w:tcPr>
            <w:tcW w:w="482" w:type="pct"/>
            <w:tcBorders>
              <w:top w:val="single" w:sz="4" w:space="0" w:color="365F91"/>
              <w:bottom w:val="single" w:sz="4" w:space="0" w:color="365F91"/>
            </w:tcBorders>
            <w:shd w:val="clear" w:color="auto" w:fill="auto"/>
            <w:vAlign w:val="center"/>
          </w:tcPr>
          <w:p w14:paraId="20CA6117" w14:textId="773CD634" w:rsidR="007D2936" w:rsidRPr="00396B90" w:rsidRDefault="007D2936" w:rsidP="007D2936">
            <w:pPr>
              <w:jc w:val="center"/>
              <w:rPr>
                <w:rFonts w:ascii="Verdana" w:eastAsia="Malgun Gothic" w:hAnsi="Verdana" w:cs="Arial"/>
                <w:b/>
                <w:color w:val="365F91"/>
                <w:sz w:val="18"/>
                <w:szCs w:val="18"/>
              </w:rPr>
            </w:pPr>
            <w:r>
              <w:rPr>
                <w:rFonts w:ascii="Verdana" w:eastAsia="Malgun Gothic" w:hAnsi="Verdana" w:cs="Arial"/>
                <w:b/>
                <w:color w:val="365F91"/>
                <w:sz w:val="18"/>
                <w:szCs w:val="18"/>
              </w:rPr>
              <w:t>2020</w:t>
            </w:r>
          </w:p>
        </w:tc>
        <w:tc>
          <w:tcPr>
            <w:tcW w:w="482" w:type="pct"/>
            <w:tcBorders>
              <w:top w:val="single" w:sz="4" w:space="0" w:color="365F91"/>
              <w:bottom w:val="single" w:sz="4" w:space="0" w:color="365F91"/>
            </w:tcBorders>
            <w:shd w:val="clear" w:color="auto" w:fill="auto"/>
            <w:vAlign w:val="center"/>
          </w:tcPr>
          <w:p w14:paraId="0EFB6FF2" w14:textId="3BA1A289" w:rsidR="007D2936" w:rsidRPr="00396B90" w:rsidRDefault="007D2936" w:rsidP="007D2936">
            <w:pPr>
              <w:jc w:val="center"/>
              <w:rPr>
                <w:rFonts w:ascii="Verdana" w:eastAsia="Malgun Gothic" w:hAnsi="Verdana" w:cs="Arial"/>
                <w:b/>
                <w:color w:val="365F91"/>
                <w:sz w:val="18"/>
                <w:szCs w:val="18"/>
              </w:rPr>
            </w:pPr>
            <w:r>
              <w:rPr>
                <w:rFonts w:ascii="Verdana" w:eastAsia="Malgun Gothic" w:hAnsi="Verdana" w:cs="Arial"/>
                <w:b/>
                <w:color w:val="365F91"/>
                <w:sz w:val="18"/>
                <w:szCs w:val="18"/>
              </w:rPr>
              <w:t>2021</w:t>
            </w:r>
          </w:p>
        </w:tc>
        <w:tc>
          <w:tcPr>
            <w:tcW w:w="483" w:type="pct"/>
            <w:tcBorders>
              <w:top w:val="single" w:sz="4" w:space="0" w:color="365F91"/>
              <w:bottom w:val="single" w:sz="4" w:space="0" w:color="365F91"/>
            </w:tcBorders>
            <w:shd w:val="clear" w:color="auto" w:fill="auto"/>
            <w:vAlign w:val="center"/>
          </w:tcPr>
          <w:p w14:paraId="220B5D4A" w14:textId="1ED442A1" w:rsidR="007D2936" w:rsidRPr="00396B90" w:rsidRDefault="007D2936" w:rsidP="007D2936">
            <w:pPr>
              <w:jc w:val="center"/>
              <w:rPr>
                <w:rFonts w:ascii="Verdana" w:eastAsia="Malgun Gothic" w:hAnsi="Verdana" w:cs="Arial"/>
                <w:b/>
                <w:color w:val="365F91"/>
                <w:sz w:val="18"/>
                <w:szCs w:val="18"/>
              </w:rPr>
            </w:pPr>
            <w:r>
              <w:rPr>
                <w:rFonts w:ascii="Verdana" w:eastAsia="Malgun Gothic" w:hAnsi="Verdana" w:cs="Arial"/>
                <w:b/>
                <w:color w:val="365F91"/>
                <w:sz w:val="18"/>
                <w:szCs w:val="18"/>
              </w:rPr>
              <w:t>2023</w:t>
            </w:r>
          </w:p>
        </w:tc>
      </w:tr>
      <w:tr w:rsidR="007D2936" w:rsidRPr="00F34133" w14:paraId="2877BA49" w14:textId="77777777" w:rsidTr="007D2936">
        <w:trPr>
          <w:trHeight w:val="397"/>
        </w:trPr>
        <w:tc>
          <w:tcPr>
            <w:tcW w:w="2503" w:type="pct"/>
            <w:gridSpan w:val="2"/>
            <w:tcBorders>
              <w:top w:val="single" w:sz="4" w:space="0" w:color="365F91"/>
            </w:tcBorders>
            <w:shd w:val="clear" w:color="auto" w:fill="auto"/>
            <w:vAlign w:val="center"/>
          </w:tcPr>
          <w:p w14:paraId="008BB158" w14:textId="77777777" w:rsidR="007D2936" w:rsidRPr="00EE6840" w:rsidRDefault="007D2936" w:rsidP="007D2936">
            <w:pPr>
              <w:rPr>
                <w:rFonts w:ascii="Verdana" w:eastAsia="Malgun Gothic" w:hAnsi="Verdana" w:cs="Arial"/>
                <w:color w:val="365F91"/>
                <w:sz w:val="18"/>
                <w:szCs w:val="18"/>
              </w:rPr>
            </w:pPr>
            <w:r>
              <w:rPr>
                <w:rFonts w:ascii="Verdana" w:eastAsia="Malgun Gothic" w:hAnsi="Verdana" w:cs="Arial"/>
                <w:color w:val="365F91"/>
                <w:sz w:val="18"/>
                <w:szCs w:val="18"/>
              </w:rPr>
              <w:t>Any Cloud Computing Service</w:t>
            </w:r>
          </w:p>
        </w:tc>
        <w:tc>
          <w:tcPr>
            <w:tcW w:w="148" w:type="pct"/>
            <w:tcBorders>
              <w:top w:val="single" w:sz="4" w:space="0" w:color="365F91"/>
            </w:tcBorders>
            <w:shd w:val="clear" w:color="auto" w:fill="auto"/>
            <w:vAlign w:val="center"/>
          </w:tcPr>
          <w:p w14:paraId="0A1F1CE4" w14:textId="77777777" w:rsidR="007D2936" w:rsidRPr="00EE6840" w:rsidRDefault="007D2936" w:rsidP="007D2936">
            <w:pPr>
              <w:jc w:val="right"/>
              <w:rPr>
                <w:rFonts w:ascii="Verdana" w:hAnsi="Verdana" w:cs="Arial"/>
                <w:color w:val="365F91"/>
                <w:sz w:val="18"/>
                <w:szCs w:val="18"/>
              </w:rPr>
            </w:pPr>
          </w:p>
        </w:tc>
        <w:tc>
          <w:tcPr>
            <w:tcW w:w="163" w:type="pct"/>
            <w:tcBorders>
              <w:top w:val="single" w:sz="4" w:space="0" w:color="365F91"/>
            </w:tcBorders>
            <w:shd w:val="clear" w:color="auto" w:fill="auto"/>
            <w:vAlign w:val="center"/>
          </w:tcPr>
          <w:p w14:paraId="66A418D7" w14:textId="77777777" w:rsidR="007D2936" w:rsidRPr="00EE6840" w:rsidRDefault="007D2936" w:rsidP="007D2936">
            <w:pPr>
              <w:jc w:val="right"/>
              <w:rPr>
                <w:rFonts w:ascii="Verdana" w:hAnsi="Verdana" w:cs="Arial"/>
                <w:color w:val="365F91"/>
                <w:sz w:val="18"/>
                <w:szCs w:val="18"/>
              </w:rPr>
            </w:pPr>
          </w:p>
        </w:tc>
        <w:tc>
          <w:tcPr>
            <w:tcW w:w="356" w:type="pct"/>
            <w:tcBorders>
              <w:top w:val="single" w:sz="4" w:space="0" w:color="365F91"/>
            </w:tcBorders>
            <w:shd w:val="clear" w:color="auto" w:fill="auto"/>
            <w:vAlign w:val="center"/>
          </w:tcPr>
          <w:p w14:paraId="4059D66C" w14:textId="77777777" w:rsidR="007D2936" w:rsidRPr="00EE6840" w:rsidRDefault="007D2936" w:rsidP="007D2936">
            <w:pPr>
              <w:jc w:val="right"/>
              <w:rPr>
                <w:rFonts w:ascii="Verdana" w:hAnsi="Verdana" w:cs="Arial"/>
                <w:color w:val="365F91"/>
                <w:sz w:val="18"/>
                <w:szCs w:val="18"/>
              </w:rPr>
            </w:pPr>
          </w:p>
        </w:tc>
        <w:tc>
          <w:tcPr>
            <w:tcW w:w="383" w:type="pct"/>
            <w:tcBorders>
              <w:top w:val="single" w:sz="4" w:space="0" w:color="365F91"/>
            </w:tcBorders>
            <w:shd w:val="clear" w:color="auto" w:fill="auto"/>
            <w:vAlign w:val="center"/>
          </w:tcPr>
          <w:p w14:paraId="5183B504" w14:textId="3A4AAD34" w:rsidR="007D2936" w:rsidRDefault="007D2936" w:rsidP="007D2936">
            <w:pPr>
              <w:jc w:val="right"/>
              <w:rPr>
                <w:rFonts w:ascii="Verdana" w:hAnsi="Verdana" w:cs="Arial"/>
                <w:color w:val="365F91"/>
                <w:sz w:val="18"/>
                <w:szCs w:val="18"/>
              </w:rPr>
            </w:pPr>
          </w:p>
        </w:tc>
        <w:tc>
          <w:tcPr>
            <w:tcW w:w="482" w:type="pct"/>
            <w:tcBorders>
              <w:top w:val="single" w:sz="4" w:space="0" w:color="365F91"/>
            </w:tcBorders>
            <w:shd w:val="clear" w:color="auto" w:fill="auto"/>
            <w:vAlign w:val="center"/>
          </w:tcPr>
          <w:p w14:paraId="535C7161" w14:textId="68C4F4CF" w:rsidR="007D2936" w:rsidRDefault="007D2936" w:rsidP="007D2936">
            <w:pPr>
              <w:jc w:val="center"/>
              <w:rPr>
                <w:rFonts w:ascii="Verdana" w:hAnsi="Verdana" w:cs="Arial"/>
                <w:color w:val="365F91"/>
                <w:sz w:val="18"/>
                <w:szCs w:val="18"/>
              </w:rPr>
            </w:pPr>
            <w:r>
              <w:rPr>
                <w:rFonts w:ascii="Verdana" w:hAnsi="Verdana" w:cs="Arial"/>
                <w:color w:val="365F91"/>
                <w:sz w:val="18"/>
                <w:szCs w:val="18"/>
              </w:rPr>
              <w:t>34,6</w:t>
            </w:r>
          </w:p>
        </w:tc>
        <w:tc>
          <w:tcPr>
            <w:tcW w:w="482" w:type="pct"/>
            <w:tcBorders>
              <w:top w:val="single" w:sz="4" w:space="0" w:color="365F91"/>
            </w:tcBorders>
            <w:shd w:val="clear" w:color="auto" w:fill="auto"/>
            <w:vAlign w:val="center"/>
          </w:tcPr>
          <w:p w14:paraId="1C767194" w14:textId="46E2CF07" w:rsidR="007D2936" w:rsidRDefault="007D2936" w:rsidP="007D2936">
            <w:pPr>
              <w:jc w:val="center"/>
              <w:rPr>
                <w:rFonts w:ascii="Verdana" w:hAnsi="Verdana" w:cs="Arial"/>
                <w:color w:val="365F91"/>
                <w:sz w:val="18"/>
                <w:szCs w:val="18"/>
              </w:rPr>
            </w:pPr>
            <w:r>
              <w:rPr>
                <w:rFonts w:ascii="Verdana" w:hAnsi="Verdana" w:cs="Arial"/>
                <w:color w:val="365F91"/>
                <w:sz w:val="18"/>
                <w:szCs w:val="18"/>
              </w:rPr>
              <w:t>50,3</w:t>
            </w:r>
          </w:p>
        </w:tc>
        <w:tc>
          <w:tcPr>
            <w:tcW w:w="483" w:type="pct"/>
            <w:tcBorders>
              <w:top w:val="single" w:sz="4" w:space="0" w:color="365F91"/>
            </w:tcBorders>
            <w:shd w:val="clear" w:color="auto" w:fill="auto"/>
            <w:vAlign w:val="center"/>
          </w:tcPr>
          <w:p w14:paraId="3F18761B" w14:textId="500CD635" w:rsidR="007D2936" w:rsidRDefault="007D2936" w:rsidP="007D2936">
            <w:pPr>
              <w:jc w:val="center"/>
              <w:rPr>
                <w:rFonts w:ascii="Verdana" w:hAnsi="Verdana" w:cs="Arial"/>
                <w:color w:val="365F91"/>
                <w:sz w:val="18"/>
                <w:szCs w:val="18"/>
              </w:rPr>
            </w:pPr>
            <w:r>
              <w:rPr>
                <w:rFonts w:ascii="Verdana" w:hAnsi="Verdana" w:cs="Arial"/>
                <w:color w:val="365F91"/>
                <w:sz w:val="18"/>
                <w:szCs w:val="18"/>
              </w:rPr>
              <w:t>52,9</w:t>
            </w:r>
          </w:p>
        </w:tc>
      </w:tr>
      <w:tr w:rsidR="007D2936" w:rsidRPr="00F34133" w14:paraId="285EE582" w14:textId="77777777" w:rsidTr="007D2936">
        <w:trPr>
          <w:trHeight w:val="397"/>
        </w:trPr>
        <w:tc>
          <w:tcPr>
            <w:tcW w:w="2503" w:type="pct"/>
            <w:gridSpan w:val="2"/>
            <w:tcBorders>
              <w:top w:val="single" w:sz="4" w:space="0" w:color="365F91"/>
            </w:tcBorders>
            <w:shd w:val="clear" w:color="auto" w:fill="auto"/>
            <w:vAlign w:val="center"/>
          </w:tcPr>
          <w:p w14:paraId="14323925" w14:textId="77777777" w:rsidR="007D2936" w:rsidRPr="00EE6840" w:rsidRDefault="007D2936" w:rsidP="007D2936">
            <w:pPr>
              <w:rPr>
                <w:rFonts w:ascii="Verdana" w:eastAsia="Malgun Gothic" w:hAnsi="Verdana" w:cs="Arial"/>
                <w:color w:val="365F91"/>
                <w:sz w:val="18"/>
                <w:szCs w:val="18"/>
              </w:rPr>
            </w:pPr>
            <w:r w:rsidRPr="00EE6840">
              <w:rPr>
                <w:rFonts w:ascii="Verdana" w:eastAsia="Malgun Gothic" w:hAnsi="Verdana" w:cs="Arial"/>
                <w:color w:val="365F91"/>
                <w:sz w:val="18"/>
                <w:szCs w:val="18"/>
              </w:rPr>
              <w:t>E</w:t>
            </w:r>
            <w:r>
              <w:rPr>
                <w:rFonts w:ascii="Verdana" w:eastAsia="Malgun Gothic" w:hAnsi="Verdana" w:cs="Arial"/>
                <w:color w:val="365F91"/>
                <w:sz w:val="18"/>
                <w:szCs w:val="18"/>
              </w:rPr>
              <w:t>-mail</w:t>
            </w:r>
            <w:r w:rsidRPr="00EE6840">
              <w:rPr>
                <w:rFonts w:ascii="Verdana" w:eastAsia="Malgun Gothic" w:hAnsi="Verdana" w:cs="Arial"/>
                <w:color w:val="365F91"/>
                <w:sz w:val="18"/>
                <w:szCs w:val="18"/>
              </w:rPr>
              <w:t xml:space="preserve"> </w:t>
            </w:r>
          </w:p>
        </w:tc>
        <w:tc>
          <w:tcPr>
            <w:tcW w:w="148" w:type="pct"/>
            <w:tcBorders>
              <w:top w:val="single" w:sz="4" w:space="0" w:color="365F91"/>
            </w:tcBorders>
            <w:shd w:val="clear" w:color="auto" w:fill="auto"/>
            <w:vAlign w:val="center"/>
          </w:tcPr>
          <w:p w14:paraId="65C703E0" w14:textId="77777777" w:rsidR="007D2936" w:rsidRPr="00EE6840" w:rsidRDefault="007D2936" w:rsidP="007D2936">
            <w:pPr>
              <w:jc w:val="right"/>
              <w:rPr>
                <w:rFonts w:ascii="Verdana" w:hAnsi="Verdana" w:cs="Arial"/>
                <w:color w:val="365F91"/>
                <w:sz w:val="18"/>
                <w:szCs w:val="18"/>
              </w:rPr>
            </w:pPr>
          </w:p>
        </w:tc>
        <w:tc>
          <w:tcPr>
            <w:tcW w:w="163" w:type="pct"/>
            <w:tcBorders>
              <w:top w:val="single" w:sz="4" w:space="0" w:color="365F91"/>
            </w:tcBorders>
            <w:shd w:val="clear" w:color="auto" w:fill="auto"/>
            <w:vAlign w:val="center"/>
          </w:tcPr>
          <w:p w14:paraId="1EEC9480" w14:textId="77777777" w:rsidR="007D2936" w:rsidRPr="00EE6840" w:rsidRDefault="007D2936" w:rsidP="007D2936">
            <w:pPr>
              <w:jc w:val="right"/>
              <w:rPr>
                <w:rFonts w:ascii="Verdana" w:hAnsi="Verdana" w:cs="Arial"/>
                <w:color w:val="365F91"/>
                <w:sz w:val="18"/>
                <w:szCs w:val="18"/>
              </w:rPr>
            </w:pPr>
          </w:p>
        </w:tc>
        <w:tc>
          <w:tcPr>
            <w:tcW w:w="356" w:type="pct"/>
            <w:tcBorders>
              <w:top w:val="single" w:sz="4" w:space="0" w:color="365F91"/>
            </w:tcBorders>
            <w:shd w:val="clear" w:color="auto" w:fill="auto"/>
            <w:vAlign w:val="center"/>
          </w:tcPr>
          <w:p w14:paraId="7509AA18" w14:textId="77777777" w:rsidR="007D2936" w:rsidRPr="00EE6840" w:rsidRDefault="007D2936" w:rsidP="007D2936">
            <w:pPr>
              <w:jc w:val="right"/>
              <w:rPr>
                <w:rFonts w:ascii="Verdana" w:hAnsi="Verdana" w:cs="Arial"/>
                <w:color w:val="365F91"/>
                <w:sz w:val="18"/>
                <w:szCs w:val="18"/>
              </w:rPr>
            </w:pPr>
          </w:p>
        </w:tc>
        <w:tc>
          <w:tcPr>
            <w:tcW w:w="383" w:type="pct"/>
            <w:tcBorders>
              <w:top w:val="single" w:sz="4" w:space="0" w:color="365F91"/>
            </w:tcBorders>
            <w:shd w:val="clear" w:color="auto" w:fill="auto"/>
            <w:vAlign w:val="center"/>
          </w:tcPr>
          <w:p w14:paraId="0ECF5262" w14:textId="47EDCF19" w:rsidR="007D2936" w:rsidRPr="00EE6840" w:rsidRDefault="007D2936" w:rsidP="007D2936">
            <w:pPr>
              <w:jc w:val="right"/>
              <w:rPr>
                <w:rFonts w:ascii="Verdana" w:hAnsi="Verdana" w:cs="Arial"/>
                <w:color w:val="365F91"/>
                <w:sz w:val="18"/>
                <w:szCs w:val="18"/>
              </w:rPr>
            </w:pPr>
          </w:p>
        </w:tc>
        <w:tc>
          <w:tcPr>
            <w:tcW w:w="482" w:type="pct"/>
            <w:tcBorders>
              <w:top w:val="single" w:sz="4" w:space="0" w:color="365F91"/>
            </w:tcBorders>
            <w:shd w:val="clear" w:color="auto" w:fill="auto"/>
            <w:vAlign w:val="center"/>
          </w:tcPr>
          <w:p w14:paraId="0A8C10F3" w14:textId="416BE22B" w:rsidR="007D2936" w:rsidRPr="00EE6840" w:rsidRDefault="007D2936" w:rsidP="007D2936">
            <w:pPr>
              <w:jc w:val="center"/>
              <w:rPr>
                <w:rFonts w:ascii="Verdana" w:hAnsi="Verdana" w:cs="Arial"/>
                <w:color w:val="365F91"/>
                <w:sz w:val="18"/>
                <w:szCs w:val="18"/>
              </w:rPr>
            </w:pPr>
            <w:r>
              <w:rPr>
                <w:rFonts w:ascii="Verdana" w:hAnsi="Verdana" w:cs="Arial"/>
                <w:color w:val="365F91"/>
                <w:sz w:val="18"/>
                <w:szCs w:val="18"/>
              </w:rPr>
              <w:t>29,8</w:t>
            </w:r>
          </w:p>
        </w:tc>
        <w:tc>
          <w:tcPr>
            <w:tcW w:w="482" w:type="pct"/>
            <w:tcBorders>
              <w:top w:val="single" w:sz="4" w:space="0" w:color="365F91"/>
            </w:tcBorders>
            <w:shd w:val="clear" w:color="auto" w:fill="auto"/>
            <w:vAlign w:val="center"/>
          </w:tcPr>
          <w:p w14:paraId="3A72FB17" w14:textId="206A6A0E" w:rsidR="007D2936" w:rsidRPr="00EE6840" w:rsidRDefault="007D2936" w:rsidP="007D2936">
            <w:pPr>
              <w:jc w:val="center"/>
              <w:rPr>
                <w:rFonts w:ascii="Verdana" w:hAnsi="Verdana" w:cs="Arial"/>
                <w:color w:val="365F91"/>
                <w:sz w:val="18"/>
                <w:szCs w:val="18"/>
              </w:rPr>
            </w:pPr>
            <w:r>
              <w:rPr>
                <w:rFonts w:ascii="Verdana" w:hAnsi="Verdana" w:cs="Arial"/>
                <w:color w:val="365F91"/>
                <w:sz w:val="18"/>
                <w:szCs w:val="18"/>
              </w:rPr>
              <w:t>41,9</w:t>
            </w:r>
          </w:p>
        </w:tc>
        <w:tc>
          <w:tcPr>
            <w:tcW w:w="483" w:type="pct"/>
            <w:tcBorders>
              <w:top w:val="single" w:sz="4" w:space="0" w:color="365F91"/>
            </w:tcBorders>
            <w:shd w:val="clear" w:color="auto" w:fill="auto"/>
            <w:vAlign w:val="center"/>
          </w:tcPr>
          <w:p w14:paraId="161114FD" w14:textId="1782802E" w:rsidR="007D2936" w:rsidRPr="00EE6840" w:rsidRDefault="007D2936" w:rsidP="007D2936">
            <w:pPr>
              <w:jc w:val="center"/>
              <w:rPr>
                <w:rFonts w:ascii="Verdana" w:hAnsi="Verdana" w:cs="Arial"/>
                <w:color w:val="365F91"/>
                <w:sz w:val="18"/>
                <w:szCs w:val="18"/>
              </w:rPr>
            </w:pPr>
            <w:r>
              <w:rPr>
                <w:rFonts w:ascii="Verdana" w:hAnsi="Verdana" w:cs="Arial"/>
                <w:color w:val="365F91"/>
                <w:sz w:val="18"/>
                <w:szCs w:val="18"/>
              </w:rPr>
              <w:t>47,4</w:t>
            </w:r>
          </w:p>
        </w:tc>
      </w:tr>
      <w:tr w:rsidR="007D2936" w:rsidRPr="00B104C1" w14:paraId="32FF182A" w14:textId="77777777" w:rsidTr="007D2936">
        <w:trPr>
          <w:trHeight w:val="397"/>
        </w:trPr>
        <w:tc>
          <w:tcPr>
            <w:tcW w:w="2335" w:type="pct"/>
            <w:shd w:val="clear" w:color="auto" w:fill="auto"/>
            <w:vAlign w:val="center"/>
          </w:tcPr>
          <w:p w14:paraId="5B977D86" w14:textId="50E35A20" w:rsidR="007D2936" w:rsidRPr="00EE6840" w:rsidRDefault="007D2936" w:rsidP="007D2936">
            <w:pPr>
              <w:rPr>
                <w:rFonts w:ascii="Verdana" w:eastAsia="Malgun Gothic" w:hAnsi="Verdana" w:cs="Arial"/>
                <w:color w:val="365F91"/>
                <w:sz w:val="18"/>
                <w:szCs w:val="18"/>
              </w:rPr>
            </w:pPr>
            <w:r w:rsidRPr="003E311D">
              <w:rPr>
                <w:rFonts w:ascii="Verdana" w:eastAsia="Malgun Gothic" w:hAnsi="Verdana" w:cs="Arial"/>
                <w:color w:val="365F91"/>
                <w:sz w:val="18"/>
                <w:szCs w:val="18"/>
              </w:rPr>
              <w:t xml:space="preserve">Office software </w:t>
            </w:r>
          </w:p>
        </w:tc>
        <w:tc>
          <w:tcPr>
            <w:tcW w:w="316" w:type="pct"/>
            <w:gridSpan w:val="2"/>
            <w:shd w:val="clear" w:color="auto" w:fill="auto"/>
            <w:vAlign w:val="center"/>
          </w:tcPr>
          <w:p w14:paraId="5DB75A97" w14:textId="77777777" w:rsidR="007D2936" w:rsidRPr="00EA3FD6" w:rsidRDefault="007D2936" w:rsidP="007D2936">
            <w:pPr>
              <w:jc w:val="right"/>
              <w:rPr>
                <w:rFonts w:ascii="Verdana" w:hAnsi="Verdana" w:cs="Arial"/>
                <w:color w:val="365F91"/>
                <w:sz w:val="18"/>
                <w:szCs w:val="18"/>
              </w:rPr>
            </w:pPr>
          </w:p>
        </w:tc>
        <w:tc>
          <w:tcPr>
            <w:tcW w:w="163" w:type="pct"/>
            <w:shd w:val="clear" w:color="auto" w:fill="auto"/>
            <w:vAlign w:val="center"/>
          </w:tcPr>
          <w:p w14:paraId="5E1B35AF" w14:textId="77777777" w:rsidR="007D2936" w:rsidRPr="00EA3FD6" w:rsidRDefault="007D2936" w:rsidP="007D2936">
            <w:pPr>
              <w:jc w:val="right"/>
              <w:rPr>
                <w:rFonts w:ascii="Verdana" w:hAnsi="Verdana" w:cs="Arial"/>
                <w:color w:val="365F91"/>
                <w:sz w:val="18"/>
                <w:szCs w:val="18"/>
              </w:rPr>
            </w:pPr>
          </w:p>
        </w:tc>
        <w:tc>
          <w:tcPr>
            <w:tcW w:w="356" w:type="pct"/>
            <w:shd w:val="clear" w:color="auto" w:fill="auto"/>
            <w:vAlign w:val="center"/>
          </w:tcPr>
          <w:p w14:paraId="54E76AD1" w14:textId="77777777" w:rsidR="007D2936" w:rsidRPr="00EA3FD6" w:rsidRDefault="007D2936" w:rsidP="007D2936">
            <w:pPr>
              <w:jc w:val="right"/>
              <w:rPr>
                <w:rFonts w:ascii="Verdana" w:hAnsi="Verdana" w:cs="Arial"/>
                <w:color w:val="365F91"/>
                <w:sz w:val="18"/>
                <w:szCs w:val="18"/>
              </w:rPr>
            </w:pPr>
          </w:p>
        </w:tc>
        <w:tc>
          <w:tcPr>
            <w:tcW w:w="383" w:type="pct"/>
            <w:shd w:val="clear" w:color="auto" w:fill="auto"/>
            <w:vAlign w:val="center"/>
          </w:tcPr>
          <w:p w14:paraId="4CF9B183" w14:textId="32312B0A" w:rsidR="007D2936" w:rsidRPr="00EA3FD6" w:rsidRDefault="007D2936" w:rsidP="007D2936">
            <w:pPr>
              <w:jc w:val="right"/>
              <w:rPr>
                <w:rFonts w:ascii="Verdana" w:hAnsi="Verdana" w:cs="Arial"/>
                <w:color w:val="365F91"/>
                <w:sz w:val="18"/>
                <w:szCs w:val="18"/>
              </w:rPr>
            </w:pPr>
          </w:p>
        </w:tc>
        <w:tc>
          <w:tcPr>
            <w:tcW w:w="482" w:type="pct"/>
            <w:shd w:val="clear" w:color="auto" w:fill="auto"/>
            <w:vAlign w:val="center"/>
          </w:tcPr>
          <w:p w14:paraId="70184895" w14:textId="634674C1" w:rsidR="007D2936" w:rsidRPr="00EA3FD6" w:rsidRDefault="007D2936" w:rsidP="007D2936">
            <w:pPr>
              <w:jc w:val="center"/>
              <w:rPr>
                <w:rFonts w:ascii="Verdana" w:hAnsi="Verdana" w:cs="Arial"/>
                <w:color w:val="365F91"/>
                <w:sz w:val="18"/>
                <w:szCs w:val="18"/>
              </w:rPr>
            </w:pPr>
            <w:r>
              <w:rPr>
                <w:rFonts w:ascii="Verdana" w:hAnsi="Verdana" w:cs="Arial"/>
                <w:color w:val="365F91"/>
                <w:sz w:val="18"/>
                <w:szCs w:val="18"/>
              </w:rPr>
              <w:t>24,9</w:t>
            </w:r>
          </w:p>
        </w:tc>
        <w:tc>
          <w:tcPr>
            <w:tcW w:w="482" w:type="pct"/>
            <w:shd w:val="clear" w:color="auto" w:fill="auto"/>
            <w:vAlign w:val="center"/>
          </w:tcPr>
          <w:p w14:paraId="6EA56CF8" w14:textId="15D60FD3" w:rsidR="007D2936" w:rsidRPr="00EA3FD6" w:rsidRDefault="007D2936" w:rsidP="007D2936">
            <w:pPr>
              <w:jc w:val="center"/>
              <w:rPr>
                <w:rFonts w:ascii="Verdana" w:hAnsi="Verdana" w:cs="Arial"/>
                <w:color w:val="365F91"/>
                <w:sz w:val="18"/>
                <w:szCs w:val="18"/>
              </w:rPr>
            </w:pPr>
            <w:r>
              <w:rPr>
                <w:rFonts w:ascii="Verdana" w:hAnsi="Verdana" w:cs="Arial"/>
                <w:color w:val="365F91"/>
                <w:sz w:val="18"/>
                <w:szCs w:val="18"/>
              </w:rPr>
              <w:t>34,4</w:t>
            </w:r>
          </w:p>
        </w:tc>
        <w:tc>
          <w:tcPr>
            <w:tcW w:w="483" w:type="pct"/>
            <w:shd w:val="clear" w:color="auto" w:fill="auto"/>
            <w:vAlign w:val="center"/>
          </w:tcPr>
          <w:p w14:paraId="74426A90" w14:textId="047C1EC9" w:rsidR="007D2936" w:rsidRPr="00EA3FD6" w:rsidRDefault="007D2936" w:rsidP="007D2936">
            <w:pPr>
              <w:jc w:val="center"/>
              <w:rPr>
                <w:rFonts w:ascii="Verdana" w:hAnsi="Verdana" w:cs="Arial"/>
                <w:color w:val="365F91"/>
                <w:sz w:val="18"/>
                <w:szCs w:val="18"/>
              </w:rPr>
            </w:pPr>
            <w:r>
              <w:rPr>
                <w:rFonts w:ascii="Verdana" w:hAnsi="Verdana" w:cs="Arial"/>
                <w:color w:val="365F91"/>
                <w:sz w:val="18"/>
                <w:szCs w:val="18"/>
              </w:rPr>
              <w:t>40,3</w:t>
            </w:r>
          </w:p>
        </w:tc>
      </w:tr>
      <w:tr w:rsidR="007D2936" w:rsidRPr="00B104C1" w14:paraId="6789E57A" w14:textId="77777777" w:rsidTr="007D2936">
        <w:trPr>
          <w:trHeight w:val="397"/>
        </w:trPr>
        <w:tc>
          <w:tcPr>
            <w:tcW w:w="2335" w:type="pct"/>
            <w:shd w:val="clear" w:color="auto" w:fill="auto"/>
            <w:vAlign w:val="center"/>
          </w:tcPr>
          <w:p w14:paraId="7F4ED4DA" w14:textId="1E6B06B0" w:rsidR="007D2936" w:rsidRPr="00EA3FD6" w:rsidRDefault="007D2936" w:rsidP="007D2936">
            <w:pPr>
              <w:rPr>
                <w:rFonts w:ascii="Verdana" w:eastAsia="Malgun Gothic" w:hAnsi="Verdana" w:cs="Arial"/>
                <w:color w:val="365F91"/>
                <w:sz w:val="18"/>
                <w:szCs w:val="18"/>
              </w:rPr>
            </w:pPr>
            <w:r w:rsidRPr="00472294">
              <w:rPr>
                <w:rFonts w:ascii="Verdana" w:eastAsia="Malgun Gothic" w:hAnsi="Verdana" w:cs="Arial"/>
                <w:color w:val="365F91"/>
                <w:sz w:val="18"/>
                <w:szCs w:val="18"/>
              </w:rPr>
              <w:t>Security software applications</w:t>
            </w:r>
          </w:p>
        </w:tc>
        <w:tc>
          <w:tcPr>
            <w:tcW w:w="316" w:type="pct"/>
            <w:gridSpan w:val="2"/>
            <w:shd w:val="clear" w:color="auto" w:fill="auto"/>
            <w:vAlign w:val="center"/>
          </w:tcPr>
          <w:p w14:paraId="0E48A7FC" w14:textId="77777777" w:rsidR="007D2936" w:rsidRPr="00EA3FD6" w:rsidRDefault="007D2936" w:rsidP="007D2936">
            <w:pPr>
              <w:jc w:val="right"/>
              <w:rPr>
                <w:rFonts w:ascii="Verdana" w:hAnsi="Verdana" w:cs="Arial"/>
                <w:color w:val="365F91"/>
                <w:sz w:val="18"/>
                <w:szCs w:val="18"/>
              </w:rPr>
            </w:pPr>
          </w:p>
        </w:tc>
        <w:tc>
          <w:tcPr>
            <w:tcW w:w="163" w:type="pct"/>
            <w:shd w:val="clear" w:color="auto" w:fill="auto"/>
            <w:vAlign w:val="center"/>
          </w:tcPr>
          <w:p w14:paraId="14611A88" w14:textId="77777777" w:rsidR="007D2936" w:rsidRPr="00EA3FD6" w:rsidRDefault="007D2936" w:rsidP="007D2936">
            <w:pPr>
              <w:jc w:val="right"/>
              <w:rPr>
                <w:rFonts w:ascii="Verdana" w:hAnsi="Verdana" w:cs="Arial"/>
                <w:color w:val="365F91"/>
                <w:sz w:val="18"/>
                <w:szCs w:val="18"/>
              </w:rPr>
            </w:pPr>
          </w:p>
        </w:tc>
        <w:tc>
          <w:tcPr>
            <w:tcW w:w="356" w:type="pct"/>
            <w:shd w:val="clear" w:color="auto" w:fill="auto"/>
            <w:vAlign w:val="center"/>
          </w:tcPr>
          <w:p w14:paraId="6C439EC8" w14:textId="77777777" w:rsidR="007D2936" w:rsidRPr="00EA3FD6" w:rsidRDefault="007D2936" w:rsidP="007D2936">
            <w:pPr>
              <w:jc w:val="right"/>
              <w:rPr>
                <w:rFonts w:ascii="Verdana" w:hAnsi="Verdana" w:cs="Arial"/>
                <w:color w:val="365F91"/>
                <w:sz w:val="18"/>
                <w:szCs w:val="18"/>
              </w:rPr>
            </w:pPr>
          </w:p>
        </w:tc>
        <w:tc>
          <w:tcPr>
            <w:tcW w:w="383" w:type="pct"/>
            <w:shd w:val="clear" w:color="auto" w:fill="auto"/>
            <w:vAlign w:val="center"/>
          </w:tcPr>
          <w:p w14:paraId="792F5484" w14:textId="31F3C934" w:rsidR="007D2936" w:rsidRPr="00EA3FD6" w:rsidRDefault="007D2936" w:rsidP="007D2936">
            <w:pPr>
              <w:jc w:val="right"/>
              <w:rPr>
                <w:rFonts w:ascii="Verdana" w:hAnsi="Verdana" w:cs="Arial"/>
                <w:color w:val="365F91"/>
                <w:sz w:val="18"/>
                <w:szCs w:val="18"/>
              </w:rPr>
            </w:pPr>
          </w:p>
        </w:tc>
        <w:tc>
          <w:tcPr>
            <w:tcW w:w="482" w:type="pct"/>
            <w:shd w:val="clear" w:color="auto" w:fill="auto"/>
            <w:vAlign w:val="center"/>
          </w:tcPr>
          <w:p w14:paraId="773F3F7E" w14:textId="5E16767E" w:rsidR="007D2936" w:rsidRPr="00EA3FD6" w:rsidRDefault="007D2936" w:rsidP="007D2936">
            <w:pPr>
              <w:jc w:val="center"/>
              <w:rPr>
                <w:rFonts w:ascii="Verdana" w:hAnsi="Verdana" w:cs="Arial"/>
                <w:color w:val="365F91"/>
                <w:sz w:val="18"/>
                <w:szCs w:val="18"/>
              </w:rPr>
            </w:pPr>
            <w:r>
              <w:rPr>
                <w:rFonts w:ascii="Verdana" w:hAnsi="Verdana" w:cs="Arial"/>
                <w:color w:val="365F91"/>
                <w:sz w:val="18"/>
                <w:szCs w:val="18"/>
              </w:rPr>
              <w:t>…</w:t>
            </w:r>
          </w:p>
        </w:tc>
        <w:tc>
          <w:tcPr>
            <w:tcW w:w="482" w:type="pct"/>
            <w:shd w:val="clear" w:color="auto" w:fill="auto"/>
            <w:vAlign w:val="center"/>
          </w:tcPr>
          <w:p w14:paraId="5073C50D" w14:textId="6A94F9D6" w:rsidR="007D2936" w:rsidRPr="00EA3FD6" w:rsidRDefault="007D2936" w:rsidP="007D2936">
            <w:pPr>
              <w:jc w:val="center"/>
              <w:rPr>
                <w:rFonts w:ascii="Verdana" w:hAnsi="Verdana" w:cs="Arial"/>
                <w:color w:val="365F91"/>
                <w:sz w:val="18"/>
                <w:szCs w:val="18"/>
              </w:rPr>
            </w:pPr>
            <w:r>
              <w:rPr>
                <w:rFonts w:ascii="Verdana" w:hAnsi="Verdana" w:cs="Arial"/>
                <w:color w:val="365F91"/>
                <w:sz w:val="18"/>
                <w:szCs w:val="18"/>
              </w:rPr>
              <w:t>35,8</w:t>
            </w:r>
          </w:p>
        </w:tc>
        <w:tc>
          <w:tcPr>
            <w:tcW w:w="483" w:type="pct"/>
            <w:shd w:val="clear" w:color="auto" w:fill="auto"/>
            <w:vAlign w:val="center"/>
          </w:tcPr>
          <w:p w14:paraId="5CB003AD" w14:textId="28B5AFBB" w:rsidR="007D2936" w:rsidRPr="00EA3FD6" w:rsidRDefault="007D2936" w:rsidP="007D2936">
            <w:pPr>
              <w:jc w:val="center"/>
              <w:rPr>
                <w:rFonts w:ascii="Verdana" w:hAnsi="Verdana" w:cs="Arial"/>
                <w:color w:val="365F91"/>
                <w:sz w:val="18"/>
                <w:szCs w:val="18"/>
              </w:rPr>
            </w:pPr>
            <w:r>
              <w:rPr>
                <w:rFonts w:ascii="Verdana" w:hAnsi="Verdana" w:cs="Arial"/>
                <w:color w:val="365F91"/>
                <w:sz w:val="18"/>
                <w:szCs w:val="18"/>
              </w:rPr>
              <w:t>39,7</w:t>
            </w:r>
          </w:p>
        </w:tc>
      </w:tr>
      <w:tr w:rsidR="007D2936" w:rsidRPr="00B104C1" w14:paraId="23EB250F" w14:textId="77777777" w:rsidTr="007D2936">
        <w:trPr>
          <w:trHeight w:val="397"/>
        </w:trPr>
        <w:tc>
          <w:tcPr>
            <w:tcW w:w="2335" w:type="pct"/>
            <w:shd w:val="clear" w:color="auto" w:fill="auto"/>
            <w:vAlign w:val="center"/>
          </w:tcPr>
          <w:p w14:paraId="30356D29" w14:textId="77777777" w:rsidR="007D2936" w:rsidRDefault="007D2936" w:rsidP="007D2936">
            <w:pPr>
              <w:rPr>
                <w:rFonts w:ascii="Verdana" w:eastAsia="Malgun Gothic" w:hAnsi="Verdana" w:cs="Arial"/>
                <w:color w:val="365F91"/>
                <w:sz w:val="18"/>
                <w:szCs w:val="18"/>
              </w:rPr>
            </w:pPr>
            <w:r>
              <w:rPr>
                <w:rFonts w:ascii="Verdana" w:eastAsia="Malgun Gothic" w:hAnsi="Verdana" w:cs="Arial"/>
                <w:color w:val="365F91"/>
                <w:sz w:val="18"/>
                <w:szCs w:val="18"/>
              </w:rPr>
              <w:t>Storage of files</w:t>
            </w:r>
          </w:p>
        </w:tc>
        <w:tc>
          <w:tcPr>
            <w:tcW w:w="316" w:type="pct"/>
            <w:gridSpan w:val="2"/>
            <w:shd w:val="clear" w:color="auto" w:fill="auto"/>
            <w:vAlign w:val="center"/>
          </w:tcPr>
          <w:p w14:paraId="0CA990B2" w14:textId="77777777" w:rsidR="007D2936" w:rsidRPr="00EA3FD6" w:rsidRDefault="007D2936" w:rsidP="007D2936">
            <w:pPr>
              <w:jc w:val="right"/>
              <w:rPr>
                <w:rFonts w:ascii="Verdana" w:hAnsi="Verdana" w:cs="Arial"/>
                <w:color w:val="365F91"/>
                <w:sz w:val="18"/>
                <w:szCs w:val="18"/>
              </w:rPr>
            </w:pPr>
          </w:p>
        </w:tc>
        <w:tc>
          <w:tcPr>
            <w:tcW w:w="163" w:type="pct"/>
            <w:shd w:val="clear" w:color="auto" w:fill="auto"/>
            <w:vAlign w:val="center"/>
          </w:tcPr>
          <w:p w14:paraId="6020A520" w14:textId="77777777" w:rsidR="007D2936" w:rsidRPr="00EA3FD6" w:rsidRDefault="007D2936" w:rsidP="007D2936">
            <w:pPr>
              <w:jc w:val="right"/>
              <w:rPr>
                <w:rFonts w:ascii="Verdana" w:hAnsi="Verdana" w:cs="Arial"/>
                <w:color w:val="365F91"/>
                <w:sz w:val="18"/>
                <w:szCs w:val="18"/>
              </w:rPr>
            </w:pPr>
          </w:p>
        </w:tc>
        <w:tc>
          <w:tcPr>
            <w:tcW w:w="356" w:type="pct"/>
            <w:shd w:val="clear" w:color="auto" w:fill="auto"/>
            <w:vAlign w:val="center"/>
          </w:tcPr>
          <w:p w14:paraId="5F6B99C2" w14:textId="77777777" w:rsidR="007D2936" w:rsidRPr="00EA3FD6" w:rsidRDefault="007D2936" w:rsidP="007D2936">
            <w:pPr>
              <w:jc w:val="right"/>
              <w:rPr>
                <w:rFonts w:ascii="Verdana" w:hAnsi="Verdana" w:cs="Arial"/>
                <w:color w:val="365F91"/>
                <w:sz w:val="18"/>
                <w:szCs w:val="18"/>
              </w:rPr>
            </w:pPr>
          </w:p>
        </w:tc>
        <w:tc>
          <w:tcPr>
            <w:tcW w:w="383" w:type="pct"/>
            <w:shd w:val="clear" w:color="auto" w:fill="auto"/>
            <w:vAlign w:val="center"/>
          </w:tcPr>
          <w:p w14:paraId="3DF69F36" w14:textId="21009C48" w:rsidR="007D2936" w:rsidRDefault="007D2936" w:rsidP="007D2936">
            <w:pPr>
              <w:jc w:val="right"/>
              <w:rPr>
                <w:rFonts w:ascii="Verdana" w:hAnsi="Verdana" w:cs="Arial"/>
                <w:color w:val="365F91"/>
                <w:sz w:val="18"/>
                <w:szCs w:val="18"/>
              </w:rPr>
            </w:pPr>
          </w:p>
        </w:tc>
        <w:tc>
          <w:tcPr>
            <w:tcW w:w="482" w:type="pct"/>
            <w:shd w:val="clear" w:color="auto" w:fill="auto"/>
            <w:vAlign w:val="center"/>
          </w:tcPr>
          <w:p w14:paraId="5D13A858" w14:textId="16480E9B" w:rsidR="007D2936" w:rsidRDefault="007D2936" w:rsidP="007D2936">
            <w:pPr>
              <w:jc w:val="center"/>
              <w:rPr>
                <w:rFonts w:ascii="Verdana" w:hAnsi="Verdana" w:cs="Arial"/>
                <w:color w:val="365F91"/>
                <w:sz w:val="18"/>
                <w:szCs w:val="18"/>
              </w:rPr>
            </w:pPr>
            <w:r>
              <w:rPr>
                <w:rFonts w:ascii="Verdana" w:hAnsi="Verdana" w:cs="Arial"/>
                <w:color w:val="365F91"/>
                <w:sz w:val="18"/>
                <w:szCs w:val="18"/>
              </w:rPr>
              <w:t>23,9</w:t>
            </w:r>
          </w:p>
        </w:tc>
        <w:tc>
          <w:tcPr>
            <w:tcW w:w="482" w:type="pct"/>
            <w:shd w:val="clear" w:color="auto" w:fill="auto"/>
            <w:vAlign w:val="center"/>
          </w:tcPr>
          <w:p w14:paraId="562E2C68" w14:textId="420CBEBB" w:rsidR="007D2936" w:rsidRDefault="007D2936" w:rsidP="007D2936">
            <w:pPr>
              <w:jc w:val="center"/>
              <w:rPr>
                <w:rFonts w:ascii="Verdana" w:hAnsi="Verdana" w:cs="Arial"/>
                <w:color w:val="365F91"/>
                <w:sz w:val="18"/>
                <w:szCs w:val="18"/>
              </w:rPr>
            </w:pPr>
            <w:r>
              <w:rPr>
                <w:rFonts w:ascii="Verdana" w:hAnsi="Verdana" w:cs="Arial"/>
                <w:color w:val="365F91"/>
                <w:sz w:val="18"/>
                <w:szCs w:val="18"/>
              </w:rPr>
              <w:t>30,3</w:t>
            </w:r>
          </w:p>
        </w:tc>
        <w:tc>
          <w:tcPr>
            <w:tcW w:w="483" w:type="pct"/>
            <w:shd w:val="clear" w:color="auto" w:fill="auto"/>
            <w:vAlign w:val="center"/>
          </w:tcPr>
          <w:p w14:paraId="26B90B16" w14:textId="5D2360F0" w:rsidR="007D2936" w:rsidRDefault="007D2936" w:rsidP="007D2936">
            <w:pPr>
              <w:jc w:val="center"/>
              <w:rPr>
                <w:rFonts w:ascii="Verdana" w:hAnsi="Verdana" w:cs="Arial"/>
                <w:color w:val="365F91"/>
                <w:sz w:val="18"/>
                <w:szCs w:val="18"/>
              </w:rPr>
            </w:pPr>
            <w:r>
              <w:rPr>
                <w:rFonts w:ascii="Verdana" w:hAnsi="Verdana" w:cs="Arial"/>
                <w:color w:val="365F91"/>
                <w:sz w:val="18"/>
                <w:szCs w:val="18"/>
              </w:rPr>
              <w:t>36,2</w:t>
            </w:r>
          </w:p>
        </w:tc>
      </w:tr>
      <w:tr w:rsidR="007D2936" w:rsidRPr="00B104C1" w14:paraId="63482E1B" w14:textId="77777777" w:rsidTr="007D2936">
        <w:trPr>
          <w:trHeight w:val="397"/>
        </w:trPr>
        <w:tc>
          <w:tcPr>
            <w:tcW w:w="2335" w:type="pct"/>
            <w:shd w:val="clear" w:color="auto" w:fill="auto"/>
            <w:vAlign w:val="center"/>
          </w:tcPr>
          <w:p w14:paraId="0EF970AB" w14:textId="77777777" w:rsidR="007D2936" w:rsidRDefault="007D2936" w:rsidP="007D2936">
            <w:pPr>
              <w:rPr>
                <w:rFonts w:ascii="Verdana" w:eastAsia="Malgun Gothic" w:hAnsi="Verdana" w:cs="Arial"/>
                <w:color w:val="365F91"/>
                <w:sz w:val="18"/>
                <w:szCs w:val="18"/>
              </w:rPr>
            </w:pPr>
            <w:r>
              <w:rPr>
                <w:rFonts w:ascii="Verdana" w:eastAsia="Malgun Gothic" w:hAnsi="Verdana" w:cs="Arial"/>
                <w:color w:val="365F91"/>
                <w:sz w:val="18"/>
                <w:szCs w:val="18"/>
              </w:rPr>
              <w:t>Finance or accounting software “Apps”</w:t>
            </w:r>
          </w:p>
        </w:tc>
        <w:tc>
          <w:tcPr>
            <w:tcW w:w="316" w:type="pct"/>
            <w:gridSpan w:val="2"/>
            <w:shd w:val="clear" w:color="auto" w:fill="auto"/>
            <w:vAlign w:val="center"/>
          </w:tcPr>
          <w:p w14:paraId="1263F6CA" w14:textId="77777777" w:rsidR="007D2936" w:rsidRPr="00EA3FD6" w:rsidRDefault="007D2936" w:rsidP="007D2936">
            <w:pPr>
              <w:jc w:val="right"/>
              <w:rPr>
                <w:rFonts w:ascii="Verdana" w:hAnsi="Verdana" w:cs="Arial"/>
                <w:color w:val="365F91"/>
                <w:sz w:val="18"/>
                <w:szCs w:val="18"/>
              </w:rPr>
            </w:pPr>
          </w:p>
        </w:tc>
        <w:tc>
          <w:tcPr>
            <w:tcW w:w="163" w:type="pct"/>
            <w:shd w:val="clear" w:color="auto" w:fill="auto"/>
            <w:vAlign w:val="center"/>
          </w:tcPr>
          <w:p w14:paraId="1FFF4C5F" w14:textId="77777777" w:rsidR="007D2936" w:rsidRPr="00EA3FD6" w:rsidRDefault="007D2936" w:rsidP="007D2936">
            <w:pPr>
              <w:jc w:val="right"/>
              <w:rPr>
                <w:rFonts w:ascii="Verdana" w:hAnsi="Verdana" w:cs="Arial"/>
                <w:color w:val="365F91"/>
                <w:sz w:val="18"/>
                <w:szCs w:val="18"/>
              </w:rPr>
            </w:pPr>
          </w:p>
        </w:tc>
        <w:tc>
          <w:tcPr>
            <w:tcW w:w="356" w:type="pct"/>
            <w:shd w:val="clear" w:color="auto" w:fill="auto"/>
            <w:vAlign w:val="center"/>
          </w:tcPr>
          <w:p w14:paraId="202199B4" w14:textId="77777777" w:rsidR="007D2936" w:rsidRPr="00EA3FD6" w:rsidRDefault="007D2936" w:rsidP="007D2936">
            <w:pPr>
              <w:jc w:val="right"/>
              <w:rPr>
                <w:rFonts w:ascii="Verdana" w:hAnsi="Verdana" w:cs="Arial"/>
                <w:color w:val="365F91"/>
                <w:sz w:val="18"/>
                <w:szCs w:val="18"/>
              </w:rPr>
            </w:pPr>
          </w:p>
        </w:tc>
        <w:tc>
          <w:tcPr>
            <w:tcW w:w="383" w:type="pct"/>
            <w:shd w:val="clear" w:color="auto" w:fill="auto"/>
            <w:vAlign w:val="center"/>
          </w:tcPr>
          <w:p w14:paraId="441242EA" w14:textId="24A08902" w:rsidR="007D2936" w:rsidRDefault="007D2936" w:rsidP="007D2936">
            <w:pPr>
              <w:jc w:val="right"/>
              <w:rPr>
                <w:rFonts w:ascii="Verdana" w:hAnsi="Verdana" w:cs="Arial"/>
                <w:color w:val="365F91"/>
                <w:sz w:val="18"/>
                <w:szCs w:val="18"/>
              </w:rPr>
            </w:pPr>
          </w:p>
        </w:tc>
        <w:tc>
          <w:tcPr>
            <w:tcW w:w="482" w:type="pct"/>
            <w:shd w:val="clear" w:color="auto" w:fill="auto"/>
            <w:vAlign w:val="center"/>
          </w:tcPr>
          <w:p w14:paraId="5DDE8FED" w14:textId="27D71509" w:rsidR="007D2936" w:rsidRDefault="007D2936" w:rsidP="007D2936">
            <w:pPr>
              <w:jc w:val="center"/>
              <w:rPr>
                <w:rFonts w:ascii="Verdana" w:hAnsi="Verdana" w:cs="Arial"/>
                <w:color w:val="365F91"/>
                <w:sz w:val="18"/>
                <w:szCs w:val="18"/>
              </w:rPr>
            </w:pPr>
            <w:r>
              <w:rPr>
                <w:rFonts w:ascii="Verdana" w:hAnsi="Verdana" w:cs="Arial"/>
                <w:color w:val="365F91"/>
                <w:sz w:val="18"/>
                <w:szCs w:val="18"/>
              </w:rPr>
              <w:t>13,9</w:t>
            </w:r>
          </w:p>
        </w:tc>
        <w:tc>
          <w:tcPr>
            <w:tcW w:w="482" w:type="pct"/>
            <w:shd w:val="clear" w:color="auto" w:fill="auto"/>
            <w:vAlign w:val="center"/>
          </w:tcPr>
          <w:p w14:paraId="3E4468FD" w14:textId="053682FA" w:rsidR="007D2936" w:rsidRDefault="007D2936" w:rsidP="007D2936">
            <w:pPr>
              <w:jc w:val="center"/>
              <w:rPr>
                <w:rFonts w:ascii="Verdana" w:hAnsi="Verdana" w:cs="Arial"/>
                <w:color w:val="365F91"/>
                <w:sz w:val="18"/>
                <w:szCs w:val="18"/>
              </w:rPr>
            </w:pPr>
            <w:r>
              <w:rPr>
                <w:rFonts w:ascii="Verdana" w:hAnsi="Verdana" w:cs="Arial"/>
                <w:color w:val="365F91"/>
                <w:sz w:val="18"/>
                <w:szCs w:val="18"/>
              </w:rPr>
              <w:t>21,8</w:t>
            </w:r>
          </w:p>
        </w:tc>
        <w:tc>
          <w:tcPr>
            <w:tcW w:w="483" w:type="pct"/>
            <w:shd w:val="clear" w:color="auto" w:fill="auto"/>
            <w:vAlign w:val="center"/>
          </w:tcPr>
          <w:p w14:paraId="4E2457C6" w14:textId="314AC662" w:rsidR="007D2936" w:rsidRDefault="007D2936" w:rsidP="007D2936">
            <w:pPr>
              <w:jc w:val="center"/>
              <w:rPr>
                <w:rFonts w:ascii="Verdana" w:hAnsi="Verdana" w:cs="Arial"/>
                <w:color w:val="365F91"/>
                <w:sz w:val="18"/>
                <w:szCs w:val="18"/>
              </w:rPr>
            </w:pPr>
            <w:r>
              <w:rPr>
                <w:rFonts w:ascii="Verdana" w:hAnsi="Verdana" w:cs="Arial"/>
                <w:color w:val="365F91"/>
                <w:sz w:val="18"/>
                <w:szCs w:val="18"/>
              </w:rPr>
              <w:t>23,0</w:t>
            </w:r>
          </w:p>
        </w:tc>
      </w:tr>
      <w:bookmarkEnd w:id="1"/>
    </w:tbl>
    <w:p w14:paraId="2C3B3D80" w14:textId="77777777" w:rsidR="00941E41" w:rsidRDefault="00941E41" w:rsidP="00F61699">
      <w:pPr>
        <w:jc w:val="center"/>
        <w:rPr>
          <w:rFonts w:ascii="Verdana" w:eastAsia="Malgun Gothic" w:hAnsi="Verdana" w:cs="Arial"/>
          <w:b/>
          <w:u w:val="single"/>
        </w:rPr>
      </w:pPr>
    </w:p>
    <w:p w14:paraId="357BAA4D" w14:textId="77777777" w:rsidR="00A25184" w:rsidRDefault="00A25184" w:rsidP="00F61699">
      <w:pPr>
        <w:jc w:val="center"/>
        <w:rPr>
          <w:rFonts w:ascii="Verdana" w:eastAsia="Malgun Gothic" w:hAnsi="Verdana" w:cs="Arial"/>
          <w:b/>
          <w:u w:val="single"/>
        </w:rPr>
      </w:pPr>
    </w:p>
    <w:p w14:paraId="2153E755" w14:textId="77777777" w:rsidR="00A25184" w:rsidRDefault="00A25184" w:rsidP="00F61699">
      <w:pPr>
        <w:jc w:val="center"/>
        <w:rPr>
          <w:rFonts w:ascii="Verdana" w:eastAsia="Malgun Gothic" w:hAnsi="Verdana" w:cs="Arial"/>
          <w:b/>
          <w:u w:val="single"/>
        </w:rPr>
      </w:pPr>
    </w:p>
    <w:p w14:paraId="4FE770BA" w14:textId="77777777" w:rsidR="00A25184" w:rsidRDefault="00A25184" w:rsidP="00F61699">
      <w:pPr>
        <w:jc w:val="center"/>
        <w:rPr>
          <w:rFonts w:ascii="Verdana" w:eastAsia="Malgun Gothic" w:hAnsi="Verdana" w:cs="Arial"/>
          <w:b/>
          <w:u w:val="single"/>
        </w:rPr>
      </w:pPr>
    </w:p>
    <w:p w14:paraId="31541555" w14:textId="77777777" w:rsidR="00A25184" w:rsidRDefault="00A25184" w:rsidP="00F61699">
      <w:pPr>
        <w:jc w:val="center"/>
        <w:rPr>
          <w:rFonts w:ascii="Verdana" w:eastAsia="Malgun Gothic" w:hAnsi="Verdana" w:cs="Arial"/>
          <w:b/>
          <w:u w:val="single"/>
        </w:rPr>
      </w:pPr>
    </w:p>
    <w:p w14:paraId="7A57A3CB" w14:textId="77777777" w:rsidR="00A25184" w:rsidRPr="000D7B0F" w:rsidRDefault="00A25184" w:rsidP="00F61699">
      <w:pPr>
        <w:jc w:val="center"/>
        <w:rPr>
          <w:rFonts w:ascii="Verdana" w:eastAsia="Malgun Gothic" w:hAnsi="Verdana" w:cs="Arial"/>
          <w:b/>
          <w:u w:val="single"/>
          <w:lang w:val="el-GR"/>
        </w:rPr>
      </w:pPr>
    </w:p>
    <w:p w14:paraId="365D80A0" w14:textId="77777777" w:rsidR="00A25184" w:rsidRDefault="00A25184" w:rsidP="00F61699">
      <w:pPr>
        <w:jc w:val="center"/>
        <w:rPr>
          <w:rFonts w:ascii="Verdana" w:eastAsia="Malgun Gothic" w:hAnsi="Verdana" w:cs="Arial"/>
          <w:b/>
          <w:u w:val="single"/>
        </w:rPr>
      </w:pPr>
    </w:p>
    <w:p w14:paraId="22DCF54A" w14:textId="77777777" w:rsidR="00A25184" w:rsidRDefault="00A25184" w:rsidP="00F61699">
      <w:pPr>
        <w:jc w:val="center"/>
        <w:rPr>
          <w:rFonts w:ascii="Verdana" w:eastAsia="Malgun Gothic" w:hAnsi="Verdana" w:cs="Arial"/>
          <w:b/>
          <w:u w:val="single"/>
        </w:rPr>
      </w:pPr>
    </w:p>
    <w:p w14:paraId="2225CA5A" w14:textId="77777777" w:rsidR="00F127CF" w:rsidRDefault="00F127CF" w:rsidP="00F61699">
      <w:pPr>
        <w:jc w:val="center"/>
        <w:rPr>
          <w:rFonts w:ascii="Verdana" w:eastAsia="Malgun Gothic" w:hAnsi="Verdana" w:cs="Arial"/>
          <w:b/>
          <w:u w:val="single"/>
        </w:rPr>
      </w:pPr>
    </w:p>
    <w:p w14:paraId="4B3FBEBC" w14:textId="77777777" w:rsidR="00A25184" w:rsidRDefault="00A25184" w:rsidP="00F61699">
      <w:pPr>
        <w:jc w:val="center"/>
        <w:rPr>
          <w:rFonts w:ascii="Verdana" w:eastAsia="Malgun Gothic" w:hAnsi="Verdana" w:cs="Arial"/>
          <w:b/>
          <w:u w:val="single"/>
        </w:rPr>
      </w:pPr>
    </w:p>
    <w:p w14:paraId="745AE177" w14:textId="77777777" w:rsidR="00A25184" w:rsidRDefault="00A25184" w:rsidP="00F61699">
      <w:pPr>
        <w:jc w:val="center"/>
        <w:rPr>
          <w:rFonts w:ascii="Verdana" w:eastAsia="Malgun Gothic" w:hAnsi="Verdana" w:cs="Arial"/>
          <w:b/>
          <w:u w:val="single"/>
        </w:rPr>
      </w:pPr>
    </w:p>
    <w:p w14:paraId="5883BF62" w14:textId="77777777" w:rsidR="00A25184" w:rsidRDefault="00A25184" w:rsidP="00F61699">
      <w:pPr>
        <w:jc w:val="center"/>
        <w:rPr>
          <w:rFonts w:ascii="Verdana" w:eastAsia="Malgun Gothic" w:hAnsi="Verdana" w:cs="Arial"/>
          <w:b/>
          <w:u w:val="single"/>
        </w:rPr>
      </w:pPr>
    </w:p>
    <w:p w14:paraId="4EAC1F70" w14:textId="77777777" w:rsidR="00A25184" w:rsidRDefault="00A25184" w:rsidP="00F61699">
      <w:pPr>
        <w:jc w:val="center"/>
        <w:rPr>
          <w:rFonts w:ascii="Verdana" w:eastAsia="Malgun Gothic" w:hAnsi="Verdana" w:cs="Arial"/>
          <w:b/>
          <w:u w:val="single"/>
        </w:rPr>
      </w:pPr>
    </w:p>
    <w:p w14:paraId="555F8D8C" w14:textId="77777777" w:rsidR="00A25184" w:rsidRDefault="00A25184" w:rsidP="00F61699">
      <w:pPr>
        <w:jc w:val="center"/>
        <w:rPr>
          <w:rFonts w:ascii="Verdana" w:eastAsia="Malgun Gothic" w:hAnsi="Verdana" w:cs="Arial"/>
          <w:b/>
          <w:u w:val="single"/>
        </w:rPr>
      </w:pPr>
    </w:p>
    <w:p w14:paraId="45415895" w14:textId="77777777" w:rsidR="00A25184" w:rsidRDefault="00A25184" w:rsidP="00F61699">
      <w:pPr>
        <w:jc w:val="center"/>
        <w:rPr>
          <w:rFonts w:ascii="Verdana" w:eastAsia="Malgun Gothic" w:hAnsi="Verdana" w:cs="Arial"/>
          <w:b/>
          <w:u w:val="single"/>
        </w:rPr>
      </w:pPr>
    </w:p>
    <w:p w14:paraId="76D6424A" w14:textId="77777777" w:rsidR="00A25184" w:rsidRDefault="00A25184" w:rsidP="00F61699">
      <w:pPr>
        <w:jc w:val="center"/>
        <w:rPr>
          <w:rFonts w:ascii="Verdana" w:eastAsia="Malgun Gothic" w:hAnsi="Verdana" w:cs="Arial"/>
          <w:b/>
          <w:u w:val="single"/>
        </w:rPr>
      </w:pPr>
    </w:p>
    <w:p w14:paraId="6D201871" w14:textId="1B7A14C6" w:rsidR="00F61699" w:rsidRPr="004E2A21" w:rsidRDefault="00F61699" w:rsidP="00F61699">
      <w:pPr>
        <w:jc w:val="center"/>
        <w:rPr>
          <w:rFonts w:ascii="Verdana" w:eastAsia="Malgun Gothic" w:hAnsi="Verdana" w:cs="Arial"/>
          <w:b/>
          <w:u w:val="single"/>
        </w:rPr>
      </w:pPr>
      <w:r w:rsidRPr="004E2A21">
        <w:rPr>
          <w:rFonts w:ascii="Verdana" w:eastAsia="Malgun Gothic" w:hAnsi="Verdana" w:cs="Arial"/>
          <w:b/>
          <w:u w:val="single"/>
        </w:rPr>
        <w:t>METHODOLOGICAL NOTES</w:t>
      </w:r>
    </w:p>
    <w:p w14:paraId="03568FB1" w14:textId="77777777" w:rsidR="00F61699" w:rsidRPr="004E2A21" w:rsidRDefault="00F61699" w:rsidP="00F61699">
      <w:pPr>
        <w:jc w:val="both"/>
        <w:rPr>
          <w:rFonts w:ascii="Verdana" w:eastAsia="Malgun Gothic" w:hAnsi="Verdana" w:cs="Arial"/>
          <w:sz w:val="18"/>
          <w:szCs w:val="18"/>
        </w:rPr>
      </w:pPr>
    </w:p>
    <w:p w14:paraId="035B151B" w14:textId="77777777" w:rsidR="00F61699" w:rsidRPr="004E2A21" w:rsidRDefault="00F61699" w:rsidP="00F61699">
      <w:pPr>
        <w:jc w:val="both"/>
        <w:rPr>
          <w:rFonts w:ascii="Verdana" w:eastAsia="Malgun Gothic" w:hAnsi="Verdana" w:cs="Arial"/>
          <w:b/>
          <w:sz w:val="18"/>
          <w:szCs w:val="18"/>
          <w:u w:val="single"/>
        </w:rPr>
      </w:pPr>
      <w:r w:rsidRPr="004E2A21">
        <w:rPr>
          <w:rFonts w:ascii="Verdana" w:eastAsia="Malgun Gothic" w:hAnsi="Verdana" w:cs="Arial"/>
          <w:b/>
          <w:sz w:val="18"/>
          <w:szCs w:val="18"/>
          <w:u w:val="single"/>
        </w:rPr>
        <w:t>Aim</w:t>
      </w:r>
    </w:p>
    <w:p w14:paraId="58455EEF" w14:textId="77777777" w:rsidR="00F61699" w:rsidRPr="004E2A21" w:rsidRDefault="00F61699" w:rsidP="00F61699">
      <w:pPr>
        <w:jc w:val="both"/>
        <w:rPr>
          <w:rFonts w:ascii="Verdana" w:eastAsia="Malgun Gothic" w:hAnsi="Verdana" w:cs="Arial"/>
          <w:sz w:val="18"/>
          <w:szCs w:val="18"/>
        </w:rPr>
      </w:pPr>
    </w:p>
    <w:p w14:paraId="5EE69928" w14:textId="32AC5746" w:rsidR="00F61699" w:rsidRPr="004E2A21" w:rsidRDefault="00F61699" w:rsidP="00F61699">
      <w:pPr>
        <w:jc w:val="both"/>
        <w:rPr>
          <w:rFonts w:ascii="Verdana" w:eastAsia="Malgun Gothic" w:hAnsi="Verdana" w:cs="Arial"/>
          <w:sz w:val="18"/>
          <w:szCs w:val="18"/>
        </w:rPr>
      </w:pPr>
      <w:r w:rsidRPr="00F61699">
        <w:rPr>
          <w:rFonts w:ascii="Verdana" w:eastAsia="Malgun Gothic" w:hAnsi="Verdana" w:cs="Arial"/>
          <w:sz w:val="18"/>
          <w:szCs w:val="18"/>
        </w:rPr>
        <w:t xml:space="preserve">The aim of the survey is to collect data about the use of information and communication technologies by enterprises, the access and use of the internet, e-commerce, </w:t>
      </w:r>
      <w:r w:rsidR="00617740">
        <w:rPr>
          <w:rFonts w:ascii="Verdana" w:eastAsia="Malgun Gothic" w:hAnsi="Verdana" w:cs="Arial"/>
          <w:sz w:val="18"/>
          <w:szCs w:val="18"/>
        </w:rPr>
        <w:t>d</w:t>
      </w:r>
      <w:r w:rsidR="00602CB3">
        <w:rPr>
          <w:rFonts w:ascii="Verdana" w:eastAsia="Malgun Gothic" w:hAnsi="Verdana" w:cs="Arial"/>
          <w:sz w:val="18"/>
          <w:szCs w:val="18"/>
        </w:rPr>
        <w:t xml:space="preserve">ata </w:t>
      </w:r>
      <w:proofErr w:type="spellStart"/>
      <w:r w:rsidR="00602CB3">
        <w:rPr>
          <w:rFonts w:ascii="Verdana" w:eastAsia="Malgun Gothic" w:hAnsi="Verdana" w:cs="Arial"/>
          <w:sz w:val="18"/>
          <w:szCs w:val="18"/>
        </w:rPr>
        <w:t>utilisation</w:t>
      </w:r>
      <w:proofErr w:type="spellEnd"/>
      <w:r w:rsidR="00602CB3">
        <w:rPr>
          <w:rFonts w:ascii="Verdana" w:eastAsia="Malgun Gothic" w:hAnsi="Verdana" w:cs="Arial"/>
          <w:sz w:val="18"/>
          <w:szCs w:val="18"/>
        </w:rPr>
        <w:t xml:space="preserve">, sharing, analytics and trading, the use of cloud computing, </w:t>
      </w:r>
      <w:r w:rsidRPr="00F61699">
        <w:rPr>
          <w:rFonts w:ascii="Verdana" w:eastAsia="Malgun Gothic" w:hAnsi="Verdana" w:cs="Arial"/>
          <w:sz w:val="18"/>
          <w:szCs w:val="18"/>
        </w:rPr>
        <w:t xml:space="preserve">the use of </w:t>
      </w:r>
      <w:r w:rsidR="00602CB3">
        <w:rPr>
          <w:rFonts w:ascii="Verdana" w:eastAsia="Malgun Gothic" w:hAnsi="Verdana" w:cs="Arial"/>
          <w:sz w:val="18"/>
          <w:szCs w:val="18"/>
        </w:rPr>
        <w:t xml:space="preserve">artificial intelligence </w:t>
      </w:r>
      <w:r w:rsidRPr="00F61699">
        <w:rPr>
          <w:rFonts w:ascii="Verdana" w:eastAsia="Malgun Gothic" w:hAnsi="Verdana" w:cs="Arial"/>
          <w:sz w:val="18"/>
          <w:szCs w:val="18"/>
        </w:rPr>
        <w:t xml:space="preserve">and </w:t>
      </w:r>
      <w:r w:rsidR="00602CB3">
        <w:rPr>
          <w:rFonts w:ascii="Verdana" w:eastAsia="Malgun Gothic" w:hAnsi="Verdana" w:cs="Arial"/>
          <w:sz w:val="18"/>
          <w:szCs w:val="18"/>
        </w:rPr>
        <w:t xml:space="preserve">invoicing. </w:t>
      </w:r>
      <w:r w:rsidRPr="00F61699">
        <w:rPr>
          <w:rFonts w:ascii="Verdana" w:eastAsia="Malgun Gothic" w:hAnsi="Verdana" w:cs="Arial"/>
          <w:sz w:val="18"/>
          <w:szCs w:val="18"/>
        </w:rPr>
        <w:t>The</w:t>
      </w:r>
      <w:r w:rsidR="00617740">
        <w:rPr>
          <w:rFonts w:ascii="Verdana" w:eastAsia="Malgun Gothic" w:hAnsi="Verdana" w:cs="Arial"/>
          <w:sz w:val="18"/>
          <w:szCs w:val="18"/>
        </w:rPr>
        <w:t>se</w:t>
      </w:r>
      <w:r w:rsidRPr="00F61699">
        <w:rPr>
          <w:rFonts w:ascii="Verdana" w:eastAsia="Malgun Gothic" w:hAnsi="Verdana" w:cs="Arial"/>
          <w:sz w:val="18"/>
          <w:szCs w:val="18"/>
        </w:rPr>
        <w:t xml:space="preserve"> data are necessary for the implementation of policy programs</w:t>
      </w:r>
      <w:r w:rsidR="00617740">
        <w:rPr>
          <w:rFonts w:ascii="Verdana" w:eastAsia="Malgun Gothic" w:hAnsi="Verdana" w:cs="Arial"/>
          <w:sz w:val="18"/>
          <w:szCs w:val="18"/>
        </w:rPr>
        <w:t>,</w:t>
      </w:r>
      <w:r w:rsidRPr="00F61699">
        <w:rPr>
          <w:rFonts w:ascii="Verdana" w:eastAsia="Malgun Gothic" w:hAnsi="Verdana" w:cs="Arial"/>
          <w:sz w:val="18"/>
          <w:szCs w:val="18"/>
        </w:rPr>
        <w:t xml:space="preserve"> both</w:t>
      </w:r>
      <w:r w:rsidR="00617740">
        <w:rPr>
          <w:rFonts w:ascii="Verdana" w:eastAsia="Malgun Gothic" w:hAnsi="Verdana" w:cs="Arial"/>
          <w:sz w:val="18"/>
          <w:szCs w:val="18"/>
        </w:rPr>
        <w:t xml:space="preserve"> for</w:t>
      </w:r>
      <w:r w:rsidRPr="00F61699">
        <w:rPr>
          <w:rFonts w:ascii="Verdana" w:eastAsia="Malgun Gothic" w:hAnsi="Verdana" w:cs="Arial"/>
          <w:sz w:val="18"/>
          <w:szCs w:val="18"/>
        </w:rPr>
        <w:t xml:space="preserve"> the Government and the </w:t>
      </w:r>
      <w:r w:rsidR="00617740">
        <w:rPr>
          <w:rFonts w:ascii="Verdana" w:eastAsia="Malgun Gothic" w:hAnsi="Verdana" w:cs="Arial"/>
          <w:sz w:val="18"/>
          <w:szCs w:val="18"/>
        </w:rPr>
        <w:t>p</w:t>
      </w:r>
      <w:r w:rsidRPr="00F61699">
        <w:rPr>
          <w:rFonts w:ascii="Verdana" w:eastAsia="Malgun Gothic" w:hAnsi="Verdana" w:cs="Arial"/>
          <w:sz w:val="18"/>
          <w:szCs w:val="18"/>
        </w:rPr>
        <w:t xml:space="preserve">rivate </w:t>
      </w:r>
      <w:r w:rsidR="00617740">
        <w:rPr>
          <w:rFonts w:ascii="Verdana" w:eastAsia="Malgun Gothic" w:hAnsi="Verdana" w:cs="Arial"/>
          <w:sz w:val="18"/>
          <w:szCs w:val="18"/>
        </w:rPr>
        <w:t>s</w:t>
      </w:r>
      <w:r w:rsidRPr="00F61699">
        <w:rPr>
          <w:rFonts w:ascii="Verdana" w:eastAsia="Malgun Gothic" w:hAnsi="Verdana" w:cs="Arial"/>
          <w:sz w:val="18"/>
          <w:szCs w:val="18"/>
        </w:rPr>
        <w:t>ector.</w:t>
      </w:r>
      <w:r w:rsidR="000D3194">
        <w:rPr>
          <w:rFonts w:ascii="Verdana" w:eastAsia="Malgun Gothic" w:hAnsi="Verdana" w:cs="Arial"/>
          <w:sz w:val="18"/>
          <w:szCs w:val="18"/>
        </w:rPr>
        <w:t xml:space="preserve"> </w:t>
      </w:r>
      <w:r w:rsidR="000D3194" w:rsidRPr="00602CB3">
        <w:rPr>
          <w:rFonts w:ascii="Verdana" w:eastAsia="Malgun Gothic" w:hAnsi="Verdana" w:cs="Arial"/>
          <w:sz w:val="18"/>
          <w:szCs w:val="18"/>
        </w:rPr>
        <w:t xml:space="preserve">The </w:t>
      </w:r>
      <w:r w:rsidR="00617740">
        <w:rPr>
          <w:rFonts w:ascii="Verdana" w:eastAsia="Malgun Gothic" w:hAnsi="Verdana" w:cs="Arial"/>
          <w:sz w:val="18"/>
          <w:szCs w:val="18"/>
        </w:rPr>
        <w:t xml:space="preserve">survey </w:t>
      </w:r>
      <w:r w:rsidR="000D3194" w:rsidRPr="00602CB3">
        <w:rPr>
          <w:rFonts w:ascii="Verdana" w:eastAsia="Malgun Gothic" w:hAnsi="Verdana" w:cs="Arial"/>
          <w:sz w:val="18"/>
          <w:szCs w:val="18"/>
        </w:rPr>
        <w:t>is co-funded by the European Union.</w:t>
      </w:r>
      <w:r w:rsidR="000D3194">
        <w:rPr>
          <w:rFonts w:ascii="Verdana" w:eastAsia="Malgun Gothic" w:hAnsi="Verdana" w:cs="Arial"/>
          <w:sz w:val="18"/>
          <w:szCs w:val="18"/>
        </w:rPr>
        <w:t xml:space="preserve"> </w:t>
      </w:r>
    </w:p>
    <w:p w14:paraId="4F8E8173" w14:textId="77777777" w:rsidR="00F61699" w:rsidRPr="004E2A21" w:rsidRDefault="00F61699" w:rsidP="00F61699">
      <w:pPr>
        <w:jc w:val="both"/>
        <w:rPr>
          <w:rFonts w:ascii="Verdana" w:eastAsia="Malgun Gothic" w:hAnsi="Verdana" w:cs="Arial"/>
          <w:sz w:val="18"/>
          <w:szCs w:val="18"/>
        </w:rPr>
      </w:pPr>
    </w:p>
    <w:p w14:paraId="29090487" w14:textId="77777777" w:rsidR="00F61699" w:rsidRPr="004E2A21" w:rsidRDefault="00F61699" w:rsidP="00F61699">
      <w:pPr>
        <w:jc w:val="both"/>
        <w:rPr>
          <w:rFonts w:ascii="Verdana" w:eastAsia="Malgun Gothic" w:hAnsi="Verdana" w:cs="Arial"/>
          <w:b/>
          <w:sz w:val="18"/>
          <w:szCs w:val="18"/>
          <w:u w:val="single"/>
        </w:rPr>
      </w:pPr>
      <w:r w:rsidRPr="004E2A21">
        <w:rPr>
          <w:rFonts w:ascii="Verdana" w:eastAsia="Malgun Gothic" w:hAnsi="Verdana" w:cs="Arial"/>
          <w:b/>
          <w:sz w:val="18"/>
          <w:szCs w:val="18"/>
          <w:u w:val="single"/>
        </w:rPr>
        <w:t>Coverage</w:t>
      </w:r>
    </w:p>
    <w:p w14:paraId="59FF6A29" w14:textId="77777777" w:rsidR="00F61699" w:rsidRPr="004E2A21" w:rsidRDefault="00F61699" w:rsidP="00F61699">
      <w:pPr>
        <w:jc w:val="both"/>
        <w:rPr>
          <w:rFonts w:ascii="Verdana" w:eastAsia="Malgun Gothic" w:hAnsi="Verdana" w:cs="Arial"/>
          <w:sz w:val="18"/>
          <w:szCs w:val="18"/>
        </w:rPr>
      </w:pPr>
    </w:p>
    <w:p w14:paraId="36988CCC" w14:textId="189CE994" w:rsidR="00F61699" w:rsidRPr="004E2A21" w:rsidRDefault="00F61699" w:rsidP="00F61699">
      <w:pPr>
        <w:spacing w:after="80"/>
        <w:jc w:val="both"/>
        <w:rPr>
          <w:rFonts w:ascii="Verdana" w:hAnsi="Verdana"/>
          <w:sz w:val="18"/>
          <w:szCs w:val="18"/>
        </w:rPr>
      </w:pPr>
      <w:r w:rsidRPr="004E2A21">
        <w:rPr>
          <w:rFonts w:ascii="Verdana" w:hAnsi="Verdana"/>
          <w:sz w:val="18"/>
          <w:szCs w:val="18"/>
        </w:rPr>
        <w:t xml:space="preserve">The survey took place during </w:t>
      </w:r>
      <w:r>
        <w:rPr>
          <w:rFonts w:ascii="Verdana" w:hAnsi="Verdana"/>
          <w:sz w:val="18"/>
          <w:szCs w:val="18"/>
        </w:rPr>
        <w:t>February</w:t>
      </w:r>
      <w:r w:rsidRPr="004E2A21">
        <w:rPr>
          <w:rFonts w:ascii="Verdana" w:hAnsi="Verdana"/>
          <w:sz w:val="18"/>
          <w:szCs w:val="18"/>
        </w:rPr>
        <w:t>-</w:t>
      </w:r>
      <w:r>
        <w:rPr>
          <w:rFonts w:ascii="Verdana" w:hAnsi="Verdana"/>
          <w:sz w:val="18"/>
          <w:szCs w:val="18"/>
        </w:rPr>
        <w:t>June</w:t>
      </w:r>
      <w:r w:rsidRPr="004E2A21">
        <w:rPr>
          <w:rFonts w:ascii="Verdana" w:hAnsi="Verdana"/>
          <w:sz w:val="18"/>
          <w:szCs w:val="18"/>
        </w:rPr>
        <w:t xml:space="preserve"> 202</w:t>
      </w:r>
      <w:r w:rsidR="007D2936">
        <w:rPr>
          <w:rFonts w:ascii="Verdana" w:hAnsi="Verdana"/>
          <w:sz w:val="18"/>
          <w:szCs w:val="18"/>
        </w:rPr>
        <w:t>3</w:t>
      </w:r>
      <w:r w:rsidRPr="004E2A21">
        <w:rPr>
          <w:rFonts w:ascii="Verdana" w:hAnsi="Verdana"/>
          <w:sz w:val="18"/>
          <w:szCs w:val="18"/>
        </w:rPr>
        <w:t xml:space="preserve"> and covered </w:t>
      </w:r>
      <w:r>
        <w:rPr>
          <w:rFonts w:ascii="Verdana" w:hAnsi="Verdana"/>
          <w:sz w:val="18"/>
          <w:szCs w:val="18"/>
        </w:rPr>
        <w:t xml:space="preserve">approximately </w:t>
      </w:r>
      <w:r w:rsidR="000D7B0F" w:rsidRPr="000D7B0F">
        <w:rPr>
          <w:rFonts w:ascii="Verdana" w:hAnsi="Verdana"/>
          <w:sz w:val="18"/>
          <w:szCs w:val="18"/>
        </w:rPr>
        <w:t>4</w:t>
      </w:r>
      <w:r>
        <w:rPr>
          <w:rFonts w:ascii="Verdana" w:hAnsi="Verdana"/>
          <w:sz w:val="18"/>
          <w:szCs w:val="18"/>
        </w:rPr>
        <w:t>.</w:t>
      </w:r>
      <w:r w:rsidR="000D7B0F" w:rsidRPr="000D7B0F">
        <w:rPr>
          <w:rFonts w:ascii="Verdana" w:hAnsi="Verdana"/>
          <w:sz w:val="18"/>
          <w:szCs w:val="18"/>
        </w:rPr>
        <w:t>500</w:t>
      </w:r>
      <w:r w:rsidRPr="004E2A21">
        <w:rPr>
          <w:rFonts w:ascii="Verdana" w:hAnsi="Verdana"/>
          <w:sz w:val="18"/>
          <w:szCs w:val="18"/>
        </w:rPr>
        <w:t xml:space="preserve"> enterprises with 10 or more </w:t>
      </w:r>
      <w:r>
        <w:rPr>
          <w:rFonts w:ascii="Verdana" w:hAnsi="Verdana"/>
          <w:sz w:val="18"/>
          <w:szCs w:val="18"/>
        </w:rPr>
        <w:t>employed persons</w:t>
      </w:r>
      <w:r w:rsidRPr="004E2A21">
        <w:rPr>
          <w:rFonts w:ascii="Verdana" w:hAnsi="Verdana"/>
          <w:sz w:val="18"/>
          <w:szCs w:val="18"/>
        </w:rPr>
        <w:t xml:space="preserve"> in the following economic activities: </w:t>
      </w:r>
    </w:p>
    <w:tbl>
      <w:tblPr>
        <w:tblW w:w="8647" w:type="dxa"/>
        <w:tblInd w:w="675" w:type="dxa"/>
        <w:tblLook w:val="01E0" w:firstRow="1" w:lastRow="1" w:firstColumn="1" w:lastColumn="1" w:noHBand="0" w:noVBand="0"/>
      </w:tblPr>
      <w:tblGrid>
        <w:gridCol w:w="1560"/>
        <w:gridCol w:w="7087"/>
      </w:tblGrid>
      <w:tr w:rsidR="00F61699" w:rsidRPr="004E2A21" w14:paraId="4F487E97" w14:textId="77777777" w:rsidTr="00BE73E2">
        <w:tc>
          <w:tcPr>
            <w:tcW w:w="1560" w:type="dxa"/>
          </w:tcPr>
          <w:p w14:paraId="21C96742" w14:textId="77777777" w:rsidR="00852317" w:rsidRDefault="00852317" w:rsidP="00BE73E2">
            <w:pPr>
              <w:spacing w:after="80"/>
              <w:jc w:val="both"/>
              <w:rPr>
                <w:rFonts w:ascii="Verdana" w:hAnsi="Verdana"/>
                <w:b/>
                <w:sz w:val="18"/>
                <w:szCs w:val="18"/>
              </w:rPr>
            </w:pPr>
          </w:p>
          <w:p w14:paraId="5D2904E1" w14:textId="6FB22F31" w:rsidR="00F61699" w:rsidRPr="004E2A21" w:rsidRDefault="00F61699" w:rsidP="00BE73E2">
            <w:pPr>
              <w:spacing w:after="80"/>
              <w:jc w:val="both"/>
              <w:rPr>
                <w:rFonts w:ascii="Verdana" w:hAnsi="Verdana"/>
                <w:b/>
                <w:sz w:val="18"/>
                <w:szCs w:val="18"/>
              </w:rPr>
            </w:pPr>
            <w:r w:rsidRPr="004E2A21">
              <w:rPr>
                <w:rFonts w:ascii="Verdana" w:hAnsi="Verdana"/>
                <w:b/>
                <w:sz w:val="18"/>
                <w:szCs w:val="18"/>
              </w:rPr>
              <w:t>NACE Rev.2</w:t>
            </w:r>
          </w:p>
        </w:tc>
        <w:tc>
          <w:tcPr>
            <w:tcW w:w="7087" w:type="dxa"/>
          </w:tcPr>
          <w:p w14:paraId="61FA7EFF" w14:textId="77777777" w:rsidR="00852317" w:rsidRDefault="00852317" w:rsidP="00BE73E2">
            <w:pPr>
              <w:spacing w:after="80"/>
              <w:jc w:val="both"/>
              <w:rPr>
                <w:rFonts w:ascii="Verdana" w:hAnsi="Verdana"/>
                <w:b/>
                <w:sz w:val="18"/>
                <w:szCs w:val="18"/>
              </w:rPr>
            </w:pPr>
          </w:p>
          <w:p w14:paraId="09AD0FEC" w14:textId="468B1D94" w:rsidR="00F61699" w:rsidRPr="004E2A21" w:rsidRDefault="00F61699" w:rsidP="00BE73E2">
            <w:pPr>
              <w:spacing w:after="80"/>
              <w:jc w:val="both"/>
              <w:rPr>
                <w:rFonts w:ascii="Verdana" w:hAnsi="Verdana"/>
                <w:b/>
                <w:sz w:val="18"/>
                <w:szCs w:val="18"/>
              </w:rPr>
            </w:pPr>
            <w:r w:rsidRPr="004E2A21">
              <w:rPr>
                <w:rFonts w:ascii="Verdana" w:hAnsi="Verdana"/>
                <w:b/>
                <w:sz w:val="18"/>
                <w:szCs w:val="18"/>
              </w:rPr>
              <w:t xml:space="preserve">Description </w:t>
            </w:r>
          </w:p>
        </w:tc>
      </w:tr>
      <w:tr w:rsidR="00F61699" w:rsidRPr="004E2A21" w14:paraId="13088173" w14:textId="77777777" w:rsidTr="00BE73E2">
        <w:tc>
          <w:tcPr>
            <w:tcW w:w="1560" w:type="dxa"/>
          </w:tcPr>
          <w:p w14:paraId="2B2D46FD" w14:textId="77777777" w:rsidR="00F61699" w:rsidRPr="004E2A21" w:rsidRDefault="00F61699" w:rsidP="00BE73E2">
            <w:pPr>
              <w:spacing w:after="80"/>
              <w:jc w:val="center"/>
              <w:rPr>
                <w:rFonts w:ascii="Verdana" w:hAnsi="Verdana"/>
                <w:sz w:val="18"/>
                <w:szCs w:val="18"/>
              </w:rPr>
            </w:pPr>
            <w:r w:rsidRPr="004E2A21">
              <w:rPr>
                <w:rFonts w:ascii="Verdana" w:hAnsi="Verdana"/>
                <w:sz w:val="18"/>
                <w:szCs w:val="18"/>
              </w:rPr>
              <w:t>C</w:t>
            </w:r>
          </w:p>
        </w:tc>
        <w:tc>
          <w:tcPr>
            <w:tcW w:w="7087" w:type="dxa"/>
          </w:tcPr>
          <w:p w14:paraId="0309337A" w14:textId="77777777" w:rsidR="00F61699" w:rsidRPr="004E2A21" w:rsidRDefault="00F61699" w:rsidP="00BE73E2">
            <w:pPr>
              <w:spacing w:after="80"/>
              <w:jc w:val="both"/>
              <w:rPr>
                <w:rFonts w:ascii="Verdana" w:hAnsi="Verdana"/>
                <w:sz w:val="18"/>
                <w:szCs w:val="18"/>
              </w:rPr>
            </w:pPr>
            <w:r w:rsidRPr="004E2A21">
              <w:rPr>
                <w:rFonts w:ascii="Verdana" w:hAnsi="Verdana"/>
                <w:sz w:val="18"/>
                <w:szCs w:val="18"/>
              </w:rPr>
              <w:t>Manufacturing</w:t>
            </w:r>
          </w:p>
        </w:tc>
      </w:tr>
      <w:tr w:rsidR="00F61699" w:rsidRPr="004E2A21" w14:paraId="01BFFE3C" w14:textId="77777777" w:rsidTr="00BE73E2">
        <w:tc>
          <w:tcPr>
            <w:tcW w:w="1560" w:type="dxa"/>
          </w:tcPr>
          <w:p w14:paraId="485AE01C" w14:textId="77777777" w:rsidR="00F61699" w:rsidRPr="004E2A21" w:rsidRDefault="00F61699" w:rsidP="00BE73E2">
            <w:pPr>
              <w:spacing w:after="80"/>
              <w:jc w:val="center"/>
              <w:rPr>
                <w:rFonts w:ascii="Verdana" w:hAnsi="Verdana"/>
                <w:sz w:val="18"/>
                <w:szCs w:val="18"/>
              </w:rPr>
            </w:pPr>
            <w:r w:rsidRPr="004E2A21">
              <w:rPr>
                <w:rFonts w:ascii="Verdana" w:hAnsi="Verdana"/>
                <w:sz w:val="18"/>
                <w:szCs w:val="18"/>
              </w:rPr>
              <w:t>D</w:t>
            </w:r>
          </w:p>
        </w:tc>
        <w:tc>
          <w:tcPr>
            <w:tcW w:w="7087" w:type="dxa"/>
          </w:tcPr>
          <w:p w14:paraId="61548004" w14:textId="77777777" w:rsidR="00F61699" w:rsidRPr="004E2A21" w:rsidRDefault="00F61699" w:rsidP="00BE73E2">
            <w:pPr>
              <w:spacing w:after="80"/>
              <w:jc w:val="both"/>
              <w:rPr>
                <w:rFonts w:ascii="Verdana" w:hAnsi="Verdana"/>
                <w:sz w:val="18"/>
                <w:szCs w:val="18"/>
              </w:rPr>
            </w:pPr>
            <w:r w:rsidRPr="004E2A21">
              <w:rPr>
                <w:rFonts w:ascii="Verdana" w:hAnsi="Verdana"/>
                <w:sz w:val="18"/>
                <w:szCs w:val="18"/>
              </w:rPr>
              <w:t>Electricity, Gas, Steam and Air Conditioning Supply</w:t>
            </w:r>
          </w:p>
        </w:tc>
      </w:tr>
      <w:tr w:rsidR="00F61699" w:rsidRPr="004E2A21" w14:paraId="415668AC" w14:textId="77777777" w:rsidTr="00BE73E2">
        <w:tc>
          <w:tcPr>
            <w:tcW w:w="1560" w:type="dxa"/>
          </w:tcPr>
          <w:p w14:paraId="3D890309" w14:textId="77777777" w:rsidR="00F61699" w:rsidRPr="004E2A21" w:rsidRDefault="00F61699" w:rsidP="00BE73E2">
            <w:pPr>
              <w:spacing w:after="80"/>
              <w:jc w:val="center"/>
              <w:rPr>
                <w:rFonts w:ascii="Verdana" w:hAnsi="Verdana"/>
                <w:sz w:val="18"/>
                <w:szCs w:val="18"/>
              </w:rPr>
            </w:pPr>
            <w:r w:rsidRPr="004E2A21">
              <w:rPr>
                <w:rFonts w:ascii="Verdana" w:hAnsi="Verdana"/>
                <w:sz w:val="18"/>
                <w:szCs w:val="18"/>
              </w:rPr>
              <w:t>E</w:t>
            </w:r>
          </w:p>
        </w:tc>
        <w:tc>
          <w:tcPr>
            <w:tcW w:w="7087" w:type="dxa"/>
          </w:tcPr>
          <w:p w14:paraId="4C4655CD" w14:textId="77777777" w:rsidR="00F61699" w:rsidRPr="004E2A21" w:rsidRDefault="00F61699" w:rsidP="00BE73E2">
            <w:pPr>
              <w:spacing w:after="80"/>
              <w:jc w:val="both"/>
              <w:rPr>
                <w:rFonts w:ascii="Verdana" w:hAnsi="Verdana"/>
                <w:sz w:val="18"/>
                <w:szCs w:val="18"/>
              </w:rPr>
            </w:pPr>
            <w:r w:rsidRPr="004E2A21">
              <w:rPr>
                <w:rFonts w:ascii="Verdana" w:hAnsi="Verdana"/>
                <w:sz w:val="18"/>
                <w:szCs w:val="18"/>
              </w:rPr>
              <w:t>Water Supply, Sewerage, Waste Management and Remediation Activities</w:t>
            </w:r>
          </w:p>
        </w:tc>
      </w:tr>
      <w:tr w:rsidR="00F61699" w:rsidRPr="004E2A21" w14:paraId="1D8F7F5F" w14:textId="77777777" w:rsidTr="00BE73E2">
        <w:tc>
          <w:tcPr>
            <w:tcW w:w="1560" w:type="dxa"/>
          </w:tcPr>
          <w:p w14:paraId="2AFA681A" w14:textId="77777777" w:rsidR="00F61699" w:rsidRPr="004E2A21" w:rsidRDefault="00F61699" w:rsidP="00BE73E2">
            <w:pPr>
              <w:spacing w:after="80"/>
              <w:jc w:val="center"/>
              <w:rPr>
                <w:rFonts w:ascii="Verdana" w:hAnsi="Verdana"/>
                <w:sz w:val="18"/>
                <w:szCs w:val="18"/>
              </w:rPr>
            </w:pPr>
            <w:r w:rsidRPr="004E2A21">
              <w:rPr>
                <w:rFonts w:ascii="Verdana" w:hAnsi="Verdana"/>
                <w:sz w:val="18"/>
                <w:szCs w:val="18"/>
              </w:rPr>
              <w:t>F</w:t>
            </w:r>
          </w:p>
        </w:tc>
        <w:tc>
          <w:tcPr>
            <w:tcW w:w="7087" w:type="dxa"/>
          </w:tcPr>
          <w:p w14:paraId="63786A36" w14:textId="77777777" w:rsidR="00F61699" w:rsidRPr="004E2A21" w:rsidRDefault="00F61699" w:rsidP="00BE73E2">
            <w:pPr>
              <w:spacing w:after="80"/>
              <w:jc w:val="both"/>
              <w:rPr>
                <w:rFonts w:ascii="Verdana" w:hAnsi="Verdana"/>
                <w:sz w:val="18"/>
                <w:szCs w:val="18"/>
              </w:rPr>
            </w:pPr>
            <w:r w:rsidRPr="004E2A21">
              <w:rPr>
                <w:rFonts w:ascii="Verdana" w:hAnsi="Verdana"/>
                <w:sz w:val="18"/>
                <w:szCs w:val="18"/>
              </w:rPr>
              <w:t>Construction</w:t>
            </w:r>
          </w:p>
        </w:tc>
      </w:tr>
      <w:tr w:rsidR="00F61699" w:rsidRPr="004E2A21" w14:paraId="38EB67E3" w14:textId="77777777" w:rsidTr="00BE73E2">
        <w:tc>
          <w:tcPr>
            <w:tcW w:w="1560" w:type="dxa"/>
          </w:tcPr>
          <w:p w14:paraId="25162C9D" w14:textId="77777777" w:rsidR="00F61699" w:rsidRPr="004E2A21" w:rsidRDefault="00F61699" w:rsidP="00BE73E2">
            <w:pPr>
              <w:spacing w:after="80"/>
              <w:jc w:val="center"/>
              <w:rPr>
                <w:rFonts w:ascii="Verdana" w:hAnsi="Verdana"/>
                <w:sz w:val="18"/>
                <w:szCs w:val="18"/>
              </w:rPr>
            </w:pPr>
            <w:r w:rsidRPr="004E2A21">
              <w:rPr>
                <w:rFonts w:ascii="Verdana" w:hAnsi="Verdana"/>
                <w:sz w:val="18"/>
                <w:szCs w:val="18"/>
              </w:rPr>
              <w:t>G</w:t>
            </w:r>
          </w:p>
        </w:tc>
        <w:tc>
          <w:tcPr>
            <w:tcW w:w="7087" w:type="dxa"/>
          </w:tcPr>
          <w:p w14:paraId="2E02B520" w14:textId="311FA1AD" w:rsidR="00F61699" w:rsidRPr="004E2A21" w:rsidRDefault="00F61699" w:rsidP="00CC2AED">
            <w:pPr>
              <w:jc w:val="both"/>
              <w:rPr>
                <w:rFonts w:ascii="Verdana" w:hAnsi="Verdana"/>
                <w:sz w:val="18"/>
                <w:szCs w:val="18"/>
              </w:rPr>
            </w:pPr>
            <w:r w:rsidRPr="004E2A21">
              <w:rPr>
                <w:rFonts w:ascii="Verdana" w:hAnsi="Verdana"/>
                <w:sz w:val="18"/>
                <w:szCs w:val="18"/>
              </w:rPr>
              <w:t>Wholesale and Retail Trade. Repair of motor vehicles, motorcycles</w:t>
            </w:r>
          </w:p>
        </w:tc>
      </w:tr>
      <w:tr w:rsidR="00F61699" w:rsidRPr="004E2A21" w14:paraId="219227C7" w14:textId="77777777" w:rsidTr="00BE73E2">
        <w:tc>
          <w:tcPr>
            <w:tcW w:w="1560" w:type="dxa"/>
          </w:tcPr>
          <w:p w14:paraId="39FD5272" w14:textId="77777777" w:rsidR="00F61699" w:rsidRPr="004E2A21" w:rsidRDefault="00F61699" w:rsidP="00BE73E2">
            <w:pPr>
              <w:spacing w:after="80"/>
              <w:jc w:val="center"/>
              <w:rPr>
                <w:rFonts w:ascii="Verdana" w:hAnsi="Verdana"/>
                <w:sz w:val="18"/>
                <w:szCs w:val="18"/>
              </w:rPr>
            </w:pPr>
            <w:r w:rsidRPr="004E2A21">
              <w:rPr>
                <w:rFonts w:ascii="Verdana" w:hAnsi="Verdana"/>
                <w:sz w:val="18"/>
                <w:szCs w:val="18"/>
                <w:lang w:val="el-GR"/>
              </w:rPr>
              <w:t>Η</w:t>
            </w:r>
          </w:p>
        </w:tc>
        <w:tc>
          <w:tcPr>
            <w:tcW w:w="7087" w:type="dxa"/>
          </w:tcPr>
          <w:p w14:paraId="4650B73B" w14:textId="77777777" w:rsidR="00F61699" w:rsidRPr="004E2A21" w:rsidRDefault="00F61699" w:rsidP="00BE73E2">
            <w:pPr>
              <w:spacing w:after="80"/>
              <w:jc w:val="both"/>
              <w:rPr>
                <w:rFonts w:ascii="Verdana" w:hAnsi="Verdana"/>
                <w:sz w:val="18"/>
                <w:szCs w:val="18"/>
                <w:lang w:val="el-GR"/>
              </w:rPr>
            </w:pPr>
            <w:r w:rsidRPr="004E2A21">
              <w:rPr>
                <w:rFonts w:ascii="Verdana" w:hAnsi="Verdana"/>
                <w:sz w:val="18"/>
                <w:szCs w:val="18"/>
              </w:rPr>
              <w:t>Transport and Storage</w:t>
            </w:r>
          </w:p>
        </w:tc>
      </w:tr>
      <w:tr w:rsidR="00F61699" w:rsidRPr="004E2A21" w14:paraId="306DFCE1" w14:textId="77777777" w:rsidTr="00BE73E2">
        <w:tc>
          <w:tcPr>
            <w:tcW w:w="1560" w:type="dxa"/>
          </w:tcPr>
          <w:p w14:paraId="7F0CD2DC" w14:textId="77777777" w:rsidR="00F61699" w:rsidRPr="004E2A21" w:rsidRDefault="00F61699" w:rsidP="00BE73E2">
            <w:pPr>
              <w:spacing w:after="80"/>
              <w:jc w:val="center"/>
              <w:rPr>
                <w:rFonts w:ascii="Verdana" w:hAnsi="Verdana"/>
                <w:sz w:val="18"/>
                <w:szCs w:val="18"/>
              </w:rPr>
            </w:pPr>
            <w:r w:rsidRPr="004E2A21">
              <w:rPr>
                <w:rFonts w:ascii="Verdana" w:hAnsi="Verdana"/>
                <w:sz w:val="18"/>
                <w:szCs w:val="18"/>
              </w:rPr>
              <w:t>I</w:t>
            </w:r>
          </w:p>
        </w:tc>
        <w:tc>
          <w:tcPr>
            <w:tcW w:w="7087" w:type="dxa"/>
          </w:tcPr>
          <w:p w14:paraId="2A022C66" w14:textId="77777777" w:rsidR="00F61699" w:rsidRPr="004E2A21" w:rsidRDefault="00F61699" w:rsidP="00BE73E2">
            <w:pPr>
              <w:spacing w:after="80"/>
              <w:jc w:val="both"/>
              <w:rPr>
                <w:rFonts w:ascii="Verdana" w:hAnsi="Verdana"/>
                <w:sz w:val="18"/>
                <w:szCs w:val="18"/>
              </w:rPr>
            </w:pPr>
            <w:r w:rsidRPr="004E2A21">
              <w:rPr>
                <w:rFonts w:ascii="Verdana" w:hAnsi="Verdana"/>
                <w:sz w:val="18"/>
                <w:szCs w:val="18"/>
              </w:rPr>
              <w:t>Accommodation and Food Service Activities</w:t>
            </w:r>
          </w:p>
        </w:tc>
      </w:tr>
      <w:tr w:rsidR="00F61699" w:rsidRPr="004E2A21" w14:paraId="29DF8205" w14:textId="77777777" w:rsidTr="00BE73E2">
        <w:tc>
          <w:tcPr>
            <w:tcW w:w="1560" w:type="dxa"/>
          </w:tcPr>
          <w:p w14:paraId="068B0395" w14:textId="77777777" w:rsidR="00F61699" w:rsidRPr="004E2A21" w:rsidRDefault="00F61699" w:rsidP="00BE73E2">
            <w:pPr>
              <w:spacing w:after="80"/>
              <w:jc w:val="center"/>
              <w:rPr>
                <w:rFonts w:ascii="Verdana" w:hAnsi="Verdana"/>
                <w:sz w:val="18"/>
                <w:szCs w:val="18"/>
              </w:rPr>
            </w:pPr>
            <w:r w:rsidRPr="004E2A21">
              <w:rPr>
                <w:rFonts w:ascii="Verdana" w:hAnsi="Verdana"/>
                <w:sz w:val="18"/>
                <w:szCs w:val="18"/>
              </w:rPr>
              <w:t>J</w:t>
            </w:r>
          </w:p>
        </w:tc>
        <w:tc>
          <w:tcPr>
            <w:tcW w:w="7087" w:type="dxa"/>
          </w:tcPr>
          <w:p w14:paraId="1E151551" w14:textId="77777777" w:rsidR="00F61699" w:rsidRPr="004E2A21" w:rsidRDefault="00F61699" w:rsidP="00BE73E2">
            <w:pPr>
              <w:spacing w:after="80"/>
              <w:jc w:val="both"/>
              <w:rPr>
                <w:rFonts w:ascii="Verdana" w:hAnsi="Verdana"/>
                <w:sz w:val="18"/>
                <w:szCs w:val="18"/>
              </w:rPr>
            </w:pPr>
            <w:r w:rsidRPr="004E2A21">
              <w:rPr>
                <w:rFonts w:ascii="Verdana" w:hAnsi="Verdana"/>
                <w:sz w:val="18"/>
                <w:szCs w:val="18"/>
              </w:rPr>
              <w:t>Information and Communication</w:t>
            </w:r>
          </w:p>
        </w:tc>
      </w:tr>
      <w:tr w:rsidR="00F61699" w:rsidRPr="004E2A21" w14:paraId="21DA567D" w14:textId="77777777" w:rsidTr="00BE73E2">
        <w:tc>
          <w:tcPr>
            <w:tcW w:w="1560" w:type="dxa"/>
          </w:tcPr>
          <w:p w14:paraId="7E8BB921" w14:textId="77777777" w:rsidR="00F61699" w:rsidRPr="004E2A21" w:rsidRDefault="00F61699" w:rsidP="00BE73E2">
            <w:pPr>
              <w:spacing w:after="80"/>
              <w:jc w:val="center"/>
              <w:rPr>
                <w:rFonts w:ascii="Verdana" w:hAnsi="Verdana"/>
                <w:sz w:val="18"/>
                <w:szCs w:val="18"/>
              </w:rPr>
            </w:pPr>
            <w:r w:rsidRPr="004E2A21">
              <w:rPr>
                <w:rFonts w:ascii="Verdana" w:hAnsi="Verdana"/>
                <w:sz w:val="18"/>
                <w:szCs w:val="18"/>
              </w:rPr>
              <w:t>L</w:t>
            </w:r>
          </w:p>
        </w:tc>
        <w:tc>
          <w:tcPr>
            <w:tcW w:w="7087" w:type="dxa"/>
          </w:tcPr>
          <w:p w14:paraId="514A137C" w14:textId="77777777" w:rsidR="00F61699" w:rsidRPr="004E2A21" w:rsidRDefault="00F61699" w:rsidP="00BE73E2">
            <w:pPr>
              <w:spacing w:after="80"/>
              <w:jc w:val="both"/>
              <w:rPr>
                <w:rFonts w:ascii="Verdana" w:hAnsi="Verdana"/>
                <w:sz w:val="18"/>
                <w:szCs w:val="18"/>
              </w:rPr>
            </w:pPr>
            <w:r w:rsidRPr="004E2A21">
              <w:rPr>
                <w:rFonts w:ascii="Verdana" w:hAnsi="Verdana"/>
                <w:sz w:val="18"/>
                <w:szCs w:val="18"/>
              </w:rPr>
              <w:t>Real Estate Activities</w:t>
            </w:r>
          </w:p>
        </w:tc>
      </w:tr>
      <w:tr w:rsidR="00F61699" w:rsidRPr="004E2A21" w14:paraId="1B05C2A9" w14:textId="77777777" w:rsidTr="00BE73E2">
        <w:tc>
          <w:tcPr>
            <w:tcW w:w="1560" w:type="dxa"/>
          </w:tcPr>
          <w:p w14:paraId="5034B61A" w14:textId="77777777" w:rsidR="00F61699" w:rsidRPr="004E2A21" w:rsidRDefault="00F61699" w:rsidP="00BE73E2">
            <w:pPr>
              <w:spacing w:after="80"/>
              <w:jc w:val="center"/>
              <w:rPr>
                <w:rFonts w:ascii="Verdana" w:hAnsi="Verdana"/>
                <w:sz w:val="18"/>
                <w:szCs w:val="18"/>
              </w:rPr>
            </w:pPr>
            <w:r w:rsidRPr="004E2A21">
              <w:rPr>
                <w:rFonts w:ascii="Verdana" w:hAnsi="Verdana"/>
                <w:sz w:val="18"/>
                <w:szCs w:val="18"/>
              </w:rPr>
              <w:t>M</w:t>
            </w:r>
          </w:p>
        </w:tc>
        <w:tc>
          <w:tcPr>
            <w:tcW w:w="7087" w:type="dxa"/>
          </w:tcPr>
          <w:p w14:paraId="113AE23C" w14:textId="77777777" w:rsidR="00F61699" w:rsidRPr="004E2A21" w:rsidRDefault="00F61699" w:rsidP="00BE73E2">
            <w:pPr>
              <w:spacing w:after="80"/>
              <w:jc w:val="both"/>
              <w:rPr>
                <w:rFonts w:ascii="Verdana" w:hAnsi="Verdana"/>
                <w:sz w:val="18"/>
                <w:szCs w:val="18"/>
              </w:rPr>
            </w:pPr>
            <w:r w:rsidRPr="004E2A21">
              <w:rPr>
                <w:rFonts w:ascii="Verdana" w:hAnsi="Verdana"/>
                <w:sz w:val="18"/>
                <w:szCs w:val="18"/>
              </w:rPr>
              <w:t>Professional, Scientific and Technical Activities</w:t>
            </w:r>
          </w:p>
        </w:tc>
      </w:tr>
      <w:tr w:rsidR="00F61699" w:rsidRPr="004E2A21" w14:paraId="3B82DCA6" w14:textId="77777777" w:rsidTr="00BE73E2">
        <w:tc>
          <w:tcPr>
            <w:tcW w:w="1560" w:type="dxa"/>
          </w:tcPr>
          <w:p w14:paraId="47097CF9" w14:textId="77777777" w:rsidR="00F61699" w:rsidRPr="004E2A21" w:rsidRDefault="00F61699" w:rsidP="00BE73E2">
            <w:pPr>
              <w:spacing w:after="80"/>
              <w:jc w:val="center"/>
              <w:rPr>
                <w:rFonts w:ascii="Verdana" w:hAnsi="Verdana"/>
                <w:sz w:val="18"/>
                <w:szCs w:val="18"/>
              </w:rPr>
            </w:pPr>
            <w:r w:rsidRPr="004E2A21">
              <w:rPr>
                <w:rFonts w:ascii="Verdana" w:hAnsi="Verdana"/>
                <w:sz w:val="18"/>
                <w:szCs w:val="18"/>
              </w:rPr>
              <w:t>N</w:t>
            </w:r>
          </w:p>
        </w:tc>
        <w:tc>
          <w:tcPr>
            <w:tcW w:w="7087" w:type="dxa"/>
          </w:tcPr>
          <w:p w14:paraId="520C4368" w14:textId="77777777" w:rsidR="00F61699" w:rsidRPr="004E2A21" w:rsidRDefault="00F61699" w:rsidP="00BE73E2">
            <w:pPr>
              <w:spacing w:after="80"/>
              <w:jc w:val="both"/>
              <w:rPr>
                <w:rFonts w:ascii="Verdana" w:hAnsi="Verdana"/>
                <w:sz w:val="18"/>
                <w:szCs w:val="18"/>
              </w:rPr>
            </w:pPr>
            <w:r w:rsidRPr="004E2A21">
              <w:rPr>
                <w:rFonts w:ascii="Verdana" w:hAnsi="Verdana"/>
                <w:sz w:val="18"/>
                <w:szCs w:val="18"/>
              </w:rPr>
              <w:t>Administrative and Support Service Activities</w:t>
            </w:r>
          </w:p>
        </w:tc>
      </w:tr>
      <w:tr w:rsidR="00F61699" w:rsidRPr="004E2A21" w14:paraId="1D987052" w14:textId="77777777" w:rsidTr="00BE73E2">
        <w:tc>
          <w:tcPr>
            <w:tcW w:w="1560" w:type="dxa"/>
          </w:tcPr>
          <w:p w14:paraId="2657AD6A" w14:textId="77777777" w:rsidR="00F61699" w:rsidRPr="004E2A21" w:rsidRDefault="00F61699" w:rsidP="00BE73E2">
            <w:pPr>
              <w:spacing w:after="80"/>
              <w:jc w:val="center"/>
              <w:rPr>
                <w:rFonts w:ascii="Verdana" w:hAnsi="Verdana"/>
                <w:sz w:val="18"/>
                <w:szCs w:val="18"/>
              </w:rPr>
            </w:pPr>
            <w:r w:rsidRPr="004E2A21">
              <w:rPr>
                <w:rFonts w:ascii="Verdana" w:hAnsi="Verdana"/>
                <w:sz w:val="18"/>
                <w:szCs w:val="18"/>
              </w:rPr>
              <w:t>S</w:t>
            </w:r>
          </w:p>
        </w:tc>
        <w:tc>
          <w:tcPr>
            <w:tcW w:w="7087" w:type="dxa"/>
          </w:tcPr>
          <w:p w14:paraId="0CA47E92" w14:textId="77777777" w:rsidR="00F61699" w:rsidRPr="004E2A21" w:rsidRDefault="00F61699" w:rsidP="00BE73E2">
            <w:pPr>
              <w:spacing w:after="80"/>
              <w:jc w:val="both"/>
              <w:rPr>
                <w:rFonts w:ascii="Verdana" w:hAnsi="Verdana"/>
                <w:sz w:val="18"/>
                <w:szCs w:val="18"/>
              </w:rPr>
            </w:pPr>
            <w:r w:rsidRPr="004E2A21">
              <w:rPr>
                <w:rFonts w:ascii="Verdana" w:hAnsi="Verdana"/>
                <w:sz w:val="18"/>
                <w:szCs w:val="18"/>
              </w:rPr>
              <w:t>Other Service Activities</w:t>
            </w:r>
          </w:p>
        </w:tc>
      </w:tr>
    </w:tbl>
    <w:p w14:paraId="7C19C5FD" w14:textId="77777777" w:rsidR="00F61699" w:rsidRPr="004E2A21" w:rsidRDefault="00F61699" w:rsidP="00F61699">
      <w:pPr>
        <w:jc w:val="both"/>
        <w:rPr>
          <w:rFonts w:ascii="Verdana" w:eastAsia="Malgun Gothic" w:hAnsi="Verdana" w:cs="Arial"/>
          <w:sz w:val="18"/>
          <w:szCs w:val="18"/>
        </w:rPr>
      </w:pPr>
    </w:p>
    <w:p w14:paraId="03CD70B4" w14:textId="56B9A1BD" w:rsidR="00F61699" w:rsidRPr="004E2A21" w:rsidRDefault="00F61699" w:rsidP="00F61699">
      <w:pPr>
        <w:jc w:val="both"/>
        <w:rPr>
          <w:rFonts w:ascii="Verdana" w:eastAsia="Malgun Gothic" w:hAnsi="Verdana" w:cs="Arial"/>
          <w:sz w:val="18"/>
          <w:szCs w:val="18"/>
        </w:rPr>
      </w:pPr>
    </w:p>
    <w:p w14:paraId="7B694B2E" w14:textId="77777777" w:rsidR="00F61699" w:rsidRPr="004E2A21" w:rsidRDefault="00F61699" w:rsidP="00F61699">
      <w:pPr>
        <w:jc w:val="both"/>
        <w:rPr>
          <w:rFonts w:ascii="Verdana" w:eastAsia="Malgun Gothic" w:hAnsi="Verdana" w:cs="Arial"/>
          <w:sz w:val="18"/>
          <w:szCs w:val="18"/>
        </w:rPr>
      </w:pPr>
    </w:p>
    <w:p w14:paraId="7BD6BF21" w14:textId="615DC70B" w:rsidR="00F61699" w:rsidRPr="004E2A21" w:rsidRDefault="00F61699" w:rsidP="00F61699">
      <w:pPr>
        <w:jc w:val="both"/>
        <w:rPr>
          <w:rFonts w:ascii="Verdana" w:eastAsia="Malgun Gothic" w:hAnsi="Verdana" w:cs="Arial"/>
          <w:b/>
          <w:sz w:val="18"/>
          <w:szCs w:val="18"/>
          <w:u w:val="single"/>
        </w:rPr>
      </w:pPr>
      <w:r w:rsidRPr="004E2A21">
        <w:rPr>
          <w:rFonts w:ascii="Verdana" w:eastAsia="Malgun Gothic" w:hAnsi="Verdana" w:cs="Arial"/>
          <w:b/>
          <w:sz w:val="18"/>
          <w:szCs w:val="18"/>
          <w:u w:val="single"/>
        </w:rPr>
        <w:t>Sampling</w:t>
      </w:r>
    </w:p>
    <w:p w14:paraId="60BCBAC9" w14:textId="6BD8F11B" w:rsidR="00F61699" w:rsidRPr="004E2A21" w:rsidRDefault="00F61699" w:rsidP="00F61699">
      <w:pPr>
        <w:jc w:val="both"/>
        <w:rPr>
          <w:rFonts w:ascii="Verdana" w:eastAsia="Malgun Gothic" w:hAnsi="Verdana" w:cs="Arial"/>
          <w:sz w:val="18"/>
          <w:szCs w:val="18"/>
        </w:rPr>
      </w:pPr>
      <w:r>
        <w:rPr>
          <w:rFonts w:ascii="Verdana" w:eastAsia="Malgun Gothic" w:hAnsi="Verdana" w:cs="Arial"/>
          <w:sz w:val="18"/>
          <w:szCs w:val="18"/>
        </w:rPr>
        <w:t>F</w:t>
      </w:r>
      <w:r w:rsidRPr="00883055">
        <w:rPr>
          <w:rFonts w:ascii="Verdana" w:eastAsia="Malgun Gothic" w:hAnsi="Verdana" w:cs="Arial"/>
          <w:sz w:val="18"/>
          <w:szCs w:val="18"/>
        </w:rPr>
        <w:t>or the year 202</w:t>
      </w:r>
      <w:r w:rsidR="007D2936">
        <w:rPr>
          <w:rFonts w:ascii="Verdana" w:eastAsia="Malgun Gothic" w:hAnsi="Verdana" w:cs="Arial"/>
          <w:sz w:val="18"/>
          <w:szCs w:val="18"/>
        </w:rPr>
        <w:t>3</w:t>
      </w:r>
      <w:r w:rsidRPr="00883055">
        <w:rPr>
          <w:rFonts w:ascii="Verdana" w:eastAsia="Malgun Gothic" w:hAnsi="Verdana" w:cs="Arial"/>
          <w:sz w:val="18"/>
          <w:szCs w:val="18"/>
        </w:rPr>
        <w:t xml:space="preserve"> all small, medium and large enterprises with 10 or more </w:t>
      </w:r>
      <w:r>
        <w:rPr>
          <w:rFonts w:ascii="Verdana" w:eastAsia="Malgun Gothic" w:hAnsi="Verdana" w:cs="Arial"/>
          <w:sz w:val="18"/>
          <w:szCs w:val="18"/>
        </w:rPr>
        <w:t>employed persons</w:t>
      </w:r>
      <w:r w:rsidRPr="00883055">
        <w:rPr>
          <w:rFonts w:ascii="Verdana" w:eastAsia="Malgun Gothic" w:hAnsi="Verdana" w:cs="Arial"/>
          <w:sz w:val="18"/>
          <w:szCs w:val="18"/>
        </w:rPr>
        <w:t xml:space="preserve"> and self-employed persons</w:t>
      </w:r>
      <w:r>
        <w:rPr>
          <w:rFonts w:ascii="Verdana" w:eastAsia="Malgun Gothic" w:hAnsi="Verdana" w:cs="Arial"/>
          <w:sz w:val="18"/>
          <w:szCs w:val="18"/>
        </w:rPr>
        <w:t xml:space="preserve"> were covered</w:t>
      </w:r>
      <w:r w:rsidR="00617740">
        <w:rPr>
          <w:rFonts w:ascii="Verdana" w:eastAsia="Malgun Gothic" w:hAnsi="Verdana" w:cs="Arial"/>
          <w:sz w:val="18"/>
          <w:szCs w:val="18"/>
        </w:rPr>
        <w:t xml:space="preserve"> on a </w:t>
      </w:r>
      <w:r w:rsidR="001F7AD0" w:rsidRPr="00883055">
        <w:rPr>
          <w:rFonts w:ascii="Verdana" w:eastAsia="Malgun Gothic" w:hAnsi="Verdana" w:cs="Arial"/>
          <w:sz w:val="18"/>
          <w:szCs w:val="18"/>
        </w:rPr>
        <w:t>census</w:t>
      </w:r>
      <w:r w:rsidR="00617740">
        <w:rPr>
          <w:rFonts w:ascii="Verdana" w:eastAsia="Malgun Gothic" w:hAnsi="Verdana" w:cs="Arial"/>
          <w:sz w:val="18"/>
          <w:szCs w:val="18"/>
        </w:rPr>
        <w:t xml:space="preserve"> basis.</w:t>
      </w:r>
      <w:r w:rsidRPr="00883055">
        <w:rPr>
          <w:rFonts w:ascii="Verdana" w:eastAsia="Malgun Gothic" w:hAnsi="Verdana" w:cs="Arial"/>
          <w:sz w:val="18"/>
          <w:szCs w:val="18"/>
        </w:rPr>
        <w:t xml:space="preserve"> In the </w:t>
      </w:r>
      <w:r w:rsidR="00617740">
        <w:rPr>
          <w:rFonts w:ascii="Verdana" w:eastAsia="Malgun Gothic" w:hAnsi="Verdana" w:cs="Arial"/>
          <w:sz w:val="18"/>
          <w:szCs w:val="18"/>
        </w:rPr>
        <w:t xml:space="preserve">population </w:t>
      </w:r>
      <w:r w:rsidRPr="00883055">
        <w:rPr>
          <w:rFonts w:ascii="Verdana" w:eastAsia="Malgun Gothic" w:hAnsi="Verdana" w:cs="Arial"/>
          <w:sz w:val="18"/>
          <w:szCs w:val="18"/>
        </w:rPr>
        <w:t xml:space="preserve">there were </w:t>
      </w:r>
      <w:r>
        <w:rPr>
          <w:rFonts w:ascii="Verdana" w:eastAsia="Malgun Gothic" w:hAnsi="Verdana" w:cs="Arial"/>
          <w:sz w:val="18"/>
          <w:szCs w:val="18"/>
        </w:rPr>
        <w:t>32</w:t>
      </w:r>
      <w:r w:rsidRPr="00883055">
        <w:rPr>
          <w:rFonts w:ascii="Verdana" w:eastAsia="Malgun Gothic" w:hAnsi="Verdana" w:cs="Arial"/>
          <w:sz w:val="18"/>
          <w:szCs w:val="18"/>
        </w:rPr>
        <w:t xml:space="preserve"> NACE group</w:t>
      </w:r>
      <w:r w:rsidR="001F7AD0">
        <w:rPr>
          <w:rFonts w:ascii="Verdana" w:eastAsia="Malgun Gothic" w:hAnsi="Verdana" w:cs="Arial"/>
          <w:sz w:val="18"/>
          <w:szCs w:val="18"/>
        </w:rPr>
        <w:t>ings</w:t>
      </w:r>
      <w:r w:rsidRPr="00883055">
        <w:rPr>
          <w:rFonts w:ascii="Verdana" w:eastAsia="Malgun Gothic" w:hAnsi="Verdana" w:cs="Arial"/>
          <w:sz w:val="18"/>
          <w:szCs w:val="18"/>
        </w:rPr>
        <w:t xml:space="preserve"> and 3 size groups</w:t>
      </w:r>
      <w:r w:rsidR="00617740">
        <w:rPr>
          <w:rFonts w:ascii="Verdana" w:eastAsia="Malgun Gothic" w:hAnsi="Verdana" w:cs="Arial"/>
          <w:sz w:val="18"/>
          <w:szCs w:val="18"/>
        </w:rPr>
        <w:t>:</w:t>
      </w:r>
      <w:r>
        <w:rPr>
          <w:rFonts w:ascii="Verdana" w:eastAsia="Malgun Gothic" w:hAnsi="Verdana" w:cs="Arial"/>
          <w:sz w:val="18"/>
          <w:szCs w:val="18"/>
        </w:rPr>
        <w:t xml:space="preserve"> </w:t>
      </w:r>
      <w:r w:rsidR="001F7AD0">
        <w:rPr>
          <w:rFonts w:ascii="Verdana" w:eastAsia="Malgun Gothic" w:hAnsi="Verdana" w:cs="Arial"/>
          <w:sz w:val="18"/>
          <w:szCs w:val="18"/>
        </w:rPr>
        <w:t>s</w:t>
      </w:r>
      <w:r w:rsidRPr="004E2A21">
        <w:rPr>
          <w:rFonts w:ascii="Verdana" w:eastAsia="Malgun Gothic" w:hAnsi="Verdana" w:cs="Arial"/>
          <w:sz w:val="18"/>
          <w:szCs w:val="18"/>
        </w:rPr>
        <w:t xml:space="preserve">mall enterprises (10-49 </w:t>
      </w:r>
      <w:r>
        <w:rPr>
          <w:rFonts w:ascii="Verdana" w:eastAsia="Malgun Gothic" w:hAnsi="Verdana" w:cs="Arial"/>
          <w:sz w:val="18"/>
          <w:szCs w:val="18"/>
        </w:rPr>
        <w:t>persons</w:t>
      </w:r>
      <w:r w:rsidR="001F7AD0" w:rsidRPr="001F7AD0">
        <w:rPr>
          <w:rFonts w:ascii="Verdana" w:eastAsia="Malgun Gothic" w:hAnsi="Verdana" w:cs="Arial"/>
          <w:sz w:val="18"/>
          <w:szCs w:val="18"/>
        </w:rPr>
        <w:t xml:space="preserve"> </w:t>
      </w:r>
      <w:r w:rsidR="001F7AD0">
        <w:rPr>
          <w:rFonts w:ascii="Verdana" w:eastAsia="Malgun Gothic" w:hAnsi="Verdana" w:cs="Arial"/>
          <w:sz w:val="18"/>
          <w:szCs w:val="18"/>
        </w:rPr>
        <w:t>employed</w:t>
      </w:r>
      <w:r w:rsidRPr="004E2A21">
        <w:rPr>
          <w:rFonts w:ascii="Verdana" w:eastAsia="Malgun Gothic" w:hAnsi="Verdana" w:cs="Arial"/>
          <w:sz w:val="18"/>
          <w:szCs w:val="18"/>
        </w:rPr>
        <w:t xml:space="preserve">), </w:t>
      </w:r>
      <w:r w:rsidR="001F7AD0">
        <w:rPr>
          <w:rFonts w:ascii="Verdana" w:eastAsia="Malgun Gothic" w:hAnsi="Verdana" w:cs="Arial"/>
          <w:sz w:val="18"/>
          <w:szCs w:val="18"/>
        </w:rPr>
        <w:t>m</w:t>
      </w:r>
      <w:r w:rsidRPr="004E2A21">
        <w:rPr>
          <w:rFonts w:ascii="Verdana" w:eastAsia="Malgun Gothic" w:hAnsi="Verdana" w:cs="Arial"/>
          <w:sz w:val="18"/>
          <w:szCs w:val="18"/>
        </w:rPr>
        <w:t xml:space="preserve">edium enterprises (50-249 </w:t>
      </w:r>
      <w:r w:rsidR="001F7AD0">
        <w:rPr>
          <w:rFonts w:ascii="Verdana" w:eastAsia="Malgun Gothic" w:hAnsi="Verdana" w:cs="Arial"/>
          <w:sz w:val="18"/>
          <w:szCs w:val="18"/>
        </w:rPr>
        <w:t xml:space="preserve">persons </w:t>
      </w:r>
      <w:r>
        <w:rPr>
          <w:rFonts w:ascii="Verdana" w:eastAsia="Malgun Gothic" w:hAnsi="Verdana" w:cs="Arial"/>
          <w:sz w:val="18"/>
          <w:szCs w:val="18"/>
        </w:rPr>
        <w:t>employed</w:t>
      </w:r>
      <w:r w:rsidRPr="004E2A21">
        <w:rPr>
          <w:rFonts w:ascii="Verdana" w:eastAsia="Malgun Gothic" w:hAnsi="Verdana" w:cs="Arial"/>
          <w:sz w:val="18"/>
          <w:szCs w:val="18"/>
        </w:rPr>
        <w:t xml:space="preserve">) and </w:t>
      </w:r>
      <w:r w:rsidR="001F7AD0">
        <w:rPr>
          <w:rFonts w:ascii="Verdana" w:eastAsia="Malgun Gothic" w:hAnsi="Verdana" w:cs="Arial"/>
          <w:sz w:val="18"/>
          <w:szCs w:val="18"/>
        </w:rPr>
        <w:t>l</w:t>
      </w:r>
      <w:r w:rsidRPr="004E2A21">
        <w:rPr>
          <w:rFonts w:ascii="Verdana" w:eastAsia="Malgun Gothic" w:hAnsi="Verdana" w:cs="Arial"/>
          <w:sz w:val="18"/>
          <w:szCs w:val="18"/>
        </w:rPr>
        <w:t xml:space="preserve">arge enterprises (250+ </w:t>
      </w:r>
      <w:r>
        <w:rPr>
          <w:rFonts w:ascii="Verdana" w:eastAsia="Malgun Gothic" w:hAnsi="Verdana" w:cs="Arial"/>
          <w:sz w:val="18"/>
          <w:szCs w:val="18"/>
        </w:rPr>
        <w:t>persons</w:t>
      </w:r>
      <w:r w:rsidR="001F7AD0" w:rsidRPr="001F7AD0">
        <w:rPr>
          <w:rFonts w:ascii="Verdana" w:eastAsia="Malgun Gothic" w:hAnsi="Verdana" w:cs="Arial"/>
          <w:sz w:val="18"/>
          <w:szCs w:val="18"/>
        </w:rPr>
        <w:t xml:space="preserve"> </w:t>
      </w:r>
      <w:r w:rsidR="001F7AD0">
        <w:rPr>
          <w:rFonts w:ascii="Verdana" w:eastAsia="Malgun Gothic" w:hAnsi="Verdana" w:cs="Arial"/>
          <w:sz w:val="18"/>
          <w:szCs w:val="18"/>
        </w:rPr>
        <w:t>employed</w:t>
      </w:r>
      <w:r w:rsidRPr="004E2A21">
        <w:rPr>
          <w:rFonts w:ascii="Verdana" w:eastAsia="Malgun Gothic" w:hAnsi="Verdana" w:cs="Arial"/>
          <w:sz w:val="18"/>
          <w:szCs w:val="18"/>
        </w:rPr>
        <w:t>).</w:t>
      </w:r>
    </w:p>
    <w:p w14:paraId="4356A8D4" w14:textId="77777777" w:rsidR="00F61699" w:rsidRPr="004E2A21" w:rsidRDefault="00F61699" w:rsidP="00F61699">
      <w:pPr>
        <w:jc w:val="both"/>
        <w:rPr>
          <w:rFonts w:ascii="Verdana" w:eastAsia="Malgun Gothic" w:hAnsi="Verdana" w:cs="Arial"/>
          <w:sz w:val="18"/>
          <w:szCs w:val="18"/>
        </w:rPr>
      </w:pPr>
    </w:p>
    <w:p w14:paraId="6E97B7DC" w14:textId="77777777" w:rsidR="00F61699" w:rsidRPr="004E2A21" w:rsidRDefault="00F61699" w:rsidP="00F61699">
      <w:pPr>
        <w:jc w:val="both"/>
        <w:rPr>
          <w:rFonts w:ascii="Verdana" w:eastAsia="Malgun Gothic" w:hAnsi="Verdana" w:cs="Arial"/>
          <w:sz w:val="18"/>
          <w:szCs w:val="18"/>
        </w:rPr>
      </w:pPr>
    </w:p>
    <w:p w14:paraId="4D7573DF" w14:textId="77777777" w:rsidR="00F61699" w:rsidRPr="004E2A21" w:rsidRDefault="00F61699" w:rsidP="00F61699">
      <w:pPr>
        <w:jc w:val="both"/>
        <w:rPr>
          <w:rFonts w:ascii="Verdana" w:eastAsia="Malgun Gothic" w:hAnsi="Verdana" w:cs="Arial"/>
          <w:b/>
          <w:sz w:val="18"/>
          <w:szCs w:val="18"/>
        </w:rPr>
      </w:pPr>
      <w:r w:rsidRPr="004E2A21">
        <w:rPr>
          <w:rFonts w:ascii="Verdana" w:eastAsia="Malgun Gothic" w:hAnsi="Verdana" w:cs="Arial"/>
          <w:b/>
          <w:sz w:val="18"/>
          <w:szCs w:val="18"/>
          <w:u w:val="single"/>
        </w:rPr>
        <w:t>Data Collection</w:t>
      </w:r>
    </w:p>
    <w:p w14:paraId="30AD93C7" w14:textId="434803C8" w:rsidR="00F61699" w:rsidRPr="004E2A21" w:rsidRDefault="00F61699" w:rsidP="00F61699">
      <w:pPr>
        <w:jc w:val="both"/>
        <w:rPr>
          <w:rFonts w:ascii="Verdana" w:eastAsia="Malgun Gothic" w:hAnsi="Verdana" w:cs="Arial"/>
          <w:sz w:val="18"/>
          <w:szCs w:val="18"/>
        </w:rPr>
      </w:pPr>
      <w:r w:rsidRPr="004E2A21">
        <w:rPr>
          <w:rFonts w:ascii="Verdana" w:eastAsia="Malgun Gothic" w:hAnsi="Verdana" w:cs="Arial"/>
          <w:sz w:val="18"/>
          <w:szCs w:val="18"/>
        </w:rPr>
        <w:t xml:space="preserve">The data collection was conducted with the use of a web-based questionnaire.  </w:t>
      </w:r>
    </w:p>
    <w:p w14:paraId="0E0B0726" w14:textId="77777777" w:rsidR="00F61699" w:rsidRPr="004E2A21" w:rsidRDefault="00F61699" w:rsidP="00F61699">
      <w:pPr>
        <w:jc w:val="both"/>
        <w:rPr>
          <w:rFonts w:ascii="Verdana" w:eastAsia="Malgun Gothic" w:hAnsi="Verdana" w:cs="Arial"/>
          <w:sz w:val="18"/>
          <w:szCs w:val="18"/>
        </w:rPr>
      </w:pPr>
    </w:p>
    <w:p w14:paraId="581DE5B7" w14:textId="77777777" w:rsidR="00F61699" w:rsidRPr="004E2A21" w:rsidRDefault="00F61699" w:rsidP="00F61699">
      <w:pPr>
        <w:jc w:val="both"/>
        <w:rPr>
          <w:rFonts w:ascii="Verdana" w:eastAsia="Malgun Gothic" w:hAnsi="Verdana" w:cs="Arial"/>
          <w:sz w:val="18"/>
          <w:szCs w:val="18"/>
        </w:rPr>
      </w:pPr>
    </w:p>
    <w:p w14:paraId="0E027E11" w14:textId="77777777" w:rsidR="00F61699" w:rsidRPr="004E2A21" w:rsidRDefault="00F61699" w:rsidP="00F61699">
      <w:pPr>
        <w:jc w:val="both"/>
        <w:rPr>
          <w:rFonts w:ascii="Verdana" w:eastAsia="Malgun Gothic" w:hAnsi="Verdana" w:cs="Arial"/>
          <w:b/>
          <w:sz w:val="18"/>
          <w:szCs w:val="18"/>
        </w:rPr>
      </w:pPr>
      <w:r w:rsidRPr="004E2A21">
        <w:rPr>
          <w:rFonts w:ascii="Verdana" w:eastAsia="Malgun Gothic" w:hAnsi="Verdana" w:cs="Arial"/>
          <w:b/>
          <w:sz w:val="18"/>
          <w:szCs w:val="18"/>
          <w:u w:val="single"/>
        </w:rPr>
        <w:t>Reference Period</w:t>
      </w:r>
    </w:p>
    <w:p w14:paraId="0CCB006B" w14:textId="48E982DF" w:rsidR="00F61699" w:rsidRPr="004E2A21" w:rsidRDefault="00F61699" w:rsidP="00F61699">
      <w:pPr>
        <w:jc w:val="both"/>
        <w:rPr>
          <w:rFonts w:ascii="Verdana" w:eastAsia="Malgun Gothic" w:hAnsi="Verdana" w:cs="Arial"/>
          <w:sz w:val="18"/>
          <w:szCs w:val="18"/>
        </w:rPr>
      </w:pPr>
      <w:r w:rsidRPr="004E2A21">
        <w:rPr>
          <w:rFonts w:ascii="Verdana" w:eastAsia="Malgun Gothic" w:hAnsi="Verdana" w:cs="Arial"/>
          <w:sz w:val="18"/>
          <w:szCs w:val="18"/>
        </w:rPr>
        <w:t>The data refer to 20</w:t>
      </w:r>
      <w:r>
        <w:rPr>
          <w:rFonts w:ascii="Verdana" w:eastAsia="Malgun Gothic" w:hAnsi="Verdana" w:cs="Arial"/>
          <w:sz w:val="18"/>
          <w:szCs w:val="18"/>
        </w:rPr>
        <w:t>2</w:t>
      </w:r>
      <w:r w:rsidR="007D2936">
        <w:rPr>
          <w:rFonts w:ascii="Verdana" w:eastAsia="Malgun Gothic" w:hAnsi="Verdana" w:cs="Arial"/>
          <w:sz w:val="18"/>
          <w:szCs w:val="18"/>
        </w:rPr>
        <w:t>3</w:t>
      </w:r>
      <w:r w:rsidR="00A24243">
        <w:rPr>
          <w:rFonts w:ascii="Verdana" w:eastAsia="Malgun Gothic" w:hAnsi="Verdana" w:cs="Arial"/>
          <w:sz w:val="18"/>
          <w:szCs w:val="18"/>
        </w:rPr>
        <w:t>,</w:t>
      </w:r>
      <w:r w:rsidRPr="004E2A21">
        <w:rPr>
          <w:rFonts w:ascii="Verdana" w:eastAsia="Malgun Gothic" w:hAnsi="Verdana" w:cs="Arial"/>
          <w:sz w:val="18"/>
          <w:szCs w:val="18"/>
        </w:rPr>
        <w:t xml:space="preserve"> unless otherwise stated. </w:t>
      </w:r>
    </w:p>
    <w:p w14:paraId="62DBD273" w14:textId="77777777" w:rsidR="00F61699" w:rsidRPr="004E2A21" w:rsidRDefault="00F61699" w:rsidP="00F61699">
      <w:pPr>
        <w:jc w:val="both"/>
        <w:rPr>
          <w:rFonts w:ascii="Verdana" w:eastAsia="Malgun Gothic" w:hAnsi="Verdana" w:cs="Arial"/>
          <w:sz w:val="18"/>
          <w:szCs w:val="18"/>
        </w:rPr>
      </w:pPr>
    </w:p>
    <w:p w14:paraId="26256DDB" w14:textId="77777777" w:rsidR="00F61699" w:rsidRPr="004E2A21" w:rsidRDefault="00F61699" w:rsidP="00F61699">
      <w:pPr>
        <w:jc w:val="both"/>
        <w:rPr>
          <w:rFonts w:ascii="Verdana" w:eastAsia="Malgun Gothic" w:hAnsi="Verdana" w:cs="Arial"/>
          <w:sz w:val="18"/>
          <w:szCs w:val="18"/>
        </w:rPr>
      </w:pPr>
    </w:p>
    <w:p w14:paraId="04F42981" w14:textId="77777777" w:rsidR="00F61699" w:rsidRPr="004E2A21" w:rsidRDefault="00F61699" w:rsidP="00F61699">
      <w:pPr>
        <w:jc w:val="both"/>
        <w:rPr>
          <w:rFonts w:ascii="Verdana" w:eastAsia="Malgun Gothic" w:hAnsi="Verdana" w:cs="Arial"/>
          <w:b/>
          <w:sz w:val="18"/>
          <w:szCs w:val="18"/>
        </w:rPr>
      </w:pPr>
      <w:r w:rsidRPr="004E2A21">
        <w:rPr>
          <w:rFonts w:ascii="Verdana" w:eastAsia="Malgun Gothic" w:hAnsi="Verdana" w:cs="Arial"/>
          <w:b/>
          <w:sz w:val="18"/>
          <w:szCs w:val="18"/>
          <w:u w:val="single"/>
        </w:rPr>
        <w:t>Definitions</w:t>
      </w:r>
    </w:p>
    <w:p w14:paraId="25E8DD28" w14:textId="77777777" w:rsidR="00F61699" w:rsidRPr="004E2A21" w:rsidRDefault="00F61699" w:rsidP="00F61699">
      <w:pPr>
        <w:spacing w:line="264" w:lineRule="auto"/>
        <w:jc w:val="both"/>
        <w:rPr>
          <w:rFonts w:ascii="Verdana" w:eastAsia="Malgun Gothic" w:hAnsi="Verdana" w:cs="Arial"/>
          <w:b/>
          <w:sz w:val="18"/>
          <w:szCs w:val="18"/>
        </w:rPr>
      </w:pPr>
    </w:p>
    <w:p w14:paraId="0773C65F" w14:textId="7B9EC047" w:rsidR="00E72B58" w:rsidRPr="00EF12B3" w:rsidRDefault="00E72B58" w:rsidP="00E72B58">
      <w:pPr>
        <w:autoSpaceDE w:val="0"/>
        <w:autoSpaceDN w:val="0"/>
        <w:adjustRightInd w:val="0"/>
        <w:spacing w:before="80" w:after="80"/>
        <w:jc w:val="both"/>
        <w:rPr>
          <w:rFonts w:ascii="Verdana" w:hAnsi="Verdana" w:cs="Verdana"/>
          <w:color w:val="000000"/>
          <w:sz w:val="18"/>
          <w:szCs w:val="18"/>
        </w:rPr>
      </w:pPr>
      <w:r w:rsidRPr="00E72B58">
        <w:rPr>
          <w:rFonts w:ascii="Verdana" w:hAnsi="Verdana" w:cs="Verdana"/>
          <w:b/>
          <w:bCs/>
          <w:color w:val="000000"/>
          <w:sz w:val="18"/>
          <w:szCs w:val="18"/>
        </w:rPr>
        <w:t>Application (App):</w:t>
      </w:r>
      <w:r>
        <w:rPr>
          <w:rFonts w:ascii="Verdana" w:hAnsi="Verdana" w:cs="Verdana"/>
          <w:color w:val="000000"/>
          <w:sz w:val="18"/>
          <w:szCs w:val="18"/>
        </w:rPr>
        <w:t xml:space="preserve"> </w:t>
      </w:r>
      <w:r w:rsidRPr="00EF12B3">
        <w:rPr>
          <w:rFonts w:ascii="Verdana" w:hAnsi="Verdana" w:cs="Verdana"/>
          <w:color w:val="000000"/>
          <w:sz w:val="18"/>
          <w:szCs w:val="18"/>
        </w:rPr>
        <w:t>A mobile app, short for mobile application or just app, is application software designed for a specific purpose (</w:t>
      </w:r>
      <w:proofErr w:type="gramStart"/>
      <w:r w:rsidRPr="00EF12B3">
        <w:rPr>
          <w:rFonts w:ascii="Verdana" w:hAnsi="Verdana" w:cs="Verdana"/>
          <w:color w:val="000000"/>
          <w:sz w:val="18"/>
          <w:szCs w:val="18"/>
        </w:rPr>
        <w:t>e.g.</w:t>
      </w:r>
      <w:proofErr w:type="gramEnd"/>
      <w:r w:rsidRPr="00EF12B3">
        <w:rPr>
          <w:rFonts w:ascii="Verdana" w:hAnsi="Verdana" w:cs="Verdana"/>
          <w:color w:val="000000"/>
          <w:sz w:val="18"/>
          <w:szCs w:val="18"/>
        </w:rPr>
        <w:t xml:space="preserve"> entertainment, shopping, etc.), downloaded and used on computers depending on their operating system (e.g. portable devices such as </w:t>
      </w:r>
      <w:r w:rsidRPr="005F2DA5">
        <w:rPr>
          <w:rFonts w:ascii="Verdana" w:hAnsi="Verdana" w:cs="Verdana"/>
          <w:color w:val="000000"/>
          <w:sz w:val="18"/>
          <w:szCs w:val="18"/>
        </w:rPr>
        <w:t xml:space="preserve">tablets, </w:t>
      </w:r>
      <w:r w:rsidR="00A24243">
        <w:rPr>
          <w:rFonts w:ascii="Verdana" w:hAnsi="Verdana" w:cs="Verdana"/>
          <w:color w:val="000000"/>
          <w:sz w:val="18"/>
          <w:szCs w:val="18"/>
        </w:rPr>
        <w:t>s</w:t>
      </w:r>
      <w:r w:rsidRPr="005F2DA5">
        <w:rPr>
          <w:rFonts w:ascii="Verdana" w:hAnsi="Verdana" w:cs="Verdana"/>
          <w:color w:val="000000"/>
          <w:sz w:val="18"/>
          <w:szCs w:val="18"/>
        </w:rPr>
        <w:t>martphones, etc.)</w:t>
      </w:r>
      <w:r w:rsidRPr="00EF12B3">
        <w:rPr>
          <w:rFonts w:ascii="Verdana" w:hAnsi="Verdana" w:cs="Verdana"/>
          <w:color w:val="000000"/>
          <w:sz w:val="18"/>
          <w:szCs w:val="18"/>
        </w:rPr>
        <w:t xml:space="preserve"> </w:t>
      </w:r>
    </w:p>
    <w:p w14:paraId="32A4FD1A" w14:textId="77777777" w:rsidR="00E72B58" w:rsidRDefault="00E72B58" w:rsidP="00F61699">
      <w:pPr>
        <w:spacing w:line="264" w:lineRule="auto"/>
        <w:jc w:val="both"/>
        <w:rPr>
          <w:rFonts w:ascii="Verdana" w:eastAsia="Malgun Gothic" w:hAnsi="Verdana" w:cs="Arial"/>
          <w:b/>
          <w:sz w:val="18"/>
          <w:szCs w:val="18"/>
        </w:rPr>
      </w:pPr>
    </w:p>
    <w:p w14:paraId="71791036" w14:textId="777449FC" w:rsidR="00F61699" w:rsidRPr="004E2A21" w:rsidRDefault="00F61699" w:rsidP="00F61699">
      <w:pPr>
        <w:spacing w:line="264" w:lineRule="auto"/>
        <w:jc w:val="both"/>
        <w:rPr>
          <w:rFonts w:ascii="Verdana" w:eastAsia="Malgun Gothic" w:hAnsi="Verdana" w:cs="Arial"/>
          <w:sz w:val="18"/>
          <w:szCs w:val="18"/>
        </w:rPr>
      </w:pPr>
      <w:r w:rsidRPr="004E2A21">
        <w:rPr>
          <w:rFonts w:ascii="Verdana" w:eastAsia="Malgun Gothic" w:hAnsi="Verdana" w:cs="Arial"/>
          <w:b/>
          <w:sz w:val="18"/>
          <w:szCs w:val="18"/>
        </w:rPr>
        <w:t>Internet connection speed:</w:t>
      </w:r>
      <w:r w:rsidRPr="004E2A21">
        <w:rPr>
          <w:rFonts w:ascii="Verdana" w:eastAsia="Malgun Gothic" w:hAnsi="Verdana" w:cs="Arial"/>
          <w:sz w:val="18"/>
          <w:szCs w:val="18"/>
        </w:rPr>
        <w:t xml:space="preserve"> the maximum download speed according to the contract with the </w:t>
      </w:r>
      <w:r w:rsidR="00A24243">
        <w:rPr>
          <w:rFonts w:ascii="Verdana" w:eastAsia="Malgun Gothic" w:hAnsi="Verdana" w:cs="Arial"/>
          <w:sz w:val="18"/>
          <w:szCs w:val="18"/>
        </w:rPr>
        <w:t>i</w:t>
      </w:r>
      <w:r w:rsidRPr="004E2A21">
        <w:rPr>
          <w:rFonts w:ascii="Verdana" w:eastAsia="Malgun Gothic" w:hAnsi="Verdana" w:cs="Arial"/>
          <w:sz w:val="18"/>
          <w:szCs w:val="18"/>
        </w:rPr>
        <w:t>nternet service provider.</w:t>
      </w:r>
    </w:p>
    <w:p w14:paraId="77772A93" w14:textId="77777777" w:rsidR="00F61699" w:rsidRDefault="00F61699" w:rsidP="00F61699">
      <w:pPr>
        <w:spacing w:line="264" w:lineRule="auto"/>
        <w:jc w:val="both"/>
        <w:rPr>
          <w:rFonts w:ascii="Verdana" w:eastAsia="Malgun Gothic" w:hAnsi="Verdana" w:cs="Arial"/>
          <w:b/>
          <w:sz w:val="18"/>
          <w:szCs w:val="18"/>
        </w:rPr>
      </w:pPr>
    </w:p>
    <w:p w14:paraId="6E385228" w14:textId="504A0F4A" w:rsidR="00E72B58" w:rsidRPr="004E2A21" w:rsidRDefault="00E72B58" w:rsidP="00E72B58">
      <w:pPr>
        <w:spacing w:line="264" w:lineRule="auto"/>
        <w:jc w:val="both"/>
        <w:rPr>
          <w:rFonts w:ascii="Verdana" w:eastAsia="Malgun Gothic" w:hAnsi="Verdana" w:cs="Arial"/>
          <w:sz w:val="18"/>
          <w:szCs w:val="18"/>
        </w:rPr>
      </w:pPr>
      <w:r w:rsidRPr="004E2A21">
        <w:rPr>
          <w:rFonts w:ascii="Verdana" w:eastAsia="Malgun Gothic" w:hAnsi="Verdana" w:cs="Arial"/>
          <w:b/>
          <w:sz w:val="18"/>
          <w:szCs w:val="18"/>
        </w:rPr>
        <w:t>Electronic commerce (e-</w:t>
      </w:r>
      <w:r w:rsidR="00A24243">
        <w:rPr>
          <w:rFonts w:ascii="Verdana" w:eastAsia="Malgun Gothic" w:hAnsi="Verdana" w:cs="Arial"/>
          <w:b/>
          <w:sz w:val="18"/>
          <w:szCs w:val="18"/>
        </w:rPr>
        <w:t>c</w:t>
      </w:r>
      <w:r w:rsidRPr="004E2A21">
        <w:rPr>
          <w:rFonts w:ascii="Verdana" w:eastAsia="Malgun Gothic" w:hAnsi="Verdana" w:cs="Arial"/>
          <w:b/>
          <w:sz w:val="18"/>
          <w:szCs w:val="18"/>
        </w:rPr>
        <w:t>ommerce):</w:t>
      </w:r>
      <w:r w:rsidRPr="004E2A21">
        <w:rPr>
          <w:rFonts w:ascii="Verdana" w:eastAsia="Malgun Gothic" w:hAnsi="Verdana" w:cs="Arial"/>
          <w:sz w:val="18"/>
          <w:szCs w:val="18"/>
        </w:rPr>
        <w:t xml:space="preserve"> An e-</w:t>
      </w:r>
      <w:r w:rsidR="00A24243">
        <w:rPr>
          <w:rFonts w:ascii="Verdana" w:eastAsia="Malgun Gothic" w:hAnsi="Verdana" w:cs="Arial"/>
          <w:sz w:val="18"/>
          <w:szCs w:val="18"/>
        </w:rPr>
        <w:t>c</w:t>
      </w:r>
      <w:r w:rsidRPr="004E2A21">
        <w:rPr>
          <w:rFonts w:ascii="Verdana" w:eastAsia="Malgun Gothic" w:hAnsi="Verdana" w:cs="Arial"/>
          <w:sz w:val="18"/>
          <w:szCs w:val="18"/>
        </w:rPr>
        <w:t>ommerce transaction is the sale or purchase of goods or services, conducted over computer networks by methods specifically designed for the purpose of receiving or placing</w:t>
      </w:r>
      <w:r w:rsidR="00A24243">
        <w:rPr>
          <w:rFonts w:ascii="Verdana" w:eastAsia="Malgun Gothic" w:hAnsi="Verdana" w:cs="Arial"/>
          <w:sz w:val="18"/>
          <w:szCs w:val="18"/>
        </w:rPr>
        <w:t xml:space="preserve"> </w:t>
      </w:r>
      <w:r w:rsidRPr="004E2A21">
        <w:rPr>
          <w:rFonts w:ascii="Verdana" w:eastAsia="Malgun Gothic" w:hAnsi="Verdana" w:cs="Arial"/>
          <w:sz w:val="18"/>
          <w:szCs w:val="18"/>
        </w:rPr>
        <w:t>orders.</w:t>
      </w:r>
    </w:p>
    <w:p w14:paraId="0DBC9A89" w14:textId="77777777" w:rsidR="00E72B58" w:rsidRDefault="00E72B58" w:rsidP="00E72B58">
      <w:pPr>
        <w:jc w:val="both"/>
        <w:rPr>
          <w:rFonts w:ascii="Verdana" w:eastAsia="Malgun Gothic" w:hAnsi="Verdana" w:cs="Arial"/>
          <w:b/>
          <w:sz w:val="18"/>
          <w:szCs w:val="18"/>
        </w:rPr>
      </w:pPr>
    </w:p>
    <w:p w14:paraId="58DCA863" w14:textId="01B4BCD3" w:rsidR="00E72B58" w:rsidRPr="004E2A21" w:rsidRDefault="00E72B58" w:rsidP="00E72B58">
      <w:pPr>
        <w:jc w:val="both"/>
        <w:rPr>
          <w:rFonts w:ascii="Verdana" w:eastAsia="Malgun Gothic" w:hAnsi="Verdana" w:cs="Arial"/>
          <w:sz w:val="18"/>
          <w:szCs w:val="18"/>
        </w:rPr>
      </w:pPr>
      <w:r w:rsidRPr="004E2A21">
        <w:rPr>
          <w:rFonts w:ascii="Verdana" w:eastAsia="Malgun Gothic" w:hAnsi="Verdana" w:cs="Arial"/>
          <w:b/>
          <w:sz w:val="18"/>
          <w:szCs w:val="18"/>
        </w:rPr>
        <w:t>Cloud computing:</w:t>
      </w:r>
      <w:r w:rsidRPr="004E2A21">
        <w:rPr>
          <w:rFonts w:ascii="Verdana" w:eastAsia="Malgun Gothic" w:hAnsi="Verdana" w:cs="Arial"/>
          <w:sz w:val="18"/>
          <w:szCs w:val="18"/>
        </w:rPr>
        <w:t xml:space="preserve"> refers to ICT services that are used over the internet to access software, computing power, storage capacity etc. These services are delivered from servers of service providers, can be easily scaled up or down, can be used on-demand by the user and are paid for. </w:t>
      </w:r>
    </w:p>
    <w:p w14:paraId="57CF3E44" w14:textId="77777777" w:rsidR="00E72B58" w:rsidRDefault="00E72B58" w:rsidP="00F61699">
      <w:pPr>
        <w:spacing w:line="264" w:lineRule="auto"/>
        <w:jc w:val="both"/>
        <w:rPr>
          <w:rFonts w:ascii="Verdana" w:eastAsia="Malgun Gothic" w:hAnsi="Verdana" w:cs="Arial"/>
          <w:b/>
          <w:sz w:val="18"/>
          <w:szCs w:val="18"/>
        </w:rPr>
      </w:pPr>
    </w:p>
    <w:p w14:paraId="6C661494" w14:textId="77777777" w:rsidR="00F61699" w:rsidRPr="004E2A21" w:rsidRDefault="00F61699" w:rsidP="00F61699">
      <w:pPr>
        <w:jc w:val="both"/>
        <w:rPr>
          <w:rFonts w:ascii="Verdana" w:eastAsia="Malgun Gothic" w:hAnsi="Verdana" w:cs="Arial"/>
          <w:sz w:val="18"/>
          <w:szCs w:val="18"/>
        </w:rPr>
      </w:pPr>
    </w:p>
    <w:p w14:paraId="4A65F97E" w14:textId="77777777" w:rsidR="00F61699" w:rsidRPr="004E2A21" w:rsidRDefault="00F61699" w:rsidP="00F61699">
      <w:pPr>
        <w:jc w:val="both"/>
        <w:rPr>
          <w:rFonts w:ascii="Verdana" w:eastAsia="Malgun Gothic" w:hAnsi="Verdana" w:cs="Arial"/>
          <w:b/>
          <w:sz w:val="18"/>
          <w:szCs w:val="18"/>
        </w:rPr>
      </w:pPr>
    </w:p>
    <w:p w14:paraId="2621BF66" w14:textId="77777777" w:rsidR="00F61699" w:rsidRPr="004E2A21" w:rsidRDefault="00F61699" w:rsidP="00F61699">
      <w:pPr>
        <w:jc w:val="both"/>
        <w:rPr>
          <w:rFonts w:ascii="Verdana" w:eastAsia="Malgun Gothic" w:hAnsi="Verdana" w:cs="Arial"/>
          <w:sz w:val="18"/>
          <w:szCs w:val="18"/>
        </w:rPr>
      </w:pPr>
    </w:p>
    <w:p w14:paraId="77B86945" w14:textId="77777777" w:rsidR="00F61699" w:rsidRPr="004E2A21" w:rsidRDefault="00F61699" w:rsidP="00F61699">
      <w:pPr>
        <w:jc w:val="both"/>
        <w:rPr>
          <w:rFonts w:ascii="Verdana" w:eastAsia="Malgun Gothic" w:hAnsi="Verdana" w:cs="Arial"/>
          <w:sz w:val="18"/>
          <w:szCs w:val="18"/>
        </w:rPr>
      </w:pPr>
    </w:p>
    <w:p w14:paraId="6258BC71" w14:textId="77777777" w:rsidR="00F61699" w:rsidRPr="004E2A21" w:rsidRDefault="00F61699" w:rsidP="00F61699">
      <w:pPr>
        <w:jc w:val="both"/>
        <w:rPr>
          <w:rFonts w:ascii="Verdana" w:eastAsia="Malgun Gothic" w:hAnsi="Verdana" w:cs="Arial"/>
          <w:sz w:val="18"/>
          <w:szCs w:val="18"/>
        </w:rPr>
      </w:pPr>
    </w:p>
    <w:p w14:paraId="014213B2" w14:textId="77777777" w:rsidR="00F61699" w:rsidRPr="004E2A21" w:rsidRDefault="00F61699" w:rsidP="00F61699">
      <w:pPr>
        <w:jc w:val="both"/>
        <w:rPr>
          <w:rFonts w:ascii="Verdana" w:eastAsia="Malgun Gothic" w:hAnsi="Verdana" w:cs="Arial"/>
          <w:sz w:val="18"/>
          <w:szCs w:val="18"/>
        </w:rPr>
      </w:pPr>
    </w:p>
    <w:p w14:paraId="5EFA4291" w14:textId="77777777" w:rsidR="00F61699" w:rsidRPr="00D16ABC" w:rsidRDefault="00F61699" w:rsidP="00F61699">
      <w:pPr>
        <w:rPr>
          <w:rFonts w:ascii="Verdana" w:hAnsi="Verdana"/>
          <w:b/>
          <w:i/>
          <w:sz w:val="18"/>
          <w:szCs w:val="18"/>
          <w:lang w:val="en-GB"/>
        </w:rPr>
      </w:pPr>
      <w:r w:rsidRPr="00D16ABC">
        <w:rPr>
          <w:rFonts w:ascii="Verdana" w:hAnsi="Verdana"/>
          <w:b/>
          <w:i/>
          <w:sz w:val="18"/>
          <w:szCs w:val="18"/>
          <w:lang w:val="en-GB"/>
        </w:rPr>
        <w:t xml:space="preserve">For more information: </w:t>
      </w:r>
    </w:p>
    <w:p w14:paraId="41D8A9A4" w14:textId="77777777" w:rsidR="00F61699" w:rsidRPr="00D16ABC" w:rsidRDefault="00F61699" w:rsidP="00F61699">
      <w:pPr>
        <w:rPr>
          <w:rFonts w:ascii="Verdana" w:hAnsi="Verdana"/>
          <w:sz w:val="18"/>
          <w:szCs w:val="18"/>
        </w:rPr>
      </w:pPr>
      <w:r w:rsidRPr="00D16ABC">
        <w:rPr>
          <w:rFonts w:ascii="Verdana" w:hAnsi="Verdana"/>
          <w:sz w:val="18"/>
          <w:szCs w:val="18"/>
          <w:lang w:val="en-GB"/>
        </w:rPr>
        <w:t xml:space="preserve">CYSTAT Portal, subtheme </w:t>
      </w:r>
      <w:hyperlink r:id="rId12" w:history="1">
        <w:r w:rsidRPr="00D16ABC">
          <w:rPr>
            <w:rFonts w:ascii="Verdana" w:hAnsi="Verdana"/>
            <w:color w:val="0563C1"/>
            <w:sz w:val="18"/>
            <w:szCs w:val="18"/>
            <w:u w:val="single"/>
            <w:lang w:val="en-GB"/>
          </w:rPr>
          <w:t>Information Society</w:t>
        </w:r>
      </w:hyperlink>
    </w:p>
    <w:p w14:paraId="2FF0CC46" w14:textId="77777777" w:rsidR="00F61699" w:rsidRPr="00D16ABC" w:rsidRDefault="00000000" w:rsidP="00F61699">
      <w:pPr>
        <w:rPr>
          <w:rFonts w:ascii="Verdana" w:hAnsi="Verdana"/>
          <w:sz w:val="18"/>
          <w:szCs w:val="18"/>
        </w:rPr>
      </w:pPr>
      <w:hyperlink r:id="rId13" w:history="1">
        <w:r w:rsidR="00F61699" w:rsidRPr="00D16ABC">
          <w:rPr>
            <w:rFonts w:ascii="Verdana" w:hAnsi="Verdana"/>
            <w:color w:val="0563C1"/>
            <w:sz w:val="18"/>
            <w:szCs w:val="18"/>
            <w:u w:val="single"/>
          </w:rPr>
          <w:t>CYSTAT-DB</w:t>
        </w:r>
      </w:hyperlink>
      <w:r w:rsidR="00F61699" w:rsidRPr="00D16ABC">
        <w:rPr>
          <w:rFonts w:ascii="Verdana" w:hAnsi="Verdana"/>
          <w:sz w:val="18"/>
          <w:szCs w:val="18"/>
        </w:rPr>
        <w:t xml:space="preserve"> (Online Database) </w:t>
      </w:r>
    </w:p>
    <w:p w14:paraId="43D96F26" w14:textId="6BDD00B7" w:rsidR="00F61699" w:rsidRPr="00C33EAF" w:rsidRDefault="00000000" w:rsidP="00F61699">
      <w:pPr>
        <w:jc w:val="both"/>
        <w:rPr>
          <w:rFonts w:ascii="Verdana" w:hAnsi="Verdana"/>
          <w:color w:val="0563C1"/>
          <w:sz w:val="18"/>
          <w:szCs w:val="18"/>
          <w:u w:val="single"/>
          <w:lang w:val="en-GB"/>
        </w:rPr>
      </w:pPr>
      <w:hyperlink r:id="rId14" w:history="1">
        <w:r w:rsidR="00E62BFE" w:rsidRPr="00C33EAF">
          <w:rPr>
            <w:rFonts w:ascii="Verdana" w:hAnsi="Verdana"/>
            <w:color w:val="0563C1"/>
            <w:sz w:val="18"/>
            <w:szCs w:val="18"/>
            <w:u w:val="single"/>
            <w:lang w:val="en-GB"/>
          </w:rPr>
          <w:t>Infographic</w:t>
        </w:r>
      </w:hyperlink>
    </w:p>
    <w:p w14:paraId="13F9560A" w14:textId="44C916C2" w:rsidR="00E62BFE" w:rsidRPr="0038641D" w:rsidRDefault="00000000" w:rsidP="00F61699">
      <w:pPr>
        <w:jc w:val="both"/>
        <w:rPr>
          <w:rFonts w:ascii="Verdana" w:eastAsia="Times New Roman" w:hAnsi="Verdana"/>
          <w:sz w:val="18"/>
          <w:szCs w:val="18"/>
        </w:rPr>
      </w:pPr>
      <w:hyperlink r:id="rId15" w:history="1">
        <w:r w:rsidR="00E21B65" w:rsidRPr="00E21B65">
          <w:rPr>
            <w:rStyle w:val="Hyperlink"/>
            <w:rFonts w:ascii="Verdana" w:eastAsia="Times New Roman" w:hAnsi="Verdana"/>
            <w:sz w:val="18"/>
            <w:szCs w:val="18"/>
          </w:rPr>
          <w:t>Methodological Information</w:t>
        </w:r>
      </w:hyperlink>
    </w:p>
    <w:p w14:paraId="249E4FC4" w14:textId="77777777" w:rsidR="0038641D" w:rsidRPr="00DF5804" w:rsidRDefault="0038641D" w:rsidP="00F61699">
      <w:pPr>
        <w:jc w:val="both"/>
        <w:rPr>
          <w:rFonts w:ascii="Verdana" w:eastAsia="Times New Roman" w:hAnsi="Verdana"/>
          <w:sz w:val="18"/>
          <w:szCs w:val="18"/>
          <w:highlight w:val="yellow"/>
        </w:rPr>
      </w:pPr>
    </w:p>
    <w:p w14:paraId="0789D6DB" w14:textId="685A65E3" w:rsidR="00F61699" w:rsidRPr="00D16ABC" w:rsidRDefault="00F61699" w:rsidP="00F61699">
      <w:r>
        <w:rPr>
          <w:rFonts w:ascii="Verdana" w:eastAsia="Malgun Gothic" w:hAnsi="Verdana" w:cs="Arial"/>
          <w:b/>
          <w:sz w:val="18"/>
          <w:szCs w:val="18"/>
        </w:rPr>
        <w:t xml:space="preserve">Data up to 2020 are available in </w:t>
      </w:r>
      <w:r w:rsidR="00A24243">
        <w:rPr>
          <w:rFonts w:ascii="Verdana" w:eastAsia="Malgun Gothic" w:hAnsi="Verdana" w:cs="Arial"/>
          <w:b/>
          <w:sz w:val="18"/>
          <w:szCs w:val="18"/>
        </w:rPr>
        <w:t>E</w:t>
      </w:r>
      <w:r>
        <w:rPr>
          <w:rFonts w:ascii="Verdana" w:eastAsia="Malgun Gothic" w:hAnsi="Verdana" w:cs="Arial"/>
          <w:b/>
          <w:sz w:val="18"/>
          <w:szCs w:val="18"/>
        </w:rPr>
        <w:t xml:space="preserve">xcel format under </w:t>
      </w:r>
      <w:hyperlink r:id="rId16" w:history="1">
        <w:r w:rsidRPr="00D16ABC">
          <w:rPr>
            <w:rFonts w:ascii="Verdana" w:hAnsi="Verdana"/>
            <w:color w:val="0563C1"/>
            <w:sz w:val="18"/>
            <w:szCs w:val="18"/>
            <w:u w:val="single"/>
          </w:rPr>
          <w:t>Predefined Tables</w:t>
        </w:r>
      </w:hyperlink>
      <w:r w:rsidRPr="00D16ABC">
        <w:rPr>
          <w:rFonts w:ascii="Verdana" w:hAnsi="Verdana"/>
          <w:sz w:val="18"/>
          <w:szCs w:val="18"/>
        </w:rPr>
        <w:t xml:space="preserve"> </w:t>
      </w:r>
    </w:p>
    <w:p w14:paraId="4E043F10" w14:textId="77777777" w:rsidR="00F61699" w:rsidRPr="00DF5804" w:rsidRDefault="00F61699" w:rsidP="00F61699">
      <w:pPr>
        <w:jc w:val="both"/>
        <w:rPr>
          <w:rFonts w:ascii="Verdana" w:eastAsia="Times New Roman" w:hAnsi="Verdana"/>
          <w:sz w:val="18"/>
          <w:szCs w:val="18"/>
          <w:highlight w:val="yellow"/>
        </w:rPr>
      </w:pPr>
    </w:p>
    <w:p w14:paraId="13F428CC" w14:textId="77777777" w:rsidR="00F61699" w:rsidRPr="00DF5804" w:rsidRDefault="00F61699" w:rsidP="00F61699">
      <w:pPr>
        <w:jc w:val="both"/>
        <w:rPr>
          <w:rFonts w:ascii="Verdana" w:eastAsia="Times New Roman" w:hAnsi="Verdana"/>
          <w:sz w:val="18"/>
          <w:szCs w:val="18"/>
          <w:highlight w:val="yellow"/>
        </w:rPr>
      </w:pPr>
    </w:p>
    <w:p w14:paraId="18CDE7BD" w14:textId="77777777" w:rsidR="00F61699" w:rsidRPr="00F61699" w:rsidRDefault="00F61699" w:rsidP="00F61699">
      <w:pPr>
        <w:jc w:val="both"/>
        <w:rPr>
          <w:rFonts w:ascii="Verdana" w:eastAsia="Times New Roman" w:hAnsi="Verdana"/>
          <w:sz w:val="18"/>
          <w:szCs w:val="18"/>
          <w:highlight w:val="yellow"/>
          <w:lang w:val="pt-PT"/>
        </w:rPr>
      </w:pPr>
      <w:proofErr w:type="spellStart"/>
      <w:r w:rsidRPr="00F61699">
        <w:rPr>
          <w:rFonts w:ascii="Verdana" w:eastAsia="Malgun Gothic" w:hAnsi="Verdana" w:cs="Arial"/>
          <w:i/>
          <w:sz w:val="18"/>
          <w:szCs w:val="18"/>
          <w:u w:val="single"/>
          <w:lang w:val="pt-PT"/>
        </w:rPr>
        <w:t>Contact</w:t>
      </w:r>
      <w:proofErr w:type="spellEnd"/>
    </w:p>
    <w:p w14:paraId="2E3FF808" w14:textId="77777777" w:rsidR="00F61699" w:rsidRPr="00F61699" w:rsidRDefault="00F61699" w:rsidP="00F61699">
      <w:pPr>
        <w:ind w:right="-79"/>
        <w:jc w:val="both"/>
        <w:rPr>
          <w:rFonts w:ascii="Verdana" w:eastAsia="Malgun Gothic" w:hAnsi="Verdana" w:cs="Arial"/>
          <w:sz w:val="18"/>
          <w:szCs w:val="18"/>
          <w:lang w:val="pt-PT"/>
        </w:rPr>
      </w:pPr>
      <w:r w:rsidRPr="00F61699">
        <w:rPr>
          <w:rFonts w:ascii="Verdana" w:eastAsia="Malgun Gothic" w:hAnsi="Verdana" w:cs="Arial"/>
          <w:sz w:val="18"/>
          <w:szCs w:val="18"/>
          <w:lang w:val="pt-PT"/>
        </w:rPr>
        <w:t xml:space="preserve">Constantinos Minas: Tel.: +35722602112, Email: </w:t>
      </w:r>
      <w:hyperlink r:id="rId17" w:history="1">
        <w:r w:rsidRPr="00F61699">
          <w:rPr>
            <w:rFonts w:ascii="Verdana" w:eastAsia="Malgun Gothic" w:hAnsi="Verdana" w:cs="Arial"/>
            <w:color w:val="0000FF"/>
            <w:sz w:val="18"/>
            <w:szCs w:val="18"/>
            <w:u w:val="single"/>
            <w:lang w:val="pt-PT"/>
          </w:rPr>
          <w:t>cmina@cystat.mof.gov.cy</w:t>
        </w:r>
      </w:hyperlink>
    </w:p>
    <w:p w14:paraId="1D3DF436" w14:textId="68BD5D1C" w:rsidR="00C26329" w:rsidRDefault="00C26329" w:rsidP="00F86A70">
      <w:pPr>
        <w:ind w:right="-79"/>
        <w:jc w:val="both"/>
        <w:rPr>
          <w:rFonts w:ascii="Verdana" w:eastAsia="Malgun Gothic" w:hAnsi="Verdana" w:cs="Arial"/>
          <w:sz w:val="18"/>
          <w:szCs w:val="18"/>
          <w:lang w:val="pt-PT"/>
        </w:rPr>
      </w:pPr>
    </w:p>
    <w:p w14:paraId="669B579D" w14:textId="77777777" w:rsidR="00DB0B6D" w:rsidRPr="00F61699" w:rsidRDefault="00DB0B6D" w:rsidP="00F86A70">
      <w:pPr>
        <w:ind w:right="-79"/>
        <w:jc w:val="both"/>
        <w:rPr>
          <w:rFonts w:ascii="Verdana" w:eastAsia="Malgun Gothic" w:hAnsi="Verdana" w:cs="Arial"/>
          <w:sz w:val="18"/>
          <w:szCs w:val="18"/>
          <w:lang w:val="pt-PT"/>
        </w:rPr>
      </w:pPr>
    </w:p>
    <w:sectPr w:rsidR="00DB0B6D" w:rsidRPr="00F61699" w:rsidSect="005938ED">
      <w:headerReference w:type="default" r:id="rId18"/>
      <w:footerReference w:type="default" r:id="rId19"/>
      <w:headerReference w:type="first" r:id="rId20"/>
      <w:footerReference w:type="first" r:id="rId21"/>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AB245" w14:textId="77777777" w:rsidR="00D2741C" w:rsidRDefault="00D2741C" w:rsidP="00FB398F">
      <w:r>
        <w:separator/>
      </w:r>
    </w:p>
  </w:endnote>
  <w:endnote w:type="continuationSeparator" w:id="0">
    <w:p w14:paraId="3D47F57A" w14:textId="77777777" w:rsidR="00D2741C" w:rsidRDefault="00D2741C"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CE26"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gramStart"/>
    <w:r w:rsidRPr="00122143">
      <w:rPr>
        <w:rFonts w:ascii="Arial" w:hAnsi="Arial" w:cs="Arial"/>
        <w:i/>
        <w:iCs/>
        <w:sz w:val="16"/>
        <w:szCs w:val="16"/>
      </w:rPr>
      <w:t>Karaoli  Str.</w:t>
    </w:r>
    <w:proofErr w:type="gramEnd"/>
    <w:r w:rsidRPr="00122143">
      <w:rPr>
        <w:rFonts w:ascii="Arial" w:hAnsi="Arial" w:cs="Arial"/>
        <w:i/>
        <w:iCs/>
        <w:sz w:val="16"/>
        <w:szCs w:val="16"/>
      </w:rPr>
      <w:t>, 1444 Nicosia, Cyprus</w:t>
    </w:r>
  </w:p>
  <w:p w14:paraId="5BFB5428" w14:textId="111B6790" w:rsidR="0060256A" w:rsidRPr="00B448D3" w:rsidRDefault="00122143" w:rsidP="0060256A">
    <w:pPr>
      <w:pStyle w:val="Footer"/>
      <w:tabs>
        <w:tab w:val="left" w:pos="4500"/>
      </w:tabs>
      <w:jc w:val="center"/>
      <w:rPr>
        <w:rFonts w:ascii="Arial" w:hAnsi="Arial" w:cs="Arial"/>
        <w:i/>
        <w:iCs/>
        <w:sz w:val="16"/>
        <w:szCs w:val="16"/>
        <w:lang w:val="pt-PT"/>
      </w:rPr>
    </w:pPr>
    <w:r w:rsidRPr="00B448D3">
      <w:rPr>
        <w:rFonts w:ascii="Arial" w:hAnsi="Arial" w:cs="Arial"/>
        <w:i/>
        <w:iCs/>
        <w:sz w:val="16"/>
        <w:szCs w:val="16"/>
        <w:lang w:val="pt-PT"/>
      </w:rPr>
      <w:t xml:space="preserve">Tel.:  22 602129, </w:t>
    </w:r>
    <w:r w:rsidR="0060256A" w:rsidRPr="00B448D3">
      <w:rPr>
        <w:rFonts w:ascii="Arial" w:hAnsi="Arial" w:cs="Arial"/>
        <w:i/>
        <w:iCs/>
        <w:sz w:val="16"/>
        <w:szCs w:val="16"/>
        <w:lang w:val="pt-PT"/>
      </w:rPr>
      <w:t>Fax: 22 661313, 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BABF7" w14:textId="77777777" w:rsidR="00D2741C" w:rsidRDefault="00D2741C" w:rsidP="00FB398F">
      <w:r>
        <w:separator/>
      </w:r>
    </w:p>
  </w:footnote>
  <w:footnote w:type="continuationSeparator" w:id="0">
    <w:p w14:paraId="0B66ECC1" w14:textId="77777777" w:rsidR="00D2741C" w:rsidRDefault="00D2741C"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315527F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5D84204"/>
    <w:multiLevelType w:val="hybridMultilevel"/>
    <w:tmpl w:val="E98AC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01729744">
    <w:abstractNumId w:val="5"/>
  </w:num>
  <w:num w:numId="2" w16cid:durableId="1351644216">
    <w:abstractNumId w:val="1"/>
  </w:num>
  <w:num w:numId="3" w16cid:durableId="1245261815">
    <w:abstractNumId w:val="2"/>
  </w:num>
  <w:num w:numId="4" w16cid:durableId="1582135467">
    <w:abstractNumId w:val="4"/>
  </w:num>
  <w:num w:numId="5" w16cid:durableId="62409611">
    <w:abstractNumId w:val="0"/>
  </w:num>
  <w:num w:numId="6" w16cid:durableId="1597862716">
    <w:abstractNumId w:val="6"/>
  </w:num>
  <w:num w:numId="7" w16cid:durableId="104471666">
    <w:abstractNumId w:val="7"/>
  </w:num>
  <w:num w:numId="8" w16cid:durableId="1801534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6AC"/>
    <w:rsid w:val="00004F86"/>
    <w:rsid w:val="0000542E"/>
    <w:rsid w:val="00013E40"/>
    <w:rsid w:val="000161B1"/>
    <w:rsid w:val="00025172"/>
    <w:rsid w:val="00025A39"/>
    <w:rsid w:val="00027853"/>
    <w:rsid w:val="00030E18"/>
    <w:rsid w:val="00031D32"/>
    <w:rsid w:val="00032F7F"/>
    <w:rsid w:val="0003603D"/>
    <w:rsid w:val="00036FA9"/>
    <w:rsid w:val="00045088"/>
    <w:rsid w:val="00045A06"/>
    <w:rsid w:val="00050391"/>
    <w:rsid w:val="00055291"/>
    <w:rsid w:val="000563D3"/>
    <w:rsid w:val="00057E44"/>
    <w:rsid w:val="00061299"/>
    <w:rsid w:val="00070576"/>
    <w:rsid w:val="00072754"/>
    <w:rsid w:val="000752BB"/>
    <w:rsid w:val="00081ADF"/>
    <w:rsid w:val="00084A02"/>
    <w:rsid w:val="00084BF7"/>
    <w:rsid w:val="000870E9"/>
    <w:rsid w:val="000932CF"/>
    <w:rsid w:val="00096ED8"/>
    <w:rsid w:val="000A1A88"/>
    <w:rsid w:val="000A1BF8"/>
    <w:rsid w:val="000A2B5C"/>
    <w:rsid w:val="000A3601"/>
    <w:rsid w:val="000A65A8"/>
    <w:rsid w:val="000A6FA8"/>
    <w:rsid w:val="000B6F3B"/>
    <w:rsid w:val="000C3399"/>
    <w:rsid w:val="000C4E72"/>
    <w:rsid w:val="000D05AE"/>
    <w:rsid w:val="000D1E7A"/>
    <w:rsid w:val="000D3194"/>
    <w:rsid w:val="000D7B0F"/>
    <w:rsid w:val="000E24B1"/>
    <w:rsid w:val="000E2735"/>
    <w:rsid w:val="000E32D6"/>
    <w:rsid w:val="000E57F2"/>
    <w:rsid w:val="000E72A7"/>
    <w:rsid w:val="000F1162"/>
    <w:rsid w:val="000F2C96"/>
    <w:rsid w:val="000F3467"/>
    <w:rsid w:val="000F38DE"/>
    <w:rsid w:val="000F5D6C"/>
    <w:rsid w:val="000F66A1"/>
    <w:rsid w:val="00106852"/>
    <w:rsid w:val="00110F9D"/>
    <w:rsid w:val="00114A67"/>
    <w:rsid w:val="00122143"/>
    <w:rsid w:val="001253B6"/>
    <w:rsid w:val="00127320"/>
    <w:rsid w:val="00127456"/>
    <w:rsid w:val="001312D8"/>
    <w:rsid w:val="0013137B"/>
    <w:rsid w:val="00147318"/>
    <w:rsid w:val="0015118B"/>
    <w:rsid w:val="001519CE"/>
    <w:rsid w:val="00161CF3"/>
    <w:rsid w:val="00162C00"/>
    <w:rsid w:val="001639EF"/>
    <w:rsid w:val="0016589F"/>
    <w:rsid w:val="00166FC4"/>
    <w:rsid w:val="00176558"/>
    <w:rsid w:val="0017756A"/>
    <w:rsid w:val="0017769A"/>
    <w:rsid w:val="001813E5"/>
    <w:rsid w:val="00183DFC"/>
    <w:rsid w:val="00184384"/>
    <w:rsid w:val="00186717"/>
    <w:rsid w:val="00187FFC"/>
    <w:rsid w:val="001A2018"/>
    <w:rsid w:val="001A3DD4"/>
    <w:rsid w:val="001B033C"/>
    <w:rsid w:val="001B2C39"/>
    <w:rsid w:val="001B3675"/>
    <w:rsid w:val="001B54AB"/>
    <w:rsid w:val="001B5E10"/>
    <w:rsid w:val="001B6AB3"/>
    <w:rsid w:val="001B73D5"/>
    <w:rsid w:val="001C0681"/>
    <w:rsid w:val="001C14B9"/>
    <w:rsid w:val="001C62B3"/>
    <w:rsid w:val="001C7C8C"/>
    <w:rsid w:val="001D0D6A"/>
    <w:rsid w:val="001D20A4"/>
    <w:rsid w:val="001E00D1"/>
    <w:rsid w:val="001E0E58"/>
    <w:rsid w:val="001E14F3"/>
    <w:rsid w:val="001E15ED"/>
    <w:rsid w:val="001E27E4"/>
    <w:rsid w:val="001E61AA"/>
    <w:rsid w:val="001E7D09"/>
    <w:rsid w:val="001F7AD0"/>
    <w:rsid w:val="00200D98"/>
    <w:rsid w:val="0020309E"/>
    <w:rsid w:val="00205BA0"/>
    <w:rsid w:val="00210B58"/>
    <w:rsid w:val="00215807"/>
    <w:rsid w:val="00222423"/>
    <w:rsid w:val="00225B28"/>
    <w:rsid w:val="002313AC"/>
    <w:rsid w:val="00235FB2"/>
    <w:rsid w:val="002377D8"/>
    <w:rsid w:val="00237BC1"/>
    <w:rsid w:val="002430B4"/>
    <w:rsid w:val="002447D0"/>
    <w:rsid w:val="002454C5"/>
    <w:rsid w:val="002457DD"/>
    <w:rsid w:val="00245E19"/>
    <w:rsid w:val="0024685F"/>
    <w:rsid w:val="00246AEB"/>
    <w:rsid w:val="00250005"/>
    <w:rsid w:val="0025254F"/>
    <w:rsid w:val="0025477D"/>
    <w:rsid w:val="0025566D"/>
    <w:rsid w:val="0025595C"/>
    <w:rsid w:val="00257149"/>
    <w:rsid w:val="002576E7"/>
    <w:rsid w:val="00260357"/>
    <w:rsid w:val="0026234D"/>
    <w:rsid w:val="00264F04"/>
    <w:rsid w:val="00267554"/>
    <w:rsid w:val="0027122D"/>
    <w:rsid w:val="00282485"/>
    <w:rsid w:val="0028338F"/>
    <w:rsid w:val="00285C24"/>
    <w:rsid w:val="002915C4"/>
    <w:rsid w:val="002A1D1C"/>
    <w:rsid w:val="002A3073"/>
    <w:rsid w:val="002A4D64"/>
    <w:rsid w:val="002B6554"/>
    <w:rsid w:val="002D05F0"/>
    <w:rsid w:val="002D7D4A"/>
    <w:rsid w:val="002E1906"/>
    <w:rsid w:val="002E3846"/>
    <w:rsid w:val="002E3F78"/>
    <w:rsid w:val="002E5D18"/>
    <w:rsid w:val="002F400C"/>
    <w:rsid w:val="002F4D76"/>
    <w:rsid w:val="002F6D26"/>
    <w:rsid w:val="0030231E"/>
    <w:rsid w:val="003042C4"/>
    <w:rsid w:val="00304CB4"/>
    <w:rsid w:val="00313F37"/>
    <w:rsid w:val="003141D0"/>
    <w:rsid w:val="003168C1"/>
    <w:rsid w:val="00322FBE"/>
    <w:rsid w:val="00325632"/>
    <w:rsid w:val="00327549"/>
    <w:rsid w:val="003342A5"/>
    <w:rsid w:val="00336C36"/>
    <w:rsid w:val="00343815"/>
    <w:rsid w:val="00343A2B"/>
    <w:rsid w:val="003522BB"/>
    <w:rsid w:val="00352F6C"/>
    <w:rsid w:val="003556EA"/>
    <w:rsid w:val="00364377"/>
    <w:rsid w:val="00377ABB"/>
    <w:rsid w:val="003854F5"/>
    <w:rsid w:val="0038641D"/>
    <w:rsid w:val="00386FC7"/>
    <w:rsid w:val="00390A32"/>
    <w:rsid w:val="00396C89"/>
    <w:rsid w:val="003A40F2"/>
    <w:rsid w:val="003A50D1"/>
    <w:rsid w:val="003B196D"/>
    <w:rsid w:val="003B2710"/>
    <w:rsid w:val="003B4608"/>
    <w:rsid w:val="003C1B8E"/>
    <w:rsid w:val="003C2392"/>
    <w:rsid w:val="003C5174"/>
    <w:rsid w:val="003C5240"/>
    <w:rsid w:val="003D14E0"/>
    <w:rsid w:val="003D1EA5"/>
    <w:rsid w:val="003D3348"/>
    <w:rsid w:val="003D6822"/>
    <w:rsid w:val="003D724C"/>
    <w:rsid w:val="003E0CE2"/>
    <w:rsid w:val="003E311D"/>
    <w:rsid w:val="003F49E4"/>
    <w:rsid w:val="003F4D2F"/>
    <w:rsid w:val="003F5E32"/>
    <w:rsid w:val="003F75F6"/>
    <w:rsid w:val="00404670"/>
    <w:rsid w:val="00414CA0"/>
    <w:rsid w:val="00415F07"/>
    <w:rsid w:val="00422F54"/>
    <w:rsid w:val="00431516"/>
    <w:rsid w:val="004361B3"/>
    <w:rsid w:val="0044249D"/>
    <w:rsid w:val="0044379F"/>
    <w:rsid w:val="00446FB1"/>
    <w:rsid w:val="0046078F"/>
    <w:rsid w:val="00463214"/>
    <w:rsid w:val="0046434D"/>
    <w:rsid w:val="004656FA"/>
    <w:rsid w:val="00471D77"/>
    <w:rsid w:val="00475587"/>
    <w:rsid w:val="00480BC2"/>
    <w:rsid w:val="004929C2"/>
    <w:rsid w:val="00492FF1"/>
    <w:rsid w:val="00493FDD"/>
    <w:rsid w:val="0049586B"/>
    <w:rsid w:val="004A3E44"/>
    <w:rsid w:val="004A7983"/>
    <w:rsid w:val="004B2896"/>
    <w:rsid w:val="004B38E9"/>
    <w:rsid w:val="004B3FBA"/>
    <w:rsid w:val="004B556F"/>
    <w:rsid w:val="004B6599"/>
    <w:rsid w:val="004C35CE"/>
    <w:rsid w:val="004C6CA7"/>
    <w:rsid w:val="004D4357"/>
    <w:rsid w:val="004D4950"/>
    <w:rsid w:val="004E2393"/>
    <w:rsid w:val="004E239A"/>
    <w:rsid w:val="004E27EC"/>
    <w:rsid w:val="004E3745"/>
    <w:rsid w:val="004E42BE"/>
    <w:rsid w:val="004E4F42"/>
    <w:rsid w:val="004E63D5"/>
    <w:rsid w:val="004F03FD"/>
    <w:rsid w:val="004F4DC9"/>
    <w:rsid w:val="004F52F0"/>
    <w:rsid w:val="004F6250"/>
    <w:rsid w:val="004F677C"/>
    <w:rsid w:val="004F6D8F"/>
    <w:rsid w:val="00505503"/>
    <w:rsid w:val="00505B09"/>
    <w:rsid w:val="0051107B"/>
    <w:rsid w:val="00512F9C"/>
    <w:rsid w:val="00527CDB"/>
    <w:rsid w:val="005317FB"/>
    <w:rsid w:val="005341C9"/>
    <w:rsid w:val="005369CA"/>
    <w:rsid w:val="00536DE9"/>
    <w:rsid w:val="00540668"/>
    <w:rsid w:val="00541E08"/>
    <w:rsid w:val="00546E69"/>
    <w:rsid w:val="005552FB"/>
    <w:rsid w:val="0055789A"/>
    <w:rsid w:val="005652D1"/>
    <w:rsid w:val="005660A0"/>
    <w:rsid w:val="00566A4F"/>
    <w:rsid w:val="00567D64"/>
    <w:rsid w:val="00572BC2"/>
    <w:rsid w:val="0057636D"/>
    <w:rsid w:val="005938ED"/>
    <w:rsid w:val="0059469D"/>
    <w:rsid w:val="0059478C"/>
    <w:rsid w:val="00596766"/>
    <w:rsid w:val="005978D4"/>
    <w:rsid w:val="005A2345"/>
    <w:rsid w:val="005B2A67"/>
    <w:rsid w:val="005B379F"/>
    <w:rsid w:val="005B3DCD"/>
    <w:rsid w:val="005B4AD4"/>
    <w:rsid w:val="005B5CC7"/>
    <w:rsid w:val="005C2798"/>
    <w:rsid w:val="005C36C3"/>
    <w:rsid w:val="005C56EE"/>
    <w:rsid w:val="005C5D4B"/>
    <w:rsid w:val="005D1714"/>
    <w:rsid w:val="005D1B4A"/>
    <w:rsid w:val="005D2D39"/>
    <w:rsid w:val="005D7638"/>
    <w:rsid w:val="005F12F5"/>
    <w:rsid w:val="005F405A"/>
    <w:rsid w:val="005F4B4F"/>
    <w:rsid w:val="005F7C7D"/>
    <w:rsid w:val="0060256A"/>
    <w:rsid w:val="00602CB3"/>
    <w:rsid w:val="006044B7"/>
    <w:rsid w:val="006071CE"/>
    <w:rsid w:val="006075B5"/>
    <w:rsid w:val="0061018C"/>
    <w:rsid w:val="0061094E"/>
    <w:rsid w:val="00613440"/>
    <w:rsid w:val="00613BE3"/>
    <w:rsid w:val="00614798"/>
    <w:rsid w:val="00617740"/>
    <w:rsid w:val="0062327B"/>
    <w:rsid w:val="00623511"/>
    <w:rsid w:val="00632777"/>
    <w:rsid w:val="00633750"/>
    <w:rsid w:val="00634491"/>
    <w:rsid w:val="0063679C"/>
    <w:rsid w:val="00637055"/>
    <w:rsid w:val="00641D59"/>
    <w:rsid w:val="00644507"/>
    <w:rsid w:val="00646880"/>
    <w:rsid w:val="006479C3"/>
    <w:rsid w:val="00647D2A"/>
    <w:rsid w:val="006537BB"/>
    <w:rsid w:val="0065711B"/>
    <w:rsid w:val="00671785"/>
    <w:rsid w:val="00672BA9"/>
    <w:rsid w:val="00673005"/>
    <w:rsid w:val="006804BE"/>
    <w:rsid w:val="00684157"/>
    <w:rsid w:val="0069008E"/>
    <w:rsid w:val="0069087E"/>
    <w:rsid w:val="00691191"/>
    <w:rsid w:val="006925C4"/>
    <w:rsid w:val="0069309C"/>
    <w:rsid w:val="006A02B7"/>
    <w:rsid w:val="006B46D5"/>
    <w:rsid w:val="006B46F4"/>
    <w:rsid w:val="006C0F79"/>
    <w:rsid w:val="006C7AF3"/>
    <w:rsid w:val="006D6548"/>
    <w:rsid w:val="006E0E20"/>
    <w:rsid w:val="006E4256"/>
    <w:rsid w:val="006E4BBA"/>
    <w:rsid w:val="006E5F43"/>
    <w:rsid w:val="006E60A6"/>
    <w:rsid w:val="006F0F69"/>
    <w:rsid w:val="006F116B"/>
    <w:rsid w:val="006F117F"/>
    <w:rsid w:val="006F13DF"/>
    <w:rsid w:val="006F1E66"/>
    <w:rsid w:val="00700E16"/>
    <w:rsid w:val="00702F26"/>
    <w:rsid w:val="0070313E"/>
    <w:rsid w:val="00703799"/>
    <w:rsid w:val="00705C5C"/>
    <w:rsid w:val="00711475"/>
    <w:rsid w:val="0072548A"/>
    <w:rsid w:val="007277A6"/>
    <w:rsid w:val="007437AB"/>
    <w:rsid w:val="007534F8"/>
    <w:rsid w:val="007545AD"/>
    <w:rsid w:val="00763722"/>
    <w:rsid w:val="00764BC1"/>
    <w:rsid w:val="00770869"/>
    <w:rsid w:val="007738AA"/>
    <w:rsid w:val="00780A62"/>
    <w:rsid w:val="007816E9"/>
    <w:rsid w:val="00783241"/>
    <w:rsid w:val="007838EC"/>
    <w:rsid w:val="00784BDC"/>
    <w:rsid w:val="00792F28"/>
    <w:rsid w:val="0079543F"/>
    <w:rsid w:val="00795880"/>
    <w:rsid w:val="007A4367"/>
    <w:rsid w:val="007B0867"/>
    <w:rsid w:val="007B1AC1"/>
    <w:rsid w:val="007B5A08"/>
    <w:rsid w:val="007B693D"/>
    <w:rsid w:val="007B79E4"/>
    <w:rsid w:val="007D096F"/>
    <w:rsid w:val="007D2936"/>
    <w:rsid w:val="007D60AE"/>
    <w:rsid w:val="007E041B"/>
    <w:rsid w:val="007E199A"/>
    <w:rsid w:val="007E2415"/>
    <w:rsid w:val="007E39F3"/>
    <w:rsid w:val="007E68F4"/>
    <w:rsid w:val="007F31BA"/>
    <w:rsid w:val="007F4078"/>
    <w:rsid w:val="0080014B"/>
    <w:rsid w:val="00801793"/>
    <w:rsid w:val="00802BE6"/>
    <w:rsid w:val="00803642"/>
    <w:rsid w:val="00806EA2"/>
    <w:rsid w:val="008126B9"/>
    <w:rsid w:val="00812A2B"/>
    <w:rsid w:val="008147D0"/>
    <w:rsid w:val="00814A4C"/>
    <w:rsid w:val="00824375"/>
    <w:rsid w:val="00826B62"/>
    <w:rsid w:val="00831AAB"/>
    <w:rsid w:val="0083574E"/>
    <w:rsid w:val="00835B7C"/>
    <w:rsid w:val="0083640C"/>
    <w:rsid w:val="00836570"/>
    <w:rsid w:val="0084157B"/>
    <w:rsid w:val="00842BFB"/>
    <w:rsid w:val="00846B85"/>
    <w:rsid w:val="00846C20"/>
    <w:rsid w:val="00847DC3"/>
    <w:rsid w:val="00847F49"/>
    <w:rsid w:val="00852317"/>
    <w:rsid w:val="008535C5"/>
    <w:rsid w:val="00853765"/>
    <w:rsid w:val="0085516F"/>
    <w:rsid w:val="00861278"/>
    <w:rsid w:val="00867186"/>
    <w:rsid w:val="00870AF6"/>
    <w:rsid w:val="00881268"/>
    <w:rsid w:val="0088394A"/>
    <w:rsid w:val="008860BD"/>
    <w:rsid w:val="00887399"/>
    <w:rsid w:val="0088779E"/>
    <w:rsid w:val="008912AF"/>
    <w:rsid w:val="00892114"/>
    <w:rsid w:val="00892CB9"/>
    <w:rsid w:val="008935CB"/>
    <w:rsid w:val="008A1E42"/>
    <w:rsid w:val="008A6E36"/>
    <w:rsid w:val="008B0E7E"/>
    <w:rsid w:val="008B5FF0"/>
    <w:rsid w:val="008B65BD"/>
    <w:rsid w:val="008B7900"/>
    <w:rsid w:val="008C71BF"/>
    <w:rsid w:val="008C7FE0"/>
    <w:rsid w:val="008D5717"/>
    <w:rsid w:val="008E44A9"/>
    <w:rsid w:val="008E6B4D"/>
    <w:rsid w:val="008E6BFF"/>
    <w:rsid w:val="008F21AF"/>
    <w:rsid w:val="008F2400"/>
    <w:rsid w:val="008F4BDC"/>
    <w:rsid w:val="008F61BA"/>
    <w:rsid w:val="008F6E3C"/>
    <w:rsid w:val="008F7C55"/>
    <w:rsid w:val="0090338C"/>
    <w:rsid w:val="009104D1"/>
    <w:rsid w:val="00914A23"/>
    <w:rsid w:val="00930754"/>
    <w:rsid w:val="00931164"/>
    <w:rsid w:val="00932FDF"/>
    <w:rsid w:val="00934F68"/>
    <w:rsid w:val="009355AC"/>
    <w:rsid w:val="00935F38"/>
    <w:rsid w:val="00937586"/>
    <w:rsid w:val="00941E41"/>
    <w:rsid w:val="00947889"/>
    <w:rsid w:val="00947E49"/>
    <w:rsid w:val="00960E98"/>
    <w:rsid w:val="00963A82"/>
    <w:rsid w:val="00972912"/>
    <w:rsid w:val="00972CA0"/>
    <w:rsid w:val="00976D1F"/>
    <w:rsid w:val="00981C81"/>
    <w:rsid w:val="0098652A"/>
    <w:rsid w:val="00992209"/>
    <w:rsid w:val="009A2D24"/>
    <w:rsid w:val="009A456C"/>
    <w:rsid w:val="009A4B24"/>
    <w:rsid w:val="009B00E0"/>
    <w:rsid w:val="009B292A"/>
    <w:rsid w:val="009B76D5"/>
    <w:rsid w:val="009C165D"/>
    <w:rsid w:val="009C37F7"/>
    <w:rsid w:val="009C3CEA"/>
    <w:rsid w:val="009C583D"/>
    <w:rsid w:val="009D2611"/>
    <w:rsid w:val="009D3987"/>
    <w:rsid w:val="009D580A"/>
    <w:rsid w:val="009D79D2"/>
    <w:rsid w:val="009E247C"/>
    <w:rsid w:val="009E31BA"/>
    <w:rsid w:val="009F0528"/>
    <w:rsid w:val="009F0806"/>
    <w:rsid w:val="009F0B47"/>
    <w:rsid w:val="009F233B"/>
    <w:rsid w:val="00A035EE"/>
    <w:rsid w:val="00A05D16"/>
    <w:rsid w:val="00A0659F"/>
    <w:rsid w:val="00A079BA"/>
    <w:rsid w:val="00A13400"/>
    <w:rsid w:val="00A24243"/>
    <w:rsid w:val="00A25184"/>
    <w:rsid w:val="00A30FB5"/>
    <w:rsid w:val="00A33875"/>
    <w:rsid w:val="00A360A1"/>
    <w:rsid w:val="00A402B3"/>
    <w:rsid w:val="00A544B7"/>
    <w:rsid w:val="00A618CF"/>
    <w:rsid w:val="00A624F1"/>
    <w:rsid w:val="00A62770"/>
    <w:rsid w:val="00A62EEB"/>
    <w:rsid w:val="00A660FF"/>
    <w:rsid w:val="00A6625A"/>
    <w:rsid w:val="00A70BD0"/>
    <w:rsid w:val="00A73395"/>
    <w:rsid w:val="00A82B4C"/>
    <w:rsid w:val="00A93A4C"/>
    <w:rsid w:val="00A94D5D"/>
    <w:rsid w:val="00A96713"/>
    <w:rsid w:val="00A97923"/>
    <w:rsid w:val="00AA1D9B"/>
    <w:rsid w:val="00AA2543"/>
    <w:rsid w:val="00AA3804"/>
    <w:rsid w:val="00AA55C2"/>
    <w:rsid w:val="00AB0ACA"/>
    <w:rsid w:val="00AB1D41"/>
    <w:rsid w:val="00AC5E9A"/>
    <w:rsid w:val="00AC704B"/>
    <w:rsid w:val="00AC75F2"/>
    <w:rsid w:val="00AD553E"/>
    <w:rsid w:val="00AD5848"/>
    <w:rsid w:val="00AE5ADA"/>
    <w:rsid w:val="00AF6145"/>
    <w:rsid w:val="00B01386"/>
    <w:rsid w:val="00B01BB5"/>
    <w:rsid w:val="00B04AF4"/>
    <w:rsid w:val="00B05214"/>
    <w:rsid w:val="00B0736F"/>
    <w:rsid w:val="00B2025F"/>
    <w:rsid w:val="00B30D97"/>
    <w:rsid w:val="00B31738"/>
    <w:rsid w:val="00B3181A"/>
    <w:rsid w:val="00B34A76"/>
    <w:rsid w:val="00B35A7C"/>
    <w:rsid w:val="00B448D3"/>
    <w:rsid w:val="00B450D1"/>
    <w:rsid w:val="00B53D47"/>
    <w:rsid w:val="00B54A25"/>
    <w:rsid w:val="00B618C3"/>
    <w:rsid w:val="00B63652"/>
    <w:rsid w:val="00B668B0"/>
    <w:rsid w:val="00B70F5C"/>
    <w:rsid w:val="00B71873"/>
    <w:rsid w:val="00B75AE5"/>
    <w:rsid w:val="00B800C0"/>
    <w:rsid w:val="00B8132B"/>
    <w:rsid w:val="00B84C5A"/>
    <w:rsid w:val="00B858F5"/>
    <w:rsid w:val="00B85ADA"/>
    <w:rsid w:val="00B93668"/>
    <w:rsid w:val="00BA68C6"/>
    <w:rsid w:val="00BB12F1"/>
    <w:rsid w:val="00BB276E"/>
    <w:rsid w:val="00BB3FEE"/>
    <w:rsid w:val="00BB5EB0"/>
    <w:rsid w:val="00BB7A27"/>
    <w:rsid w:val="00BC1E17"/>
    <w:rsid w:val="00BC245A"/>
    <w:rsid w:val="00BC340C"/>
    <w:rsid w:val="00BD16FA"/>
    <w:rsid w:val="00BD41C3"/>
    <w:rsid w:val="00BD488B"/>
    <w:rsid w:val="00BD7CCC"/>
    <w:rsid w:val="00BE002A"/>
    <w:rsid w:val="00BE1BC9"/>
    <w:rsid w:val="00BE5CDA"/>
    <w:rsid w:val="00BE608F"/>
    <w:rsid w:val="00BF23BB"/>
    <w:rsid w:val="00BF33DD"/>
    <w:rsid w:val="00BF5755"/>
    <w:rsid w:val="00BF684B"/>
    <w:rsid w:val="00C016F3"/>
    <w:rsid w:val="00C15193"/>
    <w:rsid w:val="00C15609"/>
    <w:rsid w:val="00C15F6A"/>
    <w:rsid w:val="00C17873"/>
    <w:rsid w:val="00C23EA7"/>
    <w:rsid w:val="00C256F3"/>
    <w:rsid w:val="00C26329"/>
    <w:rsid w:val="00C270A2"/>
    <w:rsid w:val="00C315B5"/>
    <w:rsid w:val="00C32D3A"/>
    <w:rsid w:val="00C33EAF"/>
    <w:rsid w:val="00C34548"/>
    <w:rsid w:val="00C35E28"/>
    <w:rsid w:val="00C426AF"/>
    <w:rsid w:val="00C469C1"/>
    <w:rsid w:val="00C50659"/>
    <w:rsid w:val="00C51B39"/>
    <w:rsid w:val="00C52AF2"/>
    <w:rsid w:val="00C5338A"/>
    <w:rsid w:val="00C54EF9"/>
    <w:rsid w:val="00C56BBF"/>
    <w:rsid w:val="00C572AA"/>
    <w:rsid w:val="00C57A9A"/>
    <w:rsid w:val="00C6016A"/>
    <w:rsid w:val="00C60B3F"/>
    <w:rsid w:val="00C61AD7"/>
    <w:rsid w:val="00C623EB"/>
    <w:rsid w:val="00C6258A"/>
    <w:rsid w:val="00C64C6B"/>
    <w:rsid w:val="00C65138"/>
    <w:rsid w:val="00C66F2E"/>
    <w:rsid w:val="00C6785C"/>
    <w:rsid w:val="00C70319"/>
    <w:rsid w:val="00C70FD1"/>
    <w:rsid w:val="00C733AA"/>
    <w:rsid w:val="00C83027"/>
    <w:rsid w:val="00C84B8A"/>
    <w:rsid w:val="00C85692"/>
    <w:rsid w:val="00C85E65"/>
    <w:rsid w:val="00C87CA1"/>
    <w:rsid w:val="00C911B4"/>
    <w:rsid w:val="00C91B3B"/>
    <w:rsid w:val="00C94262"/>
    <w:rsid w:val="00C976E1"/>
    <w:rsid w:val="00CA053A"/>
    <w:rsid w:val="00CA148E"/>
    <w:rsid w:val="00CA3A9A"/>
    <w:rsid w:val="00CB55F9"/>
    <w:rsid w:val="00CB6BC1"/>
    <w:rsid w:val="00CB7021"/>
    <w:rsid w:val="00CC2AED"/>
    <w:rsid w:val="00CD24A7"/>
    <w:rsid w:val="00CD3294"/>
    <w:rsid w:val="00CD4524"/>
    <w:rsid w:val="00CD784D"/>
    <w:rsid w:val="00CF40F8"/>
    <w:rsid w:val="00CF7D66"/>
    <w:rsid w:val="00D008DA"/>
    <w:rsid w:val="00D0416F"/>
    <w:rsid w:val="00D05851"/>
    <w:rsid w:val="00D10FED"/>
    <w:rsid w:val="00D11736"/>
    <w:rsid w:val="00D12EE8"/>
    <w:rsid w:val="00D13D29"/>
    <w:rsid w:val="00D15FF1"/>
    <w:rsid w:val="00D167F4"/>
    <w:rsid w:val="00D2092A"/>
    <w:rsid w:val="00D2216D"/>
    <w:rsid w:val="00D25A78"/>
    <w:rsid w:val="00D2741C"/>
    <w:rsid w:val="00D31A6F"/>
    <w:rsid w:val="00D33293"/>
    <w:rsid w:val="00D353D1"/>
    <w:rsid w:val="00D367DB"/>
    <w:rsid w:val="00D36E05"/>
    <w:rsid w:val="00D44F27"/>
    <w:rsid w:val="00D45304"/>
    <w:rsid w:val="00D461C7"/>
    <w:rsid w:val="00D50424"/>
    <w:rsid w:val="00D57D3E"/>
    <w:rsid w:val="00D63D27"/>
    <w:rsid w:val="00D843F4"/>
    <w:rsid w:val="00DB0B6D"/>
    <w:rsid w:val="00DB2437"/>
    <w:rsid w:val="00DC23CF"/>
    <w:rsid w:val="00DC6562"/>
    <w:rsid w:val="00DD5173"/>
    <w:rsid w:val="00DE130D"/>
    <w:rsid w:val="00DE24CF"/>
    <w:rsid w:val="00DE407C"/>
    <w:rsid w:val="00DE7C7D"/>
    <w:rsid w:val="00DF2992"/>
    <w:rsid w:val="00DF2D0C"/>
    <w:rsid w:val="00E01B9D"/>
    <w:rsid w:val="00E01C2A"/>
    <w:rsid w:val="00E04F5E"/>
    <w:rsid w:val="00E0522E"/>
    <w:rsid w:val="00E106F1"/>
    <w:rsid w:val="00E120F4"/>
    <w:rsid w:val="00E155F9"/>
    <w:rsid w:val="00E16388"/>
    <w:rsid w:val="00E17172"/>
    <w:rsid w:val="00E21B65"/>
    <w:rsid w:val="00E3181C"/>
    <w:rsid w:val="00E3280A"/>
    <w:rsid w:val="00E372AF"/>
    <w:rsid w:val="00E37D68"/>
    <w:rsid w:val="00E40EAE"/>
    <w:rsid w:val="00E436AC"/>
    <w:rsid w:val="00E44FF8"/>
    <w:rsid w:val="00E5066A"/>
    <w:rsid w:val="00E516A8"/>
    <w:rsid w:val="00E52CF9"/>
    <w:rsid w:val="00E62BFE"/>
    <w:rsid w:val="00E62DF9"/>
    <w:rsid w:val="00E63F34"/>
    <w:rsid w:val="00E6715A"/>
    <w:rsid w:val="00E72B58"/>
    <w:rsid w:val="00E75DC9"/>
    <w:rsid w:val="00E81610"/>
    <w:rsid w:val="00E84910"/>
    <w:rsid w:val="00E85B28"/>
    <w:rsid w:val="00E86684"/>
    <w:rsid w:val="00E91976"/>
    <w:rsid w:val="00E947A6"/>
    <w:rsid w:val="00E97FC7"/>
    <w:rsid w:val="00EA0690"/>
    <w:rsid w:val="00EA3956"/>
    <w:rsid w:val="00EA4201"/>
    <w:rsid w:val="00EA5571"/>
    <w:rsid w:val="00EC02A5"/>
    <w:rsid w:val="00EC176B"/>
    <w:rsid w:val="00EC33CD"/>
    <w:rsid w:val="00EC5BE5"/>
    <w:rsid w:val="00ED0500"/>
    <w:rsid w:val="00ED2650"/>
    <w:rsid w:val="00ED721A"/>
    <w:rsid w:val="00ED7D22"/>
    <w:rsid w:val="00EE393D"/>
    <w:rsid w:val="00EF01CF"/>
    <w:rsid w:val="00EF6A66"/>
    <w:rsid w:val="00EF7AF9"/>
    <w:rsid w:val="00F01495"/>
    <w:rsid w:val="00F0189F"/>
    <w:rsid w:val="00F01EE6"/>
    <w:rsid w:val="00F10138"/>
    <w:rsid w:val="00F127CF"/>
    <w:rsid w:val="00F13F92"/>
    <w:rsid w:val="00F22ECA"/>
    <w:rsid w:val="00F240E8"/>
    <w:rsid w:val="00F244FA"/>
    <w:rsid w:val="00F3363A"/>
    <w:rsid w:val="00F366A2"/>
    <w:rsid w:val="00F44F43"/>
    <w:rsid w:val="00F450E1"/>
    <w:rsid w:val="00F50DF4"/>
    <w:rsid w:val="00F57AFE"/>
    <w:rsid w:val="00F61699"/>
    <w:rsid w:val="00F6278E"/>
    <w:rsid w:val="00F63C41"/>
    <w:rsid w:val="00F63E96"/>
    <w:rsid w:val="00F701E3"/>
    <w:rsid w:val="00F71F8C"/>
    <w:rsid w:val="00F80362"/>
    <w:rsid w:val="00F8143B"/>
    <w:rsid w:val="00F86A70"/>
    <w:rsid w:val="00F86AD4"/>
    <w:rsid w:val="00F92EE4"/>
    <w:rsid w:val="00F9747D"/>
    <w:rsid w:val="00FA0113"/>
    <w:rsid w:val="00FA12B2"/>
    <w:rsid w:val="00FA57E5"/>
    <w:rsid w:val="00FA7610"/>
    <w:rsid w:val="00FB02BD"/>
    <w:rsid w:val="00FB398F"/>
    <w:rsid w:val="00FB4EF8"/>
    <w:rsid w:val="00FB5F33"/>
    <w:rsid w:val="00FB6692"/>
    <w:rsid w:val="00FB78DD"/>
    <w:rsid w:val="00FC125E"/>
    <w:rsid w:val="00FC3EF3"/>
    <w:rsid w:val="00FD2049"/>
    <w:rsid w:val="00FD2140"/>
    <w:rsid w:val="00FD5BDE"/>
    <w:rsid w:val="00FD68EC"/>
    <w:rsid w:val="00FE0476"/>
    <w:rsid w:val="00FE24A5"/>
    <w:rsid w:val="00FE28E4"/>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basedOn w:val="DefaultParagraphFont"/>
    <w:uiPriority w:val="99"/>
    <w:semiHidden/>
    <w:unhideWhenUsed/>
    <w:rsid w:val="00F86A70"/>
    <w:rPr>
      <w:color w:val="605E5C"/>
      <w:shd w:val="clear" w:color="auto" w:fill="E1DFDD"/>
    </w:rPr>
  </w:style>
  <w:style w:type="paragraph" w:styleId="Revision">
    <w:name w:val="Revision"/>
    <w:hidden/>
    <w:uiPriority w:val="99"/>
    <w:semiHidden/>
    <w:rsid w:val="00CB55F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ystatdb.cystat.gov.cy/pxweb/en/8.CYSTAT-DB/8.CYSTAT-DB__Information%20Society__"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ystat.gov.cy/en/SubthemeStatistics?s=40" TargetMode="External"/><Relationship Id="rId17" Type="http://schemas.openxmlformats.org/officeDocument/2006/relationships/hyperlink" Target="mailto:cmina@cystat.mof.gov.cy" TargetMode="External"/><Relationship Id="rId2" Type="http://schemas.openxmlformats.org/officeDocument/2006/relationships/numbering" Target="numbering.xml"/><Relationship Id="rId16" Type="http://schemas.openxmlformats.org/officeDocument/2006/relationships/hyperlink" Target="https://www.cystat.gov.cy/en/KeyFiguresList?s=4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cystat.gov.cy/en/MethodologicalDetails?m=2028"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ystat.gov.cy/el/Infographic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60.emf"/><Relationship Id="rId2" Type="http://schemas.openxmlformats.org/officeDocument/2006/relationships/image" Target="media/image6.emf"/><Relationship Id="rId1" Type="http://schemas.openxmlformats.org/officeDocument/2006/relationships/image" Target="media/image5.png"/><Relationship Id="rId5" Type="http://schemas.openxmlformats.org/officeDocument/2006/relationships/image" Target="media/image70.emf"/><Relationship Id="rId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10040</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Ester Sophocleous</cp:lastModifiedBy>
  <cp:revision>10</cp:revision>
  <cp:lastPrinted>2022-11-15T09:12:00Z</cp:lastPrinted>
  <dcterms:created xsi:type="dcterms:W3CDTF">2023-11-09T11:38:00Z</dcterms:created>
  <dcterms:modified xsi:type="dcterms:W3CDTF">2023-12-07T09:17:00Z</dcterms:modified>
</cp:coreProperties>
</file>