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C153" w14:textId="3F75F64C" w:rsidR="00294481" w:rsidRPr="00371D8C" w:rsidRDefault="00294481" w:rsidP="00571F0B">
      <w:pPr>
        <w:ind w:right="567"/>
        <w:jc w:val="right"/>
        <w:rPr>
          <w:rFonts w:ascii="Verdana" w:hAnsi="Verdana" w:cs="Arial"/>
          <w:sz w:val="18"/>
          <w:szCs w:val="18"/>
        </w:rPr>
      </w:pPr>
      <w:r>
        <w:rPr>
          <w:rFonts w:ascii="Verdana" w:hAnsi="Verdana" w:cs="Arial"/>
          <w:sz w:val="18"/>
          <w:szCs w:val="18"/>
        </w:rPr>
        <w:t xml:space="preserve">27 </w:t>
      </w:r>
      <w:r w:rsidR="00843E96">
        <w:rPr>
          <w:rFonts w:ascii="Verdana" w:hAnsi="Verdana" w:cs="Arial"/>
          <w:sz w:val="18"/>
          <w:szCs w:val="18"/>
        </w:rPr>
        <w:t>March</w:t>
      </w:r>
      <w:r w:rsidRPr="00757263">
        <w:rPr>
          <w:rFonts w:ascii="Verdana" w:eastAsia="Malgun Gothic" w:hAnsi="Verdana" w:cs="Arial"/>
          <w:sz w:val="18"/>
          <w:szCs w:val="18"/>
        </w:rPr>
        <w:t>, 202</w:t>
      </w:r>
      <w:r w:rsidR="002C62AD" w:rsidRPr="00371D8C">
        <w:rPr>
          <w:rFonts w:ascii="Verdana" w:eastAsia="Malgun Gothic" w:hAnsi="Verdana" w:cs="Arial"/>
          <w:sz w:val="18"/>
          <w:szCs w:val="18"/>
        </w:rPr>
        <w:t>5</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002ADCF9" w:rsidR="00AF4E61" w:rsidRPr="002C62AD" w:rsidRDefault="00AF4E61" w:rsidP="00AF4E61">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843E96">
        <w:rPr>
          <w:rFonts w:ascii="Verdana" w:eastAsia="Times New Roman" w:hAnsi="Verdana"/>
          <w:b/>
          <w:bCs/>
          <w:u w:val="single"/>
          <w:shd w:val="clear" w:color="auto" w:fill="FFFFFF"/>
        </w:rPr>
        <w:t>FEBR</w:t>
      </w:r>
      <w:r w:rsidR="00294481">
        <w:rPr>
          <w:rFonts w:ascii="Verdana" w:eastAsia="Times New Roman" w:hAnsi="Verdana"/>
          <w:b/>
          <w:bCs/>
          <w:u w:val="single"/>
          <w:shd w:val="clear" w:color="auto" w:fill="FFFFFF"/>
        </w:rPr>
        <w:t>UARY 202</w:t>
      </w:r>
      <w:r w:rsidR="002C62AD" w:rsidRPr="002C62AD">
        <w:rPr>
          <w:rFonts w:ascii="Verdana" w:eastAsia="Times New Roman" w:hAnsi="Verdana"/>
          <w:b/>
          <w:bCs/>
          <w:u w:val="single"/>
          <w:shd w:val="clear" w:color="auto" w:fill="FFFFFF"/>
        </w:rPr>
        <w:t>5</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6A272FAD" w:rsidR="00542E22" w:rsidRPr="005E069A" w:rsidRDefault="00542E22" w:rsidP="005E069A">
      <w:pPr>
        <w:jc w:val="center"/>
        <w:rPr>
          <w:rFonts w:ascii="Verdana" w:eastAsia="Malgun Gothic" w:hAnsi="Verdana" w:cs="Arial"/>
          <w:b/>
          <w:bCs/>
        </w:rPr>
      </w:pPr>
      <w:r w:rsidRPr="00410DB7">
        <w:rPr>
          <w:rFonts w:ascii="Verdana" w:eastAsia="Times New Roman" w:hAnsi="Verdana"/>
          <w:b/>
          <w:bCs/>
          <w:shd w:val="clear" w:color="auto" w:fill="FFFFFF"/>
        </w:rPr>
        <w:t xml:space="preserve">Annual </w:t>
      </w:r>
      <w:r w:rsidR="00E132A2">
        <w:rPr>
          <w:rFonts w:ascii="Verdana" w:eastAsia="Times New Roman" w:hAnsi="Verdana"/>
          <w:b/>
          <w:bCs/>
          <w:shd w:val="clear" w:color="auto" w:fill="FFFFFF"/>
        </w:rPr>
        <w:t>C</w:t>
      </w:r>
      <w:r w:rsidRPr="00410DB7">
        <w:rPr>
          <w:rFonts w:ascii="Verdana" w:eastAsia="Times New Roman" w:hAnsi="Verdana"/>
          <w:b/>
          <w:bCs/>
          <w:shd w:val="clear" w:color="auto" w:fill="FFFFFF"/>
        </w:rPr>
        <w:t xml:space="preserve">hange in </w:t>
      </w:r>
      <w:r w:rsidR="00E132A2">
        <w:rPr>
          <w:rFonts w:ascii="Verdana" w:eastAsia="Times New Roman" w:hAnsi="Verdana"/>
          <w:b/>
          <w:bCs/>
          <w:shd w:val="clear" w:color="auto" w:fill="FFFFFF"/>
        </w:rPr>
        <w:t>S</w:t>
      </w:r>
      <w:r>
        <w:rPr>
          <w:rFonts w:ascii="Verdana" w:eastAsia="Times New Roman" w:hAnsi="Verdana"/>
          <w:b/>
          <w:bCs/>
          <w:shd w:val="clear" w:color="auto" w:fill="FFFFFF"/>
        </w:rPr>
        <w:t xml:space="preserve">ales </w:t>
      </w:r>
      <w:r w:rsidR="002C62AD" w:rsidRPr="002C62AD">
        <w:rPr>
          <w:rFonts w:ascii="Verdana" w:eastAsia="Times New Roman" w:hAnsi="Verdana"/>
          <w:b/>
          <w:bCs/>
          <w:shd w:val="clear" w:color="auto" w:fill="FFFFFF"/>
        </w:rPr>
        <w:t>-3</w:t>
      </w:r>
      <w:r w:rsidR="00294481" w:rsidRPr="00FC6C8C">
        <w:rPr>
          <w:rFonts w:ascii="Verdana" w:eastAsia="Malgun Gothic" w:hAnsi="Verdana" w:cs="Arial"/>
          <w:b/>
          <w:bCs/>
        </w:rPr>
        <w:t>,</w:t>
      </w:r>
      <w:r w:rsidR="002C62AD" w:rsidRPr="002C62AD">
        <w:rPr>
          <w:rFonts w:ascii="Verdana" w:eastAsia="Malgun Gothic" w:hAnsi="Verdana" w:cs="Arial"/>
          <w:b/>
          <w:bCs/>
        </w:rPr>
        <w:t>2</w:t>
      </w:r>
      <w:r w:rsidR="00294481">
        <w:rPr>
          <w:rFonts w:ascii="Verdana" w:eastAsia="Malgun Gothic" w:hAnsi="Verdana" w:cs="Arial"/>
          <w:b/>
          <w:bCs/>
        </w:rPr>
        <w:t xml:space="preserve"> </w:t>
      </w:r>
      <w:r w:rsidR="00294481" w:rsidRPr="00FC6C8C">
        <w:rPr>
          <w:rFonts w:ascii="Verdana" w:eastAsia="Malgun Gothic" w:hAnsi="Verdana" w:cs="Arial"/>
          <w:b/>
          <w:bCs/>
        </w:rPr>
        <w:t>%</w:t>
      </w:r>
    </w:p>
    <w:p w14:paraId="4CB880F6" w14:textId="77777777" w:rsidR="00020B36" w:rsidRPr="001532AC" w:rsidRDefault="00020B36" w:rsidP="00020B36">
      <w:pPr>
        <w:jc w:val="center"/>
        <w:rPr>
          <w:rFonts w:ascii="Verdana" w:eastAsia="Times New Roman" w:hAnsi="Verdana"/>
          <w:b/>
          <w:bCs/>
          <w:sz w:val="18"/>
          <w:szCs w:val="18"/>
          <w:shd w:val="clear" w:color="auto" w:fill="FFFFFF"/>
        </w:rPr>
      </w:pPr>
    </w:p>
    <w:bookmarkEnd w:id="0"/>
    <w:p w14:paraId="7106CA36" w14:textId="452ADF6F" w:rsidR="00294481" w:rsidRDefault="00294481" w:rsidP="005D537D">
      <w:pPr>
        <w:jc w:val="both"/>
        <w:rPr>
          <w:rFonts w:ascii="Verdana" w:eastAsia="Times New Roman" w:hAnsi="Verdana" w:cs="Arial"/>
          <w:color w:val="000000"/>
          <w:sz w:val="18"/>
          <w:szCs w:val="18"/>
          <w:shd w:val="clear" w:color="auto" w:fill="FFFFFF"/>
        </w:rPr>
      </w:pPr>
      <w:r w:rsidRPr="00542E22">
        <w:rPr>
          <w:rFonts w:ascii="Verdana" w:eastAsia="Times New Roman" w:hAnsi="Verdana" w:cs="Arial"/>
          <w:color w:val="000000"/>
          <w:sz w:val="18"/>
          <w:szCs w:val="18"/>
          <w:shd w:val="clear" w:color="auto" w:fill="FFFFFF"/>
        </w:rPr>
        <w:t xml:space="preserve">In </w:t>
      </w:r>
      <w:r w:rsidR="00843E96">
        <w:rPr>
          <w:rFonts w:ascii="Verdana" w:eastAsia="Times New Roman" w:hAnsi="Verdana" w:cs="Arial"/>
          <w:color w:val="000000"/>
          <w:sz w:val="18"/>
          <w:szCs w:val="18"/>
          <w:shd w:val="clear" w:color="auto" w:fill="FFFFFF"/>
        </w:rPr>
        <w:t>Febr</w:t>
      </w:r>
      <w:r>
        <w:rPr>
          <w:rFonts w:ascii="Verdana" w:eastAsia="Times New Roman" w:hAnsi="Verdana" w:cs="Arial"/>
          <w:color w:val="000000"/>
          <w:sz w:val="18"/>
          <w:szCs w:val="18"/>
          <w:shd w:val="clear" w:color="auto" w:fill="FFFFFF"/>
        </w:rPr>
        <w:t>uary</w:t>
      </w:r>
      <w:r w:rsidRPr="00542E22">
        <w:rPr>
          <w:rFonts w:ascii="Verdana" w:eastAsia="Times New Roman" w:hAnsi="Verdana" w:cs="Arial"/>
          <w:color w:val="000000"/>
          <w:sz w:val="18"/>
          <w:szCs w:val="18"/>
          <w:shd w:val="clear" w:color="auto" w:fill="FFFFFF"/>
        </w:rPr>
        <w:t xml:space="preserve"> 202</w:t>
      </w:r>
      <w:r w:rsidR="002C62AD" w:rsidRPr="002C62AD">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the total sales of petroleum products amounted to </w:t>
      </w:r>
      <w:bookmarkStart w:id="1" w:name="_Hlk107213034"/>
      <w:r w:rsidR="002C62AD" w:rsidRPr="002C62AD">
        <w:rPr>
          <w:rFonts w:ascii="Verdana" w:hAnsi="Verdana"/>
          <w:sz w:val="18"/>
          <w:szCs w:val="18"/>
          <w:shd w:val="clear" w:color="auto" w:fill="FFFFFF"/>
        </w:rPr>
        <w:t>111.760</w:t>
      </w:r>
      <w:r w:rsidR="002C62AD" w:rsidRPr="002C62AD">
        <w:rPr>
          <w:rFonts w:ascii="Verdana" w:eastAsia="Times New Roman" w:hAnsi="Verdana" w:cs="Arial"/>
          <w:color w:val="000000"/>
          <w:sz w:val="18"/>
          <w:szCs w:val="18"/>
          <w:shd w:val="clear" w:color="auto" w:fill="FFFFFF"/>
        </w:rPr>
        <w:t xml:space="preserve"> </w:t>
      </w:r>
      <w:bookmarkEnd w:id="1"/>
      <w:r w:rsidRPr="00542E22">
        <w:rPr>
          <w:rFonts w:ascii="Verdana" w:eastAsia="Times New Roman" w:hAnsi="Verdana" w:cs="Arial"/>
          <w:color w:val="000000"/>
          <w:sz w:val="18"/>
          <w:szCs w:val="18"/>
          <w:shd w:val="clear" w:color="auto" w:fill="FFFFFF"/>
        </w:rPr>
        <w:t xml:space="preserve">tonnes, </w:t>
      </w:r>
      <w:r>
        <w:rPr>
          <w:rFonts w:ascii="Verdana" w:eastAsia="Times New Roman" w:hAnsi="Verdana" w:cs="Arial"/>
          <w:color w:val="000000"/>
          <w:sz w:val="18"/>
          <w:szCs w:val="18"/>
          <w:shd w:val="clear" w:color="auto" w:fill="FFFFFF"/>
        </w:rPr>
        <w:t>recording a</w:t>
      </w:r>
      <w:r w:rsidR="002C62AD" w:rsidRPr="002C62AD">
        <w:rPr>
          <w:rFonts w:ascii="Verdana" w:eastAsia="Times New Roman" w:hAnsi="Verdana" w:cs="Arial"/>
          <w:color w:val="000000"/>
          <w:sz w:val="18"/>
          <w:szCs w:val="18"/>
          <w:shd w:val="clear" w:color="auto" w:fill="FFFFFF"/>
        </w:rPr>
        <w:t xml:space="preserve"> </w:t>
      </w:r>
      <w:r w:rsidR="002C62AD">
        <w:rPr>
          <w:rFonts w:ascii="Verdana" w:eastAsia="Times New Roman" w:hAnsi="Verdana" w:cs="Arial"/>
          <w:color w:val="000000"/>
          <w:sz w:val="18"/>
          <w:szCs w:val="18"/>
          <w:shd w:val="clear" w:color="auto" w:fill="FFFFFF"/>
        </w:rPr>
        <w:t>de</w:t>
      </w:r>
      <w:r w:rsidR="00843E96">
        <w:rPr>
          <w:rFonts w:ascii="Verdana" w:eastAsia="Times New Roman" w:hAnsi="Verdana" w:cs="Arial"/>
          <w:color w:val="000000"/>
          <w:sz w:val="18"/>
          <w:szCs w:val="18"/>
          <w:shd w:val="clear" w:color="auto" w:fill="FFFFFF"/>
        </w:rPr>
        <w:t xml:space="preserve">crease </w:t>
      </w:r>
      <w:r>
        <w:rPr>
          <w:rFonts w:ascii="Verdana" w:eastAsia="Times New Roman" w:hAnsi="Verdana" w:cs="Arial"/>
          <w:color w:val="000000"/>
          <w:sz w:val="18"/>
          <w:szCs w:val="18"/>
          <w:shd w:val="clear" w:color="auto" w:fill="FFFFFF"/>
        </w:rPr>
        <w:t xml:space="preserve">of </w:t>
      </w:r>
      <w:r w:rsidR="002C62AD">
        <w:rPr>
          <w:rFonts w:ascii="Verdana" w:eastAsia="Times New Roman" w:hAnsi="Verdana" w:cs="Arial"/>
          <w:color w:val="000000"/>
          <w:sz w:val="18"/>
          <w:szCs w:val="18"/>
          <w:shd w:val="clear" w:color="auto" w:fill="FFFFFF"/>
        </w:rPr>
        <w:t>3</w:t>
      </w:r>
      <w:r w:rsidRPr="00E96DD3">
        <w:rPr>
          <w:rFonts w:ascii="Verdana" w:hAnsi="Verdana"/>
          <w:sz w:val="18"/>
          <w:szCs w:val="18"/>
          <w:shd w:val="clear" w:color="auto" w:fill="FFFFFF"/>
        </w:rPr>
        <w:t>,</w:t>
      </w:r>
      <w:r w:rsidR="002C62AD">
        <w:rPr>
          <w:rFonts w:ascii="Verdana" w:hAnsi="Verdana"/>
          <w:sz w:val="18"/>
          <w:szCs w:val="18"/>
          <w:shd w:val="clear" w:color="auto" w:fill="FFFFFF"/>
        </w:rPr>
        <w:t>2</w:t>
      </w:r>
      <w:r w:rsidRPr="00E96DD3">
        <w:rPr>
          <w:rFonts w:ascii="Verdana" w:hAnsi="Verdana"/>
          <w:sz w:val="18"/>
          <w:szCs w:val="18"/>
          <w:shd w:val="clear" w:color="auto" w:fill="FFFFFF"/>
        </w:rPr>
        <w:t>%</w:t>
      </w:r>
      <w:r>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compared to </w:t>
      </w:r>
      <w:r w:rsidR="00843E96">
        <w:rPr>
          <w:rFonts w:ascii="Verdana" w:eastAsia="Times New Roman" w:hAnsi="Verdana" w:cs="Arial"/>
          <w:color w:val="000000"/>
          <w:sz w:val="18"/>
          <w:szCs w:val="18"/>
          <w:shd w:val="clear" w:color="auto" w:fill="FFFFFF"/>
        </w:rPr>
        <w:t>February</w:t>
      </w:r>
      <w:r w:rsidR="00843E96" w:rsidRPr="00542E2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sidR="002C62AD">
        <w:rPr>
          <w:rFonts w:ascii="Verdana" w:eastAsia="Times New Roman" w:hAnsi="Verdana" w:cs="Arial"/>
          <w:color w:val="000000"/>
          <w:sz w:val="18"/>
          <w:szCs w:val="18"/>
          <w:shd w:val="clear" w:color="auto" w:fill="FFFFFF"/>
        </w:rPr>
        <w:t>4</w:t>
      </w:r>
      <w:r w:rsidRPr="00542E22">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A </w:t>
      </w:r>
      <w:r w:rsidR="002C62AD">
        <w:rPr>
          <w:rFonts w:ascii="Verdana" w:eastAsia="Times New Roman" w:hAnsi="Verdana" w:cs="Arial"/>
          <w:color w:val="000000"/>
          <w:sz w:val="18"/>
          <w:szCs w:val="18"/>
          <w:shd w:val="clear" w:color="auto" w:fill="FFFFFF"/>
        </w:rPr>
        <w:t>drop was observed</w:t>
      </w:r>
      <w:r w:rsidR="002C62AD" w:rsidRPr="002C62AD">
        <w:rPr>
          <w:rFonts w:ascii="Verdana" w:eastAsia="Times New Roman" w:hAnsi="Verdana" w:cs="Arial"/>
          <w:color w:val="000000"/>
          <w:sz w:val="18"/>
          <w:szCs w:val="18"/>
          <w:shd w:val="clear" w:color="auto" w:fill="FFFFFF"/>
        </w:rPr>
        <w:t xml:space="preserve"> </w:t>
      </w:r>
      <w:r w:rsidR="002C62AD" w:rsidRPr="00542E22">
        <w:rPr>
          <w:rFonts w:ascii="Verdana" w:eastAsia="Times New Roman" w:hAnsi="Verdana" w:cs="Arial"/>
          <w:color w:val="000000"/>
          <w:sz w:val="18"/>
          <w:szCs w:val="18"/>
          <w:shd w:val="clear" w:color="auto" w:fill="FFFFFF"/>
        </w:rPr>
        <w:t>in the provisions of</w:t>
      </w:r>
      <w:r w:rsidR="002C62AD" w:rsidRPr="00843E96">
        <w:rPr>
          <w:rFonts w:ascii="Verdana" w:eastAsia="Times New Roman" w:hAnsi="Verdana" w:cs="Arial"/>
          <w:color w:val="000000"/>
          <w:sz w:val="18"/>
          <w:szCs w:val="18"/>
          <w:shd w:val="clear" w:color="auto" w:fill="FFFFFF"/>
        </w:rPr>
        <w:t xml:space="preserve"> </w:t>
      </w:r>
      <w:r w:rsidR="002C62AD" w:rsidRPr="00542E22">
        <w:rPr>
          <w:rFonts w:ascii="Verdana" w:eastAsia="Times New Roman" w:hAnsi="Verdana" w:cs="Arial"/>
          <w:color w:val="000000"/>
          <w:sz w:val="18"/>
          <w:szCs w:val="18"/>
          <w:shd w:val="clear" w:color="auto" w:fill="FFFFFF"/>
        </w:rPr>
        <w:t xml:space="preserve">marine gasoil </w:t>
      </w:r>
      <w:r w:rsidR="002C62AD" w:rsidRPr="002C62AD">
        <w:rPr>
          <w:rFonts w:ascii="Verdana" w:hAnsi="Verdana"/>
          <w:sz w:val="18"/>
          <w:szCs w:val="18"/>
          <w:shd w:val="clear" w:color="auto" w:fill="FFFFFF"/>
        </w:rPr>
        <w:t xml:space="preserve">(-28,3%) </w:t>
      </w:r>
      <w:r w:rsidR="002C62AD">
        <w:rPr>
          <w:rFonts w:ascii="Verdana" w:eastAsia="Times New Roman" w:hAnsi="Verdana" w:cs="Arial"/>
          <w:color w:val="000000"/>
          <w:sz w:val="18"/>
          <w:szCs w:val="18"/>
          <w:shd w:val="clear" w:color="auto" w:fill="FFFFFF"/>
        </w:rPr>
        <w:t xml:space="preserve">and </w:t>
      </w:r>
      <w:r w:rsidR="002C62AD" w:rsidRPr="00542E22">
        <w:rPr>
          <w:rFonts w:ascii="Verdana" w:eastAsia="Times New Roman" w:hAnsi="Verdana" w:cs="Arial"/>
          <w:color w:val="000000"/>
          <w:sz w:val="18"/>
          <w:szCs w:val="18"/>
          <w:shd w:val="clear" w:color="auto" w:fill="FFFFFF"/>
        </w:rPr>
        <w:t xml:space="preserve">aviation kerosene </w:t>
      </w:r>
      <w:r w:rsidR="002C62AD" w:rsidRPr="00542E22">
        <w:rPr>
          <w:rFonts w:ascii="Verdana" w:hAnsi="Verdana"/>
          <w:sz w:val="18"/>
          <w:szCs w:val="18"/>
          <w:shd w:val="clear" w:color="auto" w:fill="FFFFFF"/>
        </w:rPr>
        <w:t>(</w:t>
      </w:r>
      <w:r w:rsidR="002C62AD">
        <w:rPr>
          <w:rFonts w:ascii="Verdana" w:hAnsi="Verdana"/>
          <w:sz w:val="18"/>
          <w:szCs w:val="18"/>
          <w:shd w:val="clear" w:color="auto" w:fill="FFFFFF"/>
        </w:rPr>
        <w:t>-8</w:t>
      </w:r>
      <w:r w:rsidR="002C62AD" w:rsidRPr="00542E22">
        <w:rPr>
          <w:rFonts w:ascii="Verdana" w:hAnsi="Verdana"/>
          <w:sz w:val="18"/>
          <w:szCs w:val="18"/>
          <w:shd w:val="clear" w:color="auto" w:fill="FFFFFF"/>
        </w:rPr>
        <w:t>,</w:t>
      </w:r>
      <w:r w:rsidR="002C62AD">
        <w:rPr>
          <w:rFonts w:ascii="Verdana" w:hAnsi="Verdana"/>
          <w:sz w:val="18"/>
          <w:szCs w:val="18"/>
          <w:shd w:val="clear" w:color="auto" w:fill="FFFFFF"/>
        </w:rPr>
        <w:t>2</w:t>
      </w:r>
      <w:r w:rsidR="002C62AD" w:rsidRPr="00542E22">
        <w:rPr>
          <w:rFonts w:ascii="Verdana" w:hAnsi="Verdana"/>
          <w:sz w:val="18"/>
          <w:szCs w:val="18"/>
          <w:shd w:val="clear" w:color="auto" w:fill="FFFFFF"/>
        </w:rPr>
        <w:t>%),</w:t>
      </w:r>
      <w:r w:rsidR="002C62AD" w:rsidRPr="00542E22">
        <w:rPr>
          <w:rFonts w:ascii="Verdana" w:eastAsia="Times New Roman" w:hAnsi="Verdana" w:cs="Arial"/>
          <w:color w:val="000000"/>
          <w:sz w:val="18"/>
          <w:szCs w:val="18"/>
          <w:shd w:val="clear" w:color="auto" w:fill="FFFFFF"/>
        </w:rPr>
        <w:t xml:space="preserve"> as well as in the sales of</w:t>
      </w:r>
      <w:r w:rsidR="002C62AD" w:rsidRPr="00843E96">
        <w:rPr>
          <w:rFonts w:ascii="Verdana" w:hAnsi="Verdana"/>
          <w:sz w:val="18"/>
          <w:szCs w:val="18"/>
          <w:shd w:val="clear" w:color="auto" w:fill="FFFFFF"/>
        </w:rPr>
        <w:t xml:space="preserve"> </w:t>
      </w:r>
      <w:r w:rsidR="002C62AD">
        <w:rPr>
          <w:rFonts w:ascii="Verdana" w:eastAsia="Times New Roman" w:hAnsi="Verdana" w:cs="Arial"/>
          <w:color w:val="000000"/>
          <w:sz w:val="18"/>
          <w:szCs w:val="18"/>
          <w:shd w:val="clear" w:color="auto" w:fill="FFFFFF"/>
        </w:rPr>
        <w:t xml:space="preserve">light and heavy </w:t>
      </w:r>
      <w:r w:rsidR="002C62AD" w:rsidRPr="00542E22">
        <w:rPr>
          <w:rFonts w:ascii="Verdana" w:eastAsia="Times New Roman" w:hAnsi="Verdana" w:cs="Arial"/>
          <w:color w:val="000000"/>
          <w:sz w:val="18"/>
          <w:szCs w:val="18"/>
          <w:shd w:val="clear" w:color="auto" w:fill="FFFFFF"/>
        </w:rPr>
        <w:t>fuel oil</w:t>
      </w:r>
      <w:r w:rsidR="002C62AD">
        <w:rPr>
          <w:rFonts w:ascii="Verdana" w:eastAsia="Times New Roman" w:hAnsi="Verdana" w:cs="Arial"/>
          <w:color w:val="000000"/>
          <w:sz w:val="18"/>
          <w:szCs w:val="18"/>
          <w:shd w:val="clear" w:color="auto" w:fill="FFFFFF"/>
        </w:rPr>
        <w:t xml:space="preserve"> </w:t>
      </w:r>
      <w:r w:rsidR="002C62AD" w:rsidRPr="002C62AD">
        <w:rPr>
          <w:rFonts w:ascii="Verdana" w:hAnsi="Verdana"/>
          <w:sz w:val="18"/>
          <w:szCs w:val="18"/>
          <w:shd w:val="clear" w:color="auto" w:fill="FFFFFF"/>
        </w:rPr>
        <w:t xml:space="preserve">(-26,9% </w:t>
      </w:r>
      <w:r w:rsidR="002C62AD">
        <w:rPr>
          <w:rFonts w:ascii="Verdana" w:eastAsia="Times New Roman" w:hAnsi="Verdana" w:cs="Arial"/>
          <w:color w:val="000000"/>
          <w:sz w:val="18"/>
          <w:szCs w:val="18"/>
          <w:shd w:val="clear" w:color="auto" w:fill="FFFFFF"/>
        </w:rPr>
        <w:t xml:space="preserve">and </w:t>
      </w:r>
      <w:r w:rsidR="002C62AD" w:rsidRPr="002C62AD">
        <w:rPr>
          <w:rFonts w:ascii="Verdana" w:hAnsi="Verdana"/>
          <w:sz w:val="18"/>
          <w:szCs w:val="18"/>
          <w:shd w:val="clear" w:color="auto" w:fill="FFFFFF"/>
        </w:rPr>
        <w:t>-18,1%</w:t>
      </w:r>
      <w:r w:rsidR="002C62AD">
        <w:rPr>
          <w:rFonts w:ascii="Verdana" w:hAnsi="Verdana"/>
          <w:sz w:val="18"/>
          <w:szCs w:val="18"/>
          <w:shd w:val="clear" w:color="auto" w:fill="FFFFFF"/>
        </w:rPr>
        <w:t xml:space="preserve"> respectively), asphalt </w:t>
      </w:r>
      <w:r w:rsidR="002C62AD" w:rsidRPr="002C62AD">
        <w:rPr>
          <w:rFonts w:ascii="Verdana" w:hAnsi="Verdana"/>
          <w:sz w:val="18"/>
          <w:szCs w:val="18"/>
          <w:shd w:val="clear" w:color="auto" w:fill="FFFFFF"/>
        </w:rPr>
        <w:t xml:space="preserve">(-19,5%), </w:t>
      </w:r>
      <w:r w:rsidR="002C62AD" w:rsidRPr="00542E22">
        <w:rPr>
          <w:rFonts w:ascii="Verdana" w:eastAsia="Times New Roman" w:hAnsi="Verdana" w:cs="Arial"/>
          <w:color w:val="000000"/>
          <w:sz w:val="18"/>
          <w:szCs w:val="18"/>
          <w:shd w:val="clear" w:color="auto" w:fill="FFFFFF"/>
        </w:rPr>
        <w:t xml:space="preserve">motor gasoline </w:t>
      </w:r>
      <w:r w:rsidR="002C62AD" w:rsidRPr="00542E22">
        <w:rPr>
          <w:rFonts w:ascii="Verdana" w:hAnsi="Verdana"/>
          <w:sz w:val="18"/>
          <w:szCs w:val="18"/>
          <w:shd w:val="clear" w:color="auto" w:fill="FFFFFF"/>
        </w:rPr>
        <w:t>(</w:t>
      </w:r>
      <w:r w:rsidR="002C62AD">
        <w:rPr>
          <w:rFonts w:ascii="Verdana" w:hAnsi="Verdana"/>
          <w:sz w:val="18"/>
          <w:szCs w:val="18"/>
          <w:shd w:val="clear" w:color="auto" w:fill="FFFFFF"/>
        </w:rPr>
        <w:t>-2,9</w:t>
      </w:r>
      <w:r w:rsidR="002C62AD" w:rsidRPr="00542E22">
        <w:rPr>
          <w:rFonts w:ascii="Verdana" w:hAnsi="Verdana"/>
          <w:sz w:val="18"/>
          <w:szCs w:val="18"/>
          <w:shd w:val="clear" w:color="auto" w:fill="FFFFFF"/>
        </w:rPr>
        <w:t>%)</w:t>
      </w:r>
      <w:r w:rsidR="002C62AD">
        <w:rPr>
          <w:rFonts w:ascii="Verdana" w:hAnsi="Verdana"/>
          <w:sz w:val="18"/>
          <w:szCs w:val="18"/>
          <w:shd w:val="clear" w:color="auto" w:fill="FFFFFF"/>
        </w:rPr>
        <w:t xml:space="preserve"> and </w:t>
      </w:r>
      <w:r w:rsidR="002C62AD" w:rsidRPr="00542E22">
        <w:rPr>
          <w:rFonts w:ascii="Verdana" w:eastAsia="Times New Roman" w:hAnsi="Verdana" w:cs="Arial"/>
          <w:color w:val="000000"/>
          <w:sz w:val="18"/>
          <w:szCs w:val="18"/>
          <w:shd w:val="clear" w:color="auto" w:fill="FFFFFF"/>
        </w:rPr>
        <w:t>road diesel</w:t>
      </w:r>
      <w:r w:rsidR="002C62AD">
        <w:rPr>
          <w:rFonts w:ascii="Verdana" w:eastAsia="Times New Roman" w:hAnsi="Verdana" w:cs="Arial"/>
          <w:color w:val="000000"/>
          <w:sz w:val="18"/>
          <w:szCs w:val="18"/>
          <w:shd w:val="clear" w:color="auto" w:fill="FFFFFF"/>
        </w:rPr>
        <w:t xml:space="preserve"> (-2,5%).</w:t>
      </w:r>
      <w:r w:rsidR="002C62AD" w:rsidRPr="002C62AD">
        <w:rPr>
          <w:rFonts w:ascii="Verdana" w:eastAsia="Times New Roman" w:hAnsi="Verdana" w:cs="Arial"/>
          <w:color w:val="000000"/>
          <w:sz w:val="18"/>
          <w:szCs w:val="18"/>
          <w:shd w:val="clear" w:color="auto" w:fill="FFFFFF"/>
        </w:rPr>
        <w:t xml:space="preserve"> </w:t>
      </w:r>
      <w:r w:rsidR="002C62AD" w:rsidRPr="00542E22">
        <w:rPr>
          <w:rFonts w:ascii="Verdana" w:eastAsia="Times New Roman" w:hAnsi="Verdana" w:cs="Arial"/>
          <w:color w:val="000000"/>
          <w:sz w:val="18"/>
          <w:szCs w:val="18"/>
          <w:shd w:val="clear" w:color="auto" w:fill="FFFFFF"/>
        </w:rPr>
        <w:t>On the contrary,</w:t>
      </w:r>
      <w:r w:rsidR="002C62AD">
        <w:rPr>
          <w:rFonts w:ascii="Verdana" w:eastAsia="Times New Roman" w:hAnsi="Verdana" w:cs="Arial"/>
          <w:color w:val="000000"/>
          <w:sz w:val="18"/>
          <w:szCs w:val="18"/>
          <w:shd w:val="clear" w:color="auto" w:fill="FFFFFF"/>
        </w:rPr>
        <w:t xml:space="preserve"> an increase </w:t>
      </w:r>
      <w:r w:rsidR="002C62AD" w:rsidRPr="00542E22">
        <w:rPr>
          <w:rFonts w:ascii="Verdana" w:eastAsia="Times New Roman" w:hAnsi="Verdana" w:cs="Arial"/>
          <w:color w:val="000000"/>
          <w:sz w:val="18"/>
          <w:szCs w:val="18"/>
          <w:shd w:val="clear" w:color="auto" w:fill="FFFFFF"/>
        </w:rPr>
        <w:t>was recorded in the</w:t>
      </w:r>
      <w:r w:rsidR="002C62AD" w:rsidRPr="00843E96">
        <w:rPr>
          <w:rFonts w:ascii="Verdana" w:eastAsia="Times New Roman" w:hAnsi="Verdana" w:cs="Arial"/>
          <w:color w:val="000000"/>
          <w:sz w:val="18"/>
          <w:szCs w:val="18"/>
          <w:shd w:val="clear" w:color="auto" w:fill="FFFFFF"/>
        </w:rPr>
        <w:t xml:space="preserve"> </w:t>
      </w:r>
      <w:r w:rsidR="002C62AD" w:rsidRPr="00542E22">
        <w:rPr>
          <w:rFonts w:ascii="Verdana" w:eastAsia="Times New Roman" w:hAnsi="Verdana" w:cs="Arial"/>
          <w:color w:val="000000"/>
          <w:sz w:val="18"/>
          <w:szCs w:val="18"/>
          <w:shd w:val="clear" w:color="auto" w:fill="FFFFFF"/>
        </w:rPr>
        <w:t>sales of</w:t>
      </w:r>
      <w:r w:rsidR="002C62AD" w:rsidRPr="00843E96">
        <w:rPr>
          <w:rFonts w:ascii="Verdana" w:hAnsi="Verdana"/>
          <w:sz w:val="18"/>
          <w:szCs w:val="18"/>
          <w:shd w:val="clear" w:color="auto" w:fill="FFFFFF"/>
        </w:rPr>
        <w:t xml:space="preserve"> </w:t>
      </w:r>
      <w:r w:rsidR="002C62AD" w:rsidRPr="00542E22">
        <w:rPr>
          <w:rFonts w:ascii="Verdana" w:hAnsi="Verdana"/>
          <w:sz w:val="18"/>
          <w:szCs w:val="18"/>
          <w:shd w:val="clear" w:color="auto" w:fill="FFFFFF"/>
        </w:rPr>
        <w:t>kerosene (</w:t>
      </w:r>
      <w:r w:rsidR="005D537D" w:rsidRPr="005D537D">
        <w:rPr>
          <w:rFonts w:ascii="Verdana" w:hAnsi="Verdana"/>
          <w:sz w:val="18"/>
          <w:szCs w:val="18"/>
          <w:shd w:val="clear" w:color="auto" w:fill="FFFFFF"/>
        </w:rPr>
        <w:t>60,5%</w:t>
      </w:r>
      <w:r w:rsidR="002C62AD" w:rsidRPr="00542E22">
        <w:rPr>
          <w:rFonts w:ascii="Verdana" w:hAnsi="Verdana"/>
          <w:sz w:val="18"/>
          <w:szCs w:val="18"/>
          <w:shd w:val="clear" w:color="auto" w:fill="FFFFFF"/>
        </w:rPr>
        <w:t>)</w:t>
      </w:r>
      <w:r w:rsidR="002C62AD">
        <w:rPr>
          <w:rFonts w:ascii="Verdana" w:hAnsi="Verdana"/>
          <w:sz w:val="18"/>
          <w:szCs w:val="18"/>
          <w:shd w:val="clear" w:color="auto" w:fill="FFFFFF"/>
        </w:rPr>
        <w:t xml:space="preserve">, </w:t>
      </w:r>
      <w:r w:rsidR="002C62AD" w:rsidRPr="00542E22">
        <w:rPr>
          <w:rFonts w:ascii="Verdana" w:eastAsia="Times New Roman" w:hAnsi="Verdana" w:cs="Arial"/>
          <w:color w:val="000000"/>
          <w:sz w:val="18"/>
          <w:szCs w:val="18"/>
          <w:shd w:val="clear" w:color="auto" w:fill="FFFFFF"/>
        </w:rPr>
        <w:t>heating gasoil (</w:t>
      </w:r>
      <w:r w:rsidR="005D537D" w:rsidRPr="005D537D">
        <w:rPr>
          <w:rFonts w:ascii="Verdana" w:hAnsi="Verdana"/>
          <w:sz w:val="18"/>
          <w:szCs w:val="18"/>
          <w:shd w:val="clear" w:color="auto" w:fill="FFFFFF"/>
        </w:rPr>
        <w:t>36,6%</w:t>
      </w:r>
      <w:r w:rsidR="002C62AD" w:rsidRPr="00542E22">
        <w:rPr>
          <w:rFonts w:ascii="Verdana" w:eastAsia="Times New Roman" w:hAnsi="Verdana" w:cs="Arial"/>
          <w:color w:val="000000"/>
          <w:sz w:val="18"/>
          <w:szCs w:val="18"/>
          <w:shd w:val="clear" w:color="auto" w:fill="FFFFFF"/>
        </w:rPr>
        <w:t>)</w:t>
      </w:r>
      <w:r w:rsidR="002C62AD">
        <w:rPr>
          <w:rFonts w:ascii="Verdana" w:eastAsia="Times New Roman" w:hAnsi="Verdana" w:cs="Arial"/>
          <w:color w:val="000000"/>
          <w:sz w:val="18"/>
          <w:szCs w:val="18"/>
          <w:shd w:val="clear" w:color="auto" w:fill="FFFFFF"/>
        </w:rPr>
        <w:t xml:space="preserve"> and liquefied petroleum gases</w:t>
      </w:r>
      <w:r w:rsidR="005D537D">
        <w:rPr>
          <w:rFonts w:ascii="Verdana" w:eastAsia="Times New Roman" w:hAnsi="Verdana" w:cs="Arial"/>
          <w:color w:val="000000"/>
          <w:sz w:val="18"/>
          <w:szCs w:val="18"/>
          <w:shd w:val="clear" w:color="auto" w:fill="FFFFFF"/>
        </w:rPr>
        <w:t xml:space="preserve"> </w:t>
      </w:r>
      <w:r w:rsidR="002C62AD">
        <w:rPr>
          <w:rFonts w:ascii="Verdana" w:eastAsia="Times New Roman" w:hAnsi="Verdana" w:cs="Arial"/>
          <w:color w:val="000000"/>
          <w:sz w:val="18"/>
          <w:szCs w:val="18"/>
          <w:shd w:val="clear" w:color="auto" w:fill="FFFFFF"/>
        </w:rPr>
        <w:t>(</w:t>
      </w:r>
      <w:r w:rsidR="005D537D" w:rsidRPr="005D537D">
        <w:rPr>
          <w:rFonts w:ascii="Verdana" w:hAnsi="Verdana"/>
          <w:sz w:val="18"/>
          <w:szCs w:val="18"/>
          <w:shd w:val="clear" w:color="auto" w:fill="FFFFFF"/>
        </w:rPr>
        <w:t>20,9%</w:t>
      </w:r>
      <w:r w:rsidR="002C62AD">
        <w:rPr>
          <w:rFonts w:ascii="Verdana" w:eastAsia="Times New Roman" w:hAnsi="Verdana" w:cs="Arial"/>
          <w:color w:val="000000"/>
          <w:sz w:val="18"/>
          <w:szCs w:val="18"/>
          <w:shd w:val="clear" w:color="auto" w:fill="FFFFFF"/>
        </w:rPr>
        <w:t>).</w:t>
      </w:r>
      <w:r w:rsidR="00843E96" w:rsidRPr="00542E2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As far as the sales from filling stations are specifically concerned, these have registered a </w:t>
      </w:r>
      <w:r>
        <w:rPr>
          <w:rFonts w:ascii="Verdana" w:eastAsia="Times New Roman" w:hAnsi="Verdana" w:cs="Arial"/>
          <w:color w:val="000000"/>
          <w:sz w:val="18"/>
          <w:szCs w:val="18"/>
          <w:shd w:val="clear" w:color="auto" w:fill="FFFFFF"/>
        </w:rPr>
        <w:t>rise</w:t>
      </w:r>
      <w:r w:rsidRPr="00542E22">
        <w:rPr>
          <w:rFonts w:ascii="Verdana" w:eastAsia="Times New Roman" w:hAnsi="Verdana" w:cs="Arial"/>
          <w:color w:val="000000"/>
          <w:sz w:val="18"/>
          <w:szCs w:val="18"/>
          <w:shd w:val="clear" w:color="auto" w:fill="FFFFFF"/>
        </w:rPr>
        <w:t xml:space="preserve"> of </w:t>
      </w:r>
      <w:r w:rsidR="005D537D">
        <w:rPr>
          <w:rFonts w:ascii="Verdana" w:eastAsia="Times New Roman" w:hAnsi="Verdana" w:cs="Arial"/>
          <w:color w:val="000000"/>
          <w:sz w:val="18"/>
          <w:szCs w:val="18"/>
          <w:shd w:val="clear" w:color="auto" w:fill="FFFFFF"/>
        </w:rPr>
        <w:t>2</w:t>
      </w:r>
      <w:r w:rsidRPr="00542E22">
        <w:rPr>
          <w:rFonts w:ascii="Verdana" w:eastAsia="Times New Roman" w:hAnsi="Verdana" w:cs="Arial"/>
          <w:color w:val="000000"/>
          <w:sz w:val="18"/>
          <w:szCs w:val="18"/>
          <w:shd w:val="clear" w:color="auto" w:fill="FFFFFF"/>
        </w:rPr>
        <w:t>,</w:t>
      </w:r>
      <w:r w:rsidR="005D537D">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to </w:t>
      </w:r>
      <w:r w:rsidRPr="00542E22">
        <w:rPr>
          <w:rFonts w:ascii="Verdana" w:hAnsi="Verdana"/>
          <w:sz w:val="18"/>
          <w:szCs w:val="18"/>
          <w:shd w:val="clear" w:color="auto" w:fill="FFFFFF"/>
        </w:rPr>
        <w:t>5</w:t>
      </w:r>
      <w:r w:rsidR="005D537D">
        <w:rPr>
          <w:rFonts w:ascii="Verdana" w:hAnsi="Verdana"/>
          <w:sz w:val="18"/>
          <w:szCs w:val="18"/>
          <w:shd w:val="clear" w:color="auto" w:fill="FFFFFF"/>
        </w:rPr>
        <w:t>7</w:t>
      </w:r>
      <w:r w:rsidRPr="00542E22">
        <w:rPr>
          <w:rFonts w:ascii="Verdana" w:hAnsi="Verdana"/>
          <w:sz w:val="18"/>
          <w:szCs w:val="18"/>
          <w:shd w:val="clear" w:color="auto" w:fill="FFFFFF"/>
        </w:rPr>
        <w:t>.</w:t>
      </w:r>
      <w:r w:rsidR="005D537D">
        <w:rPr>
          <w:rFonts w:ascii="Verdana" w:hAnsi="Verdana"/>
          <w:sz w:val="18"/>
          <w:szCs w:val="18"/>
          <w:shd w:val="clear" w:color="auto" w:fill="FFFFFF"/>
        </w:rPr>
        <w:t>326</w:t>
      </w:r>
      <w:r w:rsidRPr="00542E22">
        <w:rPr>
          <w:rFonts w:ascii="Verdana" w:eastAsia="Times New Roman" w:hAnsi="Verdana" w:cs="Arial"/>
          <w:color w:val="000000"/>
          <w:sz w:val="18"/>
          <w:szCs w:val="18"/>
          <w:shd w:val="clear" w:color="auto" w:fill="FFFFFF"/>
        </w:rPr>
        <w:t xml:space="preserve"> tonnes.</w:t>
      </w:r>
    </w:p>
    <w:p w14:paraId="2C887E04" w14:textId="77777777" w:rsidR="00294481" w:rsidRPr="00542E22" w:rsidRDefault="00294481" w:rsidP="00D26754">
      <w:pPr>
        <w:jc w:val="both"/>
        <w:rPr>
          <w:rFonts w:ascii="Verdana" w:eastAsia="Times New Roman" w:hAnsi="Verdana" w:cs="Arial"/>
          <w:color w:val="000000"/>
          <w:sz w:val="18"/>
          <w:szCs w:val="18"/>
          <w:shd w:val="clear" w:color="auto" w:fill="FFFFFF"/>
        </w:rPr>
      </w:pPr>
    </w:p>
    <w:p w14:paraId="3B11A1F3" w14:textId="702F2C65" w:rsidR="00294481" w:rsidRDefault="00294481" w:rsidP="00371D8C">
      <w:pPr>
        <w:jc w:val="both"/>
        <w:rPr>
          <w:rFonts w:ascii="Verdana" w:eastAsia="Times New Roman" w:hAnsi="Verdana" w:cs="Arial"/>
          <w:color w:val="000000"/>
          <w:sz w:val="18"/>
          <w:szCs w:val="18"/>
          <w:shd w:val="clear" w:color="auto" w:fill="FFFFFF"/>
        </w:rPr>
      </w:pPr>
      <w:r w:rsidRPr="00371D8C">
        <w:rPr>
          <w:rFonts w:ascii="Verdana" w:eastAsia="Times New Roman" w:hAnsi="Verdana" w:cs="Arial"/>
          <w:color w:val="000000"/>
          <w:sz w:val="18"/>
          <w:szCs w:val="18"/>
          <w:shd w:val="clear" w:color="auto" w:fill="FFFFFF"/>
        </w:rPr>
        <w:t xml:space="preserve">The total sales of petroleum products in </w:t>
      </w:r>
      <w:r w:rsidR="00843E96" w:rsidRPr="00371D8C">
        <w:rPr>
          <w:rFonts w:ascii="Verdana" w:eastAsia="Times New Roman" w:hAnsi="Verdana" w:cs="Arial"/>
          <w:color w:val="000000"/>
          <w:sz w:val="18"/>
          <w:szCs w:val="18"/>
          <w:shd w:val="clear" w:color="auto" w:fill="FFFFFF"/>
        </w:rPr>
        <w:t>February 202</w:t>
      </w:r>
      <w:r w:rsidR="002A2F3A" w:rsidRPr="00371D8C">
        <w:rPr>
          <w:rFonts w:ascii="Verdana" w:eastAsia="Times New Roman" w:hAnsi="Verdana" w:cs="Arial"/>
          <w:color w:val="000000"/>
          <w:sz w:val="18"/>
          <w:szCs w:val="18"/>
          <w:shd w:val="clear" w:color="auto" w:fill="FFFFFF"/>
        </w:rPr>
        <w:t>5</w:t>
      </w:r>
      <w:r w:rsidR="00843E96" w:rsidRPr="00371D8C">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 xml:space="preserve">compared to </w:t>
      </w:r>
      <w:r w:rsidR="00843E96" w:rsidRPr="00371D8C">
        <w:rPr>
          <w:rFonts w:ascii="Verdana" w:eastAsia="Times New Roman" w:hAnsi="Verdana" w:cs="Arial"/>
          <w:color w:val="000000"/>
          <w:sz w:val="18"/>
          <w:szCs w:val="18"/>
          <w:shd w:val="clear" w:color="auto" w:fill="FFFFFF"/>
        </w:rPr>
        <w:t>January 202</w:t>
      </w:r>
      <w:r w:rsidR="002A2F3A" w:rsidRPr="00371D8C">
        <w:rPr>
          <w:rFonts w:ascii="Verdana" w:eastAsia="Times New Roman" w:hAnsi="Verdana" w:cs="Arial"/>
          <w:color w:val="000000"/>
          <w:sz w:val="18"/>
          <w:szCs w:val="18"/>
          <w:shd w:val="clear" w:color="auto" w:fill="FFFFFF"/>
        </w:rPr>
        <w:t>5</w:t>
      </w:r>
      <w:r w:rsidR="00843E96" w:rsidRPr="00371D8C">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recorded a</w:t>
      </w:r>
      <w:r w:rsidR="00843E96" w:rsidRPr="00371D8C">
        <w:rPr>
          <w:rFonts w:ascii="Verdana" w:eastAsia="Times New Roman" w:hAnsi="Verdana" w:cs="Arial"/>
          <w:color w:val="000000"/>
          <w:sz w:val="18"/>
          <w:szCs w:val="18"/>
          <w:shd w:val="clear" w:color="auto" w:fill="FFFFFF"/>
        </w:rPr>
        <w:t>n</w:t>
      </w:r>
      <w:r w:rsidRPr="00371D8C">
        <w:rPr>
          <w:rFonts w:ascii="Verdana" w:eastAsia="Times New Roman" w:hAnsi="Verdana" w:cs="Arial"/>
          <w:color w:val="000000"/>
          <w:sz w:val="18"/>
          <w:szCs w:val="18"/>
          <w:shd w:val="clear" w:color="auto" w:fill="FFFFFF"/>
        </w:rPr>
        <w:t xml:space="preserve"> </w:t>
      </w:r>
      <w:r w:rsidR="00843E96" w:rsidRPr="00371D8C">
        <w:rPr>
          <w:rFonts w:ascii="Verdana" w:eastAsia="Times New Roman" w:hAnsi="Verdana" w:cs="Arial"/>
          <w:color w:val="000000"/>
          <w:sz w:val="18"/>
          <w:szCs w:val="18"/>
          <w:shd w:val="clear" w:color="auto" w:fill="FFFFFF"/>
        </w:rPr>
        <w:t xml:space="preserve">increase </w:t>
      </w:r>
      <w:r w:rsidRPr="00371D8C">
        <w:rPr>
          <w:rFonts w:ascii="Verdana" w:eastAsia="Times New Roman" w:hAnsi="Verdana" w:cs="Arial"/>
          <w:color w:val="000000"/>
          <w:sz w:val="18"/>
          <w:szCs w:val="18"/>
          <w:shd w:val="clear" w:color="auto" w:fill="FFFFFF"/>
        </w:rPr>
        <w:t xml:space="preserve">of </w:t>
      </w:r>
      <w:r w:rsidR="002A2F3A" w:rsidRPr="00371D8C">
        <w:rPr>
          <w:rFonts w:ascii="Verdana" w:eastAsia="Times New Roman" w:hAnsi="Verdana" w:cs="Arial"/>
          <w:color w:val="000000"/>
          <w:sz w:val="18"/>
          <w:szCs w:val="18"/>
          <w:shd w:val="clear" w:color="auto" w:fill="FFFFFF"/>
        </w:rPr>
        <w:t>4</w:t>
      </w:r>
      <w:r w:rsidRPr="00371D8C">
        <w:rPr>
          <w:rFonts w:ascii="Verdana" w:hAnsi="Verdana"/>
          <w:sz w:val="18"/>
          <w:szCs w:val="18"/>
          <w:shd w:val="clear" w:color="auto" w:fill="FFFFFF"/>
        </w:rPr>
        <w:t>,</w:t>
      </w:r>
      <w:r w:rsidR="002A2F3A" w:rsidRPr="00371D8C">
        <w:rPr>
          <w:rFonts w:ascii="Verdana" w:hAnsi="Verdana"/>
          <w:sz w:val="18"/>
          <w:szCs w:val="18"/>
          <w:shd w:val="clear" w:color="auto" w:fill="FFFFFF"/>
        </w:rPr>
        <w:t>9</w:t>
      </w:r>
      <w:r w:rsidRPr="00371D8C">
        <w:rPr>
          <w:rFonts w:ascii="Verdana" w:eastAsia="Times New Roman" w:hAnsi="Verdana" w:cs="Arial"/>
          <w:color w:val="000000"/>
          <w:sz w:val="18"/>
          <w:szCs w:val="18"/>
          <w:shd w:val="clear" w:color="auto" w:fill="FFFFFF"/>
        </w:rPr>
        <w:t xml:space="preserve">%. Indicatively, a </w:t>
      </w:r>
      <w:r w:rsidR="00843E96" w:rsidRPr="00371D8C">
        <w:rPr>
          <w:rFonts w:ascii="Verdana" w:eastAsia="Times New Roman" w:hAnsi="Verdana" w:cs="Arial"/>
          <w:color w:val="000000"/>
          <w:sz w:val="18"/>
          <w:szCs w:val="18"/>
          <w:shd w:val="clear" w:color="auto" w:fill="FFFFFF"/>
        </w:rPr>
        <w:t xml:space="preserve">rise </w:t>
      </w:r>
      <w:r w:rsidR="004803C2" w:rsidRPr="00371D8C">
        <w:rPr>
          <w:rFonts w:ascii="Verdana" w:eastAsia="Times New Roman" w:hAnsi="Verdana" w:cs="Arial"/>
          <w:color w:val="000000"/>
          <w:sz w:val="18"/>
          <w:szCs w:val="18"/>
          <w:shd w:val="clear" w:color="auto" w:fill="FFFFFF"/>
        </w:rPr>
        <w:t>was recorded in the sales of</w:t>
      </w:r>
      <w:r w:rsidR="00371D8C" w:rsidRPr="00371D8C">
        <w:rPr>
          <w:rFonts w:ascii="Verdana" w:eastAsia="Times New Roman" w:hAnsi="Verdana" w:cs="Arial"/>
          <w:color w:val="000000"/>
          <w:sz w:val="18"/>
          <w:szCs w:val="18"/>
          <w:shd w:val="clear" w:color="auto" w:fill="FFFFFF"/>
        </w:rPr>
        <w:t xml:space="preserve"> </w:t>
      </w:r>
      <w:r w:rsidR="00371D8C" w:rsidRPr="00371D8C">
        <w:rPr>
          <w:rFonts w:ascii="Verdana" w:hAnsi="Verdana"/>
          <w:sz w:val="18"/>
          <w:szCs w:val="18"/>
          <w:shd w:val="clear" w:color="auto" w:fill="FFFFFF"/>
        </w:rPr>
        <w:t xml:space="preserve">kerosene (42,3%) and </w:t>
      </w:r>
      <w:r w:rsidR="00371D8C" w:rsidRPr="00371D8C">
        <w:rPr>
          <w:rFonts w:ascii="Verdana" w:eastAsia="Times New Roman" w:hAnsi="Verdana" w:cs="Arial"/>
          <w:color w:val="000000"/>
          <w:sz w:val="18"/>
          <w:szCs w:val="18"/>
          <w:shd w:val="clear" w:color="auto" w:fill="FFFFFF"/>
        </w:rPr>
        <w:t>heating gasoil (</w:t>
      </w:r>
      <w:r w:rsidR="00371D8C" w:rsidRPr="00371D8C">
        <w:rPr>
          <w:rFonts w:ascii="Verdana" w:hAnsi="Verdana"/>
          <w:sz w:val="18"/>
          <w:szCs w:val="18"/>
          <w:shd w:val="clear" w:color="auto" w:fill="FFFFFF"/>
        </w:rPr>
        <w:t>28,1%</w:t>
      </w:r>
      <w:r w:rsidR="00371D8C" w:rsidRPr="00371D8C">
        <w:rPr>
          <w:rFonts w:ascii="Verdana" w:eastAsia="Times New Roman" w:hAnsi="Verdana" w:cs="Arial"/>
          <w:color w:val="000000"/>
          <w:sz w:val="18"/>
          <w:szCs w:val="18"/>
          <w:shd w:val="clear" w:color="auto" w:fill="FFFFFF"/>
        </w:rPr>
        <w:t xml:space="preserve">) yet there was a drop in the provisions of aviation kerosene (-7,4%) and in the sales of motor gasoline (-5,2%) and </w:t>
      </w:r>
      <w:r w:rsidR="004803C2" w:rsidRPr="00371D8C">
        <w:rPr>
          <w:rFonts w:ascii="Verdana" w:eastAsia="Times New Roman" w:hAnsi="Verdana" w:cs="Arial"/>
          <w:color w:val="000000"/>
          <w:sz w:val="18"/>
          <w:szCs w:val="18"/>
          <w:shd w:val="clear" w:color="auto" w:fill="FFFFFF"/>
        </w:rPr>
        <w:t>road diesel (</w:t>
      </w:r>
      <w:r w:rsidR="00371D8C" w:rsidRPr="00371D8C">
        <w:rPr>
          <w:rFonts w:ascii="Verdana" w:eastAsia="Times New Roman" w:hAnsi="Verdana" w:cs="Arial"/>
          <w:color w:val="000000"/>
          <w:sz w:val="18"/>
          <w:szCs w:val="18"/>
          <w:shd w:val="clear" w:color="auto" w:fill="FFFFFF"/>
        </w:rPr>
        <w:t>-0</w:t>
      </w:r>
      <w:r w:rsidR="004803C2" w:rsidRPr="00371D8C">
        <w:rPr>
          <w:rFonts w:ascii="Verdana" w:eastAsia="Times New Roman" w:hAnsi="Verdana" w:cs="Arial"/>
          <w:color w:val="000000"/>
          <w:sz w:val="18"/>
          <w:szCs w:val="18"/>
          <w:shd w:val="clear" w:color="auto" w:fill="FFFFFF"/>
        </w:rPr>
        <w:t>,</w:t>
      </w:r>
      <w:r w:rsidR="00371D8C" w:rsidRPr="00371D8C">
        <w:rPr>
          <w:rFonts w:ascii="Verdana" w:eastAsia="Times New Roman" w:hAnsi="Verdana" w:cs="Arial"/>
          <w:color w:val="000000"/>
          <w:sz w:val="18"/>
          <w:szCs w:val="18"/>
          <w:shd w:val="clear" w:color="auto" w:fill="FFFFFF"/>
        </w:rPr>
        <w:t>7</w:t>
      </w:r>
      <w:r w:rsidR="004803C2" w:rsidRPr="00371D8C">
        <w:rPr>
          <w:rFonts w:ascii="Verdana" w:eastAsia="Times New Roman" w:hAnsi="Verdana" w:cs="Arial"/>
          <w:color w:val="000000"/>
          <w:sz w:val="18"/>
          <w:szCs w:val="18"/>
          <w:shd w:val="clear" w:color="auto" w:fill="FFFFFF"/>
        </w:rPr>
        <w:t>%)</w:t>
      </w:r>
      <w:r w:rsidR="00371D8C" w:rsidRPr="00371D8C">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 xml:space="preserve">The total stocks of petroleum products at the end of </w:t>
      </w:r>
      <w:r w:rsidR="00012964" w:rsidRPr="00371D8C">
        <w:rPr>
          <w:rFonts w:ascii="Verdana" w:eastAsia="Times New Roman" w:hAnsi="Verdana" w:cs="Arial"/>
          <w:color w:val="000000"/>
          <w:sz w:val="18"/>
          <w:szCs w:val="18"/>
          <w:shd w:val="clear" w:color="auto" w:fill="FFFFFF"/>
        </w:rPr>
        <w:t xml:space="preserve">February </w:t>
      </w:r>
      <w:r w:rsidRPr="00371D8C">
        <w:rPr>
          <w:rFonts w:ascii="Verdana" w:eastAsia="Times New Roman" w:hAnsi="Verdana" w:cs="Arial"/>
          <w:color w:val="000000"/>
          <w:sz w:val="18"/>
          <w:szCs w:val="18"/>
          <w:shd w:val="clear" w:color="auto" w:fill="FFFFFF"/>
        </w:rPr>
        <w:t>202</w:t>
      </w:r>
      <w:r w:rsidR="00371D8C" w:rsidRPr="00371D8C">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w:t>
      </w:r>
      <w:r w:rsidR="00012964" w:rsidRPr="00371D8C">
        <w:rPr>
          <w:rFonts w:ascii="Verdana" w:eastAsia="Times New Roman" w:hAnsi="Verdana" w:cs="Arial"/>
          <w:color w:val="000000"/>
          <w:sz w:val="18"/>
          <w:szCs w:val="18"/>
          <w:shd w:val="clear" w:color="auto" w:fill="FFFFFF"/>
        </w:rPr>
        <w:t>fell</w:t>
      </w:r>
      <w:r w:rsidRPr="00371D8C">
        <w:rPr>
          <w:rFonts w:ascii="Verdana" w:eastAsia="Times New Roman" w:hAnsi="Verdana" w:cs="Arial"/>
          <w:color w:val="000000"/>
          <w:sz w:val="18"/>
          <w:szCs w:val="18"/>
          <w:shd w:val="clear" w:color="auto" w:fill="FFFFFF"/>
        </w:rPr>
        <w:t xml:space="preserve"> by 1</w:t>
      </w:r>
      <w:r w:rsidR="00371D8C" w:rsidRPr="00371D8C">
        <w:rPr>
          <w:rFonts w:ascii="Verdana" w:eastAsia="Times New Roman" w:hAnsi="Verdana" w:cs="Arial"/>
          <w:color w:val="000000"/>
          <w:sz w:val="18"/>
          <w:szCs w:val="18"/>
          <w:shd w:val="clear" w:color="auto" w:fill="FFFFFF"/>
        </w:rPr>
        <w:t>4</w:t>
      </w:r>
      <w:r w:rsidRPr="00371D8C">
        <w:rPr>
          <w:rFonts w:ascii="Verdana" w:eastAsia="Times New Roman" w:hAnsi="Verdana" w:cs="Arial"/>
          <w:color w:val="000000"/>
          <w:sz w:val="18"/>
          <w:szCs w:val="18"/>
          <w:shd w:val="clear" w:color="auto" w:fill="FFFFFF"/>
        </w:rPr>
        <w:t>,</w:t>
      </w:r>
      <w:r w:rsidR="00371D8C" w:rsidRPr="00371D8C">
        <w:rPr>
          <w:rFonts w:ascii="Verdana" w:eastAsia="Times New Roman" w:hAnsi="Verdana" w:cs="Arial"/>
          <w:color w:val="000000"/>
          <w:sz w:val="18"/>
          <w:szCs w:val="18"/>
          <w:shd w:val="clear" w:color="auto" w:fill="FFFFFF"/>
        </w:rPr>
        <w:t>1</w:t>
      </w:r>
      <w:r w:rsidRPr="00371D8C">
        <w:rPr>
          <w:rFonts w:ascii="Verdana" w:hAnsi="Verdana"/>
          <w:sz w:val="18"/>
          <w:szCs w:val="18"/>
          <w:shd w:val="clear" w:color="auto" w:fill="FFFFFF"/>
        </w:rPr>
        <w:t xml:space="preserve">% </w:t>
      </w:r>
      <w:r w:rsidRPr="00371D8C">
        <w:rPr>
          <w:rFonts w:ascii="Verdana" w:eastAsia="Times New Roman" w:hAnsi="Verdana" w:cs="Arial"/>
          <w:color w:val="000000"/>
          <w:sz w:val="18"/>
          <w:szCs w:val="18"/>
          <w:shd w:val="clear" w:color="auto" w:fill="FFFFFF"/>
        </w:rPr>
        <w:t>compared to the end of the previous month.</w:t>
      </w:r>
    </w:p>
    <w:p w14:paraId="5B4727FA" w14:textId="77777777" w:rsidR="00371D8C" w:rsidRDefault="00371D8C" w:rsidP="00371D8C">
      <w:pPr>
        <w:jc w:val="both"/>
        <w:rPr>
          <w:rFonts w:ascii="Verdana" w:eastAsia="Times New Roman" w:hAnsi="Verdana" w:cs="Arial"/>
          <w:color w:val="000000"/>
          <w:sz w:val="18"/>
          <w:szCs w:val="18"/>
          <w:shd w:val="clear" w:color="auto" w:fill="FFFFFF"/>
        </w:rPr>
      </w:pPr>
    </w:p>
    <w:p w14:paraId="60365985" w14:textId="49F8B49C" w:rsidR="00371D8C" w:rsidRPr="00371D8C" w:rsidRDefault="00371D8C" w:rsidP="00371D8C">
      <w:pPr>
        <w:jc w:val="both"/>
        <w:rPr>
          <w:rFonts w:ascii="Verdana" w:eastAsia="Times New Roman" w:hAnsi="Verdana" w:cs="Arial"/>
          <w:color w:val="000000"/>
          <w:sz w:val="18"/>
          <w:szCs w:val="18"/>
          <w:shd w:val="clear" w:color="auto" w:fill="FFFFFF"/>
        </w:rPr>
      </w:pPr>
      <w:r w:rsidRPr="00371D8C">
        <w:rPr>
          <w:rFonts w:ascii="Verdana" w:eastAsia="Times New Roman" w:hAnsi="Verdana" w:cs="Arial"/>
          <w:color w:val="000000"/>
          <w:sz w:val="18"/>
          <w:szCs w:val="18"/>
          <w:shd w:val="clear" w:color="auto" w:fill="FFFFFF"/>
        </w:rPr>
        <w:t xml:space="preserve">During the period January – </w:t>
      </w:r>
      <w:r>
        <w:rPr>
          <w:rFonts w:ascii="Verdana" w:eastAsia="Times New Roman" w:hAnsi="Verdana" w:cs="Arial"/>
          <w:color w:val="000000"/>
          <w:sz w:val="18"/>
          <w:szCs w:val="18"/>
          <w:shd w:val="clear" w:color="auto" w:fill="FFFFFF"/>
        </w:rPr>
        <w:t>February</w:t>
      </w:r>
      <w:r w:rsidRPr="00542E22">
        <w:rPr>
          <w:rFonts w:ascii="Verdana" w:eastAsia="Times New Roman" w:hAnsi="Verdana" w:cs="Arial"/>
          <w:color w:val="000000"/>
          <w:sz w:val="18"/>
          <w:szCs w:val="18"/>
          <w:shd w:val="clear" w:color="auto" w:fill="FFFFFF"/>
        </w:rPr>
        <w:t xml:space="preserve"> 202</w:t>
      </w:r>
      <w:r>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the total sales of petroleum products </w:t>
      </w:r>
      <w:r>
        <w:rPr>
          <w:rFonts w:ascii="Verdana" w:eastAsia="Times New Roman" w:hAnsi="Verdana" w:cs="Arial"/>
          <w:color w:val="000000"/>
          <w:sz w:val="18"/>
          <w:szCs w:val="18"/>
          <w:shd w:val="clear" w:color="auto" w:fill="FFFFFF"/>
        </w:rPr>
        <w:t>de</w:t>
      </w:r>
      <w:r w:rsidRPr="00371D8C">
        <w:rPr>
          <w:rFonts w:ascii="Verdana" w:eastAsia="Times New Roman" w:hAnsi="Verdana" w:cs="Arial"/>
          <w:color w:val="000000"/>
          <w:sz w:val="18"/>
          <w:szCs w:val="18"/>
          <w:shd w:val="clear" w:color="auto" w:fill="FFFFFF"/>
        </w:rPr>
        <w:t xml:space="preserve">creased by </w:t>
      </w:r>
      <w:r>
        <w:rPr>
          <w:rFonts w:ascii="Verdana" w:eastAsia="Times New Roman" w:hAnsi="Verdana" w:cs="Arial"/>
          <w:color w:val="000000"/>
          <w:sz w:val="18"/>
          <w:szCs w:val="18"/>
          <w:shd w:val="clear" w:color="auto" w:fill="FFFFFF"/>
        </w:rPr>
        <w:t>3</w:t>
      </w:r>
      <w:r w:rsidRPr="00371D8C">
        <w:rPr>
          <w:rFonts w:ascii="Verdana" w:eastAsia="Times New Roman" w:hAnsi="Verdana" w:cs="Arial"/>
          <w:color w:val="000000"/>
          <w:sz w:val="18"/>
          <w:szCs w:val="18"/>
          <w:shd w:val="clear" w:color="auto" w:fill="FFFFFF"/>
        </w:rPr>
        <w:t>,</w:t>
      </w:r>
      <w:r>
        <w:rPr>
          <w:rFonts w:ascii="Verdana" w:eastAsia="Times New Roman" w:hAnsi="Verdana" w:cs="Arial"/>
          <w:color w:val="000000"/>
          <w:sz w:val="18"/>
          <w:szCs w:val="18"/>
          <w:shd w:val="clear" w:color="auto" w:fill="FFFFFF"/>
        </w:rPr>
        <w:t>0</w:t>
      </w:r>
      <w:r w:rsidRPr="00371D8C">
        <w:rPr>
          <w:rFonts w:ascii="Verdana" w:eastAsia="Times New Roman" w:hAnsi="Verdana" w:cs="Arial"/>
          <w:color w:val="000000"/>
          <w:sz w:val="18"/>
          <w:szCs w:val="18"/>
          <w:shd w:val="clear" w:color="auto" w:fill="FFFFFF"/>
        </w:rPr>
        <w:t>% compared to the corresponding period of the previous year.</w:t>
      </w: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402D5223" w14:textId="6627C00F" w:rsidR="00FD2566" w:rsidRDefault="0062498F" w:rsidP="00493568">
      <w:pPr>
        <w:jc w:val="center"/>
        <w:rPr>
          <w:rFonts w:ascii="Verdana" w:eastAsia="Times New Roman" w:hAnsi="Verdana" w:cs="Arial"/>
          <w:noProof/>
          <w:color w:val="000000"/>
          <w:sz w:val="18"/>
          <w:szCs w:val="18"/>
          <w:shd w:val="clear" w:color="auto" w:fill="FFFFFF"/>
          <w:lang w:val="el-GR"/>
        </w:rPr>
      </w:pPr>
      <w:r>
        <w:rPr>
          <w:noProof/>
        </w:rPr>
        <w:drawing>
          <wp:inline distT="0" distB="0" distL="0" distR="0" wp14:anchorId="487B5FE5" wp14:editId="062C222D">
            <wp:extent cx="6115050" cy="4047213"/>
            <wp:effectExtent l="0" t="0" r="0" b="10795"/>
            <wp:docPr id="1662215982" name="Chart 1">
              <a:extLst xmlns:a="http://schemas.openxmlformats.org/drawingml/2006/main">
                <a:ext uri="{FF2B5EF4-FFF2-40B4-BE49-F238E27FC236}">
                  <a16:creationId xmlns:a16="http://schemas.microsoft.com/office/drawing/2014/main" id="{2FBC1017-649A-1E2F-35CA-2326AC710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3FA45A" w14:textId="77777777" w:rsidR="00493568" w:rsidRPr="00493568" w:rsidRDefault="00493568" w:rsidP="00493568">
      <w:pPr>
        <w:jc w:val="center"/>
        <w:rPr>
          <w:rFonts w:ascii="Verdana" w:eastAsia="Times New Roman" w:hAnsi="Verdana" w:cs="Arial"/>
          <w:noProof/>
          <w:color w:val="000000"/>
          <w:sz w:val="18"/>
          <w:szCs w:val="18"/>
          <w:shd w:val="clear" w:color="auto" w:fill="FFFFFF"/>
          <w:lang w:val="el-GR"/>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A512B3" w14:paraId="5BD20F12" w14:textId="77777777" w:rsidTr="00E37FC6">
        <w:trPr>
          <w:trHeight w:val="284"/>
          <w:jc w:val="center"/>
        </w:trPr>
        <w:tc>
          <w:tcPr>
            <w:tcW w:w="2367" w:type="dxa"/>
            <w:tcBorders>
              <w:bottom w:val="single" w:sz="4" w:space="0" w:color="2F5496" w:themeColor="accent1" w:themeShade="BF"/>
            </w:tcBorders>
            <w:vAlign w:val="center"/>
          </w:tcPr>
          <w:p w14:paraId="04DA09A8" w14:textId="6D54F823" w:rsidR="00FD2566" w:rsidRPr="00A512B3" w:rsidRDefault="00FD2566" w:rsidP="00EB6A33">
            <w:pPr>
              <w:rPr>
                <w:rFonts w:ascii="Verdana" w:hAnsi="Verdana"/>
                <w:b/>
                <w:bCs/>
                <w:noProof/>
                <w:color w:val="2F5496" w:themeColor="accent1" w:themeShade="BF"/>
                <w:sz w:val="18"/>
                <w:szCs w:val="18"/>
                <w:lang w:val="el-GR"/>
              </w:rPr>
            </w:pPr>
            <w:r>
              <w:rPr>
                <w:rFonts w:ascii="Verdana" w:hAnsi="Verdana"/>
                <w:b/>
                <w:bCs/>
                <w:noProof/>
                <w:color w:val="2F5496" w:themeColor="accent1" w:themeShade="BF"/>
                <w:sz w:val="18"/>
                <w:szCs w:val="18"/>
              </w:rPr>
              <w:t>Table</w:t>
            </w:r>
            <w:r w:rsidRPr="00A512B3">
              <w:rPr>
                <w:rFonts w:ascii="Verdana" w:hAnsi="Verdana"/>
                <w:b/>
                <w:bCs/>
                <w:noProof/>
                <w:color w:val="2F5496" w:themeColor="accent1" w:themeShade="BF"/>
                <w:sz w:val="18"/>
                <w:szCs w:val="18"/>
                <w:lang w:val="el-GR"/>
              </w:rPr>
              <w:t xml:space="preserve"> 1</w:t>
            </w:r>
          </w:p>
        </w:tc>
        <w:tc>
          <w:tcPr>
            <w:tcW w:w="1097" w:type="dxa"/>
            <w:tcBorders>
              <w:bottom w:val="single" w:sz="4" w:space="0" w:color="2F5496" w:themeColor="accent1" w:themeShade="BF"/>
            </w:tcBorders>
          </w:tcPr>
          <w:p w14:paraId="3BB12B5A"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16D8F3D0"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1C0E3D6B"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6956F6F4"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484CDA9D"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476B890F"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0375DDFE" w14:textId="77777777" w:rsidR="00FD2566" w:rsidRPr="00A512B3" w:rsidRDefault="00FD2566" w:rsidP="00EB6A33">
            <w:pPr>
              <w:jc w:val="both"/>
              <w:rPr>
                <w:rFonts w:ascii="Verdana" w:hAnsi="Verdana"/>
                <w:noProof/>
                <w:color w:val="2F5496" w:themeColor="accent1" w:themeShade="BF"/>
                <w:sz w:val="18"/>
                <w:szCs w:val="18"/>
                <w:lang w:val="el-GR"/>
              </w:rPr>
            </w:pPr>
          </w:p>
        </w:tc>
      </w:tr>
      <w:tr w:rsidR="00FD2566" w:rsidRPr="00A512B3" w14:paraId="4F10DCDB"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24990F6A" w14:textId="03DF4809" w:rsidR="00FD2566" w:rsidRPr="00A512B3" w:rsidRDefault="00FD2566" w:rsidP="00EB6A33">
            <w:pPr>
              <w:jc w:val="center"/>
              <w:rPr>
                <w:rFonts w:ascii="Verdana" w:hAnsi="Verdana"/>
                <w:b/>
                <w:bCs/>
                <w:noProof/>
                <w:color w:val="2F5496" w:themeColor="accent1" w:themeShade="BF"/>
                <w:sz w:val="18"/>
                <w:szCs w:val="18"/>
                <w:lang w:val="el-GR"/>
              </w:rPr>
            </w:pPr>
            <w:bookmarkStart w:id="2" w:name="_Hlk149300217"/>
            <w:r w:rsidRPr="00714947">
              <w:rPr>
                <w:rFonts w:ascii="Verdana" w:eastAsia="Times New Roman" w:hAnsi="Verdana" w:cs="Arial"/>
                <w:b/>
                <w:bCs/>
                <w:color w:val="2F5496" w:themeColor="accent1" w:themeShade="BF"/>
                <w:sz w:val="18"/>
                <w:szCs w:val="18"/>
                <w:lang w:val="el-GR" w:eastAsia="en-CY" w:bidi="he-IL"/>
              </w:rPr>
              <w:t>Products</w:t>
            </w:r>
          </w:p>
        </w:tc>
        <w:tc>
          <w:tcPr>
            <w:tcW w:w="4731" w:type="dxa"/>
            <w:gridSpan w:val="4"/>
            <w:tcBorders>
              <w:top w:val="single" w:sz="4" w:space="0" w:color="2F5496" w:themeColor="accent1" w:themeShade="BF"/>
              <w:bottom w:val="single" w:sz="4" w:space="0" w:color="2F5496" w:themeColor="accent1" w:themeShade="BF"/>
            </w:tcBorders>
            <w:vAlign w:val="center"/>
          </w:tcPr>
          <w:p w14:paraId="1EF1223D" w14:textId="3126AA6E" w:rsidR="00FD2566" w:rsidRPr="00A512B3" w:rsidRDefault="00FD2566" w:rsidP="00EB6A33">
            <w:pPr>
              <w:jc w:val="center"/>
              <w:rPr>
                <w:rFonts w:ascii="Verdana" w:hAnsi="Verdana"/>
                <w:b/>
                <w:bCs/>
                <w:noProof/>
                <w:color w:val="2F5496" w:themeColor="accent1" w:themeShade="BF"/>
                <w:sz w:val="18"/>
                <w:szCs w:val="18"/>
                <w:lang w:val="el-GR"/>
              </w:rPr>
            </w:pPr>
            <w:r w:rsidRPr="00714947">
              <w:rPr>
                <w:rFonts w:ascii="Verdana" w:eastAsia="Times New Roman" w:hAnsi="Verdana" w:cs="Arial"/>
                <w:b/>
                <w:bCs/>
                <w:color w:val="2F5496" w:themeColor="accent1" w:themeShade="BF"/>
                <w:sz w:val="18"/>
                <w:szCs w:val="18"/>
                <w:lang w:val="el-GR" w:eastAsia="en-CY" w:bidi="he-IL"/>
              </w:rPr>
              <w:t>Total Sales (tonnes)</w:t>
            </w:r>
          </w:p>
        </w:tc>
        <w:tc>
          <w:tcPr>
            <w:tcW w:w="240" w:type="dxa"/>
            <w:tcBorders>
              <w:top w:val="single" w:sz="4" w:space="0" w:color="44546A" w:themeColor="text2"/>
            </w:tcBorders>
            <w:vAlign w:val="center"/>
          </w:tcPr>
          <w:p w14:paraId="23BB31A3" w14:textId="77777777" w:rsidR="00FD2566" w:rsidRPr="00A512B3" w:rsidRDefault="00FD2566" w:rsidP="00EB6A33">
            <w:pPr>
              <w:jc w:val="center"/>
              <w:rPr>
                <w:rFonts w:ascii="Verdana" w:hAnsi="Verdana"/>
                <w:b/>
                <w:bCs/>
                <w:noProof/>
                <w:color w:val="2F5496" w:themeColor="accent1" w:themeShade="BF"/>
                <w:sz w:val="18"/>
                <w:szCs w:val="18"/>
                <w:lang w:val="el-GR"/>
              </w:rPr>
            </w:pPr>
          </w:p>
        </w:tc>
        <w:tc>
          <w:tcPr>
            <w:tcW w:w="2800" w:type="dxa"/>
            <w:gridSpan w:val="2"/>
            <w:tcBorders>
              <w:top w:val="single" w:sz="4" w:space="0" w:color="2F5496" w:themeColor="accent1" w:themeShade="BF"/>
              <w:bottom w:val="single" w:sz="4" w:space="0" w:color="2F5496" w:themeColor="accent1" w:themeShade="BF"/>
            </w:tcBorders>
            <w:vAlign w:val="center"/>
          </w:tcPr>
          <w:p w14:paraId="67A950A0" w14:textId="77777777" w:rsidR="00FD2566" w:rsidRDefault="00FD2566" w:rsidP="00EB6A33">
            <w:pPr>
              <w:jc w:val="center"/>
              <w:rPr>
                <w:rFonts w:ascii="Verdana" w:hAnsi="Verdana"/>
                <w:b/>
                <w:bCs/>
                <w:noProof/>
                <w:color w:val="2F5496" w:themeColor="accent1" w:themeShade="BF"/>
                <w:sz w:val="18"/>
                <w:szCs w:val="18"/>
                <w:lang w:val="el-GR"/>
              </w:rPr>
            </w:pPr>
            <w:r w:rsidRPr="00FD2566">
              <w:rPr>
                <w:rFonts w:ascii="Verdana" w:hAnsi="Verdana"/>
                <w:b/>
                <w:bCs/>
                <w:noProof/>
                <w:color w:val="2F5496" w:themeColor="accent1" w:themeShade="BF"/>
                <w:sz w:val="18"/>
                <w:szCs w:val="18"/>
                <w:lang w:val="el-GR"/>
              </w:rPr>
              <w:t xml:space="preserve">Percentage Change  </w:t>
            </w:r>
          </w:p>
          <w:p w14:paraId="5F6C0BE3" w14:textId="49BCB645" w:rsidR="00FD2566" w:rsidRPr="00A512B3" w:rsidRDefault="00FD2566" w:rsidP="00EB6A33">
            <w:pPr>
              <w:jc w:val="center"/>
              <w:rPr>
                <w:rFonts w:ascii="Verdana" w:hAnsi="Verdana"/>
                <w:b/>
                <w:bCs/>
                <w:noProof/>
                <w:color w:val="2F5496" w:themeColor="accent1" w:themeShade="BF"/>
                <w:sz w:val="18"/>
                <w:szCs w:val="18"/>
                <w:lang w:val="el-GR"/>
              </w:rPr>
            </w:pPr>
            <w:r w:rsidRPr="00A512B3">
              <w:rPr>
                <w:rFonts w:ascii="Verdana" w:hAnsi="Verdana"/>
                <w:b/>
                <w:bCs/>
                <w:noProof/>
                <w:color w:val="2F5496" w:themeColor="accent1" w:themeShade="BF"/>
                <w:sz w:val="18"/>
                <w:szCs w:val="18"/>
                <w:lang w:val="el-GR"/>
              </w:rPr>
              <w:t>(%)</w:t>
            </w:r>
          </w:p>
        </w:tc>
      </w:tr>
      <w:bookmarkEnd w:id="2"/>
      <w:tr w:rsidR="001B65A5" w:rsidRPr="00A512B3" w14:paraId="70A6DC87"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54F58BC8" w14:textId="77777777" w:rsidR="001B65A5" w:rsidRPr="00A512B3" w:rsidRDefault="001B65A5" w:rsidP="00B66812">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B0069C5" w14:textId="7CCC6BB4" w:rsidR="001B65A5" w:rsidRPr="00A512B3" w:rsidRDefault="001B65A5"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 xml:space="preserve"> </w:t>
            </w:r>
            <w:r w:rsidR="00D30B84">
              <w:rPr>
                <w:rFonts w:ascii="Verdana" w:hAnsi="Verdana" w:cs="Arial"/>
                <w:b/>
                <w:bCs/>
                <w:color w:val="2F5496"/>
                <w:sz w:val="18"/>
                <w:szCs w:val="18"/>
              </w:rPr>
              <w:t>Feb</w:t>
            </w:r>
            <w:r>
              <w:rPr>
                <w:rFonts w:ascii="Verdana" w:hAnsi="Verdana" w:cs="Arial"/>
                <w:b/>
                <w:bCs/>
                <w:color w:val="2F5496"/>
                <w:sz w:val="18"/>
                <w:szCs w:val="18"/>
              </w:rPr>
              <w:br/>
              <w:t>202</w:t>
            </w:r>
            <w:r w:rsidR="0062498F">
              <w:rPr>
                <w:rFonts w:ascii="Verdana" w:hAnsi="Verdana" w:cs="Arial"/>
                <w:b/>
                <w:bCs/>
                <w:color w:val="2F5496"/>
                <w:sz w:val="18"/>
                <w:szCs w:val="18"/>
              </w:rPr>
              <w:t>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9E69CE9" w14:textId="250F861B" w:rsidR="001B65A5" w:rsidRPr="00A512B3" w:rsidRDefault="00D30B84"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Feb</w:t>
            </w:r>
            <w:r w:rsidR="001B65A5">
              <w:rPr>
                <w:rFonts w:ascii="Verdana" w:hAnsi="Verdana" w:cs="Arial"/>
                <w:b/>
                <w:bCs/>
                <w:color w:val="2F5496"/>
                <w:sz w:val="18"/>
                <w:szCs w:val="18"/>
              </w:rPr>
              <w:br/>
              <w:t>202</w:t>
            </w:r>
            <w:r w:rsidR="0062498F">
              <w:rPr>
                <w:rFonts w:ascii="Verdana" w:hAnsi="Verdana" w:cs="Arial"/>
                <w:b/>
                <w:bCs/>
                <w:color w:val="2F5496"/>
                <w:sz w:val="18"/>
                <w:szCs w:val="18"/>
              </w:rPr>
              <w:t>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F1E5150" w14:textId="767CF17D" w:rsidR="001B65A5" w:rsidRPr="00A512B3" w:rsidRDefault="001B65A5"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 xml:space="preserve">Jan - </w:t>
            </w:r>
            <w:r w:rsidR="00D30B84">
              <w:rPr>
                <w:rFonts w:ascii="Verdana" w:hAnsi="Verdana" w:cs="Arial"/>
                <w:b/>
                <w:bCs/>
                <w:color w:val="2F5496"/>
                <w:sz w:val="18"/>
                <w:szCs w:val="18"/>
              </w:rPr>
              <w:t xml:space="preserve">Feb </w:t>
            </w:r>
            <w:r>
              <w:rPr>
                <w:rFonts w:ascii="Verdana" w:hAnsi="Verdana" w:cs="Arial"/>
                <w:b/>
                <w:bCs/>
                <w:color w:val="2F5496"/>
                <w:sz w:val="18"/>
                <w:szCs w:val="18"/>
              </w:rPr>
              <w:t>202</w:t>
            </w:r>
            <w:r w:rsidR="0062498F">
              <w:rPr>
                <w:rFonts w:ascii="Verdana" w:hAnsi="Verdana" w:cs="Arial"/>
                <w:b/>
                <w:bCs/>
                <w:color w:val="2F5496"/>
                <w:sz w:val="18"/>
                <w:szCs w:val="18"/>
              </w:rPr>
              <w:t>5</w:t>
            </w:r>
            <w:r>
              <w:rPr>
                <w:rFonts w:ascii="Verdana" w:hAnsi="Verdana" w:cs="Arial"/>
                <w:b/>
                <w:bCs/>
                <w:color w:val="2F5496"/>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9224C84" w14:textId="400EE53C" w:rsidR="001B65A5" w:rsidRPr="00A512B3" w:rsidRDefault="001B65A5"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 xml:space="preserve">Jan - </w:t>
            </w:r>
            <w:r w:rsidR="00D30B84">
              <w:rPr>
                <w:rFonts w:ascii="Verdana" w:hAnsi="Verdana" w:cs="Arial"/>
                <w:b/>
                <w:bCs/>
                <w:color w:val="2F5496"/>
                <w:sz w:val="18"/>
                <w:szCs w:val="18"/>
              </w:rPr>
              <w:t xml:space="preserve">Feb </w:t>
            </w:r>
            <w:r>
              <w:rPr>
                <w:rFonts w:ascii="Verdana" w:hAnsi="Verdana" w:cs="Arial"/>
                <w:b/>
                <w:bCs/>
                <w:color w:val="2F5496"/>
                <w:sz w:val="18"/>
                <w:szCs w:val="18"/>
              </w:rPr>
              <w:t>202</w:t>
            </w:r>
            <w:r w:rsidR="0062498F">
              <w:rPr>
                <w:rFonts w:ascii="Verdana" w:hAnsi="Verdana" w:cs="Arial"/>
                <w:b/>
                <w:bCs/>
                <w:color w:val="2F5496"/>
                <w:sz w:val="18"/>
                <w:szCs w:val="18"/>
              </w:rPr>
              <w:t>4</w:t>
            </w:r>
            <w:r>
              <w:rPr>
                <w:rFonts w:ascii="Verdana" w:hAnsi="Verdana" w:cs="Arial"/>
                <w:b/>
                <w:bCs/>
                <w:color w:val="2F5496"/>
                <w:sz w:val="18"/>
                <w:szCs w:val="18"/>
              </w:rPr>
              <w:t xml:space="preserve">                    </w:t>
            </w:r>
          </w:p>
        </w:tc>
        <w:tc>
          <w:tcPr>
            <w:tcW w:w="240" w:type="dxa"/>
            <w:vMerge w:val="restart"/>
            <w:vAlign w:val="center"/>
          </w:tcPr>
          <w:p w14:paraId="33DE57DE" w14:textId="77777777" w:rsidR="001B65A5" w:rsidRPr="00A512B3" w:rsidRDefault="001B65A5" w:rsidP="00B66812">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1C21C216" w14:textId="0E4254A1" w:rsidR="001B65A5" w:rsidRPr="0062498F" w:rsidRDefault="00D30B84" w:rsidP="00B66812">
            <w:pPr>
              <w:jc w:val="center"/>
              <w:rPr>
                <w:rFonts w:ascii="Verdana" w:hAnsi="Verdana"/>
                <w:b/>
                <w:bCs/>
                <w:noProof/>
                <w:color w:val="2F5496" w:themeColor="accent1" w:themeShade="BF"/>
                <w:sz w:val="18"/>
                <w:szCs w:val="18"/>
              </w:rPr>
            </w:pPr>
            <w:r>
              <w:rPr>
                <w:rFonts w:ascii="Verdana" w:hAnsi="Verdana" w:cs="Arial"/>
                <w:b/>
                <w:bCs/>
                <w:color w:val="2F5496"/>
                <w:sz w:val="18"/>
                <w:szCs w:val="18"/>
              </w:rPr>
              <w:t>Feb</w:t>
            </w:r>
            <w:r w:rsidRPr="00A512B3">
              <w:rPr>
                <w:rFonts w:ascii="Verdana" w:hAnsi="Verdana"/>
                <w:b/>
                <w:bCs/>
                <w:noProof/>
                <w:color w:val="2F5496" w:themeColor="accent1" w:themeShade="BF"/>
                <w:sz w:val="18"/>
                <w:szCs w:val="18"/>
                <w:lang w:val="el-GR"/>
              </w:rPr>
              <w:t xml:space="preserve"> </w:t>
            </w:r>
            <w:r w:rsidR="001B65A5" w:rsidRPr="00A512B3">
              <w:rPr>
                <w:rFonts w:ascii="Verdana" w:hAnsi="Verdana"/>
                <w:b/>
                <w:bCs/>
                <w:noProof/>
                <w:color w:val="2F5496" w:themeColor="accent1" w:themeShade="BF"/>
                <w:sz w:val="18"/>
                <w:szCs w:val="18"/>
                <w:lang w:val="el-GR"/>
              </w:rPr>
              <w:t>202</w:t>
            </w:r>
            <w:r w:rsidR="0062498F">
              <w:rPr>
                <w:rFonts w:ascii="Verdana" w:hAnsi="Verdana"/>
                <w:b/>
                <w:bCs/>
                <w:noProof/>
                <w:color w:val="2F5496" w:themeColor="accent1" w:themeShade="BF"/>
                <w:sz w:val="18"/>
                <w:szCs w:val="18"/>
              </w:rPr>
              <w:t>5</w:t>
            </w:r>
            <w:r w:rsidR="001B65A5" w:rsidRPr="00A512B3">
              <w:rPr>
                <w:rFonts w:ascii="Verdana" w:hAnsi="Verdana"/>
                <w:b/>
                <w:bCs/>
                <w:noProof/>
                <w:color w:val="2F5496" w:themeColor="accent1" w:themeShade="BF"/>
                <w:sz w:val="18"/>
                <w:szCs w:val="18"/>
                <w:lang w:val="el-GR"/>
              </w:rPr>
              <w:t>/202</w:t>
            </w:r>
            <w:r w:rsidR="0062498F">
              <w:rPr>
                <w:rFonts w:ascii="Verdana" w:hAnsi="Verdana"/>
                <w:b/>
                <w:bCs/>
                <w:noProof/>
                <w:color w:val="2F5496" w:themeColor="accent1" w:themeShade="BF"/>
                <w:sz w:val="18"/>
                <w:szCs w:val="18"/>
              </w:rPr>
              <w:t>4</w:t>
            </w:r>
          </w:p>
        </w:tc>
        <w:tc>
          <w:tcPr>
            <w:tcW w:w="1400" w:type="dxa"/>
            <w:tcBorders>
              <w:top w:val="single" w:sz="4" w:space="0" w:color="2F5496" w:themeColor="accent1" w:themeShade="BF"/>
              <w:bottom w:val="single" w:sz="4" w:space="0" w:color="2F5496" w:themeColor="accent1" w:themeShade="BF"/>
            </w:tcBorders>
            <w:vAlign w:val="center"/>
          </w:tcPr>
          <w:p w14:paraId="107842C9" w14:textId="61760CB2" w:rsidR="00593DA3" w:rsidRPr="0062498F" w:rsidRDefault="001B65A5" w:rsidP="00593DA3">
            <w:pPr>
              <w:jc w:val="center"/>
              <w:rPr>
                <w:rFonts w:ascii="Verdana" w:hAnsi="Verdana"/>
                <w:b/>
                <w:bCs/>
                <w:noProof/>
                <w:color w:val="2F5496" w:themeColor="accent1" w:themeShade="BF"/>
                <w:sz w:val="18"/>
                <w:szCs w:val="18"/>
              </w:rPr>
            </w:pPr>
            <w:r>
              <w:rPr>
                <w:rFonts w:ascii="Verdana" w:hAnsi="Verdana"/>
                <w:b/>
                <w:bCs/>
                <w:noProof/>
                <w:color w:val="2F5496" w:themeColor="accent1" w:themeShade="BF"/>
                <w:sz w:val="18"/>
                <w:szCs w:val="18"/>
              </w:rPr>
              <w:t>Jan</w:t>
            </w:r>
            <w:r>
              <w:rPr>
                <w:rFonts w:ascii="Verdana" w:hAnsi="Verdana"/>
                <w:b/>
                <w:bCs/>
                <w:noProof/>
                <w:color w:val="2F5496" w:themeColor="accent1" w:themeShade="BF"/>
                <w:sz w:val="18"/>
                <w:szCs w:val="18"/>
                <w:lang w:val="el-GR"/>
              </w:rPr>
              <w:t xml:space="preserve"> </w:t>
            </w:r>
            <w:r>
              <w:rPr>
                <w:rFonts w:ascii="Verdana" w:hAnsi="Verdana"/>
                <w:b/>
                <w:bCs/>
                <w:noProof/>
                <w:color w:val="2F5496" w:themeColor="accent1" w:themeShade="BF"/>
                <w:sz w:val="18"/>
                <w:szCs w:val="18"/>
              </w:rPr>
              <w:t>-</w:t>
            </w:r>
            <w:r>
              <w:rPr>
                <w:rFonts w:ascii="Verdana" w:hAnsi="Verdana"/>
                <w:b/>
                <w:bCs/>
                <w:noProof/>
                <w:color w:val="2F5496" w:themeColor="accent1" w:themeShade="BF"/>
                <w:sz w:val="18"/>
                <w:szCs w:val="18"/>
                <w:lang w:val="el-GR"/>
              </w:rPr>
              <w:t xml:space="preserve"> </w:t>
            </w:r>
            <w:r w:rsidR="00D30B84">
              <w:rPr>
                <w:rFonts w:ascii="Verdana" w:hAnsi="Verdana" w:cs="Arial"/>
                <w:b/>
                <w:bCs/>
                <w:color w:val="2F5496"/>
                <w:sz w:val="18"/>
                <w:szCs w:val="18"/>
              </w:rPr>
              <w:t>Feb</w:t>
            </w:r>
            <w:r w:rsidR="00D30B84" w:rsidRPr="00A512B3">
              <w:rPr>
                <w:rFonts w:ascii="Verdana" w:hAnsi="Verdana"/>
                <w:b/>
                <w:bCs/>
                <w:noProof/>
                <w:color w:val="2F5496" w:themeColor="accent1" w:themeShade="BF"/>
                <w:sz w:val="18"/>
                <w:szCs w:val="18"/>
                <w:lang w:val="el-GR"/>
              </w:rPr>
              <w:t xml:space="preserve"> </w:t>
            </w:r>
            <w:r w:rsidRPr="00A512B3">
              <w:rPr>
                <w:rFonts w:ascii="Verdana" w:hAnsi="Verdana"/>
                <w:b/>
                <w:bCs/>
                <w:noProof/>
                <w:color w:val="2F5496" w:themeColor="accent1" w:themeShade="BF"/>
                <w:sz w:val="18"/>
                <w:szCs w:val="18"/>
                <w:lang w:val="el-GR"/>
              </w:rPr>
              <w:t>202</w:t>
            </w:r>
            <w:r w:rsidR="0062498F">
              <w:rPr>
                <w:rFonts w:ascii="Verdana" w:hAnsi="Verdana"/>
                <w:b/>
                <w:bCs/>
                <w:noProof/>
                <w:color w:val="2F5496" w:themeColor="accent1" w:themeShade="BF"/>
                <w:sz w:val="18"/>
                <w:szCs w:val="18"/>
              </w:rPr>
              <w:t>5</w:t>
            </w:r>
            <w:r w:rsidRPr="00A512B3">
              <w:rPr>
                <w:rFonts w:ascii="Verdana" w:hAnsi="Verdana"/>
                <w:b/>
                <w:bCs/>
                <w:noProof/>
                <w:color w:val="2F5496" w:themeColor="accent1" w:themeShade="BF"/>
                <w:sz w:val="18"/>
                <w:szCs w:val="18"/>
                <w:lang w:val="el-GR"/>
              </w:rPr>
              <w:t>/202</w:t>
            </w:r>
            <w:r w:rsidR="0062498F">
              <w:rPr>
                <w:rFonts w:ascii="Verdana" w:hAnsi="Verdana"/>
                <w:b/>
                <w:bCs/>
                <w:noProof/>
                <w:color w:val="2F5496" w:themeColor="accent1" w:themeShade="BF"/>
                <w:sz w:val="18"/>
                <w:szCs w:val="18"/>
              </w:rPr>
              <w:t>4</w:t>
            </w:r>
          </w:p>
        </w:tc>
      </w:tr>
      <w:tr w:rsidR="0062498F" w:rsidRPr="00A512B3" w14:paraId="226D846D" w14:textId="77777777" w:rsidTr="002342CF">
        <w:trPr>
          <w:trHeight w:val="397"/>
          <w:jc w:val="center"/>
        </w:trPr>
        <w:tc>
          <w:tcPr>
            <w:tcW w:w="2367" w:type="dxa"/>
            <w:tcBorders>
              <w:top w:val="nil"/>
              <w:left w:val="nil"/>
              <w:bottom w:val="nil"/>
              <w:right w:val="nil"/>
            </w:tcBorders>
            <w:shd w:val="clear" w:color="auto" w:fill="auto"/>
            <w:vAlign w:val="center"/>
          </w:tcPr>
          <w:p w14:paraId="4C671A22" w14:textId="0D264C2D"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2A626431" w14:textId="0D13E17B" w:rsidR="0062498F" w:rsidRPr="00D30B84" w:rsidRDefault="0062498F" w:rsidP="0062498F">
            <w:pPr>
              <w:jc w:val="right"/>
              <w:rPr>
                <w:rFonts w:ascii="Verdana" w:hAnsi="Verdana"/>
                <w:noProof/>
                <w:color w:val="2F5496"/>
                <w:sz w:val="18"/>
                <w:szCs w:val="18"/>
                <w:lang w:val="el-GR"/>
              </w:rPr>
            </w:pPr>
            <w:r w:rsidRPr="00E76FC5">
              <w:rPr>
                <w:color w:val="2F5496"/>
              </w:rPr>
              <w:t xml:space="preserve"> 24.435   </w:t>
            </w:r>
          </w:p>
        </w:tc>
        <w:tc>
          <w:tcPr>
            <w:tcW w:w="1096" w:type="dxa"/>
            <w:tcBorders>
              <w:top w:val="single" w:sz="4" w:space="0" w:color="2F5496" w:themeColor="accent1" w:themeShade="BF"/>
              <w:left w:val="nil"/>
              <w:bottom w:val="nil"/>
              <w:right w:val="nil"/>
            </w:tcBorders>
            <w:shd w:val="clear" w:color="auto" w:fill="auto"/>
            <w:vAlign w:val="center"/>
          </w:tcPr>
          <w:p w14:paraId="1BAA7D7A" w14:textId="632A3075" w:rsidR="0062498F" w:rsidRPr="00D30B84" w:rsidRDefault="0062498F" w:rsidP="0062498F">
            <w:pPr>
              <w:jc w:val="right"/>
              <w:rPr>
                <w:rFonts w:ascii="Verdana" w:hAnsi="Verdana"/>
                <w:noProof/>
                <w:color w:val="2F5496"/>
                <w:sz w:val="18"/>
                <w:szCs w:val="18"/>
                <w:lang w:val="el-GR"/>
              </w:rPr>
            </w:pPr>
            <w:r w:rsidRPr="00E76FC5">
              <w:rPr>
                <w:color w:val="2F5496"/>
              </w:rPr>
              <w:t xml:space="preserve"> 25.167   </w:t>
            </w:r>
          </w:p>
        </w:tc>
        <w:tc>
          <w:tcPr>
            <w:tcW w:w="1269" w:type="dxa"/>
            <w:tcBorders>
              <w:top w:val="single" w:sz="4" w:space="0" w:color="2F5496" w:themeColor="accent1" w:themeShade="BF"/>
              <w:left w:val="nil"/>
              <w:bottom w:val="nil"/>
              <w:right w:val="nil"/>
            </w:tcBorders>
            <w:shd w:val="clear" w:color="auto" w:fill="auto"/>
            <w:vAlign w:val="center"/>
          </w:tcPr>
          <w:p w14:paraId="769C6458" w14:textId="49422B83" w:rsidR="0062498F" w:rsidRPr="00D30B84" w:rsidRDefault="0062498F" w:rsidP="0062498F">
            <w:pPr>
              <w:jc w:val="right"/>
              <w:rPr>
                <w:rFonts w:ascii="Verdana" w:hAnsi="Verdana"/>
                <w:noProof/>
                <w:color w:val="2F5496"/>
                <w:sz w:val="18"/>
                <w:szCs w:val="18"/>
                <w:lang w:val="el-GR"/>
              </w:rPr>
            </w:pPr>
            <w:r w:rsidRPr="00E76FC5">
              <w:rPr>
                <w:color w:val="2F5496"/>
              </w:rPr>
              <w:t xml:space="preserve"> 50.210   </w:t>
            </w:r>
          </w:p>
        </w:tc>
        <w:tc>
          <w:tcPr>
            <w:tcW w:w="1269" w:type="dxa"/>
            <w:tcBorders>
              <w:top w:val="single" w:sz="4" w:space="0" w:color="2F5496" w:themeColor="accent1" w:themeShade="BF"/>
              <w:left w:val="nil"/>
              <w:bottom w:val="nil"/>
              <w:right w:val="nil"/>
            </w:tcBorders>
            <w:shd w:val="clear" w:color="auto" w:fill="auto"/>
            <w:vAlign w:val="center"/>
          </w:tcPr>
          <w:p w14:paraId="68C2788E" w14:textId="3B2F6786" w:rsidR="0062498F" w:rsidRPr="00D30B84" w:rsidRDefault="0062498F" w:rsidP="0062498F">
            <w:pPr>
              <w:jc w:val="right"/>
              <w:rPr>
                <w:rFonts w:ascii="Verdana" w:hAnsi="Verdana"/>
                <w:noProof/>
                <w:color w:val="2F5496"/>
                <w:sz w:val="18"/>
                <w:szCs w:val="18"/>
                <w:lang w:val="el-GR"/>
              </w:rPr>
            </w:pPr>
            <w:r w:rsidRPr="00E76FC5">
              <w:rPr>
                <w:color w:val="2F5496"/>
              </w:rPr>
              <w:t xml:space="preserve"> 49.947   </w:t>
            </w:r>
          </w:p>
        </w:tc>
        <w:tc>
          <w:tcPr>
            <w:tcW w:w="240" w:type="dxa"/>
            <w:vMerge/>
            <w:tcBorders>
              <w:top w:val="single" w:sz="4" w:space="0" w:color="2F5496" w:themeColor="accent1" w:themeShade="BF"/>
            </w:tcBorders>
            <w:vAlign w:val="center"/>
          </w:tcPr>
          <w:p w14:paraId="0797D1B5"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6654B25E" w14:textId="4B0EAA93"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-2,9</w:t>
            </w:r>
          </w:p>
        </w:tc>
        <w:tc>
          <w:tcPr>
            <w:tcW w:w="1400" w:type="dxa"/>
            <w:tcBorders>
              <w:top w:val="single" w:sz="4" w:space="0" w:color="2F5496" w:themeColor="accent1" w:themeShade="BF"/>
              <w:left w:val="nil"/>
              <w:bottom w:val="nil"/>
              <w:right w:val="nil"/>
            </w:tcBorders>
            <w:shd w:val="clear" w:color="auto" w:fill="auto"/>
            <w:vAlign w:val="center"/>
          </w:tcPr>
          <w:p w14:paraId="5A4BA108" w14:textId="3D6F44B6"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0,5</w:t>
            </w:r>
          </w:p>
        </w:tc>
      </w:tr>
      <w:tr w:rsidR="0062498F" w:rsidRPr="00A512B3" w14:paraId="5A2F9963" w14:textId="77777777" w:rsidTr="002342CF">
        <w:trPr>
          <w:trHeight w:val="397"/>
          <w:jc w:val="center"/>
        </w:trPr>
        <w:tc>
          <w:tcPr>
            <w:tcW w:w="2367" w:type="dxa"/>
            <w:tcBorders>
              <w:top w:val="nil"/>
              <w:left w:val="nil"/>
              <w:bottom w:val="nil"/>
              <w:right w:val="nil"/>
            </w:tcBorders>
            <w:shd w:val="clear" w:color="auto" w:fill="auto"/>
            <w:vAlign w:val="center"/>
          </w:tcPr>
          <w:p w14:paraId="5E7E1F3D" w14:textId="22B717BD"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270A9362" w:rsidR="0062498F" w:rsidRPr="00D30B84" w:rsidRDefault="0062498F" w:rsidP="0062498F">
            <w:pPr>
              <w:jc w:val="right"/>
              <w:rPr>
                <w:rFonts w:ascii="Verdana" w:hAnsi="Verdana"/>
                <w:noProof/>
                <w:color w:val="2F5496"/>
                <w:sz w:val="18"/>
                <w:szCs w:val="18"/>
                <w:lang w:val="el-GR"/>
              </w:rPr>
            </w:pPr>
            <w:r w:rsidRPr="00E76FC5">
              <w:rPr>
                <w:color w:val="2F5496"/>
              </w:rPr>
              <w:t xml:space="preserve"> 2   </w:t>
            </w:r>
          </w:p>
        </w:tc>
        <w:tc>
          <w:tcPr>
            <w:tcW w:w="1096" w:type="dxa"/>
            <w:tcBorders>
              <w:top w:val="nil"/>
              <w:left w:val="nil"/>
              <w:bottom w:val="nil"/>
              <w:right w:val="nil"/>
            </w:tcBorders>
            <w:shd w:val="clear" w:color="auto" w:fill="auto"/>
            <w:vAlign w:val="center"/>
          </w:tcPr>
          <w:p w14:paraId="2830E5F0" w14:textId="28DF438D" w:rsidR="0062498F" w:rsidRPr="00D30B84" w:rsidRDefault="0062498F" w:rsidP="0062498F">
            <w:pPr>
              <w:jc w:val="right"/>
              <w:rPr>
                <w:rFonts w:ascii="Verdana" w:hAnsi="Verdana"/>
                <w:noProof/>
                <w:color w:val="2F5496"/>
                <w:sz w:val="18"/>
                <w:szCs w:val="18"/>
                <w:lang w:val="el-GR"/>
              </w:rPr>
            </w:pPr>
            <w:r w:rsidRPr="00E76FC5">
              <w:rPr>
                <w:color w:val="2F5496"/>
              </w:rPr>
              <w:t xml:space="preserve"> 2   </w:t>
            </w:r>
          </w:p>
        </w:tc>
        <w:tc>
          <w:tcPr>
            <w:tcW w:w="1269" w:type="dxa"/>
            <w:tcBorders>
              <w:top w:val="nil"/>
              <w:left w:val="nil"/>
              <w:bottom w:val="nil"/>
              <w:right w:val="nil"/>
            </w:tcBorders>
            <w:shd w:val="clear" w:color="auto" w:fill="auto"/>
            <w:vAlign w:val="center"/>
          </w:tcPr>
          <w:p w14:paraId="76F1E16E" w14:textId="65DA161E" w:rsidR="0062498F" w:rsidRPr="00D30B84" w:rsidRDefault="0062498F" w:rsidP="0062498F">
            <w:pPr>
              <w:jc w:val="right"/>
              <w:rPr>
                <w:rFonts w:ascii="Verdana" w:hAnsi="Verdana"/>
                <w:noProof/>
                <w:color w:val="2F5496"/>
                <w:sz w:val="18"/>
                <w:szCs w:val="18"/>
                <w:lang w:val="el-GR"/>
              </w:rPr>
            </w:pPr>
            <w:r w:rsidRPr="00E76FC5">
              <w:rPr>
                <w:color w:val="2F5496"/>
              </w:rPr>
              <w:t xml:space="preserve"> 3   </w:t>
            </w:r>
          </w:p>
        </w:tc>
        <w:tc>
          <w:tcPr>
            <w:tcW w:w="1269" w:type="dxa"/>
            <w:tcBorders>
              <w:top w:val="nil"/>
              <w:left w:val="nil"/>
              <w:bottom w:val="nil"/>
              <w:right w:val="nil"/>
            </w:tcBorders>
            <w:shd w:val="clear" w:color="auto" w:fill="auto"/>
            <w:vAlign w:val="center"/>
          </w:tcPr>
          <w:p w14:paraId="38623079" w14:textId="6C12D362" w:rsidR="0062498F" w:rsidRPr="00D30B84" w:rsidRDefault="0062498F" w:rsidP="0062498F">
            <w:pPr>
              <w:jc w:val="right"/>
              <w:rPr>
                <w:rFonts w:ascii="Verdana" w:hAnsi="Verdana"/>
                <w:noProof/>
                <w:color w:val="2F5496"/>
                <w:sz w:val="18"/>
                <w:szCs w:val="18"/>
                <w:lang w:val="el-GR"/>
              </w:rPr>
            </w:pPr>
            <w:r w:rsidRPr="00E76FC5">
              <w:rPr>
                <w:color w:val="2F5496"/>
              </w:rPr>
              <w:t xml:space="preserve"> 3   </w:t>
            </w:r>
          </w:p>
        </w:tc>
        <w:tc>
          <w:tcPr>
            <w:tcW w:w="240" w:type="dxa"/>
            <w:vAlign w:val="center"/>
          </w:tcPr>
          <w:p w14:paraId="29EA6102"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F985568" w14:textId="0AAFF286"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0,0</w:t>
            </w:r>
          </w:p>
        </w:tc>
        <w:tc>
          <w:tcPr>
            <w:tcW w:w="1400" w:type="dxa"/>
            <w:tcBorders>
              <w:top w:val="nil"/>
              <w:left w:val="nil"/>
              <w:bottom w:val="nil"/>
              <w:right w:val="nil"/>
            </w:tcBorders>
            <w:shd w:val="clear" w:color="auto" w:fill="auto"/>
            <w:vAlign w:val="center"/>
          </w:tcPr>
          <w:p w14:paraId="32113BCB" w14:textId="2D7FE2ED"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0,0</w:t>
            </w:r>
          </w:p>
        </w:tc>
      </w:tr>
      <w:tr w:rsidR="0062498F" w:rsidRPr="00A512B3" w14:paraId="32A5DBBF" w14:textId="77777777" w:rsidTr="002342CF">
        <w:trPr>
          <w:trHeight w:val="397"/>
          <w:jc w:val="center"/>
        </w:trPr>
        <w:tc>
          <w:tcPr>
            <w:tcW w:w="2367" w:type="dxa"/>
            <w:tcBorders>
              <w:top w:val="nil"/>
              <w:left w:val="nil"/>
              <w:bottom w:val="nil"/>
              <w:right w:val="nil"/>
            </w:tcBorders>
            <w:shd w:val="clear" w:color="auto" w:fill="auto"/>
            <w:vAlign w:val="center"/>
          </w:tcPr>
          <w:p w14:paraId="6F1C3F1B" w14:textId="28C6F44D"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3DBD2ED8" w:rsidR="0062498F" w:rsidRPr="00D30B84" w:rsidRDefault="0062498F" w:rsidP="0062498F">
            <w:pPr>
              <w:jc w:val="right"/>
              <w:rPr>
                <w:rFonts w:ascii="Verdana" w:hAnsi="Verdana"/>
                <w:noProof/>
                <w:color w:val="2F5496"/>
                <w:sz w:val="18"/>
                <w:szCs w:val="18"/>
                <w:lang w:val="el-GR"/>
              </w:rPr>
            </w:pPr>
            <w:r w:rsidRPr="00E76FC5">
              <w:rPr>
                <w:color w:val="2F5496"/>
              </w:rPr>
              <w:t xml:space="preserve"> 12.568   </w:t>
            </w:r>
          </w:p>
        </w:tc>
        <w:tc>
          <w:tcPr>
            <w:tcW w:w="1096" w:type="dxa"/>
            <w:tcBorders>
              <w:top w:val="nil"/>
              <w:left w:val="nil"/>
              <w:bottom w:val="nil"/>
              <w:right w:val="nil"/>
            </w:tcBorders>
            <w:shd w:val="clear" w:color="auto" w:fill="auto"/>
            <w:vAlign w:val="center"/>
          </w:tcPr>
          <w:p w14:paraId="109D3914" w14:textId="23CBA71C" w:rsidR="0062498F" w:rsidRPr="00D30B84" w:rsidRDefault="0062498F" w:rsidP="0062498F">
            <w:pPr>
              <w:jc w:val="right"/>
              <w:rPr>
                <w:rFonts w:ascii="Verdana" w:hAnsi="Verdana"/>
                <w:noProof/>
                <w:color w:val="2F5496"/>
                <w:sz w:val="18"/>
                <w:szCs w:val="18"/>
                <w:lang w:val="el-GR"/>
              </w:rPr>
            </w:pPr>
            <w:r w:rsidRPr="00E76FC5">
              <w:rPr>
                <w:color w:val="2F5496"/>
              </w:rPr>
              <w:t xml:space="preserve"> 13.695   </w:t>
            </w:r>
          </w:p>
        </w:tc>
        <w:tc>
          <w:tcPr>
            <w:tcW w:w="1269" w:type="dxa"/>
            <w:tcBorders>
              <w:top w:val="nil"/>
              <w:left w:val="nil"/>
              <w:bottom w:val="nil"/>
              <w:right w:val="nil"/>
            </w:tcBorders>
            <w:shd w:val="clear" w:color="auto" w:fill="auto"/>
            <w:vAlign w:val="center"/>
          </w:tcPr>
          <w:p w14:paraId="7AA373F4" w14:textId="0537EB47" w:rsidR="0062498F" w:rsidRPr="00D30B84" w:rsidRDefault="0062498F" w:rsidP="0062498F">
            <w:pPr>
              <w:jc w:val="right"/>
              <w:rPr>
                <w:rFonts w:ascii="Verdana" w:hAnsi="Verdana"/>
                <w:noProof/>
                <w:color w:val="2F5496"/>
                <w:sz w:val="18"/>
                <w:szCs w:val="18"/>
                <w:lang w:val="el-GR"/>
              </w:rPr>
            </w:pPr>
            <w:r w:rsidRPr="00E76FC5">
              <w:rPr>
                <w:color w:val="2F5496"/>
              </w:rPr>
              <w:t xml:space="preserve"> 26.137   </w:t>
            </w:r>
          </w:p>
        </w:tc>
        <w:tc>
          <w:tcPr>
            <w:tcW w:w="1269" w:type="dxa"/>
            <w:tcBorders>
              <w:top w:val="nil"/>
              <w:left w:val="nil"/>
              <w:bottom w:val="nil"/>
              <w:right w:val="nil"/>
            </w:tcBorders>
            <w:shd w:val="clear" w:color="auto" w:fill="auto"/>
            <w:vAlign w:val="center"/>
          </w:tcPr>
          <w:p w14:paraId="6BA4409D" w14:textId="1D4A449D" w:rsidR="0062498F" w:rsidRPr="00D30B84" w:rsidRDefault="0062498F" w:rsidP="0062498F">
            <w:pPr>
              <w:jc w:val="right"/>
              <w:rPr>
                <w:rFonts w:ascii="Verdana" w:hAnsi="Verdana"/>
                <w:noProof/>
                <w:color w:val="2F5496"/>
                <w:sz w:val="18"/>
                <w:szCs w:val="18"/>
                <w:lang w:val="el-GR"/>
              </w:rPr>
            </w:pPr>
            <w:r w:rsidRPr="00E76FC5">
              <w:rPr>
                <w:color w:val="2F5496"/>
              </w:rPr>
              <w:t xml:space="preserve"> 28.094   </w:t>
            </w:r>
          </w:p>
        </w:tc>
        <w:tc>
          <w:tcPr>
            <w:tcW w:w="240" w:type="dxa"/>
            <w:vAlign w:val="center"/>
          </w:tcPr>
          <w:p w14:paraId="174FB34F"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79EA34E" w14:textId="68D35AE1"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-8,2</w:t>
            </w:r>
          </w:p>
        </w:tc>
        <w:tc>
          <w:tcPr>
            <w:tcW w:w="1400" w:type="dxa"/>
            <w:tcBorders>
              <w:top w:val="nil"/>
              <w:left w:val="nil"/>
              <w:bottom w:val="nil"/>
              <w:right w:val="nil"/>
            </w:tcBorders>
            <w:shd w:val="clear" w:color="auto" w:fill="auto"/>
            <w:vAlign w:val="center"/>
          </w:tcPr>
          <w:p w14:paraId="4BEBDDB9" w14:textId="62984F32"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-7,0</w:t>
            </w:r>
          </w:p>
        </w:tc>
      </w:tr>
      <w:tr w:rsidR="0062498F" w:rsidRPr="00A512B3" w14:paraId="7DD6B4B4" w14:textId="77777777" w:rsidTr="002342CF">
        <w:trPr>
          <w:trHeight w:val="397"/>
          <w:jc w:val="center"/>
        </w:trPr>
        <w:tc>
          <w:tcPr>
            <w:tcW w:w="2367" w:type="dxa"/>
            <w:tcBorders>
              <w:top w:val="nil"/>
              <w:left w:val="nil"/>
              <w:bottom w:val="nil"/>
              <w:right w:val="nil"/>
            </w:tcBorders>
            <w:shd w:val="clear" w:color="auto" w:fill="auto"/>
            <w:vAlign w:val="center"/>
          </w:tcPr>
          <w:p w14:paraId="1FEC0A8D" w14:textId="7F2E409E"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6C06541B" w:rsidR="0062498F" w:rsidRPr="00D30B84" w:rsidRDefault="0062498F" w:rsidP="0062498F">
            <w:pPr>
              <w:jc w:val="right"/>
              <w:rPr>
                <w:rFonts w:ascii="Verdana" w:hAnsi="Verdana"/>
                <w:noProof/>
                <w:color w:val="2F5496"/>
                <w:sz w:val="18"/>
                <w:szCs w:val="18"/>
                <w:lang w:val="el-GR"/>
              </w:rPr>
            </w:pPr>
            <w:r w:rsidRPr="00E76FC5">
              <w:rPr>
                <w:color w:val="2F5496"/>
              </w:rPr>
              <w:t xml:space="preserve"> 2.857   </w:t>
            </w:r>
          </w:p>
        </w:tc>
        <w:tc>
          <w:tcPr>
            <w:tcW w:w="1096" w:type="dxa"/>
            <w:tcBorders>
              <w:top w:val="nil"/>
              <w:left w:val="nil"/>
              <w:bottom w:val="nil"/>
              <w:right w:val="nil"/>
            </w:tcBorders>
            <w:shd w:val="clear" w:color="auto" w:fill="auto"/>
            <w:vAlign w:val="center"/>
          </w:tcPr>
          <w:p w14:paraId="4806A706" w14:textId="2013FF7F" w:rsidR="0062498F" w:rsidRPr="00D30B84" w:rsidRDefault="0062498F" w:rsidP="0062498F">
            <w:pPr>
              <w:jc w:val="right"/>
              <w:rPr>
                <w:rFonts w:ascii="Verdana" w:hAnsi="Verdana"/>
                <w:noProof/>
                <w:color w:val="2F5496"/>
                <w:sz w:val="18"/>
                <w:szCs w:val="18"/>
                <w:lang w:val="el-GR"/>
              </w:rPr>
            </w:pPr>
            <w:r w:rsidRPr="00E76FC5">
              <w:rPr>
                <w:color w:val="2F5496"/>
              </w:rPr>
              <w:t xml:space="preserve"> 1.780   </w:t>
            </w:r>
          </w:p>
        </w:tc>
        <w:tc>
          <w:tcPr>
            <w:tcW w:w="1269" w:type="dxa"/>
            <w:tcBorders>
              <w:top w:val="nil"/>
              <w:left w:val="nil"/>
              <w:bottom w:val="nil"/>
              <w:right w:val="nil"/>
            </w:tcBorders>
            <w:shd w:val="clear" w:color="auto" w:fill="auto"/>
            <w:vAlign w:val="center"/>
          </w:tcPr>
          <w:p w14:paraId="42426B05" w14:textId="649662D4" w:rsidR="0062498F" w:rsidRPr="00D30B84" w:rsidRDefault="0062498F" w:rsidP="0062498F">
            <w:pPr>
              <w:jc w:val="right"/>
              <w:rPr>
                <w:rFonts w:ascii="Verdana" w:hAnsi="Verdana"/>
                <w:noProof/>
                <w:color w:val="2F5496"/>
                <w:sz w:val="18"/>
                <w:szCs w:val="18"/>
                <w:lang w:val="el-GR"/>
              </w:rPr>
            </w:pPr>
            <w:r w:rsidRPr="00E76FC5">
              <w:rPr>
                <w:color w:val="2F5496"/>
              </w:rPr>
              <w:t xml:space="preserve"> 4.865   </w:t>
            </w:r>
          </w:p>
        </w:tc>
        <w:tc>
          <w:tcPr>
            <w:tcW w:w="1269" w:type="dxa"/>
            <w:tcBorders>
              <w:top w:val="nil"/>
              <w:left w:val="nil"/>
              <w:bottom w:val="nil"/>
              <w:right w:val="nil"/>
            </w:tcBorders>
            <w:shd w:val="clear" w:color="auto" w:fill="auto"/>
            <w:vAlign w:val="center"/>
          </w:tcPr>
          <w:p w14:paraId="0910707E" w14:textId="39B6CA8C" w:rsidR="0062498F" w:rsidRPr="00D30B84" w:rsidRDefault="0062498F" w:rsidP="0062498F">
            <w:pPr>
              <w:jc w:val="right"/>
              <w:rPr>
                <w:rFonts w:ascii="Verdana" w:hAnsi="Verdana"/>
                <w:noProof/>
                <w:color w:val="2F5496"/>
                <w:sz w:val="18"/>
                <w:szCs w:val="18"/>
                <w:lang w:val="el-GR"/>
              </w:rPr>
            </w:pPr>
            <w:r w:rsidRPr="00E76FC5">
              <w:rPr>
                <w:color w:val="2F5496"/>
              </w:rPr>
              <w:t xml:space="preserve"> 3.827   </w:t>
            </w:r>
          </w:p>
        </w:tc>
        <w:tc>
          <w:tcPr>
            <w:tcW w:w="240" w:type="dxa"/>
            <w:vAlign w:val="center"/>
          </w:tcPr>
          <w:p w14:paraId="56B844CC"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6343AB2" w14:textId="4341B8D9"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60,5</w:t>
            </w:r>
          </w:p>
        </w:tc>
        <w:tc>
          <w:tcPr>
            <w:tcW w:w="1400" w:type="dxa"/>
            <w:tcBorders>
              <w:top w:val="nil"/>
              <w:left w:val="nil"/>
              <w:bottom w:val="nil"/>
              <w:right w:val="nil"/>
            </w:tcBorders>
            <w:shd w:val="clear" w:color="auto" w:fill="auto"/>
            <w:vAlign w:val="center"/>
          </w:tcPr>
          <w:p w14:paraId="4CBCB0C8" w14:textId="4F1BD7C8"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27,1</w:t>
            </w:r>
          </w:p>
        </w:tc>
      </w:tr>
      <w:tr w:rsidR="0062498F" w:rsidRPr="00A512B3" w14:paraId="7F6366B8" w14:textId="77777777" w:rsidTr="002342CF">
        <w:trPr>
          <w:trHeight w:val="397"/>
          <w:jc w:val="center"/>
        </w:trPr>
        <w:tc>
          <w:tcPr>
            <w:tcW w:w="2367" w:type="dxa"/>
            <w:tcBorders>
              <w:top w:val="nil"/>
              <w:left w:val="nil"/>
              <w:bottom w:val="nil"/>
              <w:right w:val="nil"/>
            </w:tcBorders>
            <w:shd w:val="clear" w:color="auto" w:fill="auto"/>
            <w:vAlign w:val="center"/>
          </w:tcPr>
          <w:p w14:paraId="30DF6B9B" w14:textId="28B80A13"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7653B9E7" w:rsidR="0062498F" w:rsidRPr="00D30B84" w:rsidRDefault="0062498F" w:rsidP="0062498F">
            <w:pPr>
              <w:jc w:val="right"/>
              <w:rPr>
                <w:rFonts w:ascii="Verdana" w:hAnsi="Verdana"/>
                <w:noProof/>
                <w:color w:val="2F5496"/>
                <w:sz w:val="18"/>
                <w:szCs w:val="18"/>
                <w:lang w:val="el-GR"/>
              </w:rPr>
            </w:pPr>
            <w:r w:rsidRPr="00E76FC5">
              <w:rPr>
                <w:color w:val="2F5496"/>
              </w:rPr>
              <w:t xml:space="preserve"> 26.376   </w:t>
            </w:r>
          </w:p>
        </w:tc>
        <w:tc>
          <w:tcPr>
            <w:tcW w:w="1096" w:type="dxa"/>
            <w:tcBorders>
              <w:top w:val="nil"/>
              <w:left w:val="nil"/>
              <w:bottom w:val="nil"/>
              <w:right w:val="nil"/>
            </w:tcBorders>
            <w:shd w:val="clear" w:color="auto" w:fill="auto"/>
            <w:vAlign w:val="center"/>
          </w:tcPr>
          <w:p w14:paraId="772B5A83" w14:textId="495172F6" w:rsidR="0062498F" w:rsidRPr="00D30B84" w:rsidRDefault="0062498F" w:rsidP="0062498F">
            <w:pPr>
              <w:jc w:val="right"/>
              <w:rPr>
                <w:rFonts w:ascii="Verdana" w:hAnsi="Verdana"/>
                <w:noProof/>
                <w:color w:val="2F5496"/>
                <w:sz w:val="18"/>
                <w:szCs w:val="18"/>
                <w:lang w:val="el-GR"/>
              </w:rPr>
            </w:pPr>
            <w:r w:rsidRPr="00E76FC5">
              <w:rPr>
                <w:color w:val="2F5496"/>
              </w:rPr>
              <w:t xml:space="preserve"> 27.048   </w:t>
            </w:r>
          </w:p>
        </w:tc>
        <w:tc>
          <w:tcPr>
            <w:tcW w:w="1269" w:type="dxa"/>
            <w:tcBorders>
              <w:top w:val="nil"/>
              <w:left w:val="nil"/>
              <w:right w:val="nil"/>
            </w:tcBorders>
            <w:shd w:val="clear" w:color="auto" w:fill="auto"/>
            <w:vAlign w:val="center"/>
          </w:tcPr>
          <w:p w14:paraId="553C3944" w14:textId="1AF53C40" w:rsidR="0062498F" w:rsidRPr="00D30B84" w:rsidRDefault="0062498F" w:rsidP="0062498F">
            <w:pPr>
              <w:jc w:val="right"/>
              <w:rPr>
                <w:rFonts w:ascii="Verdana" w:hAnsi="Verdana"/>
                <w:noProof/>
                <w:color w:val="2F5496"/>
                <w:sz w:val="18"/>
                <w:szCs w:val="18"/>
                <w:lang w:val="el-GR"/>
              </w:rPr>
            </w:pPr>
            <w:r w:rsidRPr="00E76FC5">
              <w:rPr>
                <w:color w:val="2F5496"/>
              </w:rPr>
              <w:t xml:space="preserve"> 52.931   </w:t>
            </w:r>
          </w:p>
        </w:tc>
        <w:tc>
          <w:tcPr>
            <w:tcW w:w="1269" w:type="dxa"/>
            <w:tcBorders>
              <w:top w:val="nil"/>
              <w:left w:val="nil"/>
              <w:bottom w:val="nil"/>
              <w:right w:val="nil"/>
            </w:tcBorders>
            <w:shd w:val="clear" w:color="auto" w:fill="auto"/>
            <w:vAlign w:val="center"/>
          </w:tcPr>
          <w:p w14:paraId="026DD247" w14:textId="4009AD3B" w:rsidR="0062498F" w:rsidRPr="00D30B84" w:rsidRDefault="0062498F" w:rsidP="0062498F">
            <w:pPr>
              <w:jc w:val="right"/>
              <w:rPr>
                <w:rFonts w:ascii="Verdana" w:hAnsi="Verdana"/>
                <w:noProof/>
                <w:color w:val="2F5496"/>
                <w:sz w:val="18"/>
                <w:szCs w:val="18"/>
                <w:lang w:val="el-GR"/>
              </w:rPr>
            </w:pPr>
            <w:r w:rsidRPr="00E76FC5">
              <w:rPr>
                <w:color w:val="2F5496"/>
              </w:rPr>
              <w:t xml:space="preserve"> 53.111   </w:t>
            </w:r>
          </w:p>
        </w:tc>
        <w:tc>
          <w:tcPr>
            <w:tcW w:w="240" w:type="dxa"/>
            <w:vAlign w:val="center"/>
          </w:tcPr>
          <w:p w14:paraId="4A28A8D6"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4E1F8AE" w14:textId="67F8383D"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-2,5</w:t>
            </w:r>
          </w:p>
        </w:tc>
        <w:tc>
          <w:tcPr>
            <w:tcW w:w="1400" w:type="dxa"/>
            <w:tcBorders>
              <w:top w:val="nil"/>
              <w:left w:val="nil"/>
              <w:bottom w:val="nil"/>
              <w:right w:val="nil"/>
            </w:tcBorders>
            <w:shd w:val="clear" w:color="auto" w:fill="auto"/>
            <w:vAlign w:val="center"/>
          </w:tcPr>
          <w:p w14:paraId="3C0DFB03" w14:textId="63D9EE90"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-0,3</w:t>
            </w:r>
          </w:p>
        </w:tc>
      </w:tr>
      <w:tr w:rsidR="0062498F" w:rsidRPr="00A512B3" w14:paraId="2D87C434" w14:textId="77777777" w:rsidTr="002342CF">
        <w:trPr>
          <w:trHeight w:val="397"/>
          <w:jc w:val="center"/>
        </w:trPr>
        <w:tc>
          <w:tcPr>
            <w:tcW w:w="2367" w:type="dxa"/>
            <w:tcBorders>
              <w:top w:val="nil"/>
              <w:left w:val="nil"/>
              <w:bottom w:val="nil"/>
              <w:right w:val="nil"/>
            </w:tcBorders>
            <w:shd w:val="clear" w:color="auto" w:fill="auto"/>
            <w:vAlign w:val="center"/>
          </w:tcPr>
          <w:p w14:paraId="2368AFBC" w14:textId="100007A9"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280C6290" w:rsidR="0062498F" w:rsidRPr="00D30B84" w:rsidRDefault="0062498F" w:rsidP="0062498F">
            <w:pPr>
              <w:jc w:val="right"/>
              <w:rPr>
                <w:rFonts w:ascii="Verdana" w:hAnsi="Verdana"/>
                <w:noProof/>
                <w:color w:val="2F5496"/>
                <w:sz w:val="18"/>
                <w:szCs w:val="18"/>
                <w:lang w:val="el-GR"/>
              </w:rPr>
            </w:pPr>
            <w:r w:rsidRPr="00E76FC5">
              <w:rPr>
                <w:color w:val="2F5496"/>
              </w:rPr>
              <w:t xml:space="preserve"> 1.819   </w:t>
            </w:r>
          </w:p>
        </w:tc>
        <w:tc>
          <w:tcPr>
            <w:tcW w:w="1096" w:type="dxa"/>
            <w:tcBorders>
              <w:top w:val="nil"/>
              <w:left w:val="nil"/>
              <w:bottom w:val="nil"/>
              <w:right w:val="nil"/>
            </w:tcBorders>
            <w:shd w:val="clear" w:color="auto" w:fill="auto"/>
            <w:vAlign w:val="center"/>
          </w:tcPr>
          <w:p w14:paraId="33C0CDBD" w14:textId="440D5398" w:rsidR="0062498F" w:rsidRPr="00D30B84" w:rsidRDefault="0062498F" w:rsidP="0062498F">
            <w:pPr>
              <w:jc w:val="right"/>
              <w:rPr>
                <w:rFonts w:ascii="Verdana" w:hAnsi="Verdana"/>
                <w:noProof/>
                <w:color w:val="2F5496"/>
                <w:sz w:val="18"/>
                <w:szCs w:val="18"/>
                <w:lang w:val="el-GR"/>
              </w:rPr>
            </w:pPr>
            <w:r w:rsidRPr="00E76FC5">
              <w:rPr>
                <w:color w:val="2F5496"/>
              </w:rPr>
              <w:t xml:space="preserve"> 1.400   </w:t>
            </w:r>
          </w:p>
        </w:tc>
        <w:tc>
          <w:tcPr>
            <w:tcW w:w="1269" w:type="dxa"/>
            <w:tcBorders>
              <w:top w:val="nil"/>
              <w:left w:val="nil"/>
              <w:bottom w:val="nil"/>
              <w:right w:val="nil"/>
            </w:tcBorders>
            <w:shd w:val="clear" w:color="auto" w:fill="auto"/>
            <w:vAlign w:val="center"/>
          </w:tcPr>
          <w:p w14:paraId="06A19279" w14:textId="72CBF74F" w:rsidR="0062498F" w:rsidRPr="00D30B84" w:rsidRDefault="0062498F" w:rsidP="0062498F">
            <w:pPr>
              <w:jc w:val="right"/>
              <w:rPr>
                <w:rFonts w:ascii="Verdana" w:hAnsi="Verdana"/>
                <w:noProof/>
                <w:color w:val="2F5496"/>
                <w:sz w:val="18"/>
                <w:szCs w:val="18"/>
                <w:lang w:val="el-GR"/>
              </w:rPr>
            </w:pPr>
            <w:r w:rsidRPr="00E76FC5">
              <w:rPr>
                <w:color w:val="2F5496"/>
              </w:rPr>
              <w:t xml:space="preserve"> 3.542   </w:t>
            </w:r>
          </w:p>
        </w:tc>
        <w:tc>
          <w:tcPr>
            <w:tcW w:w="1269" w:type="dxa"/>
            <w:tcBorders>
              <w:top w:val="nil"/>
              <w:left w:val="nil"/>
              <w:bottom w:val="nil"/>
              <w:right w:val="nil"/>
            </w:tcBorders>
            <w:shd w:val="clear" w:color="auto" w:fill="auto"/>
            <w:vAlign w:val="center"/>
          </w:tcPr>
          <w:p w14:paraId="7F7CE905" w14:textId="20823ECF" w:rsidR="0062498F" w:rsidRPr="00D30B84" w:rsidRDefault="0062498F" w:rsidP="0062498F">
            <w:pPr>
              <w:jc w:val="right"/>
              <w:rPr>
                <w:rFonts w:ascii="Verdana" w:hAnsi="Verdana"/>
                <w:noProof/>
                <w:color w:val="2F5496"/>
                <w:sz w:val="18"/>
                <w:szCs w:val="18"/>
                <w:lang w:val="el-GR"/>
              </w:rPr>
            </w:pPr>
            <w:r w:rsidRPr="00E76FC5">
              <w:rPr>
                <w:color w:val="2F5496"/>
              </w:rPr>
              <w:t xml:space="preserve"> 2.927   </w:t>
            </w:r>
          </w:p>
        </w:tc>
        <w:tc>
          <w:tcPr>
            <w:tcW w:w="240" w:type="dxa"/>
            <w:vAlign w:val="center"/>
          </w:tcPr>
          <w:p w14:paraId="76046670"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1DAE02F" w14:textId="72891D81"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29,9</w:t>
            </w:r>
          </w:p>
        </w:tc>
        <w:tc>
          <w:tcPr>
            <w:tcW w:w="1400" w:type="dxa"/>
            <w:tcBorders>
              <w:top w:val="nil"/>
              <w:left w:val="nil"/>
              <w:bottom w:val="nil"/>
              <w:right w:val="nil"/>
            </w:tcBorders>
            <w:shd w:val="clear" w:color="auto" w:fill="auto"/>
            <w:vAlign w:val="center"/>
          </w:tcPr>
          <w:p w14:paraId="64D72A89" w14:textId="0E407B22"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21,0</w:t>
            </w:r>
          </w:p>
        </w:tc>
      </w:tr>
      <w:tr w:rsidR="0062498F" w:rsidRPr="00A512B3" w14:paraId="437CCD2C" w14:textId="77777777" w:rsidTr="002342CF">
        <w:trPr>
          <w:trHeight w:val="397"/>
          <w:jc w:val="center"/>
        </w:trPr>
        <w:tc>
          <w:tcPr>
            <w:tcW w:w="2367" w:type="dxa"/>
            <w:tcBorders>
              <w:top w:val="nil"/>
              <w:left w:val="nil"/>
              <w:bottom w:val="nil"/>
              <w:right w:val="nil"/>
            </w:tcBorders>
            <w:shd w:val="clear" w:color="auto" w:fill="auto"/>
            <w:vAlign w:val="center"/>
          </w:tcPr>
          <w:p w14:paraId="4C7ED116" w14:textId="6977DC2D"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6A6C4178" w:rsidR="0062498F" w:rsidRPr="00D30B84" w:rsidRDefault="0062498F" w:rsidP="0062498F">
            <w:pPr>
              <w:jc w:val="right"/>
              <w:rPr>
                <w:rFonts w:ascii="Verdana" w:hAnsi="Verdana"/>
                <w:noProof/>
                <w:color w:val="2F5496"/>
                <w:sz w:val="18"/>
                <w:szCs w:val="18"/>
                <w:lang w:val="el-GR"/>
              </w:rPr>
            </w:pPr>
            <w:r w:rsidRPr="00E76FC5">
              <w:rPr>
                <w:color w:val="2F5496"/>
              </w:rPr>
              <w:t xml:space="preserve"> 13.997   </w:t>
            </w:r>
          </w:p>
        </w:tc>
        <w:tc>
          <w:tcPr>
            <w:tcW w:w="1096" w:type="dxa"/>
            <w:tcBorders>
              <w:top w:val="nil"/>
              <w:left w:val="nil"/>
              <w:bottom w:val="nil"/>
              <w:right w:val="nil"/>
            </w:tcBorders>
            <w:shd w:val="clear" w:color="auto" w:fill="auto"/>
            <w:vAlign w:val="center"/>
          </w:tcPr>
          <w:p w14:paraId="75E595D9" w14:textId="07F583EF" w:rsidR="0062498F" w:rsidRPr="00D30B84" w:rsidRDefault="0062498F" w:rsidP="0062498F">
            <w:pPr>
              <w:jc w:val="right"/>
              <w:rPr>
                <w:rFonts w:ascii="Verdana" w:hAnsi="Verdana"/>
                <w:noProof/>
                <w:color w:val="2F5496"/>
                <w:sz w:val="18"/>
                <w:szCs w:val="18"/>
                <w:lang w:val="el-GR"/>
              </w:rPr>
            </w:pPr>
            <w:r w:rsidRPr="00E76FC5">
              <w:rPr>
                <w:color w:val="2F5496"/>
              </w:rPr>
              <w:t xml:space="preserve"> 10.245   </w:t>
            </w:r>
          </w:p>
        </w:tc>
        <w:tc>
          <w:tcPr>
            <w:tcW w:w="1269" w:type="dxa"/>
            <w:tcBorders>
              <w:top w:val="nil"/>
              <w:left w:val="nil"/>
              <w:bottom w:val="nil"/>
              <w:right w:val="nil"/>
            </w:tcBorders>
            <w:shd w:val="clear" w:color="auto" w:fill="auto"/>
            <w:vAlign w:val="center"/>
          </w:tcPr>
          <w:p w14:paraId="03B29A93" w14:textId="6C63DACF" w:rsidR="0062498F" w:rsidRPr="00D30B84" w:rsidRDefault="0062498F" w:rsidP="0062498F">
            <w:pPr>
              <w:jc w:val="right"/>
              <w:rPr>
                <w:rFonts w:ascii="Verdana" w:hAnsi="Verdana"/>
                <w:noProof/>
                <w:color w:val="2F5496"/>
                <w:sz w:val="18"/>
                <w:szCs w:val="18"/>
                <w:lang w:val="el-GR"/>
              </w:rPr>
            </w:pPr>
            <w:r w:rsidRPr="00E76FC5">
              <w:rPr>
                <w:color w:val="2F5496"/>
              </w:rPr>
              <w:t xml:space="preserve"> 24.923   </w:t>
            </w:r>
          </w:p>
        </w:tc>
        <w:tc>
          <w:tcPr>
            <w:tcW w:w="1269" w:type="dxa"/>
            <w:tcBorders>
              <w:top w:val="nil"/>
              <w:left w:val="nil"/>
              <w:bottom w:val="nil"/>
              <w:right w:val="nil"/>
            </w:tcBorders>
            <w:shd w:val="clear" w:color="auto" w:fill="auto"/>
            <w:vAlign w:val="center"/>
          </w:tcPr>
          <w:p w14:paraId="75E0ACE0" w14:textId="77D7A2B3" w:rsidR="0062498F" w:rsidRPr="00D30B84" w:rsidRDefault="0062498F" w:rsidP="0062498F">
            <w:pPr>
              <w:jc w:val="right"/>
              <w:rPr>
                <w:rFonts w:ascii="Verdana" w:hAnsi="Verdana"/>
                <w:noProof/>
                <w:color w:val="2F5496"/>
                <w:sz w:val="18"/>
                <w:szCs w:val="18"/>
                <w:lang w:val="el-GR"/>
              </w:rPr>
            </w:pPr>
            <w:r w:rsidRPr="00E76FC5">
              <w:rPr>
                <w:color w:val="2F5496"/>
              </w:rPr>
              <w:t xml:space="preserve"> 20.928   </w:t>
            </w:r>
          </w:p>
        </w:tc>
        <w:tc>
          <w:tcPr>
            <w:tcW w:w="240" w:type="dxa"/>
            <w:vAlign w:val="center"/>
          </w:tcPr>
          <w:p w14:paraId="47550569"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3BD66B0" w14:textId="246E919D"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36,6</w:t>
            </w:r>
          </w:p>
        </w:tc>
        <w:tc>
          <w:tcPr>
            <w:tcW w:w="1400" w:type="dxa"/>
            <w:tcBorders>
              <w:top w:val="nil"/>
              <w:left w:val="nil"/>
              <w:bottom w:val="nil"/>
              <w:right w:val="nil"/>
            </w:tcBorders>
            <w:shd w:val="clear" w:color="auto" w:fill="auto"/>
            <w:vAlign w:val="center"/>
          </w:tcPr>
          <w:p w14:paraId="341923BD" w14:textId="450FA3C0"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19,1</w:t>
            </w:r>
          </w:p>
        </w:tc>
      </w:tr>
      <w:tr w:rsidR="0062498F" w:rsidRPr="00A512B3" w14:paraId="71D16480" w14:textId="77777777" w:rsidTr="002342CF">
        <w:trPr>
          <w:trHeight w:val="397"/>
          <w:jc w:val="center"/>
        </w:trPr>
        <w:tc>
          <w:tcPr>
            <w:tcW w:w="2367" w:type="dxa"/>
            <w:tcBorders>
              <w:top w:val="nil"/>
              <w:left w:val="nil"/>
              <w:bottom w:val="nil"/>
              <w:right w:val="nil"/>
            </w:tcBorders>
            <w:shd w:val="clear" w:color="auto" w:fill="auto"/>
            <w:vAlign w:val="center"/>
          </w:tcPr>
          <w:p w14:paraId="25D7DDB6" w14:textId="4C4F5FD5"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Gasoil for Marine use</w:t>
            </w:r>
          </w:p>
        </w:tc>
        <w:tc>
          <w:tcPr>
            <w:tcW w:w="1097" w:type="dxa"/>
            <w:tcBorders>
              <w:top w:val="nil"/>
              <w:left w:val="nil"/>
              <w:bottom w:val="nil"/>
              <w:right w:val="nil"/>
            </w:tcBorders>
            <w:shd w:val="clear" w:color="000000" w:fill="FFFFFF"/>
            <w:vAlign w:val="center"/>
          </w:tcPr>
          <w:p w14:paraId="656168F4" w14:textId="0BD2D615" w:rsidR="0062498F" w:rsidRPr="00D30B84" w:rsidRDefault="0062498F" w:rsidP="0062498F">
            <w:pPr>
              <w:jc w:val="right"/>
              <w:rPr>
                <w:rFonts w:ascii="Verdana" w:hAnsi="Verdana"/>
                <w:noProof/>
                <w:color w:val="2F5496"/>
                <w:sz w:val="18"/>
                <w:szCs w:val="18"/>
                <w:lang w:val="el-GR"/>
              </w:rPr>
            </w:pPr>
            <w:r w:rsidRPr="00E76FC5">
              <w:rPr>
                <w:color w:val="2F5496"/>
              </w:rPr>
              <w:t xml:space="preserve"> 6.941   </w:t>
            </w:r>
          </w:p>
        </w:tc>
        <w:tc>
          <w:tcPr>
            <w:tcW w:w="1096" w:type="dxa"/>
            <w:tcBorders>
              <w:top w:val="nil"/>
              <w:left w:val="nil"/>
              <w:bottom w:val="nil"/>
              <w:right w:val="nil"/>
            </w:tcBorders>
            <w:shd w:val="clear" w:color="auto" w:fill="auto"/>
            <w:vAlign w:val="center"/>
          </w:tcPr>
          <w:p w14:paraId="650450AC" w14:textId="648DD89C" w:rsidR="0062498F" w:rsidRPr="00D30B84" w:rsidRDefault="0062498F" w:rsidP="0062498F">
            <w:pPr>
              <w:jc w:val="right"/>
              <w:rPr>
                <w:rFonts w:ascii="Verdana" w:hAnsi="Verdana"/>
                <w:noProof/>
                <w:color w:val="2F5496"/>
                <w:sz w:val="18"/>
                <w:szCs w:val="18"/>
                <w:lang w:val="el-GR"/>
              </w:rPr>
            </w:pPr>
            <w:r w:rsidRPr="00E76FC5">
              <w:rPr>
                <w:color w:val="2F5496"/>
              </w:rPr>
              <w:t xml:space="preserve"> 9.677   </w:t>
            </w:r>
          </w:p>
        </w:tc>
        <w:tc>
          <w:tcPr>
            <w:tcW w:w="1269" w:type="dxa"/>
            <w:tcBorders>
              <w:top w:val="nil"/>
              <w:left w:val="nil"/>
              <w:bottom w:val="nil"/>
              <w:right w:val="nil"/>
            </w:tcBorders>
            <w:shd w:val="clear" w:color="auto" w:fill="auto"/>
            <w:vAlign w:val="center"/>
          </w:tcPr>
          <w:p w14:paraId="7197D63C" w14:textId="2C48F6ED" w:rsidR="0062498F" w:rsidRPr="00D30B84" w:rsidRDefault="0062498F" w:rsidP="0062498F">
            <w:pPr>
              <w:jc w:val="right"/>
              <w:rPr>
                <w:rFonts w:ascii="Verdana" w:hAnsi="Verdana"/>
                <w:noProof/>
                <w:color w:val="2F5496"/>
                <w:sz w:val="18"/>
                <w:szCs w:val="18"/>
                <w:lang w:val="el-GR"/>
              </w:rPr>
            </w:pPr>
            <w:r w:rsidRPr="00E76FC5">
              <w:rPr>
                <w:color w:val="2F5496"/>
              </w:rPr>
              <w:t xml:space="preserve"> 12.689   </w:t>
            </w:r>
          </w:p>
        </w:tc>
        <w:tc>
          <w:tcPr>
            <w:tcW w:w="1269" w:type="dxa"/>
            <w:tcBorders>
              <w:top w:val="nil"/>
              <w:left w:val="nil"/>
              <w:bottom w:val="nil"/>
              <w:right w:val="nil"/>
            </w:tcBorders>
            <w:shd w:val="clear" w:color="auto" w:fill="auto"/>
            <w:vAlign w:val="center"/>
          </w:tcPr>
          <w:p w14:paraId="6902B062" w14:textId="54E26A18" w:rsidR="0062498F" w:rsidRPr="00D30B84" w:rsidRDefault="0062498F" w:rsidP="0062498F">
            <w:pPr>
              <w:jc w:val="right"/>
              <w:rPr>
                <w:rFonts w:ascii="Verdana" w:hAnsi="Verdana"/>
                <w:noProof/>
                <w:color w:val="2F5496"/>
                <w:sz w:val="18"/>
                <w:szCs w:val="18"/>
                <w:lang w:val="el-GR"/>
              </w:rPr>
            </w:pPr>
            <w:r w:rsidRPr="00E76FC5">
              <w:rPr>
                <w:color w:val="2F5496"/>
              </w:rPr>
              <w:t xml:space="preserve"> 15.856   </w:t>
            </w:r>
          </w:p>
        </w:tc>
        <w:tc>
          <w:tcPr>
            <w:tcW w:w="240" w:type="dxa"/>
            <w:vAlign w:val="center"/>
          </w:tcPr>
          <w:p w14:paraId="273591B8"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4D240BD2" w14:textId="084952BB"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-28,3</w:t>
            </w:r>
          </w:p>
        </w:tc>
        <w:tc>
          <w:tcPr>
            <w:tcW w:w="1400" w:type="dxa"/>
            <w:tcBorders>
              <w:top w:val="nil"/>
              <w:left w:val="nil"/>
              <w:bottom w:val="nil"/>
              <w:right w:val="nil"/>
            </w:tcBorders>
            <w:shd w:val="clear" w:color="auto" w:fill="auto"/>
            <w:vAlign w:val="center"/>
          </w:tcPr>
          <w:p w14:paraId="7AE6582B" w14:textId="5468111A"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-20,0</w:t>
            </w:r>
          </w:p>
        </w:tc>
      </w:tr>
      <w:tr w:rsidR="0062498F" w:rsidRPr="00A512B3" w14:paraId="44E889B5" w14:textId="77777777" w:rsidTr="002342CF">
        <w:trPr>
          <w:trHeight w:val="397"/>
          <w:jc w:val="center"/>
        </w:trPr>
        <w:tc>
          <w:tcPr>
            <w:tcW w:w="2367" w:type="dxa"/>
            <w:tcBorders>
              <w:top w:val="nil"/>
              <w:left w:val="nil"/>
              <w:bottom w:val="nil"/>
              <w:right w:val="nil"/>
            </w:tcBorders>
            <w:shd w:val="clear" w:color="auto" w:fill="auto"/>
            <w:vAlign w:val="center"/>
          </w:tcPr>
          <w:p w14:paraId="09097E83" w14:textId="020BB50A"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45D53AB3" w:rsidR="0062498F" w:rsidRPr="00D30B84" w:rsidRDefault="0062498F" w:rsidP="0062498F">
            <w:pPr>
              <w:jc w:val="right"/>
              <w:rPr>
                <w:rFonts w:ascii="Verdana" w:hAnsi="Verdana"/>
                <w:noProof/>
                <w:color w:val="2F5496"/>
                <w:sz w:val="18"/>
                <w:szCs w:val="18"/>
                <w:lang w:val="el-GR"/>
              </w:rPr>
            </w:pPr>
            <w:r w:rsidRPr="00E76FC5">
              <w:rPr>
                <w:color w:val="2F5496"/>
              </w:rPr>
              <w:t xml:space="preserve"> 10.984   </w:t>
            </w:r>
          </w:p>
        </w:tc>
        <w:tc>
          <w:tcPr>
            <w:tcW w:w="1096" w:type="dxa"/>
            <w:tcBorders>
              <w:top w:val="nil"/>
              <w:left w:val="nil"/>
              <w:bottom w:val="nil"/>
              <w:right w:val="nil"/>
            </w:tcBorders>
            <w:shd w:val="clear" w:color="auto" w:fill="auto"/>
            <w:vAlign w:val="center"/>
          </w:tcPr>
          <w:p w14:paraId="5CB2C632" w14:textId="5FEC5862" w:rsidR="0062498F" w:rsidRPr="00D30B84" w:rsidRDefault="0062498F" w:rsidP="0062498F">
            <w:pPr>
              <w:jc w:val="right"/>
              <w:rPr>
                <w:rFonts w:ascii="Verdana" w:hAnsi="Verdana"/>
                <w:noProof/>
                <w:color w:val="2F5496"/>
                <w:sz w:val="18"/>
                <w:szCs w:val="18"/>
                <w:lang w:val="el-GR"/>
              </w:rPr>
            </w:pPr>
            <w:r w:rsidRPr="00E76FC5">
              <w:rPr>
                <w:color w:val="2F5496"/>
              </w:rPr>
              <w:t xml:space="preserve"> 15.023   </w:t>
            </w:r>
          </w:p>
        </w:tc>
        <w:tc>
          <w:tcPr>
            <w:tcW w:w="1269" w:type="dxa"/>
            <w:tcBorders>
              <w:top w:val="nil"/>
              <w:left w:val="nil"/>
              <w:bottom w:val="nil"/>
              <w:right w:val="nil"/>
            </w:tcBorders>
            <w:shd w:val="clear" w:color="auto" w:fill="auto"/>
            <w:vAlign w:val="center"/>
          </w:tcPr>
          <w:p w14:paraId="516A47A7" w14:textId="01B569F1" w:rsidR="0062498F" w:rsidRPr="00D30B84" w:rsidRDefault="0062498F" w:rsidP="0062498F">
            <w:pPr>
              <w:jc w:val="right"/>
              <w:rPr>
                <w:rFonts w:ascii="Verdana" w:hAnsi="Verdana"/>
                <w:noProof/>
                <w:color w:val="2F5496"/>
                <w:sz w:val="18"/>
                <w:szCs w:val="18"/>
                <w:lang w:val="el-GR"/>
              </w:rPr>
            </w:pPr>
            <w:r w:rsidRPr="00E76FC5">
              <w:rPr>
                <w:color w:val="2F5496"/>
              </w:rPr>
              <w:t xml:space="preserve"> 20.105   </w:t>
            </w:r>
          </w:p>
        </w:tc>
        <w:tc>
          <w:tcPr>
            <w:tcW w:w="1269" w:type="dxa"/>
            <w:tcBorders>
              <w:top w:val="nil"/>
              <w:left w:val="nil"/>
              <w:bottom w:val="nil"/>
              <w:right w:val="nil"/>
            </w:tcBorders>
            <w:shd w:val="clear" w:color="auto" w:fill="auto"/>
            <w:vAlign w:val="center"/>
          </w:tcPr>
          <w:p w14:paraId="754BA330" w14:textId="5531F9D5" w:rsidR="0062498F" w:rsidRPr="00D30B84" w:rsidRDefault="0062498F" w:rsidP="0062498F">
            <w:pPr>
              <w:jc w:val="right"/>
              <w:rPr>
                <w:rFonts w:ascii="Verdana" w:hAnsi="Verdana"/>
                <w:noProof/>
                <w:color w:val="2F5496"/>
                <w:sz w:val="18"/>
                <w:szCs w:val="18"/>
                <w:lang w:val="el-GR"/>
              </w:rPr>
            </w:pPr>
            <w:r w:rsidRPr="00E76FC5">
              <w:rPr>
                <w:color w:val="2F5496"/>
              </w:rPr>
              <w:t xml:space="preserve"> 29.451   </w:t>
            </w:r>
          </w:p>
        </w:tc>
        <w:tc>
          <w:tcPr>
            <w:tcW w:w="240" w:type="dxa"/>
            <w:vAlign w:val="center"/>
          </w:tcPr>
          <w:p w14:paraId="71C05A40"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B534627" w14:textId="36E8F142"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-26,9</w:t>
            </w:r>
          </w:p>
        </w:tc>
        <w:tc>
          <w:tcPr>
            <w:tcW w:w="1400" w:type="dxa"/>
            <w:tcBorders>
              <w:top w:val="nil"/>
              <w:left w:val="nil"/>
              <w:bottom w:val="nil"/>
              <w:right w:val="nil"/>
            </w:tcBorders>
            <w:shd w:val="clear" w:color="auto" w:fill="auto"/>
            <w:vAlign w:val="center"/>
          </w:tcPr>
          <w:p w14:paraId="44B73E94" w14:textId="39B9354E"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-31,7</w:t>
            </w:r>
          </w:p>
        </w:tc>
      </w:tr>
      <w:tr w:rsidR="0062498F" w:rsidRPr="00A512B3" w14:paraId="6C02F8A3" w14:textId="77777777" w:rsidTr="002342CF">
        <w:trPr>
          <w:trHeight w:val="397"/>
          <w:jc w:val="center"/>
        </w:trPr>
        <w:tc>
          <w:tcPr>
            <w:tcW w:w="2367" w:type="dxa"/>
            <w:tcBorders>
              <w:top w:val="nil"/>
              <w:left w:val="nil"/>
              <w:bottom w:val="nil"/>
              <w:right w:val="nil"/>
            </w:tcBorders>
            <w:shd w:val="clear" w:color="auto" w:fill="auto"/>
            <w:vAlign w:val="center"/>
          </w:tcPr>
          <w:p w14:paraId="27F7CBB5" w14:textId="563EA09A"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30BC3B9A" w:rsidR="0062498F" w:rsidRPr="00D30B84" w:rsidRDefault="0062498F" w:rsidP="0062498F">
            <w:pPr>
              <w:jc w:val="right"/>
              <w:rPr>
                <w:rFonts w:ascii="Verdana" w:hAnsi="Verdana"/>
                <w:noProof/>
                <w:color w:val="2F5496"/>
                <w:sz w:val="18"/>
                <w:szCs w:val="18"/>
                <w:lang w:val="el-GR"/>
              </w:rPr>
            </w:pPr>
            <w:r w:rsidRPr="00E76FC5">
              <w:rPr>
                <w:color w:val="2F5496"/>
              </w:rPr>
              <w:t xml:space="preserve"> 1.290   </w:t>
            </w:r>
          </w:p>
        </w:tc>
        <w:tc>
          <w:tcPr>
            <w:tcW w:w="1096" w:type="dxa"/>
            <w:tcBorders>
              <w:top w:val="nil"/>
              <w:left w:val="nil"/>
              <w:bottom w:val="nil"/>
              <w:right w:val="nil"/>
            </w:tcBorders>
            <w:shd w:val="clear" w:color="auto" w:fill="auto"/>
            <w:vAlign w:val="center"/>
          </w:tcPr>
          <w:p w14:paraId="2C99CD16" w14:textId="0AE7F1E8" w:rsidR="0062498F" w:rsidRPr="00D30B84" w:rsidRDefault="0062498F" w:rsidP="0062498F">
            <w:pPr>
              <w:jc w:val="right"/>
              <w:rPr>
                <w:rFonts w:ascii="Verdana" w:hAnsi="Verdana"/>
                <w:noProof/>
                <w:color w:val="2F5496"/>
                <w:sz w:val="18"/>
                <w:szCs w:val="18"/>
                <w:lang w:val="el-GR"/>
              </w:rPr>
            </w:pPr>
            <w:r w:rsidRPr="00E76FC5">
              <w:rPr>
                <w:color w:val="2F5496"/>
              </w:rPr>
              <w:t xml:space="preserve"> 1.576   </w:t>
            </w:r>
          </w:p>
        </w:tc>
        <w:tc>
          <w:tcPr>
            <w:tcW w:w="1269" w:type="dxa"/>
            <w:tcBorders>
              <w:top w:val="nil"/>
              <w:left w:val="nil"/>
              <w:bottom w:val="nil"/>
              <w:right w:val="nil"/>
            </w:tcBorders>
            <w:shd w:val="clear" w:color="auto" w:fill="auto"/>
            <w:vAlign w:val="center"/>
          </w:tcPr>
          <w:p w14:paraId="235D880E" w14:textId="20D6B246" w:rsidR="0062498F" w:rsidRPr="00D30B84" w:rsidRDefault="0062498F" w:rsidP="0062498F">
            <w:pPr>
              <w:jc w:val="right"/>
              <w:rPr>
                <w:rFonts w:ascii="Verdana" w:hAnsi="Verdana"/>
                <w:noProof/>
                <w:color w:val="2F5496"/>
                <w:sz w:val="18"/>
                <w:szCs w:val="18"/>
                <w:lang w:val="el-GR"/>
              </w:rPr>
            </w:pPr>
            <w:r w:rsidRPr="00E76FC5">
              <w:rPr>
                <w:color w:val="2F5496"/>
              </w:rPr>
              <w:t xml:space="preserve"> 2.216   </w:t>
            </w:r>
          </w:p>
        </w:tc>
        <w:tc>
          <w:tcPr>
            <w:tcW w:w="1269" w:type="dxa"/>
            <w:tcBorders>
              <w:top w:val="nil"/>
              <w:left w:val="nil"/>
              <w:bottom w:val="nil"/>
              <w:right w:val="nil"/>
            </w:tcBorders>
            <w:shd w:val="clear" w:color="auto" w:fill="auto"/>
            <w:vAlign w:val="center"/>
          </w:tcPr>
          <w:p w14:paraId="56394A5D" w14:textId="7FAB9A6D" w:rsidR="0062498F" w:rsidRPr="00D30B84" w:rsidRDefault="0062498F" w:rsidP="0062498F">
            <w:pPr>
              <w:jc w:val="right"/>
              <w:rPr>
                <w:rFonts w:ascii="Verdana" w:hAnsi="Verdana"/>
                <w:noProof/>
                <w:color w:val="2F5496"/>
                <w:sz w:val="18"/>
                <w:szCs w:val="18"/>
                <w:lang w:val="el-GR"/>
              </w:rPr>
            </w:pPr>
            <w:r w:rsidRPr="00E76FC5">
              <w:rPr>
                <w:color w:val="2F5496"/>
              </w:rPr>
              <w:t xml:space="preserve"> 2.503   </w:t>
            </w:r>
          </w:p>
        </w:tc>
        <w:tc>
          <w:tcPr>
            <w:tcW w:w="240" w:type="dxa"/>
            <w:vAlign w:val="center"/>
          </w:tcPr>
          <w:p w14:paraId="6EE6C459"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607801F" w14:textId="2DE0733B"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-18,1</w:t>
            </w:r>
          </w:p>
        </w:tc>
        <w:tc>
          <w:tcPr>
            <w:tcW w:w="1400" w:type="dxa"/>
            <w:tcBorders>
              <w:top w:val="nil"/>
              <w:left w:val="nil"/>
              <w:bottom w:val="nil"/>
              <w:right w:val="nil"/>
            </w:tcBorders>
            <w:shd w:val="clear" w:color="auto" w:fill="auto"/>
            <w:vAlign w:val="center"/>
          </w:tcPr>
          <w:p w14:paraId="08CAED6C" w14:textId="31C1A2B5"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-11,5</w:t>
            </w:r>
          </w:p>
        </w:tc>
      </w:tr>
      <w:tr w:rsidR="0062498F" w:rsidRPr="00A512B3" w14:paraId="5D3539F9" w14:textId="77777777" w:rsidTr="002342CF">
        <w:trPr>
          <w:trHeight w:val="397"/>
          <w:jc w:val="center"/>
        </w:trPr>
        <w:tc>
          <w:tcPr>
            <w:tcW w:w="2367" w:type="dxa"/>
            <w:tcBorders>
              <w:top w:val="nil"/>
              <w:left w:val="nil"/>
              <w:bottom w:val="nil"/>
              <w:right w:val="nil"/>
            </w:tcBorders>
            <w:shd w:val="clear" w:color="auto" w:fill="auto"/>
            <w:vAlign w:val="center"/>
          </w:tcPr>
          <w:p w14:paraId="49096C17" w14:textId="22FBE3CD"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24E20995" w:rsidR="0062498F" w:rsidRPr="00D30B84" w:rsidRDefault="0062498F" w:rsidP="0062498F">
            <w:pPr>
              <w:jc w:val="right"/>
              <w:rPr>
                <w:rFonts w:ascii="Verdana" w:hAnsi="Verdana"/>
                <w:noProof/>
                <w:color w:val="2F5496"/>
                <w:sz w:val="18"/>
                <w:szCs w:val="18"/>
                <w:lang w:val="el-GR"/>
              </w:rPr>
            </w:pPr>
            <w:r w:rsidRPr="00E76FC5">
              <w:rPr>
                <w:color w:val="2F5496"/>
              </w:rPr>
              <w:t xml:space="preserve"> 243   </w:t>
            </w:r>
          </w:p>
        </w:tc>
        <w:tc>
          <w:tcPr>
            <w:tcW w:w="1096" w:type="dxa"/>
            <w:tcBorders>
              <w:top w:val="nil"/>
              <w:left w:val="nil"/>
              <w:bottom w:val="nil"/>
              <w:right w:val="nil"/>
            </w:tcBorders>
            <w:shd w:val="clear" w:color="auto" w:fill="auto"/>
            <w:vAlign w:val="center"/>
          </w:tcPr>
          <w:p w14:paraId="3EAE5DB6" w14:textId="39EB469D" w:rsidR="0062498F" w:rsidRPr="00D30B84" w:rsidRDefault="0062498F" w:rsidP="0062498F">
            <w:pPr>
              <w:jc w:val="right"/>
              <w:rPr>
                <w:rFonts w:ascii="Verdana" w:hAnsi="Verdana"/>
                <w:noProof/>
                <w:color w:val="2F5496"/>
                <w:sz w:val="18"/>
                <w:szCs w:val="18"/>
                <w:lang w:val="el-GR"/>
              </w:rPr>
            </w:pPr>
            <w:r w:rsidRPr="00E76FC5">
              <w:rPr>
                <w:color w:val="2F5496"/>
              </w:rPr>
              <w:t xml:space="preserve"> 249   </w:t>
            </w:r>
          </w:p>
        </w:tc>
        <w:tc>
          <w:tcPr>
            <w:tcW w:w="1269" w:type="dxa"/>
            <w:tcBorders>
              <w:top w:val="nil"/>
              <w:left w:val="nil"/>
              <w:bottom w:val="nil"/>
              <w:right w:val="nil"/>
            </w:tcBorders>
            <w:shd w:val="clear" w:color="auto" w:fill="auto"/>
            <w:vAlign w:val="center"/>
          </w:tcPr>
          <w:p w14:paraId="424DF40C" w14:textId="459FA6F1" w:rsidR="0062498F" w:rsidRPr="00D30B84" w:rsidRDefault="0062498F" w:rsidP="0062498F">
            <w:pPr>
              <w:jc w:val="right"/>
              <w:rPr>
                <w:rFonts w:ascii="Verdana" w:hAnsi="Verdana"/>
                <w:noProof/>
                <w:color w:val="2F5496"/>
                <w:sz w:val="18"/>
                <w:szCs w:val="18"/>
                <w:lang w:val="el-GR"/>
              </w:rPr>
            </w:pPr>
            <w:r w:rsidRPr="00E76FC5">
              <w:rPr>
                <w:color w:val="2F5496"/>
              </w:rPr>
              <w:t xml:space="preserve"> 520   </w:t>
            </w:r>
          </w:p>
        </w:tc>
        <w:tc>
          <w:tcPr>
            <w:tcW w:w="1269" w:type="dxa"/>
            <w:tcBorders>
              <w:top w:val="nil"/>
              <w:left w:val="nil"/>
              <w:bottom w:val="nil"/>
              <w:right w:val="nil"/>
            </w:tcBorders>
            <w:shd w:val="clear" w:color="auto" w:fill="auto"/>
            <w:vAlign w:val="center"/>
          </w:tcPr>
          <w:p w14:paraId="43983D89" w14:textId="222C225D" w:rsidR="0062498F" w:rsidRPr="00D30B84" w:rsidRDefault="0062498F" w:rsidP="0062498F">
            <w:pPr>
              <w:jc w:val="right"/>
              <w:rPr>
                <w:rFonts w:ascii="Verdana" w:hAnsi="Verdana"/>
                <w:noProof/>
                <w:color w:val="2F5496"/>
                <w:sz w:val="18"/>
                <w:szCs w:val="18"/>
                <w:lang w:val="el-GR"/>
              </w:rPr>
            </w:pPr>
            <w:r w:rsidRPr="00E76FC5">
              <w:rPr>
                <w:color w:val="2F5496"/>
              </w:rPr>
              <w:t xml:space="preserve"> 490   </w:t>
            </w:r>
          </w:p>
        </w:tc>
        <w:tc>
          <w:tcPr>
            <w:tcW w:w="240" w:type="dxa"/>
            <w:vAlign w:val="center"/>
          </w:tcPr>
          <w:p w14:paraId="427D8E0E"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5BF8E65" w14:textId="476FEBDC"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-2,4</w:t>
            </w:r>
          </w:p>
        </w:tc>
        <w:tc>
          <w:tcPr>
            <w:tcW w:w="1400" w:type="dxa"/>
            <w:tcBorders>
              <w:top w:val="nil"/>
              <w:left w:val="nil"/>
              <w:bottom w:val="nil"/>
              <w:right w:val="nil"/>
            </w:tcBorders>
            <w:shd w:val="clear" w:color="auto" w:fill="auto"/>
            <w:vAlign w:val="center"/>
          </w:tcPr>
          <w:p w14:paraId="00C69455" w14:textId="572A585E"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6,1</w:t>
            </w:r>
          </w:p>
        </w:tc>
      </w:tr>
      <w:tr w:rsidR="0062498F" w:rsidRPr="00A512B3" w14:paraId="6D1B2E13" w14:textId="77777777" w:rsidTr="002342CF">
        <w:trPr>
          <w:trHeight w:val="397"/>
          <w:jc w:val="center"/>
        </w:trPr>
        <w:tc>
          <w:tcPr>
            <w:tcW w:w="2367" w:type="dxa"/>
            <w:tcBorders>
              <w:top w:val="nil"/>
              <w:left w:val="nil"/>
              <w:bottom w:val="nil"/>
              <w:right w:val="nil"/>
            </w:tcBorders>
            <w:shd w:val="clear" w:color="auto" w:fill="auto"/>
            <w:vAlign w:val="center"/>
          </w:tcPr>
          <w:p w14:paraId="5DFDEF08" w14:textId="3A2953F0"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34349148" w:rsidR="0062498F" w:rsidRPr="00D30B84" w:rsidRDefault="0062498F" w:rsidP="0062498F">
            <w:pPr>
              <w:jc w:val="right"/>
              <w:rPr>
                <w:rFonts w:ascii="Verdana" w:hAnsi="Verdana"/>
                <w:noProof/>
                <w:color w:val="2F5496"/>
                <w:sz w:val="18"/>
                <w:szCs w:val="18"/>
                <w:lang w:val="el-GR"/>
              </w:rPr>
            </w:pPr>
            <w:r w:rsidRPr="00E76FC5">
              <w:rPr>
                <w:color w:val="2F5496"/>
              </w:rPr>
              <w:t xml:space="preserve"> 2.610   </w:t>
            </w:r>
          </w:p>
        </w:tc>
        <w:tc>
          <w:tcPr>
            <w:tcW w:w="1096" w:type="dxa"/>
            <w:tcBorders>
              <w:top w:val="nil"/>
              <w:left w:val="nil"/>
              <w:bottom w:val="nil"/>
              <w:right w:val="nil"/>
            </w:tcBorders>
            <w:shd w:val="clear" w:color="auto" w:fill="auto"/>
            <w:vAlign w:val="center"/>
          </w:tcPr>
          <w:p w14:paraId="1D32A4CD" w14:textId="706AD703" w:rsidR="0062498F" w:rsidRPr="00D30B84" w:rsidRDefault="0062498F" w:rsidP="0062498F">
            <w:pPr>
              <w:jc w:val="right"/>
              <w:rPr>
                <w:rFonts w:ascii="Verdana" w:hAnsi="Verdana"/>
                <w:noProof/>
                <w:color w:val="2F5496"/>
                <w:sz w:val="18"/>
                <w:szCs w:val="18"/>
                <w:lang w:val="el-GR"/>
              </w:rPr>
            </w:pPr>
            <w:r w:rsidRPr="00E76FC5">
              <w:rPr>
                <w:color w:val="2F5496"/>
              </w:rPr>
              <w:t xml:space="preserve"> 3.243   </w:t>
            </w:r>
          </w:p>
        </w:tc>
        <w:tc>
          <w:tcPr>
            <w:tcW w:w="1269" w:type="dxa"/>
            <w:tcBorders>
              <w:top w:val="nil"/>
              <w:left w:val="nil"/>
              <w:bottom w:val="nil"/>
              <w:right w:val="nil"/>
            </w:tcBorders>
            <w:shd w:val="clear" w:color="auto" w:fill="auto"/>
            <w:vAlign w:val="center"/>
          </w:tcPr>
          <w:p w14:paraId="3AE90BF0" w14:textId="7B2C2AAE" w:rsidR="0062498F" w:rsidRPr="00D30B84" w:rsidRDefault="0062498F" w:rsidP="0062498F">
            <w:pPr>
              <w:jc w:val="right"/>
              <w:rPr>
                <w:rFonts w:ascii="Verdana" w:hAnsi="Verdana"/>
                <w:noProof/>
                <w:color w:val="2F5496"/>
                <w:sz w:val="18"/>
                <w:szCs w:val="18"/>
                <w:lang w:val="el-GR"/>
              </w:rPr>
            </w:pPr>
            <w:r w:rsidRPr="00E76FC5">
              <w:rPr>
                <w:color w:val="2F5496"/>
              </w:rPr>
              <w:t xml:space="preserve"> 5.642   </w:t>
            </w:r>
          </w:p>
        </w:tc>
        <w:tc>
          <w:tcPr>
            <w:tcW w:w="1269" w:type="dxa"/>
            <w:tcBorders>
              <w:top w:val="nil"/>
              <w:left w:val="nil"/>
              <w:bottom w:val="nil"/>
              <w:right w:val="nil"/>
            </w:tcBorders>
            <w:shd w:val="clear" w:color="auto" w:fill="auto"/>
            <w:vAlign w:val="center"/>
          </w:tcPr>
          <w:p w14:paraId="197BCA42" w14:textId="6B373C2E" w:rsidR="0062498F" w:rsidRPr="00D30B84" w:rsidRDefault="0062498F" w:rsidP="0062498F">
            <w:pPr>
              <w:jc w:val="right"/>
              <w:rPr>
                <w:rFonts w:ascii="Verdana" w:hAnsi="Verdana"/>
                <w:noProof/>
                <w:color w:val="2F5496"/>
                <w:sz w:val="18"/>
                <w:szCs w:val="18"/>
                <w:lang w:val="el-GR"/>
              </w:rPr>
            </w:pPr>
            <w:r w:rsidRPr="00E76FC5">
              <w:rPr>
                <w:color w:val="2F5496"/>
              </w:rPr>
              <w:t xml:space="preserve"> 5.233   </w:t>
            </w:r>
          </w:p>
        </w:tc>
        <w:tc>
          <w:tcPr>
            <w:tcW w:w="240" w:type="dxa"/>
            <w:vAlign w:val="center"/>
          </w:tcPr>
          <w:p w14:paraId="3D0B182C"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DAB33C9" w14:textId="524A3CF0"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-19,5</w:t>
            </w:r>
          </w:p>
        </w:tc>
        <w:tc>
          <w:tcPr>
            <w:tcW w:w="1400" w:type="dxa"/>
            <w:tcBorders>
              <w:top w:val="nil"/>
              <w:left w:val="nil"/>
              <w:bottom w:val="nil"/>
              <w:right w:val="nil"/>
            </w:tcBorders>
            <w:shd w:val="clear" w:color="auto" w:fill="auto"/>
            <w:vAlign w:val="center"/>
          </w:tcPr>
          <w:p w14:paraId="5BEEA41F" w14:textId="6BAF4CD4"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7,8</w:t>
            </w:r>
          </w:p>
        </w:tc>
      </w:tr>
      <w:tr w:rsidR="0062498F" w:rsidRPr="00A512B3" w14:paraId="7A82FD70" w14:textId="77777777" w:rsidTr="002342CF">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46C36F8F" w14:textId="5304E7AC"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Liquefied Petroleum Gases</w:t>
            </w:r>
          </w:p>
        </w:tc>
        <w:tc>
          <w:tcPr>
            <w:tcW w:w="1097" w:type="dxa"/>
            <w:tcBorders>
              <w:top w:val="nil"/>
              <w:left w:val="nil"/>
              <w:bottom w:val="single" w:sz="4" w:space="0" w:color="2F5496" w:themeColor="accent1" w:themeShade="BF"/>
              <w:right w:val="nil"/>
            </w:tcBorders>
            <w:shd w:val="clear" w:color="000000" w:fill="FFFFFF"/>
            <w:vAlign w:val="center"/>
          </w:tcPr>
          <w:p w14:paraId="529BA713" w14:textId="1F2DEFDB" w:rsidR="0062498F" w:rsidRPr="00D30B84" w:rsidRDefault="0062498F" w:rsidP="0062498F">
            <w:pPr>
              <w:jc w:val="right"/>
              <w:rPr>
                <w:rFonts w:ascii="Verdana" w:hAnsi="Verdana"/>
                <w:noProof/>
                <w:color w:val="2F5496"/>
                <w:sz w:val="18"/>
                <w:szCs w:val="18"/>
                <w:lang w:val="el-GR"/>
              </w:rPr>
            </w:pPr>
            <w:r w:rsidRPr="00E76FC5">
              <w:rPr>
                <w:color w:val="2F5496"/>
              </w:rPr>
              <w:t xml:space="preserve"> 7.638   </w:t>
            </w:r>
          </w:p>
        </w:tc>
        <w:tc>
          <w:tcPr>
            <w:tcW w:w="1096" w:type="dxa"/>
            <w:tcBorders>
              <w:top w:val="nil"/>
              <w:left w:val="nil"/>
              <w:bottom w:val="single" w:sz="4" w:space="0" w:color="2F5496" w:themeColor="accent1" w:themeShade="BF"/>
              <w:right w:val="nil"/>
            </w:tcBorders>
            <w:shd w:val="clear" w:color="auto" w:fill="auto"/>
            <w:vAlign w:val="center"/>
          </w:tcPr>
          <w:p w14:paraId="386573D9" w14:textId="76E9889D" w:rsidR="0062498F" w:rsidRPr="00D30B84" w:rsidRDefault="0062498F" w:rsidP="0062498F">
            <w:pPr>
              <w:jc w:val="right"/>
              <w:rPr>
                <w:rFonts w:ascii="Verdana" w:hAnsi="Verdana"/>
                <w:noProof/>
                <w:color w:val="2F5496"/>
                <w:sz w:val="18"/>
                <w:szCs w:val="18"/>
                <w:lang w:val="el-GR"/>
              </w:rPr>
            </w:pPr>
            <w:r w:rsidRPr="00E76FC5">
              <w:rPr>
                <w:color w:val="2F5496"/>
              </w:rPr>
              <w:t xml:space="preserve"> 6.316   </w:t>
            </w:r>
          </w:p>
        </w:tc>
        <w:tc>
          <w:tcPr>
            <w:tcW w:w="1269" w:type="dxa"/>
            <w:tcBorders>
              <w:top w:val="nil"/>
              <w:left w:val="nil"/>
              <w:bottom w:val="single" w:sz="4" w:space="0" w:color="2F5496" w:themeColor="accent1" w:themeShade="BF"/>
              <w:right w:val="nil"/>
            </w:tcBorders>
            <w:shd w:val="clear" w:color="auto" w:fill="auto"/>
            <w:vAlign w:val="center"/>
          </w:tcPr>
          <w:p w14:paraId="271A0D8C" w14:textId="1F85473A" w:rsidR="0062498F" w:rsidRPr="00D30B84" w:rsidRDefault="0062498F" w:rsidP="0062498F">
            <w:pPr>
              <w:jc w:val="right"/>
              <w:rPr>
                <w:rFonts w:ascii="Verdana" w:hAnsi="Verdana"/>
                <w:noProof/>
                <w:color w:val="2F5496"/>
                <w:sz w:val="18"/>
                <w:szCs w:val="18"/>
                <w:lang w:val="el-GR"/>
              </w:rPr>
            </w:pPr>
            <w:r w:rsidRPr="00E76FC5">
              <w:rPr>
                <w:color w:val="2F5496"/>
              </w:rPr>
              <w:t xml:space="preserve"> 14.529   </w:t>
            </w:r>
          </w:p>
        </w:tc>
        <w:tc>
          <w:tcPr>
            <w:tcW w:w="1269" w:type="dxa"/>
            <w:tcBorders>
              <w:top w:val="nil"/>
              <w:left w:val="nil"/>
              <w:bottom w:val="single" w:sz="4" w:space="0" w:color="2F5496" w:themeColor="accent1" w:themeShade="BF"/>
              <w:right w:val="nil"/>
            </w:tcBorders>
            <w:shd w:val="clear" w:color="auto" w:fill="auto"/>
            <w:vAlign w:val="center"/>
          </w:tcPr>
          <w:p w14:paraId="2D8672CD" w14:textId="3E27D003" w:rsidR="0062498F" w:rsidRPr="00D30B84" w:rsidRDefault="0062498F" w:rsidP="0062498F">
            <w:pPr>
              <w:jc w:val="right"/>
              <w:rPr>
                <w:rFonts w:ascii="Verdana" w:hAnsi="Verdana"/>
                <w:noProof/>
                <w:color w:val="2F5496"/>
                <w:sz w:val="18"/>
                <w:szCs w:val="18"/>
                <w:lang w:val="el-GR"/>
              </w:rPr>
            </w:pPr>
            <w:r w:rsidRPr="00E76FC5">
              <w:rPr>
                <w:color w:val="2F5496"/>
              </w:rPr>
              <w:t xml:space="preserve"> 12.761   </w:t>
            </w:r>
          </w:p>
        </w:tc>
        <w:tc>
          <w:tcPr>
            <w:tcW w:w="240" w:type="dxa"/>
            <w:vMerge w:val="restart"/>
            <w:tcBorders>
              <w:bottom w:val="single" w:sz="4" w:space="0" w:color="2F5496" w:themeColor="accent1" w:themeShade="BF"/>
            </w:tcBorders>
            <w:vAlign w:val="center"/>
          </w:tcPr>
          <w:p w14:paraId="19EEEC21"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7DE576AA" w14:textId="4BC2AE2D" w:rsidR="0062498F" w:rsidRPr="000653A2"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20,9</w:t>
            </w:r>
          </w:p>
        </w:tc>
        <w:tc>
          <w:tcPr>
            <w:tcW w:w="1400" w:type="dxa"/>
            <w:tcBorders>
              <w:top w:val="nil"/>
              <w:left w:val="nil"/>
              <w:bottom w:val="single" w:sz="4" w:space="0" w:color="2F5496" w:themeColor="accent1" w:themeShade="BF"/>
              <w:right w:val="nil"/>
            </w:tcBorders>
            <w:shd w:val="clear" w:color="auto" w:fill="auto"/>
            <w:vAlign w:val="center"/>
          </w:tcPr>
          <w:p w14:paraId="67065F4D" w14:textId="6294334A" w:rsidR="0062498F" w:rsidRPr="00593DA3" w:rsidRDefault="0062498F" w:rsidP="0062498F">
            <w:pPr>
              <w:ind w:right="397"/>
              <w:jc w:val="right"/>
              <w:rPr>
                <w:rFonts w:ascii="Verdana" w:hAnsi="Verdana" w:cs="Arial"/>
                <w:color w:val="2F5496"/>
                <w:sz w:val="18"/>
                <w:szCs w:val="18"/>
              </w:rPr>
            </w:pPr>
            <w:r w:rsidRPr="00E76FC5">
              <w:rPr>
                <w:rFonts w:ascii="Verdana" w:hAnsi="Verdana" w:cs="Arial"/>
                <w:color w:val="2F5496"/>
                <w:sz w:val="18"/>
                <w:szCs w:val="18"/>
              </w:rPr>
              <w:t>13,9</w:t>
            </w:r>
          </w:p>
        </w:tc>
      </w:tr>
      <w:tr w:rsidR="0062498F" w:rsidRPr="00A512B3" w14:paraId="5D4FBFD0" w14:textId="77777777" w:rsidTr="002342CF">
        <w:trPr>
          <w:trHeight w:val="542"/>
          <w:jc w:val="center"/>
        </w:trPr>
        <w:tc>
          <w:tcPr>
            <w:tcW w:w="236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E41A42E" w14:textId="3B0F517C" w:rsidR="0062498F" w:rsidRPr="002342CF" w:rsidRDefault="0062498F" w:rsidP="0062498F">
            <w:pPr>
              <w:rPr>
                <w:rFonts w:ascii="Verdana" w:hAnsi="Verdana"/>
                <w:b/>
                <w:bCs/>
                <w:color w:val="2F5496" w:themeColor="accent1" w:themeShade="BF"/>
                <w:sz w:val="18"/>
                <w:szCs w:val="18"/>
              </w:rPr>
            </w:pPr>
            <w:r w:rsidRPr="002342CF">
              <w:rPr>
                <w:rFonts w:ascii="Verdana" w:hAnsi="Verdana"/>
                <w:b/>
                <w:bCs/>
                <w:color w:val="2F5496" w:themeColor="accent1" w:themeShade="BF"/>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744412C" w14:textId="2673D129" w:rsidR="0062498F" w:rsidRPr="002342CF" w:rsidRDefault="0062498F" w:rsidP="0062498F">
            <w:pPr>
              <w:jc w:val="right"/>
              <w:rPr>
                <w:rFonts w:ascii="Verdana" w:hAnsi="Verdana"/>
                <w:b/>
                <w:bCs/>
                <w:color w:val="2F5496" w:themeColor="accent1" w:themeShade="BF"/>
                <w:sz w:val="18"/>
                <w:szCs w:val="18"/>
              </w:rPr>
            </w:pPr>
            <w:r w:rsidRPr="00E76FC5">
              <w:rPr>
                <w:rFonts w:ascii="Verdana" w:eastAsia="Malgun Gothic" w:hAnsi="Verdana" w:cs="Arial"/>
                <w:b/>
                <w:color w:val="2F5496"/>
                <w:sz w:val="18"/>
                <w:szCs w:val="18"/>
                <w:lang w:val="el-GR"/>
              </w:rPr>
              <w:t xml:space="preserve">111.760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084DAE5" w14:textId="63F6BD5B" w:rsidR="0062498F" w:rsidRPr="002342CF" w:rsidRDefault="0062498F" w:rsidP="0062498F">
            <w:pPr>
              <w:jc w:val="right"/>
              <w:rPr>
                <w:rFonts w:ascii="Verdana" w:hAnsi="Verdana"/>
                <w:b/>
                <w:bCs/>
                <w:color w:val="2F5496" w:themeColor="accent1" w:themeShade="BF"/>
                <w:sz w:val="18"/>
                <w:szCs w:val="18"/>
              </w:rPr>
            </w:pPr>
            <w:r w:rsidRPr="00D30B84">
              <w:rPr>
                <w:rFonts w:ascii="Verdana" w:eastAsia="Malgun Gothic" w:hAnsi="Verdana" w:cs="Arial"/>
                <w:b/>
                <w:color w:val="2F5496"/>
                <w:sz w:val="18"/>
                <w:szCs w:val="18"/>
                <w:lang w:val="el-GR"/>
              </w:rPr>
              <w:t xml:space="preserve">115.421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3CE7FF2" w14:textId="0D42C5AB" w:rsidR="0062498F" w:rsidRPr="002342CF" w:rsidRDefault="0062498F" w:rsidP="0062498F">
            <w:pPr>
              <w:jc w:val="right"/>
              <w:rPr>
                <w:rFonts w:ascii="Verdana" w:hAnsi="Verdana"/>
                <w:b/>
                <w:bCs/>
                <w:color w:val="2F5496" w:themeColor="accent1" w:themeShade="BF"/>
                <w:sz w:val="18"/>
                <w:szCs w:val="18"/>
              </w:rPr>
            </w:pPr>
            <w:r w:rsidRPr="00E76FC5">
              <w:rPr>
                <w:rFonts w:ascii="Verdana" w:eastAsia="Malgun Gothic" w:hAnsi="Verdana" w:cs="Arial"/>
                <w:b/>
                <w:color w:val="2F5496"/>
                <w:sz w:val="18"/>
                <w:szCs w:val="18"/>
                <w:lang w:val="el-GR"/>
              </w:rPr>
              <w:t xml:space="preserve">218.312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40F5151" w14:textId="57B87955" w:rsidR="0062498F" w:rsidRPr="002342CF" w:rsidRDefault="0062498F" w:rsidP="0062498F">
            <w:pPr>
              <w:jc w:val="right"/>
              <w:rPr>
                <w:rFonts w:ascii="Verdana" w:hAnsi="Verdana"/>
                <w:b/>
                <w:bCs/>
                <w:color w:val="2F5496" w:themeColor="accent1" w:themeShade="BF"/>
                <w:sz w:val="18"/>
                <w:szCs w:val="18"/>
              </w:rPr>
            </w:pPr>
            <w:r w:rsidRPr="00D30B84">
              <w:rPr>
                <w:rFonts w:ascii="Verdana" w:eastAsia="Malgun Gothic" w:hAnsi="Verdana" w:cs="Arial"/>
                <w:b/>
                <w:color w:val="2F5496"/>
                <w:sz w:val="18"/>
                <w:szCs w:val="18"/>
                <w:lang w:val="el-GR"/>
              </w:rPr>
              <w:t>225</w:t>
            </w:r>
            <w:r>
              <w:rPr>
                <w:rFonts w:ascii="Verdana" w:eastAsia="Malgun Gothic" w:hAnsi="Verdana" w:cs="Arial"/>
                <w:b/>
                <w:color w:val="2F5496"/>
                <w:sz w:val="18"/>
                <w:szCs w:val="18"/>
              </w:rPr>
              <w:t>.</w:t>
            </w:r>
            <w:r w:rsidRPr="00D30B84">
              <w:rPr>
                <w:rFonts w:ascii="Verdana" w:eastAsia="Malgun Gothic" w:hAnsi="Verdana" w:cs="Arial"/>
                <w:b/>
                <w:color w:val="2F5496"/>
                <w:sz w:val="18"/>
                <w:szCs w:val="18"/>
                <w:lang w:val="el-GR"/>
              </w:rPr>
              <w:t>131</w:t>
            </w:r>
          </w:p>
        </w:tc>
        <w:tc>
          <w:tcPr>
            <w:tcW w:w="240" w:type="dxa"/>
            <w:vMerge/>
            <w:tcBorders>
              <w:top w:val="single" w:sz="4" w:space="0" w:color="2F5496" w:themeColor="accent1" w:themeShade="BF"/>
              <w:bottom w:val="single" w:sz="4" w:space="0" w:color="2F5496" w:themeColor="accent1" w:themeShade="BF"/>
            </w:tcBorders>
            <w:vAlign w:val="center"/>
          </w:tcPr>
          <w:p w14:paraId="5AAF4134" w14:textId="77777777" w:rsidR="0062498F" w:rsidRPr="002342CF" w:rsidRDefault="0062498F" w:rsidP="0062498F">
            <w:pPr>
              <w:jc w:val="center"/>
              <w:rPr>
                <w:rFonts w:ascii="Verdana" w:hAnsi="Verdana"/>
                <w:b/>
                <w:bCs/>
                <w:color w:val="2F5496" w:themeColor="accent1" w:themeShade="BF"/>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654B40" w14:textId="2B56DC6C" w:rsidR="0062498F" w:rsidRPr="002342CF" w:rsidRDefault="0062498F" w:rsidP="0062498F">
            <w:pPr>
              <w:jc w:val="center"/>
              <w:rPr>
                <w:rFonts w:ascii="Verdana" w:hAnsi="Verdana"/>
                <w:b/>
                <w:bCs/>
                <w:color w:val="2F5496" w:themeColor="accent1" w:themeShade="BF"/>
                <w:sz w:val="18"/>
                <w:szCs w:val="18"/>
              </w:rPr>
            </w:pPr>
            <w:r>
              <w:rPr>
                <w:rFonts w:ascii="Verdana" w:eastAsia="Malgun Gothic" w:hAnsi="Verdana" w:cs="Arial"/>
                <w:b/>
                <w:color w:val="2F5496"/>
                <w:sz w:val="18"/>
                <w:szCs w:val="18"/>
                <w:lang w:val="el-GR"/>
              </w:rPr>
              <w:t>-3</w:t>
            </w:r>
            <w:r w:rsidRPr="00593DA3">
              <w:rPr>
                <w:rFonts w:ascii="Verdana" w:eastAsia="Malgun Gothic" w:hAnsi="Verdana" w:cs="Arial"/>
                <w:b/>
                <w:color w:val="2F5496"/>
                <w:sz w:val="18"/>
                <w:szCs w:val="18"/>
              </w:rPr>
              <w:t>,</w:t>
            </w:r>
            <w:r>
              <w:rPr>
                <w:rFonts w:ascii="Verdana" w:eastAsia="Malgun Gothic" w:hAnsi="Verdana" w:cs="Arial"/>
                <w:b/>
                <w:color w:val="2F5496"/>
                <w:sz w:val="18"/>
                <w:szCs w:val="18"/>
                <w:lang w:val="el-GR"/>
              </w:rPr>
              <w:t>2</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904842F" w14:textId="0FB32A07" w:rsidR="0062498F" w:rsidRPr="002342CF" w:rsidRDefault="0062498F" w:rsidP="0062498F">
            <w:pPr>
              <w:jc w:val="center"/>
              <w:rPr>
                <w:rFonts w:ascii="Verdana" w:hAnsi="Verdana"/>
                <w:b/>
                <w:bCs/>
                <w:color w:val="2F5496" w:themeColor="accent1" w:themeShade="BF"/>
                <w:sz w:val="18"/>
                <w:szCs w:val="18"/>
              </w:rPr>
            </w:pPr>
            <w:r>
              <w:rPr>
                <w:rFonts w:ascii="Verdana" w:eastAsia="Malgun Gothic" w:hAnsi="Verdana" w:cs="Arial"/>
                <w:b/>
                <w:color w:val="2F5496"/>
                <w:sz w:val="18"/>
                <w:szCs w:val="18"/>
                <w:lang w:val="el-GR"/>
              </w:rPr>
              <w:t>-</w:t>
            </w:r>
            <w:r w:rsidRPr="00593DA3">
              <w:rPr>
                <w:rFonts w:ascii="Verdana" w:eastAsia="Malgun Gothic" w:hAnsi="Verdana" w:cs="Arial"/>
                <w:b/>
                <w:color w:val="2F5496"/>
                <w:sz w:val="18"/>
                <w:szCs w:val="18"/>
              </w:rPr>
              <w:t>3,0</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A512B3" w14:paraId="7CA81C56" w14:textId="77777777" w:rsidTr="00E37FC6">
        <w:trPr>
          <w:trHeight w:val="284"/>
          <w:jc w:val="center"/>
        </w:trPr>
        <w:tc>
          <w:tcPr>
            <w:tcW w:w="2367" w:type="dxa"/>
            <w:tcBorders>
              <w:bottom w:val="single" w:sz="4" w:space="0" w:color="2F5496" w:themeColor="accent1" w:themeShade="BF"/>
            </w:tcBorders>
            <w:vAlign w:val="center"/>
          </w:tcPr>
          <w:p w14:paraId="2B5F84E9" w14:textId="5F09F33E" w:rsidR="00FD2566" w:rsidRPr="00A512B3" w:rsidRDefault="00FD2566" w:rsidP="00EB6A33">
            <w:pPr>
              <w:rPr>
                <w:rFonts w:ascii="Verdana" w:hAnsi="Verdana"/>
                <w:b/>
                <w:bCs/>
                <w:noProof/>
                <w:color w:val="2F5496" w:themeColor="accent1" w:themeShade="BF"/>
                <w:sz w:val="18"/>
                <w:szCs w:val="18"/>
                <w:lang w:val="el-GR"/>
              </w:rPr>
            </w:pPr>
            <w:r>
              <w:rPr>
                <w:rFonts w:ascii="Verdana" w:hAnsi="Verdana"/>
                <w:b/>
                <w:bCs/>
                <w:noProof/>
                <w:color w:val="2F5496" w:themeColor="accent1" w:themeShade="BF"/>
                <w:sz w:val="18"/>
                <w:szCs w:val="18"/>
              </w:rPr>
              <w:t>Table</w:t>
            </w:r>
            <w:r w:rsidRPr="00A512B3">
              <w:rPr>
                <w:rFonts w:ascii="Verdana" w:hAnsi="Verdana"/>
                <w:b/>
                <w:bCs/>
                <w:noProof/>
                <w:color w:val="2F5496" w:themeColor="accent1" w:themeShade="BF"/>
                <w:sz w:val="18"/>
                <w:szCs w:val="18"/>
                <w:lang w:val="el-GR"/>
              </w:rPr>
              <w:t xml:space="preserve"> </w:t>
            </w:r>
            <w:r>
              <w:rPr>
                <w:rFonts w:ascii="Verdana" w:hAnsi="Verdana"/>
                <w:b/>
                <w:bCs/>
                <w:noProof/>
                <w:color w:val="2F5496" w:themeColor="accent1" w:themeShade="BF"/>
                <w:sz w:val="18"/>
                <w:szCs w:val="18"/>
                <w:lang w:val="el-GR"/>
              </w:rPr>
              <w:t>2</w:t>
            </w:r>
          </w:p>
        </w:tc>
        <w:tc>
          <w:tcPr>
            <w:tcW w:w="1097" w:type="dxa"/>
            <w:tcBorders>
              <w:bottom w:val="single" w:sz="4" w:space="0" w:color="2F5496" w:themeColor="accent1" w:themeShade="BF"/>
            </w:tcBorders>
          </w:tcPr>
          <w:p w14:paraId="0A7AB9D6"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2137FC65"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7BDA6443"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044559AD"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738DF4B9"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27F243DC" w14:textId="77777777" w:rsidR="00FD2566" w:rsidRPr="00A512B3"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14222312" w14:textId="77777777" w:rsidR="00FD2566" w:rsidRPr="00A512B3" w:rsidRDefault="00FD2566" w:rsidP="00EB6A33">
            <w:pPr>
              <w:jc w:val="both"/>
              <w:rPr>
                <w:rFonts w:ascii="Verdana" w:hAnsi="Verdana"/>
                <w:noProof/>
                <w:color w:val="2F5496" w:themeColor="accent1" w:themeShade="BF"/>
                <w:sz w:val="18"/>
                <w:szCs w:val="18"/>
                <w:lang w:val="el-GR"/>
              </w:rPr>
            </w:pPr>
          </w:p>
        </w:tc>
      </w:tr>
      <w:tr w:rsidR="00FD2566" w:rsidRPr="00A512B3" w14:paraId="6EB9B7C0"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5854154A" w14:textId="12053B63" w:rsidR="00FD2566" w:rsidRPr="00A512B3" w:rsidRDefault="00FD2566" w:rsidP="00EB6A33">
            <w:pPr>
              <w:jc w:val="center"/>
              <w:rPr>
                <w:rFonts w:ascii="Verdana" w:hAnsi="Verdana"/>
                <w:b/>
                <w:bCs/>
                <w:noProof/>
                <w:color w:val="2F5496" w:themeColor="accent1" w:themeShade="BF"/>
                <w:sz w:val="18"/>
                <w:szCs w:val="18"/>
                <w:lang w:val="el-GR"/>
              </w:rPr>
            </w:pPr>
            <w:r w:rsidRPr="00714947">
              <w:rPr>
                <w:rFonts w:ascii="Verdana" w:eastAsia="Times New Roman" w:hAnsi="Verdana" w:cs="Arial"/>
                <w:b/>
                <w:bCs/>
                <w:color w:val="2F5496" w:themeColor="accent1" w:themeShade="BF"/>
                <w:sz w:val="18"/>
                <w:szCs w:val="18"/>
                <w:lang w:val="el-GR" w:eastAsia="en-CY" w:bidi="he-IL"/>
              </w:rPr>
              <w:t>Products</w:t>
            </w:r>
          </w:p>
        </w:tc>
        <w:tc>
          <w:tcPr>
            <w:tcW w:w="4731" w:type="dxa"/>
            <w:gridSpan w:val="4"/>
            <w:tcBorders>
              <w:top w:val="single" w:sz="4" w:space="0" w:color="2F5496" w:themeColor="accent1" w:themeShade="BF"/>
              <w:bottom w:val="single" w:sz="4" w:space="0" w:color="2F5496" w:themeColor="accent1" w:themeShade="BF"/>
            </w:tcBorders>
            <w:vAlign w:val="center"/>
          </w:tcPr>
          <w:p w14:paraId="2CC19013" w14:textId="7AF5A2C6" w:rsidR="00FD2566" w:rsidRPr="00FD2566" w:rsidRDefault="00FD2566" w:rsidP="00EB6A33">
            <w:pPr>
              <w:jc w:val="center"/>
              <w:rPr>
                <w:rFonts w:ascii="Verdana" w:hAnsi="Verdana"/>
                <w:b/>
                <w:bCs/>
                <w:noProof/>
                <w:color w:val="2F5496" w:themeColor="accent1" w:themeShade="BF"/>
                <w:sz w:val="18"/>
                <w:szCs w:val="18"/>
              </w:rPr>
            </w:pPr>
            <w:r w:rsidRPr="002A316E">
              <w:rPr>
                <w:rFonts w:ascii="Verdana" w:eastAsia="Malgun Gothic" w:hAnsi="Verdana" w:cs="Arial"/>
                <w:b/>
                <w:bCs/>
                <w:color w:val="2F5496"/>
                <w:sz w:val="18"/>
                <w:szCs w:val="18"/>
              </w:rPr>
              <w:t xml:space="preserve">Sales from Filling Stations </w:t>
            </w:r>
            <w:r w:rsidRPr="00FD2566">
              <w:rPr>
                <w:rFonts w:ascii="Verdana" w:hAnsi="Verdana"/>
                <w:b/>
                <w:bCs/>
                <w:noProof/>
                <w:color w:val="2F5496" w:themeColor="accent1" w:themeShade="BF"/>
                <w:sz w:val="18"/>
                <w:szCs w:val="18"/>
              </w:rPr>
              <w:t>(</w:t>
            </w:r>
            <w:r w:rsidR="001B65A5">
              <w:rPr>
                <w:rFonts w:ascii="Verdana" w:hAnsi="Verdana"/>
                <w:b/>
                <w:bCs/>
                <w:noProof/>
                <w:color w:val="2F5496" w:themeColor="accent1" w:themeShade="BF"/>
                <w:sz w:val="18"/>
                <w:szCs w:val="18"/>
              </w:rPr>
              <w:t>tonnes</w:t>
            </w:r>
            <w:r w:rsidRPr="00FD2566">
              <w:rPr>
                <w:rFonts w:ascii="Verdana" w:hAnsi="Verdana"/>
                <w:b/>
                <w:bCs/>
                <w:noProof/>
                <w:color w:val="2F5496" w:themeColor="accent1" w:themeShade="BF"/>
                <w:sz w:val="18"/>
                <w:szCs w:val="18"/>
              </w:rPr>
              <w:t>)</w:t>
            </w:r>
          </w:p>
        </w:tc>
        <w:tc>
          <w:tcPr>
            <w:tcW w:w="240" w:type="dxa"/>
            <w:tcBorders>
              <w:top w:val="single" w:sz="4" w:space="0" w:color="44546A" w:themeColor="text2"/>
            </w:tcBorders>
            <w:vAlign w:val="center"/>
          </w:tcPr>
          <w:p w14:paraId="18C0FABA" w14:textId="77777777" w:rsidR="00FD2566" w:rsidRPr="00FD2566" w:rsidRDefault="00FD2566" w:rsidP="00EB6A33">
            <w:pPr>
              <w:jc w:val="center"/>
              <w:rPr>
                <w:rFonts w:ascii="Verdana" w:hAnsi="Verdana"/>
                <w:b/>
                <w:bCs/>
                <w:noProof/>
                <w:color w:val="2F5496" w:themeColor="accent1" w:themeShade="BF"/>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7FEA0E19" w14:textId="77777777" w:rsidR="00FD2566" w:rsidRDefault="00FD2566" w:rsidP="00EB6A33">
            <w:pPr>
              <w:jc w:val="center"/>
              <w:rPr>
                <w:rFonts w:ascii="Verdana" w:eastAsia="Times New Roman" w:hAnsi="Verdana" w:cs="Arial"/>
                <w:b/>
                <w:bCs/>
                <w:color w:val="2F5496" w:themeColor="accent1" w:themeShade="BF"/>
                <w:sz w:val="18"/>
                <w:szCs w:val="18"/>
                <w:lang w:eastAsia="en-CY" w:bidi="he-IL"/>
              </w:rPr>
            </w:pPr>
            <w:r w:rsidRPr="00714947">
              <w:rPr>
                <w:rFonts w:ascii="Verdana" w:eastAsia="Times New Roman" w:hAnsi="Verdana" w:cs="Arial"/>
                <w:b/>
                <w:bCs/>
                <w:color w:val="2F5496" w:themeColor="accent1" w:themeShade="BF"/>
                <w:sz w:val="18"/>
                <w:szCs w:val="18"/>
                <w:lang w:val="el-GR" w:eastAsia="en-CY" w:bidi="he-IL"/>
              </w:rPr>
              <w:t xml:space="preserve">Percentage Change </w:t>
            </w:r>
            <w:r>
              <w:rPr>
                <w:rFonts w:ascii="Verdana" w:eastAsia="Times New Roman" w:hAnsi="Verdana" w:cs="Arial"/>
                <w:b/>
                <w:bCs/>
                <w:color w:val="2F5496" w:themeColor="accent1" w:themeShade="BF"/>
                <w:sz w:val="18"/>
                <w:szCs w:val="18"/>
                <w:lang w:eastAsia="en-CY" w:bidi="he-IL"/>
              </w:rPr>
              <w:t xml:space="preserve"> </w:t>
            </w:r>
          </w:p>
          <w:p w14:paraId="3E5F7289" w14:textId="696918D2" w:rsidR="00FD2566" w:rsidRPr="00A512B3" w:rsidRDefault="00FD2566" w:rsidP="00EB6A33">
            <w:pPr>
              <w:jc w:val="center"/>
              <w:rPr>
                <w:rFonts w:ascii="Verdana" w:hAnsi="Verdana"/>
                <w:b/>
                <w:bCs/>
                <w:noProof/>
                <w:color w:val="2F5496" w:themeColor="accent1" w:themeShade="BF"/>
                <w:sz w:val="18"/>
                <w:szCs w:val="18"/>
                <w:lang w:val="el-GR"/>
              </w:rPr>
            </w:pPr>
            <w:r w:rsidRPr="00A512B3">
              <w:rPr>
                <w:rFonts w:ascii="Verdana" w:hAnsi="Verdana"/>
                <w:b/>
                <w:bCs/>
                <w:noProof/>
                <w:color w:val="2F5496" w:themeColor="accent1" w:themeShade="BF"/>
                <w:sz w:val="18"/>
                <w:szCs w:val="18"/>
                <w:lang w:val="el-GR"/>
              </w:rPr>
              <w:t>(%)</w:t>
            </w:r>
          </w:p>
        </w:tc>
      </w:tr>
      <w:tr w:rsidR="0062498F" w:rsidRPr="00A512B3" w14:paraId="6AB0745F"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65CB339D" w14:textId="77777777" w:rsidR="0062498F" w:rsidRPr="00A512B3" w:rsidRDefault="0062498F" w:rsidP="0062498F">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F87F968" w14:textId="2AD48994" w:rsidR="0062498F" w:rsidRPr="00A512B3" w:rsidRDefault="0062498F" w:rsidP="0062498F">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 xml:space="preserve"> Feb</w:t>
            </w:r>
            <w:r>
              <w:rPr>
                <w:rFonts w:ascii="Verdana" w:hAnsi="Verdana" w:cs="Arial"/>
                <w:b/>
                <w:bCs/>
                <w:color w:val="2F5496"/>
                <w:sz w:val="18"/>
                <w:szCs w:val="18"/>
              </w:rPr>
              <w:br/>
              <w:t>2025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E77EFC8" w14:textId="69CF94C8" w:rsidR="0062498F" w:rsidRPr="00A512B3" w:rsidRDefault="0062498F" w:rsidP="0062498F">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Feb</w:t>
            </w:r>
            <w:r>
              <w:rPr>
                <w:rFonts w:ascii="Verdana" w:hAnsi="Verdana" w:cs="Arial"/>
                <w:b/>
                <w:bCs/>
                <w:color w:val="2F5496"/>
                <w:sz w:val="18"/>
                <w:szCs w:val="18"/>
              </w:rPr>
              <w:br/>
              <w:t>2024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36C62A" w14:textId="18AE4E8E" w:rsidR="0062498F" w:rsidRPr="00A512B3" w:rsidRDefault="0062498F" w:rsidP="0062498F">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 xml:space="preserve">Jan - Feb 2025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25D126C" w14:textId="483F54C3" w:rsidR="0062498F" w:rsidRPr="00A512B3" w:rsidRDefault="0062498F" w:rsidP="0062498F">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 xml:space="preserve">Jan - Feb 2024                    </w:t>
            </w:r>
          </w:p>
        </w:tc>
        <w:tc>
          <w:tcPr>
            <w:tcW w:w="240" w:type="dxa"/>
            <w:vMerge w:val="restart"/>
            <w:vAlign w:val="center"/>
          </w:tcPr>
          <w:p w14:paraId="279898EB" w14:textId="77777777" w:rsidR="0062498F" w:rsidRPr="00A512B3" w:rsidRDefault="0062498F" w:rsidP="0062498F">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44D65143" w14:textId="112DD750" w:rsidR="0062498F" w:rsidRPr="00A512B3" w:rsidRDefault="0062498F" w:rsidP="0062498F">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Feb</w:t>
            </w:r>
            <w:r w:rsidRPr="00A512B3">
              <w:rPr>
                <w:rFonts w:ascii="Verdana" w:hAnsi="Verdana"/>
                <w:b/>
                <w:bCs/>
                <w:noProof/>
                <w:color w:val="2F5496" w:themeColor="accent1" w:themeShade="BF"/>
                <w:sz w:val="18"/>
                <w:szCs w:val="18"/>
                <w:lang w:val="el-GR"/>
              </w:rPr>
              <w:t xml:space="preserve"> 202</w:t>
            </w:r>
            <w:r>
              <w:rPr>
                <w:rFonts w:ascii="Verdana" w:hAnsi="Verdana"/>
                <w:b/>
                <w:bCs/>
                <w:noProof/>
                <w:color w:val="2F5496" w:themeColor="accent1" w:themeShade="BF"/>
                <w:sz w:val="18"/>
                <w:szCs w:val="18"/>
              </w:rPr>
              <w:t>5</w:t>
            </w:r>
            <w:r w:rsidRPr="00A512B3">
              <w:rPr>
                <w:rFonts w:ascii="Verdana" w:hAnsi="Verdana"/>
                <w:b/>
                <w:bCs/>
                <w:noProof/>
                <w:color w:val="2F5496" w:themeColor="accent1" w:themeShade="BF"/>
                <w:sz w:val="18"/>
                <w:szCs w:val="18"/>
                <w:lang w:val="el-GR"/>
              </w:rPr>
              <w:t>/202</w:t>
            </w:r>
            <w:r>
              <w:rPr>
                <w:rFonts w:ascii="Verdana" w:hAnsi="Verdana"/>
                <w:b/>
                <w:bCs/>
                <w:noProof/>
                <w:color w:val="2F5496" w:themeColor="accent1" w:themeShade="BF"/>
                <w:sz w:val="18"/>
                <w:szCs w:val="18"/>
              </w:rPr>
              <w:t>4</w:t>
            </w:r>
          </w:p>
        </w:tc>
        <w:tc>
          <w:tcPr>
            <w:tcW w:w="1400" w:type="dxa"/>
            <w:tcBorders>
              <w:top w:val="single" w:sz="4" w:space="0" w:color="2F5496" w:themeColor="accent1" w:themeShade="BF"/>
              <w:bottom w:val="single" w:sz="4" w:space="0" w:color="2F5496" w:themeColor="accent1" w:themeShade="BF"/>
            </w:tcBorders>
            <w:vAlign w:val="center"/>
          </w:tcPr>
          <w:p w14:paraId="0FF2A4FF" w14:textId="5BDB1454" w:rsidR="0062498F" w:rsidRPr="00A512B3" w:rsidRDefault="0062498F" w:rsidP="0062498F">
            <w:pPr>
              <w:jc w:val="center"/>
              <w:rPr>
                <w:rFonts w:ascii="Verdana" w:hAnsi="Verdana"/>
                <w:b/>
                <w:bCs/>
                <w:noProof/>
                <w:color w:val="2F5496" w:themeColor="accent1" w:themeShade="BF"/>
                <w:sz w:val="18"/>
                <w:szCs w:val="18"/>
                <w:lang w:val="el-GR"/>
              </w:rPr>
            </w:pPr>
            <w:r>
              <w:rPr>
                <w:rFonts w:ascii="Verdana" w:hAnsi="Verdana"/>
                <w:b/>
                <w:bCs/>
                <w:noProof/>
                <w:color w:val="2F5496" w:themeColor="accent1" w:themeShade="BF"/>
                <w:sz w:val="18"/>
                <w:szCs w:val="18"/>
              </w:rPr>
              <w:t>Jan</w:t>
            </w:r>
            <w:r>
              <w:rPr>
                <w:rFonts w:ascii="Verdana" w:hAnsi="Verdana"/>
                <w:b/>
                <w:bCs/>
                <w:noProof/>
                <w:color w:val="2F5496" w:themeColor="accent1" w:themeShade="BF"/>
                <w:sz w:val="18"/>
                <w:szCs w:val="18"/>
                <w:lang w:val="el-GR"/>
              </w:rPr>
              <w:t xml:space="preserve"> </w:t>
            </w:r>
            <w:r>
              <w:rPr>
                <w:rFonts w:ascii="Verdana" w:hAnsi="Verdana"/>
                <w:b/>
                <w:bCs/>
                <w:noProof/>
                <w:color w:val="2F5496" w:themeColor="accent1" w:themeShade="BF"/>
                <w:sz w:val="18"/>
                <w:szCs w:val="18"/>
              </w:rPr>
              <w:t>-</w:t>
            </w:r>
            <w:r>
              <w:rPr>
                <w:rFonts w:ascii="Verdana" w:hAnsi="Verdana"/>
                <w:b/>
                <w:bCs/>
                <w:noProof/>
                <w:color w:val="2F5496" w:themeColor="accent1" w:themeShade="BF"/>
                <w:sz w:val="18"/>
                <w:szCs w:val="18"/>
                <w:lang w:val="el-GR"/>
              </w:rPr>
              <w:t xml:space="preserve"> </w:t>
            </w:r>
            <w:r>
              <w:rPr>
                <w:rFonts w:ascii="Verdana" w:hAnsi="Verdana" w:cs="Arial"/>
                <w:b/>
                <w:bCs/>
                <w:color w:val="2F5496"/>
                <w:sz w:val="18"/>
                <w:szCs w:val="18"/>
              </w:rPr>
              <w:t>Feb</w:t>
            </w:r>
            <w:r w:rsidRPr="00A512B3">
              <w:rPr>
                <w:rFonts w:ascii="Verdana" w:hAnsi="Verdana"/>
                <w:b/>
                <w:bCs/>
                <w:noProof/>
                <w:color w:val="2F5496" w:themeColor="accent1" w:themeShade="BF"/>
                <w:sz w:val="18"/>
                <w:szCs w:val="18"/>
                <w:lang w:val="el-GR"/>
              </w:rPr>
              <w:t xml:space="preserve"> 202</w:t>
            </w:r>
            <w:r>
              <w:rPr>
                <w:rFonts w:ascii="Verdana" w:hAnsi="Verdana"/>
                <w:b/>
                <w:bCs/>
                <w:noProof/>
                <w:color w:val="2F5496" w:themeColor="accent1" w:themeShade="BF"/>
                <w:sz w:val="18"/>
                <w:szCs w:val="18"/>
              </w:rPr>
              <w:t>5</w:t>
            </w:r>
            <w:r w:rsidRPr="00A512B3">
              <w:rPr>
                <w:rFonts w:ascii="Verdana" w:hAnsi="Verdana"/>
                <w:b/>
                <w:bCs/>
                <w:noProof/>
                <w:color w:val="2F5496" w:themeColor="accent1" w:themeShade="BF"/>
                <w:sz w:val="18"/>
                <w:szCs w:val="18"/>
                <w:lang w:val="el-GR"/>
              </w:rPr>
              <w:t>/202</w:t>
            </w:r>
            <w:r>
              <w:rPr>
                <w:rFonts w:ascii="Verdana" w:hAnsi="Verdana"/>
                <w:b/>
                <w:bCs/>
                <w:noProof/>
                <w:color w:val="2F5496" w:themeColor="accent1" w:themeShade="BF"/>
                <w:sz w:val="18"/>
                <w:szCs w:val="18"/>
              </w:rPr>
              <w:t>4</w:t>
            </w:r>
          </w:p>
        </w:tc>
      </w:tr>
      <w:tr w:rsidR="0062498F" w:rsidRPr="00A512B3" w14:paraId="582F2267" w14:textId="77777777" w:rsidTr="00593DA3">
        <w:trPr>
          <w:trHeight w:val="397"/>
          <w:jc w:val="center"/>
        </w:trPr>
        <w:tc>
          <w:tcPr>
            <w:tcW w:w="2367" w:type="dxa"/>
            <w:tcBorders>
              <w:top w:val="nil"/>
              <w:left w:val="nil"/>
              <w:bottom w:val="nil"/>
              <w:right w:val="nil"/>
            </w:tcBorders>
            <w:shd w:val="clear" w:color="auto" w:fill="auto"/>
            <w:vAlign w:val="center"/>
          </w:tcPr>
          <w:p w14:paraId="0E6D4106" w14:textId="316E063B"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106434DC" w14:textId="6DBAF370" w:rsidR="0062498F" w:rsidRPr="00593DA3" w:rsidRDefault="0062498F" w:rsidP="0062498F">
            <w:pPr>
              <w:jc w:val="right"/>
              <w:rPr>
                <w:color w:val="2F5496"/>
              </w:rPr>
            </w:pPr>
            <w:r w:rsidRPr="00F56ADA">
              <w:rPr>
                <w:color w:val="2F5496"/>
              </w:rPr>
              <w:t xml:space="preserve"> 24.245   </w:t>
            </w:r>
          </w:p>
        </w:tc>
        <w:tc>
          <w:tcPr>
            <w:tcW w:w="1096" w:type="dxa"/>
            <w:tcBorders>
              <w:top w:val="single" w:sz="4" w:space="0" w:color="2F5496" w:themeColor="accent1" w:themeShade="BF"/>
              <w:left w:val="nil"/>
              <w:bottom w:val="nil"/>
              <w:right w:val="nil"/>
            </w:tcBorders>
            <w:shd w:val="clear" w:color="auto" w:fill="auto"/>
            <w:vAlign w:val="center"/>
          </w:tcPr>
          <w:p w14:paraId="6F4C9FCE" w14:textId="56D2BE56" w:rsidR="0062498F" w:rsidRPr="00593DA3" w:rsidRDefault="0062498F" w:rsidP="0062498F">
            <w:pPr>
              <w:jc w:val="right"/>
              <w:rPr>
                <w:color w:val="2F5496"/>
              </w:rPr>
            </w:pPr>
            <w:r w:rsidRPr="00F56ADA">
              <w:rPr>
                <w:color w:val="2F5496"/>
              </w:rPr>
              <w:t xml:space="preserve"> 24.974   </w:t>
            </w:r>
          </w:p>
        </w:tc>
        <w:tc>
          <w:tcPr>
            <w:tcW w:w="1269" w:type="dxa"/>
            <w:tcBorders>
              <w:top w:val="single" w:sz="4" w:space="0" w:color="2F5496" w:themeColor="accent1" w:themeShade="BF"/>
              <w:left w:val="nil"/>
              <w:bottom w:val="nil"/>
              <w:right w:val="nil"/>
            </w:tcBorders>
            <w:shd w:val="clear" w:color="auto" w:fill="auto"/>
            <w:vAlign w:val="center"/>
          </w:tcPr>
          <w:p w14:paraId="699B9167" w14:textId="49F565A3" w:rsidR="0062498F" w:rsidRPr="00593DA3" w:rsidRDefault="0062498F" w:rsidP="0062498F">
            <w:pPr>
              <w:jc w:val="right"/>
              <w:rPr>
                <w:color w:val="2F5496"/>
              </w:rPr>
            </w:pPr>
            <w:r w:rsidRPr="00F56ADA">
              <w:rPr>
                <w:color w:val="2F5496"/>
              </w:rPr>
              <w:t xml:space="preserve"> 49.869   </w:t>
            </w:r>
          </w:p>
        </w:tc>
        <w:tc>
          <w:tcPr>
            <w:tcW w:w="1269" w:type="dxa"/>
            <w:tcBorders>
              <w:top w:val="single" w:sz="4" w:space="0" w:color="2F5496" w:themeColor="accent1" w:themeShade="BF"/>
              <w:left w:val="nil"/>
              <w:bottom w:val="nil"/>
              <w:right w:val="nil"/>
            </w:tcBorders>
            <w:shd w:val="clear" w:color="auto" w:fill="auto"/>
            <w:vAlign w:val="center"/>
          </w:tcPr>
          <w:p w14:paraId="10260818" w14:textId="17305078" w:rsidR="0062498F" w:rsidRPr="00593DA3" w:rsidRDefault="0062498F" w:rsidP="0062498F">
            <w:pPr>
              <w:jc w:val="right"/>
              <w:rPr>
                <w:color w:val="2F5496"/>
              </w:rPr>
            </w:pPr>
            <w:r w:rsidRPr="00F56ADA">
              <w:rPr>
                <w:color w:val="2F5496"/>
              </w:rPr>
              <w:t xml:space="preserve"> 49.520   </w:t>
            </w:r>
          </w:p>
        </w:tc>
        <w:tc>
          <w:tcPr>
            <w:tcW w:w="240" w:type="dxa"/>
            <w:vMerge/>
            <w:tcBorders>
              <w:top w:val="single" w:sz="4" w:space="0" w:color="2F5496" w:themeColor="accent1" w:themeShade="BF"/>
            </w:tcBorders>
            <w:vAlign w:val="center"/>
          </w:tcPr>
          <w:p w14:paraId="1E1134DF"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152612AD" w14:textId="4479A8B9"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-2,9</w:t>
            </w:r>
          </w:p>
        </w:tc>
        <w:tc>
          <w:tcPr>
            <w:tcW w:w="1400" w:type="dxa"/>
            <w:tcBorders>
              <w:top w:val="single" w:sz="4" w:space="0" w:color="2F5496" w:themeColor="accent1" w:themeShade="BF"/>
              <w:left w:val="nil"/>
              <w:bottom w:val="nil"/>
              <w:right w:val="nil"/>
            </w:tcBorders>
            <w:shd w:val="clear" w:color="auto" w:fill="auto"/>
            <w:vAlign w:val="center"/>
          </w:tcPr>
          <w:p w14:paraId="70A72B25" w14:textId="6BA0C7BA"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0,7</w:t>
            </w:r>
          </w:p>
        </w:tc>
      </w:tr>
      <w:tr w:rsidR="0062498F" w:rsidRPr="00A512B3" w14:paraId="7C3A28BE" w14:textId="77777777" w:rsidTr="00593DA3">
        <w:trPr>
          <w:trHeight w:val="397"/>
          <w:jc w:val="center"/>
        </w:trPr>
        <w:tc>
          <w:tcPr>
            <w:tcW w:w="2367" w:type="dxa"/>
            <w:tcBorders>
              <w:top w:val="nil"/>
              <w:left w:val="nil"/>
              <w:bottom w:val="nil"/>
              <w:right w:val="nil"/>
            </w:tcBorders>
            <w:shd w:val="clear" w:color="auto" w:fill="auto"/>
            <w:vAlign w:val="center"/>
          </w:tcPr>
          <w:p w14:paraId="23479BEB" w14:textId="2DE713EA"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1555CE62" w:rsidR="0062498F" w:rsidRPr="00593DA3" w:rsidRDefault="0062498F" w:rsidP="0062498F">
            <w:pPr>
              <w:jc w:val="right"/>
              <w:rPr>
                <w:color w:val="2F5496"/>
              </w:rPr>
            </w:pPr>
            <w:r w:rsidRPr="00F56ADA">
              <w:rPr>
                <w:color w:val="2F5496"/>
              </w:rPr>
              <w:t xml:space="preserve"> 2.107   </w:t>
            </w:r>
          </w:p>
        </w:tc>
        <w:tc>
          <w:tcPr>
            <w:tcW w:w="1096" w:type="dxa"/>
            <w:tcBorders>
              <w:top w:val="nil"/>
              <w:left w:val="nil"/>
              <w:bottom w:val="nil"/>
              <w:right w:val="nil"/>
            </w:tcBorders>
            <w:shd w:val="clear" w:color="auto" w:fill="auto"/>
            <w:vAlign w:val="center"/>
          </w:tcPr>
          <w:p w14:paraId="4DE4EC69" w14:textId="52402DE2" w:rsidR="0062498F" w:rsidRPr="00593DA3" w:rsidRDefault="0062498F" w:rsidP="0062498F">
            <w:pPr>
              <w:jc w:val="right"/>
              <w:rPr>
                <w:color w:val="2F5496"/>
              </w:rPr>
            </w:pPr>
            <w:r w:rsidRPr="00F56ADA">
              <w:rPr>
                <w:color w:val="2F5496"/>
              </w:rPr>
              <w:t xml:space="preserve"> 1.355   </w:t>
            </w:r>
          </w:p>
        </w:tc>
        <w:tc>
          <w:tcPr>
            <w:tcW w:w="1269" w:type="dxa"/>
            <w:tcBorders>
              <w:top w:val="nil"/>
              <w:left w:val="nil"/>
              <w:bottom w:val="nil"/>
              <w:right w:val="nil"/>
            </w:tcBorders>
            <w:shd w:val="clear" w:color="auto" w:fill="auto"/>
            <w:vAlign w:val="center"/>
          </w:tcPr>
          <w:p w14:paraId="624E4804" w14:textId="72FB3EB4" w:rsidR="0062498F" w:rsidRPr="00593DA3" w:rsidRDefault="0062498F" w:rsidP="0062498F">
            <w:pPr>
              <w:jc w:val="right"/>
              <w:rPr>
                <w:color w:val="2F5496"/>
              </w:rPr>
            </w:pPr>
            <w:r w:rsidRPr="00F56ADA">
              <w:rPr>
                <w:color w:val="2F5496"/>
              </w:rPr>
              <w:t xml:space="preserve"> 3.600   </w:t>
            </w:r>
          </w:p>
        </w:tc>
        <w:tc>
          <w:tcPr>
            <w:tcW w:w="1269" w:type="dxa"/>
            <w:tcBorders>
              <w:top w:val="nil"/>
              <w:left w:val="nil"/>
              <w:bottom w:val="nil"/>
              <w:right w:val="nil"/>
            </w:tcBorders>
            <w:shd w:val="clear" w:color="auto" w:fill="auto"/>
            <w:vAlign w:val="center"/>
          </w:tcPr>
          <w:p w14:paraId="702DB36B" w14:textId="6B1F301E" w:rsidR="0062498F" w:rsidRPr="00593DA3" w:rsidRDefault="0062498F" w:rsidP="0062498F">
            <w:pPr>
              <w:jc w:val="right"/>
              <w:rPr>
                <w:color w:val="2F5496"/>
              </w:rPr>
            </w:pPr>
            <w:r w:rsidRPr="00F56ADA">
              <w:rPr>
                <w:color w:val="2F5496"/>
              </w:rPr>
              <w:t xml:space="preserve"> 2.934   </w:t>
            </w:r>
          </w:p>
        </w:tc>
        <w:tc>
          <w:tcPr>
            <w:tcW w:w="240" w:type="dxa"/>
            <w:vAlign w:val="center"/>
          </w:tcPr>
          <w:p w14:paraId="2448F447"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DD00A8E" w14:textId="34E07B4C"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55,5</w:t>
            </w:r>
          </w:p>
        </w:tc>
        <w:tc>
          <w:tcPr>
            <w:tcW w:w="1400" w:type="dxa"/>
            <w:tcBorders>
              <w:top w:val="nil"/>
              <w:left w:val="nil"/>
              <w:bottom w:val="nil"/>
              <w:right w:val="nil"/>
            </w:tcBorders>
            <w:shd w:val="clear" w:color="auto" w:fill="auto"/>
            <w:vAlign w:val="center"/>
          </w:tcPr>
          <w:p w14:paraId="5131BD5B" w14:textId="115FDA10"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22,7</w:t>
            </w:r>
          </w:p>
        </w:tc>
      </w:tr>
      <w:tr w:rsidR="0062498F" w:rsidRPr="00A512B3" w14:paraId="7218AFBF" w14:textId="77777777" w:rsidTr="00593DA3">
        <w:trPr>
          <w:trHeight w:val="397"/>
          <w:jc w:val="center"/>
        </w:trPr>
        <w:tc>
          <w:tcPr>
            <w:tcW w:w="2367" w:type="dxa"/>
            <w:tcBorders>
              <w:top w:val="nil"/>
              <w:left w:val="nil"/>
              <w:bottom w:val="nil"/>
              <w:right w:val="nil"/>
            </w:tcBorders>
            <w:shd w:val="clear" w:color="auto" w:fill="auto"/>
            <w:vAlign w:val="center"/>
          </w:tcPr>
          <w:p w14:paraId="5E39F550" w14:textId="65DAE520"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7B5DA853" w:rsidR="0062498F" w:rsidRPr="00593DA3" w:rsidRDefault="0062498F" w:rsidP="0062498F">
            <w:pPr>
              <w:jc w:val="right"/>
              <w:rPr>
                <w:color w:val="2F5496"/>
              </w:rPr>
            </w:pPr>
            <w:r w:rsidRPr="00F56ADA">
              <w:rPr>
                <w:color w:val="2F5496"/>
              </w:rPr>
              <w:t xml:space="preserve"> 20.765   </w:t>
            </w:r>
          </w:p>
        </w:tc>
        <w:tc>
          <w:tcPr>
            <w:tcW w:w="1096" w:type="dxa"/>
            <w:tcBorders>
              <w:top w:val="nil"/>
              <w:left w:val="nil"/>
              <w:bottom w:val="nil"/>
              <w:right w:val="nil"/>
            </w:tcBorders>
            <w:shd w:val="clear" w:color="auto" w:fill="auto"/>
            <w:vAlign w:val="center"/>
          </w:tcPr>
          <w:p w14:paraId="32D190CC" w14:textId="120ABE15" w:rsidR="0062498F" w:rsidRPr="00593DA3" w:rsidRDefault="0062498F" w:rsidP="0062498F">
            <w:pPr>
              <w:jc w:val="right"/>
              <w:rPr>
                <w:color w:val="2F5496"/>
              </w:rPr>
            </w:pPr>
            <w:r w:rsidRPr="00F56ADA">
              <w:rPr>
                <w:color w:val="2F5496"/>
              </w:rPr>
              <w:t xml:space="preserve"> 21.818   </w:t>
            </w:r>
          </w:p>
        </w:tc>
        <w:tc>
          <w:tcPr>
            <w:tcW w:w="1269" w:type="dxa"/>
            <w:tcBorders>
              <w:top w:val="nil"/>
              <w:left w:val="nil"/>
              <w:bottom w:val="nil"/>
              <w:right w:val="nil"/>
            </w:tcBorders>
            <w:shd w:val="clear" w:color="auto" w:fill="auto"/>
            <w:vAlign w:val="center"/>
          </w:tcPr>
          <w:p w14:paraId="2CACC1A5" w14:textId="2869D631" w:rsidR="0062498F" w:rsidRPr="00593DA3" w:rsidRDefault="0062498F" w:rsidP="0062498F">
            <w:pPr>
              <w:jc w:val="right"/>
              <w:rPr>
                <w:color w:val="2F5496"/>
              </w:rPr>
            </w:pPr>
            <w:r w:rsidRPr="00F56ADA">
              <w:rPr>
                <w:color w:val="2F5496"/>
              </w:rPr>
              <w:t xml:space="preserve"> 42.137   </w:t>
            </w:r>
          </w:p>
        </w:tc>
        <w:tc>
          <w:tcPr>
            <w:tcW w:w="1269" w:type="dxa"/>
            <w:tcBorders>
              <w:top w:val="nil"/>
              <w:left w:val="nil"/>
              <w:bottom w:val="nil"/>
              <w:right w:val="nil"/>
            </w:tcBorders>
            <w:shd w:val="clear" w:color="auto" w:fill="auto"/>
            <w:vAlign w:val="center"/>
          </w:tcPr>
          <w:p w14:paraId="7A8DA11E" w14:textId="780C216E" w:rsidR="0062498F" w:rsidRPr="00593DA3" w:rsidRDefault="0062498F" w:rsidP="0062498F">
            <w:pPr>
              <w:jc w:val="right"/>
              <w:rPr>
                <w:color w:val="2F5496"/>
              </w:rPr>
            </w:pPr>
            <w:r w:rsidRPr="00F56ADA">
              <w:rPr>
                <w:color w:val="2F5496"/>
              </w:rPr>
              <w:t xml:space="preserve"> 42.343   </w:t>
            </w:r>
          </w:p>
        </w:tc>
        <w:tc>
          <w:tcPr>
            <w:tcW w:w="240" w:type="dxa"/>
            <w:vAlign w:val="center"/>
          </w:tcPr>
          <w:p w14:paraId="266AF55C"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0538ED4" w14:textId="3CABF9FA"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-4,8</w:t>
            </w:r>
          </w:p>
        </w:tc>
        <w:tc>
          <w:tcPr>
            <w:tcW w:w="1400" w:type="dxa"/>
            <w:tcBorders>
              <w:top w:val="nil"/>
              <w:left w:val="nil"/>
              <w:bottom w:val="nil"/>
              <w:right w:val="nil"/>
            </w:tcBorders>
            <w:shd w:val="clear" w:color="auto" w:fill="auto"/>
            <w:vAlign w:val="center"/>
          </w:tcPr>
          <w:p w14:paraId="509B5500" w14:textId="537C6956"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-0,5</w:t>
            </w:r>
          </w:p>
        </w:tc>
      </w:tr>
      <w:tr w:rsidR="0062498F" w:rsidRPr="00A512B3" w14:paraId="75AB5B24" w14:textId="77777777" w:rsidTr="00593DA3">
        <w:trPr>
          <w:trHeight w:val="397"/>
          <w:jc w:val="center"/>
        </w:trPr>
        <w:tc>
          <w:tcPr>
            <w:tcW w:w="2367" w:type="dxa"/>
            <w:tcBorders>
              <w:top w:val="nil"/>
              <w:left w:val="nil"/>
              <w:bottom w:val="nil"/>
              <w:right w:val="nil"/>
            </w:tcBorders>
            <w:shd w:val="clear" w:color="auto" w:fill="auto"/>
            <w:vAlign w:val="center"/>
          </w:tcPr>
          <w:p w14:paraId="381B2EEB" w14:textId="033B6820"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27E0AB5B" w:rsidR="0062498F" w:rsidRPr="00593DA3" w:rsidRDefault="0062498F" w:rsidP="0062498F">
            <w:pPr>
              <w:jc w:val="right"/>
              <w:rPr>
                <w:color w:val="2F5496"/>
              </w:rPr>
            </w:pPr>
            <w:r w:rsidRPr="00F56ADA">
              <w:rPr>
                <w:color w:val="2F5496"/>
              </w:rPr>
              <w:t xml:space="preserve"> 1.264   </w:t>
            </w:r>
          </w:p>
        </w:tc>
        <w:tc>
          <w:tcPr>
            <w:tcW w:w="1096" w:type="dxa"/>
            <w:tcBorders>
              <w:top w:val="nil"/>
              <w:left w:val="nil"/>
              <w:bottom w:val="nil"/>
              <w:right w:val="nil"/>
            </w:tcBorders>
            <w:shd w:val="clear" w:color="auto" w:fill="auto"/>
            <w:vAlign w:val="center"/>
          </w:tcPr>
          <w:p w14:paraId="0DBD3B89" w14:textId="20666B92" w:rsidR="0062498F" w:rsidRPr="00593DA3" w:rsidRDefault="0062498F" w:rsidP="0062498F">
            <w:pPr>
              <w:jc w:val="right"/>
              <w:rPr>
                <w:color w:val="2F5496"/>
              </w:rPr>
            </w:pPr>
            <w:r w:rsidRPr="00F56ADA">
              <w:rPr>
                <w:color w:val="2F5496"/>
              </w:rPr>
              <w:t xml:space="preserve"> 951   </w:t>
            </w:r>
          </w:p>
        </w:tc>
        <w:tc>
          <w:tcPr>
            <w:tcW w:w="1269" w:type="dxa"/>
            <w:tcBorders>
              <w:top w:val="nil"/>
              <w:left w:val="nil"/>
              <w:bottom w:val="nil"/>
              <w:right w:val="nil"/>
            </w:tcBorders>
            <w:shd w:val="clear" w:color="auto" w:fill="auto"/>
            <w:vAlign w:val="center"/>
          </w:tcPr>
          <w:p w14:paraId="2FA1AA65" w14:textId="7EBA7676" w:rsidR="0062498F" w:rsidRPr="00593DA3" w:rsidRDefault="0062498F" w:rsidP="0062498F">
            <w:pPr>
              <w:jc w:val="right"/>
              <w:rPr>
                <w:color w:val="2F5496"/>
              </w:rPr>
            </w:pPr>
            <w:r w:rsidRPr="00F56ADA">
              <w:rPr>
                <w:color w:val="2F5496"/>
              </w:rPr>
              <w:t xml:space="preserve"> 2.362   </w:t>
            </w:r>
          </w:p>
        </w:tc>
        <w:tc>
          <w:tcPr>
            <w:tcW w:w="1269" w:type="dxa"/>
            <w:tcBorders>
              <w:top w:val="nil"/>
              <w:left w:val="nil"/>
              <w:bottom w:val="nil"/>
              <w:right w:val="nil"/>
            </w:tcBorders>
            <w:shd w:val="clear" w:color="auto" w:fill="auto"/>
            <w:vAlign w:val="center"/>
          </w:tcPr>
          <w:p w14:paraId="6812C44C" w14:textId="3685BF5B" w:rsidR="0062498F" w:rsidRPr="00593DA3" w:rsidRDefault="0062498F" w:rsidP="0062498F">
            <w:pPr>
              <w:jc w:val="right"/>
              <w:rPr>
                <w:color w:val="2F5496"/>
              </w:rPr>
            </w:pPr>
            <w:r w:rsidRPr="00F56ADA">
              <w:rPr>
                <w:color w:val="2F5496"/>
              </w:rPr>
              <w:t xml:space="preserve"> 2.015   </w:t>
            </w:r>
          </w:p>
        </w:tc>
        <w:tc>
          <w:tcPr>
            <w:tcW w:w="240" w:type="dxa"/>
            <w:vAlign w:val="center"/>
          </w:tcPr>
          <w:p w14:paraId="33018F1F"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DDC673C" w14:textId="02A271B1"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32,9</w:t>
            </w:r>
          </w:p>
        </w:tc>
        <w:tc>
          <w:tcPr>
            <w:tcW w:w="1400" w:type="dxa"/>
            <w:tcBorders>
              <w:top w:val="nil"/>
              <w:left w:val="nil"/>
              <w:bottom w:val="nil"/>
              <w:right w:val="nil"/>
            </w:tcBorders>
            <w:shd w:val="clear" w:color="auto" w:fill="auto"/>
            <w:vAlign w:val="center"/>
          </w:tcPr>
          <w:p w14:paraId="6B7153DE" w14:textId="1AA11D68"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17,2</w:t>
            </w:r>
          </w:p>
        </w:tc>
      </w:tr>
      <w:tr w:rsidR="0062498F" w:rsidRPr="00A512B3" w14:paraId="1A1E82D8" w14:textId="77777777" w:rsidTr="00593DA3">
        <w:trPr>
          <w:trHeight w:val="397"/>
          <w:jc w:val="center"/>
        </w:trPr>
        <w:tc>
          <w:tcPr>
            <w:tcW w:w="2367" w:type="dxa"/>
            <w:tcBorders>
              <w:top w:val="nil"/>
              <w:left w:val="nil"/>
              <w:bottom w:val="nil"/>
              <w:right w:val="nil"/>
            </w:tcBorders>
            <w:shd w:val="clear" w:color="auto" w:fill="auto"/>
            <w:vAlign w:val="center"/>
          </w:tcPr>
          <w:p w14:paraId="49D458B5" w14:textId="03D2A33B"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6F987398" w:rsidR="0062498F" w:rsidRPr="00593DA3" w:rsidRDefault="0062498F" w:rsidP="0062498F">
            <w:pPr>
              <w:jc w:val="right"/>
              <w:rPr>
                <w:color w:val="2F5496"/>
              </w:rPr>
            </w:pPr>
            <w:r w:rsidRPr="00F56ADA">
              <w:rPr>
                <w:color w:val="2F5496"/>
              </w:rPr>
              <w:t xml:space="preserve"> 8.807   </w:t>
            </w:r>
          </w:p>
        </w:tc>
        <w:tc>
          <w:tcPr>
            <w:tcW w:w="1096" w:type="dxa"/>
            <w:tcBorders>
              <w:top w:val="nil"/>
              <w:left w:val="nil"/>
              <w:bottom w:val="nil"/>
              <w:right w:val="nil"/>
            </w:tcBorders>
            <w:shd w:val="clear" w:color="auto" w:fill="auto"/>
            <w:vAlign w:val="center"/>
          </w:tcPr>
          <w:p w14:paraId="4BFFA983" w14:textId="3FE36F89" w:rsidR="0062498F" w:rsidRPr="00593DA3" w:rsidRDefault="0062498F" w:rsidP="0062498F">
            <w:pPr>
              <w:jc w:val="right"/>
              <w:rPr>
                <w:color w:val="2F5496"/>
              </w:rPr>
            </w:pPr>
            <w:r w:rsidRPr="00F56ADA">
              <w:rPr>
                <w:color w:val="2F5496"/>
              </w:rPr>
              <w:t xml:space="preserve"> 6.680   </w:t>
            </w:r>
          </w:p>
        </w:tc>
        <w:tc>
          <w:tcPr>
            <w:tcW w:w="1269" w:type="dxa"/>
            <w:tcBorders>
              <w:top w:val="nil"/>
              <w:left w:val="nil"/>
              <w:bottom w:val="nil"/>
              <w:right w:val="nil"/>
            </w:tcBorders>
            <w:shd w:val="clear" w:color="auto" w:fill="auto"/>
            <w:vAlign w:val="center"/>
          </w:tcPr>
          <w:p w14:paraId="2A16E06E" w14:textId="4D693F44" w:rsidR="0062498F" w:rsidRPr="00593DA3" w:rsidRDefault="0062498F" w:rsidP="0062498F">
            <w:pPr>
              <w:jc w:val="right"/>
              <w:rPr>
                <w:color w:val="2F5496"/>
              </w:rPr>
            </w:pPr>
            <w:r w:rsidRPr="00F56ADA">
              <w:rPr>
                <w:color w:val="2F5496"/>
              </w:rPr>
              <w:t xml:space="preserve"> 15.593   </w:t>
            </w:r>
          </w:p>
        </w:tc>
        <w:tc>
          <w:tcPr>
            <w:tcW w:w="1269" w:type="dxa"/>
            <w:tcBorders>
              <w:top w:val="nil"/>
              <w:left w:val="nil"/>
              <w:bottom w:val="nil"/>
              <w:right w:val="nil"/>
            </w:tcBorders>
            <w:shd w:val="clear" w:color="auto" w:fill="auto"/>
            <w:vAlign w:val="center"/>
          </w:tcPr>
          <w:p w14:paraId="4AACADA2" w14:textId="5C6F04A8" w:rsidR="0062498F" w:rsidRPr="00593DA3" w:rsidRDefault="0062498F" w:rsidP="0062498F">
            <w:pPr>
              <w:jc w:val="right"/>
              <w:rPr>
                <w:color w:val="2F5496"/>
              </w:rPr>
            </w:pPr>
            <w:r w:rsidRPr="00F56ADA">
              <w:rPr>
                <w:color w:val="2F5496"/>
              </w:rPr>
              <w:t xml:space="preserve"> 13.452   </w:t>
            </w:r>
          </w:p>
        </w:tc>
        <w:tc>
          <w:tcPr>
            <w:tcW w:w="240" w:type="dxa"/>
            <w:vAlign w:val="center"/>
          </w:tcPr>
          <w:p w14:paraId="5D8DF93D"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A9F8DC0" w14:textId="28075E07"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31,8</w:t>
            </w:r>
          </w:p>
        </w:tc>
        <w:tc>
          <w:tcPr>
            <w:tcW w:w="1400" w:type="dxa"/>
            <w:tcBorders>
              <w:top w:val="nil"/>
              <w:left w:val="nil"/>
              <w:bottom w:val="nil"/>
              <w:right w:val="nil"/>
            </w:tcBorders>
            <w:shd w:val="clear" w:color="auto" w:fill="auto"/>
            <w:vAlign w:val="center"/>
          </w:tcPr>
          <w:p w14:paraId="460DCA81" w14:textId="7A115B9B"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15,9</w:t>
            </w:r>
          </w:p>
        </w:tc>
      </w:tr>
      <w:tr w:rsidR="0062498F" w:rsidRPr="00A512B3" w14:paraId="7DDB189D" w14:textId="77777777" w:rsidTr="00593DA3">
        <w:trPr>
          <w:trHeight w:val="397"/>
          <w:jc w:val="center"/>
        </w:trPr>
        <w:tc>
          <w:tcPr>
            <w:tcW w:w="2367" w:type="dxa"/>
            <w:tcBorders>
              <w:top w:val="nil"/>
              <w:left w:val="nil"/>
              <w:bottom w:val="nil"/>
              <w:right w:val="nil"/>
            </w:tcBorders>
            <w:shd w:val="clear" w:color="auto" w:fill="auto"/>
            <w:vAlign w:val="center"/>
          </w:tcPr>
          <w:p w14:paraId="1F8E52FD" w14:textId="44B9337F"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21CFB0E2" w:rsidR="0062498F" w:rsidRPr="00593DA3" w:rsidRDefault="0062498F" w:rsidP="0062498F">
            <w:pPr>
              <w:jc w:val="right"/>
              <w:rPr>
                <w:color w:val="2F5496"/>
              </w:rPr>
            </w:pPr>
            <w:r w:rsidRPr="00F56ADA">
              <w:rPr>
                <w:color w:val="2F5496"/>
              </w:rPr>
              <w:t xml:space="preserve"> 42   </w:t>
            </w:r>
          </w:p>
        </w:tc>
        <w:tc>
          <w:tcPr>
            <w:tcW w:w="1096" w:type="dxa"/>
            <w:tcBorders>
              <w:top w:val="nil"/>
              <w:left w:val="nil"/>
              <w:bottom w:val="nil"/>
              <w:right w:val="nil"/>
            </w:tcBorders>
            <w:shd w:val="clear" w:color="auto" w:fill="auto"/>
            <w:vAlign w:val="center"/>
          </w:tcPr>
          <w:p w14:paraId="0C08B99C" w14:textId="1A438683" w:rsidR="0062498F" w:rsidRPr="00593DA3" w:rsidRDefault="0062498F" w:rsidP="0062498F">
            <w:pPr>
              <w:jc w:val="right"/>
              <w:rPr>
                <w:color w:val="2F5496"/>
              </w:rPr>
            </w:pPr>
            <w:r w:rsidRPr="00F56ADA">
              <w:rPr>
                <w:color w:val="2F5496"/>
              </w:rPr>
              <w:t xml:space="preserve"> 34   </w:t>
            </w:r>
          </w:p>
        </w:tc>
        <w:tc>
          <w:tcPr>
            <w:tcW w:w="1269" w:type="dxa"/>
            <w:tcBorders>
              <w:top w:val="nil"/>
              <w:left w:val="nil"/>
              <w:bottom w:val="nil"/>
              <w:right w:val="nil"/>
            </w:tcBorders>
            <w:shd w:val="clear" w:color="auto" w:fill="auto"/>
            <w:vAlign w:val="center"/>
          </w:tcPr>
          <w:p w14:paraId="45C53A63" w14:textId="367B080C" w:rsidR="0062498F" w:rsidRPr="00593DA3" w:rsidRDefault="0062498F" w:rsidP="0062498F">
            <w:pPr>
              <w:jc w:val="right"/>
              <w:rPr>
                <w:color w:val="2F5496"/>
              </w:rPr>
            </w:pPr>
            <w:r w:rsidRPr="00F56ADA">
              <w:rPr>
                <w:color w:val="2F5496"/>
              </w:rPr>
              <w:t xml:space="preserve"> 87   </w:t>
            </w:r>
          </w:p>
        </w:tc>
        <w:tc>
          <w:tcPr>
            <w:tcW w:w="1269" w:type="dxa"/>
            <w:tcBorders>
              <w:top w:val="nil"/>
              <w:left w:val="nil"/>
              <w:bottom w:val="nil"/>
              <w:right w:val="nil"/>
            </w:tcBorders>
            <w:shd w:val="clear" w:color="auto" w:fill="auto"/>
            <w:vAlign w:val="center"/>
          </w:tcPr>
          <w:p w14:paraId="3A5DC1F4" w14:textId="2BD49702" w:rsidR="0062498F" w:rsidRPr="00593DA3" w:rsidRDefault="0062498F" w:rsidP="0062498F">
            <w:pPr>
              <w:jc w:val="right"/>
              <w:rPr>
                <w:color w:val="2F5496"/>
              </w:rPr>
            </w:pPr>
            <w:r w:rsidRPr="00F56ADA">
              <w:rPr>
                <w:color w:val="2F5496"/>
              </w:rPr>
              <w:t xml:space="preserve"> 77   </w:t>
            </w:r>
          </w:p>
        </w:tc>
        <w:tc>
          <w:tcPr>
            <w:tcW w:w="240" w:type="dxa"/>
            <w:vAlign w:val="center"/>
          </w:tcPr>
          <w:p w14:paraId="39E68D40"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CC5A165" w14:textId="635C07DB"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23,5</w:t>
            </w:r>
          </w:p>
        </w:tc>
        <w:tc>
          <w:tcPr>
            <w:tcW w:w="1400" w:type="dxa"/>
            <w:tcBorders>
              <w:top w:val="nil"/>
              <w:left w:val="nil"/>
              <w:bottom w:val="nil"/>
              <w:right w:val="nil"/>
            </w:tcBorders>
            <w:shd w:val="clear" w:color="auto" w:fill="auto"/>
            <w:vAlign w:val="center"/>
          </w:tcPr>
          <w:p w14:paraId="24CD9508" w14:textId="6FDAD4B7"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13,0</w:t>
            </w:r>
          </w:p>
        </w:tc>
      </w:tr>
      <w:tr w:rsidR="0062498F" w:rsidRPr="00A512B3" w14:paraId="12A8949E" w14:textId="77777777" w:rsidTr="00593DA3">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594C2E87" w14:textId="6F202646" w:rsidR="0062498F" w:rsidRPr="00A512B3" w:rsidRDefault="0062498F" w:rsidP="0062498F">
            <w:pPr>
              <w:rPr>
                <w:rFonts w:ascii="Verdana" w:hAnsi="Verdana"/>
                <w:noProof/>
                <w:color w:val="2F5496" w:themeColor="accent1" w:themeShade="BF"/>
                <w:sz w:val="18"/>
                <w:szCs w:val="18"/>
                <w:lang w:val="el-GR"/>
              </w:rPr>
            </w:pPr>
            <w:r w:rsidRPr="00714947">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single" w:sz="4" w:space="0" w:color="2F5496" w:themeColor="accent1" w:themeShade="BF"/>
              <w:right w:val="nil"/>
            </w:tcBorders>
            <w:shd w:val="clear" w:color="000000" w:fill="FFFFFF"/>
            <w:vAlign w:val="center"/>
          </w:tcPr>
          <w:p w14:paraId="5AA1D5AC" w14:textId="6655277B" w:rsidR="0062498F" w:rsidRPr="00593DA3" w:rsidRDefault="0062498F" w:rsidP="0062498F">
            <w:pPr>
              <w:jc w:val="right"/>
              <w:rPr>
                <w:color w:val="2F5496"/>
              </w:rPr>
            </w:pPr>
            <w:r w:rsidRPr="00F56ADA">
              <w:rPr>
                <w:color w:val="2F5496"/>
              </w:rPr>
              <w:t xml:space="preserve"> 96   </w:t>
            </w:r>
          </w:p>
        </w:tc>
        <w:tc>
          <w:tcPr>
            <w:tcW w:w="1096" w:type="dxa"/>
            <w:tcBorders>
              <w:top w:val="nil"/>
              <w:left w:val="nil"/>
              <w:bottom w:val="single" w:sz="4" w:space="0" w:color="2F5496" w:themeColor="accent1" w:themeShade="BF"/>
              <w:right w:val="nil"/>
            </w:tcBorders>
            <w:shd w:val="clear" w:color="auto" w:fill="auto"/>
            <w:vAlign w:val="center"/>
          </w:tcPr>
          <w:p w14:paraId="0D8EFF27" w14:textId="69EE8C2F" w:rsidR="0062498F" w:rsidRPr="00593DA3" w:rsidRDefault="0062498F" w:rsidP="0062498F">
            <w:pPr>
              <w:jc w:val="right"/>
              <w:rPr>
                <w:color w:val="2F5496"/>
              </w:rPr>
            </w:pPr>
            <w:r w:rsidRPr="00F56ADA">
              <w:rPr>
                <w:color w:val="2F5496"/>
              </w:rPr>
              <w:t xml:space="preserve"> 97   </w:t>
            </w:r>
          </w:p>
        </w:tc>
        <w:tc>
          <w:tcPr>
            <w:tcW w:w="1269" w:type="dxa"/>
            <w:tcBorders>
              <w:top w:val="nil"/>
              <w:left w:val="nil"/>
              <w:bottom w:val="single" w:sz="4" w:space="0" w:color="2F5496" w:themeColor="accent1" w:themeShade="BF"/>
              <w:right w:val="nil"/>
            </w:tcBorders>
            <w:shd w:val="clear" w:color="auto" w:fill="auto"/>
            <w:vAlign w:val="center"/>
          </w:tcPr>
          <w:p w14:paraId="41DF4293" w14:textId="28CBDEEA" w:rsidR="0062498F" w:rsidRPr="00593DA3" w:rsidRDefault="0062498F" w:rsidP="0062498F">
            <w:pPr>
              <w:jc w:val="right"/>
              <w:rPr>
                <w:color w:val="2F5496"/>
              </w:rPr>
            </w:pPr>
            <w:r w:rsidRPr="00F56ADA">
              <w:rPr>
                <w:color w:val="2F5496"/>
              </w:rPr>
              <w:t xml:space="preserve"> 196   </w:t>
            </w:r>
          </w:p>
        </w:tc>
        <w:tc>
          <w:tcPr>
            <w:tcW w:w="1269" w:type="dxa"/>
            <w:tcBorders>
              <w:top w:val="nil"/>
              <w:left w:val="nil"/>
              <w:bottom w:val="single" w:sz="4" w:space="0" w:color="2F5496" w:themeColor="accent1" w:themeShade="BF"/>
              <w:right w:val="nil"/>
            </w:tcBorders>
            <w:shd w:val="clear" w:color="auto" w:fill="auto"/>
            <w:vAlign w:val="center"/>
          </w:tcPr>
          <w:p w14:paraId="2D09DF37" w14:textId="4393BA29" w:rsidR="0062498F" w:rsidRPr="00593DA3" w:rsidRDefault="0062498F" w:rsidP="0062498F">
            <w:pPr>
              <w:jc w:val="right"/>
              <w:rPr>
                <w:color w:val="2F5496"/>
              </w:rPr>
            </w:pPr>
            <w:r w:rsidRPr="00F56ADA">
              <w:rPr>
                <w:color w:val="2F5496"/>
              </w:rPr>
              <w:t xml:space="preserve"> 203   </w:t>
            </w:r>
          </w:p>
        </w:tc>
        <w:tc>
          <w:tcPr>
            <w:tcW w:w="240" w:type="dxa"/>
            <w:vMerge w:val="restart"/>
            <w:tcBorders>
              <w:bottom w:val="single" w:sz="4" w:space="0" w:color="2F5496" w:themeColor="accent1" w:themeShade="BF"/>
            </w:tcBorders>
            <w:vAlign w:val="center"/>
          </w:tcPr>
          <w:p w14:paraId="6EC50457" w14:textId="77777777" w:rsidR="0062498F" w:rsidRPr="00A512B3" w:rsidRDefault="0062498F" w:rsidP="0062498F">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174462C3" w14:textId="043BB1E2"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-1,0</w:t>
            </w:r>
          </w:p>
        </w:tc>
        <w:tc>
          <w:tcPr>
            <w:tcW w:w="1400" w:type="dxa"/>
            <w:tcBorders>
              <w:top w:val="nil"/>
              <w:left w:val="nil"/>
              <w:bottom w:val="single" w:sz="4" w:space="0" w:color="2F5496" w:themeColor="accent1" w:themeShade="BF"/>
              <w:right w:val="nil"/>
            </w:tcBorders>
            <w:shd w:val="clear" w:color="auto" w:fill="auto"/>
            <w:vAlign w:val="center"/>
          </w:tcPr>
          <w:p w14:paraId="358D8EB5" w14:textId="56E55388" w:rsidR="0062498F" w:rsidRPr="00593DA3" w:rsidRDefault="0062498F" w:rsidP="0062498F">
            <w:pPr>
              <w:ind w:right="397"/>
              <w:jc w:val="right"/>
              <w:rPr>
                <w:rFonts w:ascii="Verdana" w:hAnsi="Verdana" w:cs="Arial"/>
                <w:color w:val="2F5496"/>
                <w:sz w:val="18"/>
                <w:szCs w:val="18"/>
              </w:rPr>
            </w:pPr>
            <w:r w:rsidRPr="0027564D">
              <w:rPr>
                <w:rFonts w:ascii="Verdana" w:hAnsi="Verdana" w:cs="Arial"/>
                <w:color w:val="2F5496"/>
                <w:sz w:val="18"/>
                <w:szCs w:val="18"/>
              </w:rPr>
              <w:t>-3,4</w:t>
            </w:r>
          </w:p>
        </w:tc>
      </w:tr>
      <w:tr w:rsidR="0062498F" w:rsidRPr="00A512B3" w14:paraId="77BD35BE" w14:textId="77777777" w:rsidTr="00593DA3">
        <w:trPr>
          <w:trHeight w:val="567"/>
          <w:jc w:val="center"/>
        </w:trPr>
        <w:tc>
          <w:tcPr>
            <w:tcW w:w="2367" w:type="dxa"/>
            <w:tcBorders>
              <w:top w:val="single" w:sz="4" w:space="0" w:color="2F5496" w:themeColor="accent1" w:themeShade="BF"/>
              <w:bottom w:val="single" w:sz="4" w:space="0" w:color="2F5496" w:themeColor="accent1" w:themeShade="BF"/>
            </w:tcBorders>
            <w:vAlign w:val="center"/>
          </w:tcPr>
          <w:p w14:paraId="685A2339" w14:textId="7BA86DB6" w:rsidR="0062498F" w:rsidRPr="00A512B3" w:rsidRDefault="0062498F" w:rsidP="0062498F">
            <w:pPr>
              <w:rPr>
                <w:rFonts w:ascii="Verdana" w:hAnsi="Verdana"/>
                <w:b/>
                <w:bCs/>
                <w:noProof/>
                <w:color w:val="2F5496" w:themeColor="accent1" w:themeShade="BF"/>
                <w:sz w:val="18"/>
                <w:szCs w:val="18"/>
                <w:lang w:val="el-GR"/>
              </w:rPr>
            </w:pPr>
            <w:r>
              <w:rPr>
                <w:rFonts w:ascii="Verdana" w:hAnsi="Verdana"/>
                <w:b/>
                <w:bCs/>
                <w:color w:val="2F5496" w:themeColor="accent1" w:themeShade="BF"/>
                <w:sz w:val="18"/>
                <w:szCs w:val="18"/>
              </w:rPr>
              <w:t>Total</w:t>
            </w:r>
            <w:r w:rsidRPr="00A512B3">
              <w:rPr>
                <w:rFonts w:ascii="Verdana" w:hAnsi="Verdana"/>
                <w:b/>
                <w:bCs/>
                <w:color w:val="2F5496" w:themeColor="accent1" w:themeShade="BF"/>
                <w:sz w:val="18"/>
                <w:szCs w:val="18"/>
              </w:rPr>
              <w:t xml:space="preserve">    </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50639E4" w14:textId="10DD8F3D" w:rsidR="0062498F" w:rsidRPr="00593DA3" w:rsidRDefault="0062498F" w:rsidP="0062498F">
            <w:pPr>
              <w:jc w:val="right"/>
              <w:rPr>
                <w:rFonts w:ascii="Verdana" w:eastAsia="Malgun Gothic" w:hAnsi="Verdana" w:cs="Arial"/>
                <w:b/>
                <w:color w:val="2F5496"/>
                <w:sz w:val="18"/>
                <w:szCs w:val="18"/>
                <w:lang w:val="el-GR"/>
              </w:rPr>
            </w:pPr>
            <w:r w:rsidRPr="00593DA3">
              <w:rPr>
                <w:rFonts w:ascii="Verdana" w:eastAsia="Malgun Gothic" w:hAnsi="Verdana" w:cs="Arial"/>
                <w:b/>
                <w:color w:val="2F5496"/>
                <w:sz w:val="18"/>
                <w:szCs w:val="18"/>
                <w:lang w:val="el-GR"/>
              </w:rPr>
              <w:t xml:space="preserve"> 5</w:t>
            </w:r>
            <w:r>
              <w:rPr>
                <w:rFonts w:ascii="Verdana" w:eastAsia="Malgun Gothic" w:hAnsi="Verdana" w:cs="Arial"/>
                <w:b/>
                <w:color w:val="2F5496"/>
                <w:sz w:val="18"/>
                <w:szCs w:val="18"/>
                <w:lang w:val="el-GR"/>
              </w:rPr>
              <w:t>7</w:t>
            </w:r>
            <w:r w:rsidRPr="00593DA3">
              <w:rPr>
                <w:rFonts w:ascii="Verdana" w:eastAsia="Malgun Gothic" w:hAnsi="Verdana" w:cs="Arial"/>
                <w:b/>
                <w:color w:val="2F5496"/>
                <w:sz w:val="18"/>
                <w:szCs w:val="18"/>
                <w:lang w:val="el-GR"/>
              </w:rPr>
              <w:t>.</w:t>
            </w:r>
            <w:r>
              <w:rPr>
                <w:rFonts w:ascii="Verdana" w:eastAsia="Malgun Gothic" w:hAnsi="Verdana" w:cs="Arial"/>
                <w:b/>
                <w:color w:val="2F5496"/>
                <w:sz w:val="18"/>
                <w:szCs w:val="18"/>
                <w:lang w:val="el-GR"/>
              </w:rPr>
              <w:t>326</w:t>
            </w:r>
            <w:r w:rsidRPr="00593DA3">
              <w:rPr>
                <w:rFonts w:ascii="Verdana" w:eastAsia="Malgun Gothic" w:hAnsi="Verdana" w:cs="Arial"/>
                <w:b/>
                <w:color w:val="2F5496"/>
                <w:sz w:val="18"/>
                <w:szCs w:val="18"/>
                <w:lang w:val="el-GR"/>
              </w:rPr>
              <w:t xml:space="preserve">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E7C728" w14:textId="332A4E02" w:rsidR="0062498F" w:rsidRPr="00593DA3" w:rsidRDefault="0062498F" w:rsidP="0062498F">
            <w:pPr>
              <w:jc w:val="right"/>
              <w:rPr>
                <w:rFonts w:ascii="Verdana" w:eastAsia="Malgun Gothic" w:hAnsi="Verdana" w:cs="Arial"/>
                <w:b/>
                <w:color w:val="2F5496"/>
                <w:sz w:val="18"/>
                <w:szCs w:val="18"/>
                <w:lang w:val="el-GR"/>
              </w:rPr>
            </w:pPr>
            <w:r w:rsidRPr="00593DA3">
              <w:rPr>
                <w:rFonts w:ascii="Verdana" w:eastAsia="Malgun Gothic" w:hAnsi="Verdana" w:cs="Arial"/>
                <w:b/>
                <w:color w:val="2F5496"/>
                <w:sz w:val="18"/>
                <w:szCs w:val="18"/>
                <w:lang w:val="el-GR"/>
              </w:rPr>
              <w:t xml:space="preserve"> </w:t>
            </w:r>
            <w:r w:rsidRPr="00F56ADA">
              <w:rPr>
                <w:rFonts w:ascii="Verdana" w:eastAsia="Malgun Gothic" w:hAnsi="Verdana" w:cs="Arial"/>
                <w:b/>
                <w:color w:val="2F5496"/>
                <w:sz w:val="18"/>
                <w:szCs w:val="18"/>
                <w:lang w:val="el-GR"/>
              </w:rPr>
              <w:t xml:space="preserve">55.909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8D00F83" w14:textId="785B4662" w:rsidR="0062498F" w:rsidRPr="00593DA3" w:rsidRDefault="0062498F" w:rsidP="0062498F">
            <w:pPr>
              <w:jc w:val="right"/>
              <w:rPr>
                <w:rFonts w:ascii="Verdana" w:eastAsia="Malgun Gothic" w:hAnsi="Verdana" w:cs="Arial"/>
                <w:b/>
                <w:color w:val="2F5496"/>
                <w:sz w:val="18"/>
                <w:szCs w:val="18"/>
                <w:lang w:val="el-GR"/>
              </w:rPr>
            </w:pPr>
            <w:r w:rsidRPr="00593DA3">
              <w:rPr>
                <w:rFonts w:ascii="Verdana" w:eastAsia="Malgun Gothic" w:hAnsi="Verdana" w:cs="Arial"/>
                <w:b/>
                <w:color w:val="2F5496"/>
                <w:sz w:val="18"/>
                <w:szCs w:val="18"/>
                <w:lang w:val="el-GR"/>
              </w:rPr>
              <w:t xml:space="preserve"> 11</w:t>
            </w:r>
            <w:r>
              <w:rPr>
                <w:rFonts w:ascii="Verdana" w:eastAsia="Malgun Gothic" w:hAnsi="Verdana" w:cs="Arial"/>
                <w:b/>
                <w:color w:val="2F5496"/>
                <w:sz w:val="18"/>
                <w:szCs w:val="18"/>
                <w:lang w:val="el-GR"/>
              </w:rPr>
              <w:t>3</w:t>
            </w:r>
            <w:r w:rsidRPr="00593DA3">
              <w:rPr>
                <w:rFonts w:ascii="Verdana" w:eastAsia="Malgun Gothic" w:hAnsi="Verdana" w:cs="Arial"/>
                <w:b/>
                <w:color w:val="2F5496"/>
                <w:sz w:val="18"/>
                <w:szCs w:val="18"/>
                <w:lang w:val="el-GR"/>
              </w:rPr>
              <w:t>.</w:t>
            </w:r>
            <w:r>
              <w:rPr>
                <w:rFonts w:ascii="Verdana" w:eastAsia="Malgun Gothic" w:hAnsi="Verdana" w:cs="Arial"/>
                <w:b/>
                <w:color w:val="2F5496"/>
                <w:sz w:val="18"/>
                <w:szCs w:val="18"/>
                <w:lang w:val="el-GR"/>
              </w:rPr>
              <w:t>8</w:t>
            </w:r>
            <w:r w:rsidRPr="00593DA3">
              <w:rPr>
                <w:rFonts w:ascii="Verdana" w:eastAsia="Malgun Gothic" w:hAnsi="Verdana" w:cs="Arial"/>
                <w:b/>
                <w:color w:val="2F5496"/>
                <w:sz w:val="18"/>
                <w:szCs w:val="18"/>
                <w:lang w:val="el-GR"/>
              </w:rPr>
              <w:t xml:space="preserve">44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F00775" w14:textId="2DE52A11" w:rsidR="0062498F" w:rsidRPr="00593DA3" w:rsidRDefault="0062498F" w:rsidP="0062498F">
            <w:pPr>
              <w:jc w:val="right"/>
              <w:rPr>
                <w:rFonts w:ascii="Verdana" w:eastAsia="Malgun Gothic" w:hAnsi="Verdana" w:cs="Arial"/>
                <w:b/>
                <w:color w:val="2F5496"/>
                <w:sz w:val="18"/>
                <w:szCs w:val="18"/>
                <w:lang w:val="el-GR"/>
              </w:rPr>
            </w:pPr>
            <w:r w:rsidRPr="00593DA3">
              <w:rPr>
                <w:rFonts w:ascii="Verdana" w:eastAsia="Malgun Gothic" w:hAnsi="Verdana" w:cs="Arial"/>
                <w:b/>
                <w:color w:val="2F5496"/>
                <w:sz w:val="18"/>
                <w:szCs w:val="18"/>
                <w:lang w:val="el-GR"/>
              </w:rPr>
              <w:t xml:space="preserve"> 110.544   </w:t>
            </w:r>
          </w:p>
        </w:tc>
        <w:tc>
          <w:tcPr>
            <w:tcW w:w="240" w:type="dxa"/>
            <w:vMerge/>
            <w:tcBorders>
              <w:top w:val="single" w:sz="4" w:space="0" w:color="2F5496" w:themeColor="accent1" w:themeShade="BF"/>
              <w:bottom w:val="single" w:sz="4" w:space="0" w:color="2F5496" w:themeColor="accent1" w:themeShade="BF"/>
            </w:tcBorders>
            <w:vAlign w:val="center"/>
          </w:tcPr>
          <w:p w14:paraId="635AD870" w14:textId="77777777" w:rsidR="0062498F" w:rsidRPr="00A512B3" w:rsidRDefault="0062498F" w:rsidP="0062498F">
            <w:pPr>
              <w:jc w:val="right"/>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2F2E1EB9" w14:textId="06C3B537" w:rsidR="0062498F" w:rsidRPr="00593DA3" w:rsidRDefault="0062498F" w:rsidP="0062498F">
            <w:pPr>
              <w:jc w:val="center"/>
              <w:rPr>
                <w:rFonts w:ascii="Verdana" w:eastAsia="Malgun Gothic" w:hAnsi="Verdana" w:cs="Arial"/>
                <w:b/>
                <w:color w:val="2F5496"/>
                <w:sz w:val="18"/>
                <w:szCs w:val="18"/>
              </w:rPr>
            </w:pPr>
            <w:r w:rsidRPr="00593DA3">
              <w:rPr>
                <w:rFonts w:ascii="Verdana" w:eastAsia="Malgun Gothic" w:hAnsi="Verdana" w:cs="Arial"/>
                <w:b/>
                <w:color w:val="2F5496"/>
                <w:sz w:val="18"/>
                <w:szCs w:val="18"/>
                <w:lang w:val="el-GR"/>
              </w:rPr>
              <w:t xml:space="preserve"> </w:t>
            </w:r>
            <w:r>
              <w:rPr>
                <w:rFonts w:ascii="Verdana" w:eastAsia="Malgun Gothic" w:hAnsi="Verdana" w:cs="Arial"/>
                <w:b/>
                <w:color w:val="2F5496"/>
                <w:sz w:val="18"/>
                <w:szCs w:val="18"/>
                <w:lang w:val="el-GR"/>
              </w:rPr>
              <w:t>2</w:t>
            </w:r>
            <w:r>
              <w:rPr>
                <w:rFonts w:ascii="Verdana" w:eastAsia="Malgun Gothic" w:hAnsi="Verdana" w:cs="Arial"/>
                <w:b/>
                <w:color w:val="2F5496"/>
                <w:sz w:val="18"/>
                <w:szCs w:val="18"/>
              </w:rPr>
              <w:t>,</w:t>
            </w:r>
            <w:r>
              <w:rPr>
                <w:rFonts w:ascii="Verdana" w:eastAsia="Malgun Gothic" w:hAnsi="Verdana" w:cs="Arial"/>
                <w:b/>
                <w:color w:val="2F5496"/>
                <w:sz w:val="18"/>
                <w:szCs w:val="18"/>
                <w:lang w:val="el-GR"/>
              </w:rPr>
              <w:t>5</w:t>
            </w:r>
            <w:r w:rsidRPr="00593DA3">
              <w:rPr>
                <w:rFonts w:ascii="Verdana" w:eastAsia="Malgun Gothic" w:hAnsi="Verdana" w:cs="Arial"/>
                <w:b/>
                <w:color w:val="2F5496"/>
                <w:sz w:val="18"/>
                <w:szCs w:val="18"/>
                <w:lang w:val="el-GR"/>
              </w:rPr>
              <w:t xml:space="preserve">   </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75D777A" w14:textId="64B30535" w:rsidR="0062498F" w:rsidRPr="00593DA3" w:rsidRDefault="0062498F" w:rsidP="0062498F">
            <w:pPr>
              <w:jc w:val="center"/>
              <w:rPr>
                <w:rFonts w:ascii="Verdana" w:eastAsia="Malgun Gothic" w:hAnsi="Verdana" w:cs="Arial"/>
                <w:b/>
                <w:color w:val="2F5496"/>
                <w:sz w:val="18"/>
                <w:szCs w:val="18"/>
              </w:rPr>
            </w:pPr>
            <w:r w:rsidRPr="00593DA3">
              <w:rPr>
                <w:rFonts w:ascii="Verdana" w:eastAsia="Malgun Gothic" w:hAnsi="Verdana" w:cs="Arial"/>
                <w:b/>
                <w:color w:val="2F5496"/>
                <w:sz w:val="18"/>
                <w:szCs w:val="18"/>
                <w:lang w:val="el-GR"/>
              </w:rPr>
              <w:t xml:space="preserve"> </w:t>
            </w:r>
            <w:r>
              <w:rPr>
                <w:rFonts w:ascii="Verdana" w:eastAsia="Malgun Gothic" w:hAnsi="Verdana" w:cs="Arial"/>
                <w:b/>
                <w:color w:val="2F5496"/>
                <w:sz w:val="18"/>
                <w:szCs w:val="18"/>
              </w:rPr>
              <w:t>3,</w:t>
            </w:r>
            <w:r>
              <w:rPr>
                <w:rFonts w:ascii="Verdana" w:eastAsia="Malgun Gothic" w:hAnsi="Verdana" w:cs="Arial"/>
                <w:b/>
                <w:color w:val="2F5496"/>
                <w:sz w:val="18"/>
                <w:szCs w:val="18"/>
                <w:lang w:val="el-GR"/>
              </w:rPr>
              <w:t>0</w:t>
            </w:r>
            <w:r w:rsidRPr="00593DA3">
              <w:rPr>
                <w:rFonts w:ascii="Verdana" w:eastAsia="Malgun Gothic" w:hAnsi="Verdana" w:cs="Arial"/>
                <w:b/>
                <w:color w:val="2F5496"/>
                <w:sz w:val="18"/>
                <w:szCs w:val="18"/>
                <w:lang w:val="el-GR"/>
              </w:rPr>
              <w:t xml:space="preserve">   </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1A1A2FF" w14:textId="77777777" w:rsidR="00493568" w:rsidRDefault="00493568" w:rsidP="00114244">
      <w:pPr>
        <w:jc w:val="center"/>
        <w:rPr>
          <w:rFonts w:ascii="Verdana" w:eastAsia="Times New Roman" w:hAnsi="Verdana" w:cs="Arial"/>
          <w:noProof/>
          <w:color w:val="000000"/>
          <w:sz w:val="18"/>
          <w:szCs w:val="18"/>
          <w:shd w:val="clear" w:color="auto" w:fill="FFFFFF"/>
          <w:lang w:val="el-GR"/>
        </w:rPr>
      </w:pPr>
    </w:p>
    <w:p w14:paraId="74AF06B6" w14:textId="4190F8B2"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9A789B" w:rsidRDefault="00AF4E61" w:rsidP="00AF4E61">
      <w:pPr>
        <w:jc w:val="center"/>
        <w:rPr>
          <w:rFonts w:ascii="Verdana" w:eastAsia="Malgun Gothic" w:hAnsi="Verdana" w:cs="Arial"/>
          <w:b/>
          <w:u w:val="single"/>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77777777" w:rsidR="00114244" w:rsidRPr="00114244" w:rsidRDefault="00114244" w:rsidP="00114244">
      <w:pPr>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0A749B98" w14:textId="77777777" w:rsidR="00AF4E61" w:rsidRDefault="00114244" w:rsidP="00114244">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sidR="00AF09A9">
        <w:rPr>
          <w:rFonts w:ascii="Verdana" w:hAnsi="Verdana"/>
          <w:sz w:val="18"/>
          <w:szCs w:val="18"/>
        </w:rPr>
        <w:t xml:space="preserve"> </w:t>
      </w:r>
    </w:p>
    <w:p w14:paraId="3681C8B9" w14:textId="77777777" w:rsidR="00FC6C8C" w:rsidRDefault="00FC6C8C" w:rsidP="00FC6C8C">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77777777" w:rsidR="006225B5" w:rsidRPr="003751D6" w:rsidRDefault="00AF4E61" w:rsidP="002513C3">
      <w:pPr>
        <w:jc w:val="both"/>
        <w:rPr>
          <w:rFonts w:ascii="Verdana" w:eastAsia="Malgun Gothic" w:hAnsi="Verdana" w:cs="Arial"/>
          <w:sz w:val="18"/>
          <w:szCs w:val="18"/>
          <w:lang w:val="pt-PT"/>
        </w:rPr>
      </w:pPr>
      <w:r w:rsidRPr="003751D6">
        <w:rPr>
          <w:rFonts w:ascii="Verdana" w:eastAsia="Malgun Gothic" w:hAnsi="Verdana" w:cs="Arial"/>
          <w:bCs/>
          <w:iCs/>
          <w:sz w:val="18"/>
          <w:szCs w:val="18"/>
          <w:lang w:val="pt-PT"/>
        </w:rPr>
        <w:t xml:space="preserve">Nafsika Apostolou: Tel.: +35722602199, E-mail: </w:t>
      </w:r>
      <w:r w:rsidRPr="003751D6">
        <w:rPr>
          <w:rFonts w:ascii="Verdana" w:hAnsi="Verdana"/>
          <w:color w:val="0000FF"/>
          <w:sz w:val="18"/>
          <w:szCs w:val="18"/>
          <w:u w:val="single"/>
          <w:shd w:val="clear" w:color="auto" w:fill="FFFFFF"/>
          <w:lang w:val="pt-PT"/>
        </w:rPr>
        <w:t>napostolou@cystat.mof.gov.cy</w:t>
      </w:r>
    </w:p>
    <w:sectPr w:rsidR="006225B5" w:rsidRPr="003751D6" w:rsidSect="009C131B">
      <w:headerReference w:type="default"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6072" w14:textId="77777777" w:rsidR="001B478F" w:rsidRDefault="001B478F" w:rsidP="00FB398F">
      <w:r>
        <w:separator/>
      </w:r>
    </w:p>
  </w:endnote>
  <w:endnote w:type="continuationSeparator" w:id="0">
    <w:p w14:paraId="58A60191" w14:textId="77777777" w:rsidR="001B478F" w:rsidRDefault="001B478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77A8D">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1FD" w14:textId="138B9810"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w:t>
    </w:r>
    <w:r w:rsidR="00493568" w:rsidRPr="00493568">
      <w:rPr>
        <w:rFonts w:ascii="Arial" w:hAnsi="Arial" w:cs="Arial"/>
        <w:i/>
        <w:iCs/>
        <w:sz w:val="16"/>
        <w:szCs w:val="16"/>
      </w:rPr>
      <w:t xml:space="preserve"> </w:t>
    </w:r>
    <w:r w:rsidRPr="00122143">
      <w:rPr>
        <w:rFonts w:ascii="Arial" w:hAnsi="Arial" w:cs="Arial"/>
        <w:i/>
        <w:iCs/>
        <w:sz w:val="16"/>
        <w:szCs w:val="16"/>
      </w:rPr>
      <w:t>1444 Nicosia, Cyprus</w:t>
    </w:r>
  </w:p>
  <w:p w14:paraId="7D55D2F7" w14:textId="0DBBC609" w:rsidR="00493568" w:rsidRPr="00493568" w:rsidRDefault="00122143" w:rsidP="0060256A">
    <w:pPr>
      <w:pStyle w:val="Footer"/>
      <w:tabs>
        <w:tab w:val="left" w:pos="4500"/>
      </w:tabs>
      <w:jc w:val="center"/>
      <w:rPr>
        <w:rFonts w:ascii="Arial" w:hAnsi="Arial" w:cs="Arial"/>
        <w:i/>
        <w:iCs/>
        <w:sz w:val="16"/>
        <w:szCs w:val="16"/>
      </w:rPr>
    </w:pPr>
    <w:r w:rsidRPr="003751D6">
      <w:rPr>
        <w:rFonts w:ascii="Arial" w:hAnsi="Arial" w:cs="Arial"/>
        <w:i/>
        <w:iCs/>
        <w:sz w:val="16"/>
        <w:szCs w:val="16"/>
        <w:lang w:val="pt-PT"/>
      </w:rPr>
      <w:t>Tel.: 22 602129</w:t>
    </w:r>
    <w:r w:rsidR="0060256A" w:rsidRPr="003751D6">
      <w:rPr>
        <w:rFonts w:ascii="Arial" w:hAnsi="Arial" w:cs="Arial"/>
        <w:i/>
        <w:iCs/>
        <w:sz w:val="16"/>
        <w:szCs w:val="16"/>
        <w:lang w:val="pt-PT"/>
      </w:rPr>
      <w:t xml:space="preserve">, E-mail: </w:t>
    </w:r>
    <w:hyperlink r:id="rId1" w:history="1">
      <w:r w:rsidR="00493568" w:rsidRPr="00BB0ADF">
        <w:rPr>
          <w:rStyle w:val="Hyperlink"/>
          <w:rFonts w:ascii="Arial" w:hAnsi="Arial" w:cs="Arial"/>
          <w:i/>
          <w:iCs/>
          <w:sz w:val="16"/>
          <w:szCs w:val="16"/>
          <w:lang w:val="pt-PT"/>
        </w:rPr>
        <w:t>enquiries@cystat.mof.gov.cy</w:t>
      </w:r>
    </w:hyperlink>
  </w:p>
  <w:p w14:paraId="25F8319B"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2"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2AB05" w14:textId="77777777" w:rsidR="001B478F" w:rsidRDefault="001B478F" w:rsidP="00FB398F">
      <w:r>
        <w:separator/>
      </w:r>
    </w:p>
  </w:footnote>
  <w:footnote w:type="continuationSeparator" w:id="0">
    <w:p w14:paraId="64020C72" w14:textId="77777777" w:rsidR="001B478F" w:rsidRDefault="001B478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4F2F" w14:textId="6C624D6A" w:rsidR="004E4F42" w:rsidRPr="003A6443" w:rsidRDefault="002E6DD0"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Pr>
        <w:noProof/>
        <w:lang w:val="en-US"/>
      </w:rPr>
      <w:t xml:space="preserve">                                                                                              </w:t>
    </w:r>
    <w:r w:rsidR="00331C69" w:rsidRPr="00EE2BB9">
      <w:rPr>
        <w:noProof/>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US" w:eastAsia="en-US"/>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921F1" id="_x0000_t202" coordsize="21600,21600" o:spt="202" path="m,l,21600r21600,l21600,xe">
              <v:stroke joinstyle="miter"/>
              <v:path gradientshapeok="t" o:connecttype="rect"/>
            </v:shapetype>
            <v:shape id="Text Box 14" o:spid="_x0000_s1026"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B9AD6" w14:textId="77777777" w:rsidR="004E4F42" w:rsidRPr="003A6443" w:rsidRDefault="00331C69" w:rsidP="000932CF">
    <w:pPr>
      <w:pStyle w:val="Header"/>
      <w:tabs>
        <w:tab w:val="clear" w:pos="4153"/>
        <w:tab w:val="center" w:pos="1620"/>
        <w:tab w:val="left" w:pos="2160"/>
        <w:tab w:val="center" w:pos="7655"/>
      </w:tabs>
      <w:spacing w:line="360" w:lineRule="auto"/>
      <w:rPr>
        <w:rFonts w:ascii="Arial" w:hAnsi="Arial" w:cs="Arial"/>
        <w:bCs/>
        <w:sz w:val="18"/>
        <w:szCs w:val="18"/>
        <w:lang w:val="en-US"/>
      </w:rPr>
    </w:pPr>
    <w:r w:rsidRPr="0027122D">
      <w:rPr>
        <w:rFonts w:ascii="Arial" w:hAnsi="Arial" w:cs="Arial"/>
        <w:bCs/>
        <w:noProof/>
        <w:sz w:val="18"/>
        <w:szCs w:val="18"/>
      </w:rPr>
      <mc:AlternateContent>
        <mc:Choice Requires="wps">
          <w:drawing>
            <wp:anchor distT="0" distB="0" distL="114300" distR="114300" simplePos="0" relativeHeight="251658752" behindDoc="0" locked="0" layoutInCell="1" allowOverlap="1" wp14:anchorId="075F28C2" wp14:editId="481869FD">
              <wp:simplePos x="0" y="0"/>
              <wp:positionH relativeFrom="column">
                <wp:posOffset>4296410</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28C2" id="Text Box 21" o:spid="_x0000_s1027" type="#_x0000_t202" style="position:absolute;margin-left:338.3pt;margin-top:4.4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S9A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" stroked="f">
              <v:textbo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8FD8A3"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826428">
    <w:abstractNumId w:val="5"/>
  </w:num>
  <w:num w:numId="2" w16cid:durableId="1215507727">
    <w:abstractNumId w:val="1"/>
  </w:num>
  <w:num w:numId="3" w16cid:durableId="1987707599">
    <w:abstractNumId w:val="2"/>
  </w:num>
  <w:num w:numId="4" w16cid:durableId="836269810">
    <w:abstractNumId w:val="3"/>
  </w:num>
  <w:num w:numId="5" w16cid:durableId="286475544">
    <w:abstractNumId w:val="0"/>
  </w:num>
  <w:num w:numId="6" w16cid:durableId="1419908068">
    <w:abstractNumId w:val="6"/>
  </w:num>
  <w:num w:numId="7" w16cid:durableId="1946882948">
    <w:abstractNumId w:val="7"/>
  </w:num>
  <w:num w:numId="8" w16cid:durableId="47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C95"/>
    <w:rsid w:val="000014C3"/>
    <w:rsid w:val="00001773"/>
    <w:rsid w:val="00004F86"/>
    <w:rsid w:val="0000542E"/>
    <w:rsid w:val="00011144"/>
    <w:rsid w:val="00012964"/>
    <w:rsid w:val="00013E40"/>
    <w:rsid w:val="00015D44"/>
    <w:rsid w:val="000161B1"/>
    <w:rsid w:val="00020B36"/>
    <w:rsid w:val="00025A39"/>
    <w:rsid w:val="00027853"/>
    <w:rsid w:val="00030E18"/>
    <w:rsid w:val="00031904"/>
    <w:rsid w:val="00031D32"/>
    <w:rsid w:val="000335A0"/>
    <w:rsid w:val="0003603D"/>
    <w:rsid w:val="00036FA9"/>
    <w:rsid w:val="000370C3"/>
    <w:rsid w:val="000377D4"/>
    <w:rsid w:val="0004059B"/>
    <w:rsid w:val="00042D7D"/>
    <w:rsid w:val="00045088"/>
    <w:rsid w:val="00045A06"/>
    <w:rsid w:val="00046009"/>
    <w:rsid w:val="00050391"/>
    <w:rsid w:val="00052304"/>
    <w:rsid w:val="00053A9D"/>
    <w:rsid w:val="00055291"/>
    <w:rsid w:val="000563D3"/>
    <w:rsid w:val="00057E44"/>
    <w:rsid w:val="00061299"/>
    <w:rsid w:val="000653A2"/>
    <w:rsid w:val="00070098"/>
    <w:rsid w:val="00070576"/>
    <w:rsid w:val="0007081E"/>
    <w:rsid w:val="00072754"/>
    <w:rsid w:val="000752BB"/>
    <w:rsid w:val="0007737D"/>
    <w:rsid w:val="00081A9E"/>
    <w:rsid w:val="00081ADF"/>
    <w:rsid w:val="00082F37"/>
    <w:rsid w:val="00084A02"/>
    <w:rsid w:val="00084BF7"/>
    <w:rsid w:val="000870E9"/>
    <w:rsid w:val="000932CF"/>
    <w:rsid w:val="0009392D"/>
    <w:rsid w:val="00096ED8"/>
    <w:rsid w:val="00097D62"/>
    <w:rsid w:val="000A1A88"/>
    <w:rsid w:val="000A2B5C"/>
    <w:rsid w:val="000A3601"/>
    <w:rsid w:val="000A46BC"/>
    <w:rsid w:val="000A6FA8"/>
    <w:rsid w:val="000B1360"/>
    <w:rsid w:val="000B6F3B"/>
    <w:rsid w:val="000C0D92"/>
    <w:rsid w:val="000C4E72"/>
    <w:rsid w:val="000D1E7A"/>
    <w:rsid w:val="000E24B1"/>
    <w:rsid w:val="000E2735"/>
    <w:rsid w:val="000E32D6"/>
    <w:rsid w:val="000E57F2"/>
    <w:rsid w:val="000E72A7"/>
    <w:rsid w:val="000F1162"/>
    <w:rsid w:val="000F18AB"/>
    <w:rsid w:val="000F29EB"/>
    <w:rsid w:val="000F3467"/>
    <w:rsid w:val="000F3549"/>
    <w:rsid w:val="000F38DE"/>
    <w:rsid w:val="000F5D6C"/>
    <w:rsid w:val="000F6A60"/>
    <w:rsid w:val="00106852"/>
    <w:rsid w:val="00110F9D"/>
    <w:rsid w:val="00114244"/>
    <w:rsid w:val="00114A67"/>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7032"/>
    <w:rsid w:val="0013709C"/>
    <w:rsid w:val="00145386"/>
    <w:rsid w:val="00145DC4"/>
    <w:rsid w:val="0015118B"/>
    <w:rsid w:val="001516AB"/>
    <w:rsid w:val="001519CE"/>
    <w:rsid w:val="00151C35"/>
    <w:rsid w:val="001532AC"/>
    <w:rsid w:val="00153C0C"/>
    <w:rsid w:val="00161CF3"/>
    <w:rsid w:val="00162C00"/>
    <w:rsid w:val="001639EF"/>
    <w:rsid w:val="0016589F"/>
    <w:rsid w:val="00166FC4"/>
    <w:rsid w:val="00172175"/>
    <w:rsid w:val="00176558"/>
    <w:rsid w:val="0017756A"/>
    <w:rsid w:val="0017769A"/>
    <w:rsid w:val="00183DFC"/>
    <w:rsid w:val="00184384"/>
    <w:rsid w:val="00186717"/>
    <w:rsid w:val="00187222"/>
    <w:rsid w:val="00187FFC"/>
    <w:rsid w:val="001934F4"/>
    <w:rsid w:val="00193860"/>
    <w:rsid w:val="001955C0"/>
    <w:rsid w:val="00195ACB"/>
    <w:rsid w:val="00197C45"/>
    <w:rsid w:val="001A1169"/>
    <w:rsid w:val="001A11C6"/>
    <w:rsid w:val="001A2018"/>
    <w:rsid w:val="001A3DD4"/>
    <w:rsid w:val="001B1E71"/>
    <w:rsid w:val="001B2C39"/>
    <w:rsid w:val="001B3675"/>
    <w:rsid w:val="001B478F"/>
    <w:rsid w:val="001B503F"/>
    <w:rsid w:val="001B54AB"/>
    <w:rsid w:val="001B5E10"/>
    <w:rsid w:val="001B65A5"/>
    <w:rsid w:val="001B6AB3"/>
    <w:rsid w:val="001B73D5"/>
    <w:rsid w:val="001C0681"/>
    <w:rsid w:val="001C14B9"/>
    <w:rsid w:val="001C62B3"/>
    <w:rsid w:val="001C7336"/>
    <w:rsid w:val="001C7C8C"/>
    <w:rsid w:val="001D0D6A"/>
    <w:rsid w:val="001D20A4"/>
    <w:rsid w:val="001E00D1"/>
    <w:rsid w:val="001E08CD"/>
    <w:rsid w:val="001E0E58"/>
    <w:rsid w:val="001E14F3"/>
    <w:rsid w:val="001E15ED"/>
    <w:rsid w:val="001E34A4"/>
    <w:rsid w:val="001E6002"/>
    <w:rsid w:val="001E61AA"/>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377F"/>
    <w:rsid w:val="002342C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60275"/>
    <w:rsid w:val="00260357"/>
    <w:rsid w:val="0026119F"/>
    <w:rsid w:val="00264F04"/>
    <w:rsid w:val="00267554"/>
    <w:rsid w:val="0027122D"/>
    <w:rsid w:val="0027301C"/>
    <w:rsid w:val="00280589"/>
    <w:rsid w:val="0028338F"/>
    <w:rsid w:val="00285C24"/>
    <w:rsid w:val="00286B40"/>
    <w:rsid w:val="002915C4"/>
    <w:rsid w:val="00291A1B"/>
    <w:rsid w:val="00294481"/>
    <w:rsid w:val="0029592B"/>
    <w:rsid w:val="002A1D1C"/>
    <w:rsid w:val="002A2F3A"/>
    <w:rsid w:val="002A4D64"/>
    <w:rsid w:val="002A6200"/>
    <w:rsid w:val="002B0FB8"/>
    <w:rsid w:val="002B2F8B"/>
    <w:rsid w:val="002B6554"/>
    <w:rsid w:val="002C36DA"/>
    <w:rsid w:val="002C62AD"/>
    <w:rsid w:val="002D05F0"/>
    <w:rsid w:val="002D1585"/>
    <w:rsid w:val="002D5665"/>
    <w:rsid w:val="002D7D4A"/>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231E"/>
    <w:rsid w:val="003042C4"/>
    <w:rsid w:val="00304CB4"/>
    <w:rsid w:val="00307573"/>
    <w:rsid w:val="00313E96"/>
    <w:rsid w:val="00313F37"/>
    <w:rsid w:val="003141D0"/>
    <w:rsid w:val="00314911"/>
    <w:rsid w:val="00314F2A"/>
    <w:rsid w:val="003168C1"/>
    <w:rsid w:val="0032155B"/>
    <w:rsid w:val="00322FBE"/>
    <w:rsid w:val="00325632"/>
    <w:rsid w:val="00326C81"/>
    <w:rsid w:val="00327549"/>
    <w:rsid w:val="00330CCD"/>
    <w:rsid w:val="00331C69"/>
    <w:rsid w:val="003342A5"/>
    <w:rsid w:val="00336C36"/>
    <w:rsid w:val="00341FE1"/>
    <w:rsid w:val="00343815"/>
    <w:rsid w:val="00346805"/>
    <w:rsid w:val="003522BB"/>
    <w:rsid w:val="00352F6C"/>
    <w:rsid w:val="003556EA"/>
    <w:rsid w:val="00364377"/>
    <w:rsid w:val="0036566E"/>
    <w:rsid w:val="00371D8C"/>
    <w:rsid w:val="0037203F"/>
    <w:rsid w:val="003751D6"/>
    <w:rsid w:val="003774EC"/>
    <w:rsid w:val="00377ABB"/>
    <w:rsid w:val="003842C0"/>
    <w:rsid w:val="00384E69"/>
    <w:rsid w:val="003851A2"/>
    <w:rsid w:val="00386FC7"/>
    <w:rsid w:val="00390160"/>
    <w:rsid w:val="00390A32"/>
    <w:rsid w:val="00390A8F"/>
    <w:rsid w:val="003931A1"/>
    <w:rsid w:val="00393587"/>
    <w:rsid w:val="00396C89"/>
    <w:rsid w:val="0039732B"/>
    <w:rsid w:val="003A40F2"/>
    <w:rsid w:val="003A50D1"/>
    <w:rsid w:val="003A6443"/>
    <w:rsid w:val="003B196D"/>
    <w:rsid w:val="003B2710"/>
    <w:rsid w:val="003B4608"/>
    <w:rsid w:val="003B6228"/>
    <w:rsid w:val="003C1A78"/>
    <w:rsid w:val="003C1B8E"/>
    <w:rsid w:val="003C2392"/>
    <w:rsid w:val="003C371D"/>
    <w:rsid w:val="003C5174"/>
    <w:rsid w:val="003C5240"/>
    <w:rsid w:val="003C5602"/>
    <w:rsid w:val="003D14E0"/>
    <w:rsid w:val="003D1EA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7FC"/>
    <w:rsid w:val="004076DA"/>
    <w:rsid w:val="00411D67"/>
    <w:rsid w:val="00414CA0"/>
    <w:rsid w:val="00417BEC"/>
    <w:rsid w:val="00422F54"/>
    <w:rsid w:val="00427E6D"/>
    <w:rsid w:val="004301DF"/>
    <w:rsid w:val="00431516"/>
    <w:rsid w:val="004361B3"/>
    <w:rsid w:val="00440051"/>
    <w:rsid w:val="00441253"/>
    <w:rsid w:val="00441F08"/>
    <w:rsid w:val="0044249D"/>
    <w:rsid w:val="00442FFE"/>
    <w:rsid w:val="0044379F"/>
    <w:rsid w:val="00445E64"/>
    <w:rsid w:val="00446FB1"/>
    <w:rsid w:val="00447767"/>
    <w:rsid w:val="004479D6"/>
    <w:rsid w:val="00447AFB"/>
    <w:rsid w:val="004531B4"/>
    <w:rsid w:val="0046067D"/>
    <w:rsid w:val="0046078F"/>
    <w:rsid w:val="00460C0C"/>
    <w:rsid w:val="004614E5"/>
    <w:rsid w:val="00463214"/>
    <w:rsid w:val="00463DE9"/>
    <w:rsid w:val="00463EF3"/>
    <w:rsid w:val="0046434D"/>
    <w:rsid w:val="00464467"/>
    <w:rsid w:val="004656FA"/>
    <w:rsid w:val="00465CD0"/>
    <w:rsid w:val="00466056"/>
    <w:rsid w:val="00471D77"/>
    <w:rsid w:val="00471D88"/>
    <w:rsid w:val="00475587"/>
    <w:rsid w:val="0047665D"/>
    <w:rsid w:val="004803C2"/>
    <w:rsid w:val="00480BC2"/>
    <w:rsid w:val="0048294D"/>
    <w:rsid w:val="00487415"/>
    <w:rsid w:val="004929C2"/>
    <w:rsid w:val="00493568"/>
    <w:rsid w:val="00493FDD"/>
    <w:rsid w:val="0049586B"/>
    <w:rsid w:val="004A172E"/>
    <w:rsid w:val="004A3E44"/>
    <w:rsid w:val="004A686F"/>
    <w:rsid w:val="004A7983"/>
    <w:rsid w:val="004B1093"/>
    <w:rsid w:val="004B2896"/>
    <w:rsid w:val="004B38E9"/>
    <w:rsid w:val="004B3FBA"/>
    <w:rsid w:val="004B4E6D"/>
    <w:rsid w:val="004B556F"/>
    <w:rsid w:val="004B6599"/>
    <w:rsid w:val="004C20BC"/>
    <w:rsid w:val="004C37E4"/>
    <w:rsid w:val="004C6CA7"/>
    <w:rsid w:val="004D2EEA"/>
    <w:rsid w:val="004D4357"/>
    <w:rsid w:val="004D4950"/>
    <w:rsid w:val="004E2393"/>
    <w:rsid w:val="004E27EC"/>
    <w:rsid w:val="004E3745"/>
    <w:rsid w:val="004E42BE"/>
    <w:rsid w:val="004E4F42"/>
    <w:rsid w:val="004E53D0"/>
    <w:rsid w:val="004E63A2"/>
    <w:rsid w:val="004E63D5"/>
    <w:rsid w:val="004F03FD"/>
    <w:rsid w:val="004F17D5"/>
    <w:rsid w:val="004F4B1A"/>
    <w:rsid w:val="004F4DC9"/>
    <w:rsid w:val="004F52F0"/>
    <w:rsid w:val="004F6250"/>
    <w:rsid w:val="004F677C"/>
    <w:rsid w:val="004F6D8F"/>
    <w:rsid w:val="00502515"/>
    <w:rsid w:val="00504E78"/>
    <w:rsid w:val="00505503"/>
    <w:rsid w:val="005060D5"/>
    <w:rsid w:val="0050681E"/>
    <w:rsid w:val="0051107B"/>
    <w:rsid w:val="00512F9C"/>
    <w:rsid w:val="0051415C"/>
    <w:rsid w:val="0052005A"/>
    <w:rsid w:val="00520345"/>
    <w:rsid w:val="00527CDB"/>
    <w:rsid w:val="0053003B"/>
    <w:rsid w:val="005317FB"/>
    <w:rsid w:val="005341C9"/>
    <w:rsid w:val="005369CA"/>
    <w:rsid w:val="00536DE9"/>
    <w:rsid w:val="00541E08"/>
    <w:rsid w:val="00542E22"/>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3DA3"/>
    <w:rsid w:val="0059478C"/>
    <w:rsid w:val="00594E53"/>
    <w:rsid w:val="005978D4"/>
    <w:rsid w:val="005B2A67"/>
    <w:rsid w:val="005B3DCD"/>
    <w:rsid w:val="005B4AD4"/>
    <w:rsid w:val="005B5847"/>
    <w:rsid w:val="005B5CC7"/>
    <w:rsid w:val="005B5FA6"/>
    <w:rsid w:val="005B6CBF"/>
    <w:rsid w:val="005C2798"/>
    <w:rsid w:val="005C36C3"/>
    <w:rsid w:val="005C56EE"/>
    <w:rsid w:val="005C5D4B"/>
    <w:rsid w:val="005C6C55"/>
    <w:rsid w:val="005D1714"/>
    <w:rsid w:val="005D1941"/>
    <w:rsid w:val="005D2D39"/>
    <w:rsid w:val="005D537D"/>
    <w:rsid w:val="005D7638"/>
    <w:rsid w:val="005D7B71"/>
    <w:rsid w:val="005E069A"/>
    <w:rsid w:val="005E1E8E"/>
    <w:rsid w:val="005E616B"/>
    <w:rsid w:val="005E79F3"/>
    <w:rsid w:val="005F12F5"/>
    <w:rsid w:val="005F380D"/>
    <w:rsid w:val="005F4B4F"/>
    <w:rsid w:val="005F7C7D"/>
    <w:rsid w:val="0060256A"/>
    <w:rsid w:val="006044B7"/>
    <w:rsid w:val="00606B3E"/>
    <w:rsid w:val="006071CE"/>
    <w:rsid w:val="006075B5"/>
    <w:rsid w:val="006076FA"/>
    <w:rsid w:val="0061018C"/>
    <w:rsid w:val="0061094E"/>
    <w:rsid w:val="00613440"/>
    <w:rsid w:val="00613595"/>
    <w:rsid w:val="00613BE3"/>
    <w:rsid w:val="00614A70"/>
    <w:rsid w:val="00616B75"/>
    <w:rsid w:val="006225B5"/>
    <w:rsid w:val="0062327B"/>
    <w:rsid w:val="0062498F"/>
    <w:rsid w:val="00632777"/>
    <w:rsid w:val="00633750"/>
    <w:rsid w:val="00634491"/>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33E3"/>
    <w:rsid w:val="006637E3"/>
    <w:rsid w:val="006637EE"/>
    <w:rsid w:val="00665867"/>
    <w:rsid w:val="00666A6C"/>
    <w:rsid w:val="00671785"/>
    <w:rsid w:val="006718B7"/>
    <w:rsid w:val="00672BA9"/>
    <w:rsid w:val="00673005"/>
    <w:rsid w:val="00674893"/>
    <w:rsid w:val="00675798"/>
    <w:rsid w:val="006804BE"/>
    <w:rsid w:val="0068414F"/>
    <w:rsid w:val="006855DE"/>
    <w:rsid w:val="0069008E"/>
    <w:rsid w:val="0069087E"/>
    <w:rsid w:val="00690E04"/>
    <w:rsid w:val="00691191"/>
    <w:rsid w:val="00691793"/>
    <w:rsid w:val="006918B1"/>
    <w:rsid w:val="00691FDE"/>
    <w:rsid w:val="006925C4"/>
    <w:rsid w:val="0069309C"/>
    <w:rsid w:val="00693588"/>
    <w:rsid w:val="006945BE"/>
    <w:rsid w:val="0069792A"/>
    <w:rsid w:val="006A02B7"/>
    <w:rsid w:val="006A0DF3"/>
    <w:rsid w:val="006A40FD"/>
    <w:rsid w:val="006A4380"/>
    <w:rsid w:val="006A63BF"/>
    <w:rsid w:val="006A71BE"/>
    <w:rsid w:val="006B036F"/>
    <w:rsid w:val="006B46D5"/>
    <w:rsid w:val="006B46F4"/>
    <w:rsid w:val="006C25D8"/>
    <w:rsid w:val="006C2877"/>
    <w:rsid w:val="006C672F"/>
    <w:rsid w:val="006C7AF3"/>
    <w:rsid w:val="006D358C"/>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6495"/>
    <w:rsid w:val="006F7779"/>
    <w:rsid w:val="00701E4C"/>
    <w:rsid w:val="00702F26"/>
    <w:rsid w:val="0070313E"/>
    <w:rsid w:val="00703799"/>
    <w:rsid w:val="00705C5C"/>
    <w:rsid w:val="00711475"/>
    <w:rsid w:val="00714947"/>
    <w:rsid w:val="00716C0F"/>
    <w:rsid w:val="0072548A"/>
    <w:rsid w:val="00725889"/>
    <w:rsid w:val="007270AE"/>
    <w:rsid w:val="007277A6"/>
    <w:rsid w:val="00731BD1"/>
    <w:rsid w:val="00732893"/>
    <w:rsid w:val="00733EA7"/>
    <w:rsid w:val="00734175"/>
    <w:rsid w:val="00734D41"/>
    <w:rsid w:val="007437AB"/>
    <w:rsid w:val="00750A9D"/>
    <w:rsid w:val="007534F8"/>
    <w:rsid w:val="007545AD"/>
    <w:rsid w:val="00756CD4"/>
    <w:rsid w:val="007609A4"/>
    <w:rsid w:val="00762446"/>
    <w:rsid w:val="00762C9C"/>
    <w:rsid w:val="00763722"/>
    <w:rsid w:val="00764BC1"/>
    <w:rsid w:val="00766C54"/>
    <w:rsid w:val="00766D92"/>
    <w:rsid w:val="00770869"/>
    <w:rsid w:val="00770E6B"/>
    <w:rsid w:val="007711C7"/>
    <w:rsid w:val="00771A78"/>
    <w:rsid w:val="007738AA"/>
    <w:rsid w:val="00775E89"/>
    <w:rsid w:val="00780A62"/>
    <w:rsid w:val="00783241"/>
    <w:rsid w:val="00784BDC"/>
    <w:rsid w:val="00792F28"/>
    <w:rsid w:val="0079543F"/>
    <w:rsid w:val="00795880"/>
    <w:rsid w:val="00796949"/>
    <w:rsid w:val="0079748D"/>
    <w:rsid w:val="007A4367"/>
    <w:rsid w:val="007A63F4"/>
    <w:rsid w:val="007B0867"/>
    <w:rsid w:val="007B1AC1"/>
    <w:rsid w:val="007B5A08"/>
    <w:rsid w:val="007B693D"/>
    <w:rsid w:val="007B7649"/>
    <w:rsid w:val="007C0CCC"/>
    <w:rsid w:val="007C0DE9"/>
    <w:rsid w:val="007D11F2"/>
    <w:rsid w:val="007E041B"/>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642"/>
    <w:rsid w:val="008047CF"/>
    <w:rsid w:val="00806EA2"/>
    <w:rsid w:val="00812A2B"/>
    <w:rsid w:val="00813A5F"/>
    <w:rsid w:val="00814A4C"/>
    <w:rsid w:val="008153DE"/>
    <w:rsid w:val="00816B97"/>
    <w:rsid w:val="0082560F"/>
    <w:rsid w:val="008264A1"/>
    <w:rsid w:val="00830641"/>
    <w:rsid w:val="00831AAB"/>
    <w:rsid w:val="0083574E"/>
    <w:rsid w:val="00835F18"/>
    <w:rsid w:val="0083640C"/>
    <w:rsid w:val="0084157B"/>
    <w:rsid w:val="00842BFB"/>
    <w:rsid w:val="00843037"/>
    <w:rsid w:val="00843E96"/>
    <w:rsid w:val="0084417C"/>
    <w:rsid w:val="0084605D"/>
    <w:rsid w:val="00846B85"/>
    <w:rsid w:val="00847058"/>
    <w:rsid w:val="00847DC3"/>
    <w:rsid w:val="00847F49"/>
    <w:rsid w:val="0085253C"/>
    <w:rsid w:val="008535C5"/>
    <w:rsid w:val="00853765"/>
    <w:rsid w:val="0085516F"/>
    <w:rsid w:val="00861278"/>
    <w:rsid w:val="00866973"/>
    <w:rsid w:val="00867186"/>
    <w:rsid w:val="0086731B"/>
    <w:rsid w:val="00870AF6"/>
    <w:rsid w:val="0087621D"/>
    <w:rsid w:val="00881268"/>
    <w:rsid w:val="00882614"/>
    <w:rsid w:val="0088394A"/>
    <w:rsid w:val="00884D6B"/>
    <w:rsid w:val="008860BD"/>
    <w:rsid w:val="00887399"/>
    <w:rsid w:val="0088779E"/>
    <w:rsid w:val="00890603"/>
    <w:rsid w:val="008912AF"/>
    <w:rsid w:val="00892114"/>
    <w:rsid w:val="00892CB9"/>
    <w:rsid w:val="008935CB"/>
    <w:rsid w:val="0089370B"/>
    <w:rsid w:val="00894869"/>
    <w:rsid w:val="008A5CCD"/>
    <w:rsid w:val="008A5FB9"/>
    <w:rsid w:val="008B0BD8"/>
    <w:rsid w:val="008B0E7E"/>
    <w:rsid w:val="008B5FF0"/>
    <w:rsid w:val="008B65BD"/>
    <w:rsid w:val="008B7900"/>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0612"/>
    <w:rsid w:val="0090209B"/>
    <w:rsid w:val="0090338C"/>
    <w:rsid w:val="009121E9"/>
    <w:rsid w:val="00914A23"/>
    <w:rsid w:val="009160EB"/>
    <w:rsid w:val="00923ADA"/>
    <w:rsid w:val="00923F45"/>
    <w:rsid w:val="00930754"/>
    <w:rsid w:val="00931164"/>
    <w:rsid w:val="00934F68"/>
    <w:rsid w:val="009355AC"/>
    <w:rsid w:val="00935F38"/>
    <w:rsid w:val="00937586"/>
    <w:rsid w:val="00945E94"/>
    <w:rsid w:val="00947889"/>
    <w:rsid w:val="00950E3A"/>
    <w:rsid w:val="00952837"/>
    <w:rsid w:val="00960E98"/>
    <w:rsid w:val="00963A82"/>
    <w:rsid w:val="00964E62"/>
    <w:rsid w:val="0097056F"/>
    <w:rsid w:val="00970856"/>
    <w:rsid w:val="00970899"/>
    <w:rsid w:val="00972912"/>
    <w:rsid w:val="00972CA0"/>
    <w:rsid w:val="00976D1F"/>
    <w:rsid w:val="00976FF1"/>
    <w:rsid w:val="00980528"/>
    <w:rsid w:val="00981C81"/>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5C12"/>
    <w:rsid w:val="00A23354"/>
    <w:rsid w:val="00A33875"/>
    <w:rsid w:val="00A360A1"/>
    <w:rsid w:val="00A402B3"/>
    <w:rsid w:val="00A544B7"/>
    <w:rsid w:val="00A618CF"/>
    <w:rsid w:val="00A62770"/>
    <w:rsid w:val="00A62EEB"/>
    <w:rsid w:val="00A65D87"/>
    <w:rsid w:val="00A660FF"/>
    <w:rsid w:val="00A6625A"/>
    <w:rsid w:val="00A729F3"/>
    <w:rsid w:val="00A73395"/>
    <w:rsid w:val="00A77A8D"/>
    <w:rsid w:val="00A827F7"/>
    <w:rsid w:val="00A82B4C"/>
    <w:rsid w:val="00A93A4C"/>
    <w:rsid w:val="00A94D5D"/>
    <w:rsid w:val="00A96990"/>
    <w:rsid w:val="00AA1D9B"/>
    <w:rsid w:val="00AA2543"/>
    <w:rsid w:val="00AA3804"/>
    <w:rsid w:val="00AA3EC6"/>
    <w:rsid w:val="00AA55C2"/>
    <w:rsid w:val="00AB0ACA"/>
    <w:rsid w:val="00AB1D41"/>
    <w:rsid w:val="00AB5FD2"/>
    <w:rsid w:val="00AC0462"/>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AF4"/>
    <w:rsid w:val="00B05214"/>
    <w:rsid w:val="00B07AC1"/>
    <w:rsid w:val="00B159A7"/>
    <w:rsid w:val="00B15C85"/>
    <w:rsid w:val="00B2060B"/>
    <w:rsid w:val="00B21DDD"/>
    <w:rsid w:val="00B26FEE"/>
    <w:rsid w:val="00B30D97"/>
    <w:rsid w:val="00B31738"/>
    <w:rsid w:val="00B3181A"/>
    <w:rsid w:val="00B35A7C"/>
    <w:rsid w:val="00B35F5E"/>
    <w:rsid w:val="00B428BD"/>
    <w:rsid w:val="00B450D1"/>
    <w:rsid w:val="00B46EA6"/>
    <w:rsid w:val="00B51B5B"/>
    <w:rsid w:val="00B53D47"/>
    <w:rsid w:val="00B54015"/>
    <w:rsid w:val="00B54A25"/>
    <w:rsid w:val="00B54DE7"/>
    <w:rsid w:val="00B603AE"/>
    <w:rsid w:val="00B618C3"/>
    <w:rsid w:val="00B63652"/>
    <w:rsid w:val="00B66812"/>
    <w:rsid w:val="00B668B0"/>
    <w:rsid w:val="00B70F5C"/>
    <w:rsid w:val="00B71873"/>
    <w:rsid w:val="00B75AE5"/>
    <w:rsid w:val="00B77570"/>
    <w:rsid w:val="00B800C0"/>
    <w:rsid w:val="00B8132B"/>
    <w:rsid w:val="00B84C5A"/>
    <w:rsid w:val="00B858F5"/>
    <w:rsid w:val="00B85ADA"/>
    <w:rsid w:val="00B85F0D"/>
    <w:rsid w:val="00B8620C"/>
    <w:rsid w:val="00B90D2B"/>
    <w:rsid w:val="00B93668"/>
    <w:rsid w:val="00B9751E"/>
    <w:rsid w:val="00BA68C6"/>
    <w:rsid w:val="00BB12F1"/>
    <w:rsid w:val="00BB198B"/>
    <w:rsid w:val="00BB1F56"/>
    <w:rsid w:val="00BB276E"/>
    <w:rsid w:val="00BB3FEE"/>
    <w:rsid w:val="00BB59A9"/>
    <w:rsid w:val="00BB5EB0"/>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C016F3"/>
    <w:rsid w:val="00C02051"/>
    <w:rsid w:val="00C15193"/>
    <w:rsid w:val="00C15609"/>
    <w:rsid w:val="00C15F6A"/>
    <w:rsid w:val="00C23EA7"/>
    <w:rsid w:val="00C256F3"/>
    <w:rsid w:val="00C270A2"/>
    <w:rsid w:val="00C27332"/>
    <w:rsid w:val="00C315B5"/>
    <w:rsid w:val="00C32D3A"/>
    <w:rsid w:val="00C35E28"/>
    <w:rsid w:val="00C426AF"/>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83027"/>
    <w:rsid w:val="00C84B8A"/>
    <w:rsid w:val="00C85E65"/>
    <w:rsid w:val="00C87CA1"/>
    <w:rsid w:val="00C911B4"/>
    <w:rsid w:val="00C91B3B"/>
    <w:rsid w:val="00C92D6E"/>
    <w:rsid w:val="00C94262"/>
    <w:rsid w:val="00C95778"/>
    <w:rsid w:val="00C976E1"/>
    <w:rsid w:val="00C97FB6"/>
    <w:rsid w:val="00CA0552"/>
    <w:rsid w:val="00CA148E"/>
    <w:rsid w:val="00CA3A9A"/>
    <w:rsid w:val="00CA56E7"/>
    <w:rsid w:val="00CA6CD1"/>
    <w:rsid w:val="00CA732D"/>
    <w:rsid w:val="00CB099A"/>
    <w:rsid w:val="00CB0C2E"/>
    <w:rsid w:val="00CB45C0"/>
    <w:rsid w:val="00CB6BC1"/>
    <w:rsid w:val="00CB7021"/>
    <w:rsid w:val="00CD06D5"/>
    <w:rsid w:val="00CD2A83"/>
    <w:rsid w:val="00CD2F56"/>
    <w:rsid w:val="00CD3294"/>
    <w:rsid w:val="00CD4524"/>
    <w:rsid w:val="00CD784D"/>
    <w:rsid w:val="00CE1CED"/>
    <w:rsid w:val="00CE2A3A"/>
    <w:rsid w:val="00CE5A97"/>
    <w:rsid w:val="00CE60F8"/>
    <w:rsid w:val="00CE6A32"/>
    <w:rsid w:val="00CF40F8"/>
    <w:rsid w:val="00CF5325"/>
    <w:rsid w:val="00D008DA"/>
    <w:rsid w:val="00D00C52"/>
    <w:rsid w:val="00D00CA6"/>
    <w:rsid w:val="00D03BB2"/>
    <w:rsid w:val="00D03C6C"/>
    <w:rsid w:val="00D0416F"/>
    <w:rsid w:val="00D05851"/>
    <w:rsid w:val="00D10FED"/>
    <w:rsid w:val="00D11736"/>
    <w:rsid w:val="00D12C0B"/>
    <w:rsid w:val="00D12EE8"/>
    <w:rsid w:val="00D13234"/>
    <w:rsid w:val="00D15FF1"/>
    <w:rsid w:val="00D167F4"/>
    <w:rsid w:val="00D2092A"/>
    <w:rsid w:val="00D2216D"/>
    <w:rsid w:val="00D2316C"/>
    <w:rsid w:val="00D26754"/>
    <w:rsid w:val="00D30B84"/>
    <w:rsid w:val="00D30B8A"/>
    <w:rsid w:val="00D3169E"/>
    <w:rsid w:val="00D31A6F"/>
    <w:rsid w:val="00D3223B"/>
    <w:rsid w:val="00D33293"/>
    <w:rsid w:val="00D34D46"/>
    <w:rsid w:val="00D353D1"/>
    <w:rsid w:val="00D353E5"/>
    <w:rsid w:val="00D367DB"/>
    <w:rsid w:val="00D36E05"/>
    <w:rsid w:val="00D44F27"/>
    <w:rsid w:val="00D45304"/>
    <w:rsid w:val="00D461C7"/>
    <w:rsid w:val="00D50424"/>
    <w:rsid w:val="00D51D26"/>
    <w:rsid w:val="00D53FF5"/>
    <w:rsid w:val="00D55566"/>
    <w:rsid w:val="00D563FB"/>
    <w:rsid w:val="00D57D3E"/>
    <w:rsid w:val="00D6146A"/>
    <w:rsid w:val="00D6165A"/>
    <w:rsid w:val="00D63249"/>
    <w:rsid w:val="00D643F4"/>
    <w:rsid w:val="00D64C48"/>
    <w:rsid w:val="00D65357"/>
    <w:rsid w:val="00D65428"/>
    <w:rsid w:val="00D74802"/>
    <w:rsid w:val="00D763CD"/>
    <w:rsid w:val="00D776DC"/>
    <w:rsid w:val="00D843F4"/>
    <w:rsid w:val="00D9497E"/>
    <w:rsid w:val="00DA6BC2"/>
    <w:rsid w:val="00DB04BE"/>
    <w:rsid w:val="00DB1D54"/>
    <w:rsid w:val="00DC23CF"/>
    <w:rsid w:val="00DC3A86"/>
    <w:rsid w:val="00DC42E9"/>
    <w:rsid w:val="00DC6562"/>
    <w:rsid w:val="00DD3BC6"/>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D59"/>
    <w:rsid w:val="00E01B9D"/>
    <w:rsid w:val="00E03DC1"/>
    <w:rsid w:val="00E04F5E"/>
    <w:rsid w:val="00E0522E"/>
    <w:rsid w:val="00E115B6"/>
    <w:rsid w:val="00E120F4"/>
    <w:rsid w:val="00E132A2"/>
    <w:rsid w:val="00E155F9"/>
    <w:rsid w:val="00E15FF7"/>
    <w:rsid w:val="00E17172"/>
    <w:rsid w:val="00E25070"/>
    <w:rsid w:val="00E25B1E"/>
    <w:rsid w:val="00E30B1F"/>
    <w:rsid w:val="00E3181C"/>
    <w:rsid w:val="00E32305"/>
    <w:rsid w:val="00E3280A"/>
    <w:rsid w:val="00E34612"/>
    <w:rsid w:val="00E35883"/>
    <w:rsid w:val="00E372AF"/>
    <w:rsid w:val="00E37D68"/>
    <w:rsid w:val="00E37FC6"/>
    <w:rsid w:val="00E40EAE"/>
    <w:rsid w:val="00E4149D"/>
    <w:rsid w:val="00E41831"/>
    <w:rsid w:val="00E436AC"/>
    <w:rsid w:val="00E43D62"/>
    <w:rsid w:val="00E44FF8"/>
    <w:rsid w:val="00E452D5"/>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80CCB"/>
    <w:rsid w:val="00E81610"/>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B20AC"/>
    <w:rsid w:val="00EB4301"/>
    <w:rsid w:val="00EC02A5"/>
    <w:rsid w:val="00EC068C"/>
    <w:rsid w:val="00EC176B"/>
    <w:rsid w:val="00EC33CD"/>
    <w:rsid w:val="00EC5BE5"/>
    <w:rsid w:val="00EC77DD"/>
    <w:rsid w:val="00ED1EA6"/>
    <w:rsid w:val="00ED2650"/>
    <w:rsid w:val="00ED58D5"/>
    <w:rsid w:val="00ED721A"/>
    <w:rsid w:val="00ED7BDE"/>
    <w:rsid w:val="00EE134E"/>
    <w:rsid w:val="00EE1A82"/>
    <w:rsid w:val="00EE393D"/>
    <w:rsid w:val="00EE7479"/>
    <w:rsid w:val="00EF01CF"/>
    <w:rsid w:val="00EF6143"/>
    <w:rsid w:val="00EF6A66"/>
    <w:rsid w:val="00EF7AF9"/>
    <w:rsid w:val="00F01495"/>
    <w:rsid w:val="00F01EE6"/>
    <w:rsid w:val="00F03C20"/>
    <w:rsid w:val="00F0713D"/>
    <w:rsid w:val="00F076C6"/>
    <w:rsid w:val="00F10138"/>
    <w:rsid w:val="00F11E42"/>
    <w:rsid w:val="00F13F92"/>
    <w:rsid w:val="00F141E7"/>
    <w:rsid w:val="00F15918"/>
    <w:rsid w:val="00F22ECA"/>
    <w:rsid w:val="00F240E8"/>
    <w:rsid w:val="00F244FA"/>
    <w:rsid w:val="00F31FD5"/>
    <w:rsid w:val="00F3363A"/>
    <w:rsid w:val="00F34A2F"/>
    <w:rsid w:val="00F3513A"/>
    <w:rsid w:val="00F366A2"/>
    <w:rsid w:val="00F42E07"/>
    <w:rsid w:val="00F44F43"/>
    <w:rsid w:val="00F450E1"/>
    <w:rsid w:val="00F50DF4"/>
    <w:rsid w:val="00F5231B"/>
    <w:rsid w:val="00F564B9"/>
    <w:rsid w:val="00F57901"/>
    <w:rsid w:val="00F57AFE"/>
    <w:rsid w:val="00F602D6"/>
    <w:rsid w:val="00F6278E"/>
    <w:rsid w:val="00F63C41"/>
    <w:rsid w:val="00F63E96"/>
    <w:rsid w:val="00F64D64"/>
    <w:rsid w:val="00F701E3"/>
    <w:rsid w:val="00F71F8C"/>
    <w:rsid w:val="00F80362"/>
    <w:rsid w:val="00F8143B"/>
    <w:rsid w:val="00F8354B"/>
    <w:rsid w:val="00F86AD4"/>
    <w:rsid w:val="00F86EAB"/>
    <w:rsid w:val="00F90FDB"/>
    <w:rsid w:val="00F92EE4"/>
    <w:rsid w:val="00F930B7"/>
    <w:rsid w:val="00F95844"/>
    <w:rsid w:val="00FA0113"/>
    <w:rsid w:val="00FA12B2"/>
    <w:rsid w:val="00FA178C"/>
    <w:rsid w:val="00FA7610"/>
    <w:rsid w:val="00FB02BD"/>
    <w:rsid w:val="00FB0827"/>
    <w:rsid w:val="00FB2585"/>
    <w:rsid w:val="00FB398F"/>
    <w:rsid w:val="00FB420F"/>
    <w:rsid w:val="00FB4EF8"/>
    <w:rsid w:val="00FB669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342AB40"/>
  <w15:chartTrackingRefBased/>
  <w15:docId w15:val="{7DEDD07B-8444-42CB-8D42-B29A794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75439794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 w:id="18541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Energy__" TargetMode="Externa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file:///\\mofstatfsrv1\Business%20Statistics\Napostolou\ENERGY\&#921;&#931;&#932;&#927;&#931;&#917;&#923;&#921;&#916;&#913;%20-%20&#916;&#919;&#924;&#927;&#931;&#921;&#917;&#933;&#931;&#917;&#921;&#931;\&#924;&#919;&#925;&#921;&#913;&#921;&#917;&#931;\2025\02%20-Feb\GRAPHS%20&amp;%20calculations.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sng" strike="noStrike" baseline="0">
                <a:solidFill>
                  <a:srgbClr val="000000"/>
                </a:solidFill>
                <a:latin typeface="Verdana"/>
                <a:ea typeface="Verdana"/>
                <a:cs typeface="Verdana"/>
              </a:defRPr>
            </a:pPr>
            <a:r>
              <a:rPr lang="en-US"/>
              <a:t>Sales of Petroleum Products</a:t>
            </a:r>
          </a:p>
        </c:rich>
      </c:tx>
      <c:layout>
        <c:manualLayout>
          <c:xMode val="edge"/>
          <c:yMode val="edge"/>
          <c:x val="0.31413872331379139"/>
          <c:y val="2.1858218998727245E-2"/>
        </c:manualLayout>
      </c:layout>
      <c:overlay val="0"/>
      <c:spPr>
        <a:noFill/>
        <a:ln w="25400">
          <a:noFill/>
        </a:ln>
      </c:spPr>
    </c:title>
    <c:autoTitleDeleted val="0"/>
    <c:plotArea>
      <c:layout>
        <c:manualLayout>
          <c:layoutTarget val="inner"/>
          <c:xMode val="edge"/>
          <c:yMode val="edge"/>
          <c:x val="0.29327282687794864"/>
          <c:y val="9.8654841093865478E-2"/>
          <c:w val="0.64382155501590344"/>
          <c:h val="0.73200761213052368"/>
        </c:manualLayout>
      </c:layout>
      <c:barChart>
        <c:barDir val="bar"/>
        <c:grouping val="clustered"/>
        <c:varyColors val="0"/>
        <c:ser>
          <c:idx val="0"/>
          <c:order val="0"/>
          <c:tx>
            <c:strRef>
              <c:f>'CURRENT MONTH'!$W$27</c:f>
              <c:strCache>
                <c:ptCount val="1"/>
                <c:pt idx="0">
                  <c:v>February 2025</c:v>
                </c:pt>
              </c:strCache>
            </c:strRef>
          </c:tx>
          <c:spPr>
            <a:solidFill>
              <a:srgbClr val="4F81BD"/>
            </a:solidFill>
            <a:ln w="25400">
              <a:noFill/>
            </a:ln>
          </c:spPr>
          <c:invertIfNegative val="0"/>
          <c:cat>
            <c:strRef>
              <c:f>'CURRENT MONTH'!$V$28:$V$38</c:f>
              <c:strCache>
                <c:ptCount val="11"/>
                <c:pt idx="0">
                  <c:v>Liquefied Petroleum Gases</c:v>
                </c:pt>
                <c:pt idx="1">
                  <c:v>Asphalt</c:v>
                </c:pt>
                <c:pt idx="2">
                  <c:v>Heavy Fuel Oil</c:v>
                </c:pt>
                <c:pt idx="3">
                  <c:v>Light Fuel Oil</c:v>
                </c:pt>
                <c:pt idx="4">
                  <c:v>Gasoil for Marine use</c:v>
                </c:pt>
                <c:pt idx="5">
                  <c:v>Heating Gasoil  </c:v>
                </c:pt>
                <c:pt idx="6">
                  <c:v>Gasoil for Agriculture use</c:v>
                </c:pt>
                <c:pt idx="7">
                  <c:v>Road Diesel</c:v>
                </c:pt>
                <c:pt idx="8">
                  <c:v>Kerosene</c:v>
                </c:pt>
                <c:pt idx="9">
                  <c:v>Aviation Kerosene</c:v>
                </c:pt>
                <c:pt idx="10">
                  <c:v>Unleaded Motor Gasoline</c:v>
                </c:pt>
              </c:strCache>
            </c:strRef>
          </c:cat>
          <c:val>
            <c:numRef>
              <c:f>'CURRENT MONTH'!$W$28:$W$38</c:f>
              <c:numCache>
                <c:formatCode>#,##0_);\(#,##0\)</c:formatCode>
                <c:ptCount val="11"/>
                <c:pt idx="0">
                  <c:v>7638</c:v>
                </c:pt>
                <c:pt idx="1">
                  <c:v>2610</c:v>
                </c:pt>
                <c:pt idx="2">
                  <c:v>1290</c:v>
                </c:pt>
                <c:pt idx="3">
                  <c:v>10984</c:v>
                </c:pt>
                <c:pt idx="4">
                  <c:v>6941</c:v>
                </c:pt>
                <c:pt idx="5">
                  <c:v>13997</c:v>
                </c:pt>
                <c:pt idx="6">
                  <c:v>1819</c:v>
                </c:pt>
                <c:pt idx="7">
                  <c:v>26376</c:v>
                </c:pt>
                <c:pt idx="8">
                  <c:v>2857</c:v>
                </c:pt>
                <c:pt idx="9">
                  <c:v>12568</c:v>
                </c:pt>
                <c:pt idx="10">
                  <c:v>24435</c:v>
                </c:pt>
              </c:numCache>
            </c:numRef>
          </c:val>
          <c:extLst>
            <c:ext xmlns:c16="http://schemas.microsoft.com/office/drawing/2014/chart" uri="{C3380CC4-5D6E-409C-BE32-E72D297353CC}">
              <c16:uniqueId val="{00000000-11CB-43D6-9076-92F7AB29B7C6}"/>
            </c:ext>
          </c:extLst>
        </c:ser>
        <c:ser>
          <c:idx val="1"/>
          <c:order val="1"/>
          <c:tx>
            <c:strRef>
              <c:f>'CURRENT MONTH'!$X$27</c:f>
              <c:strCache>
                <c:ptCount val="1"/>
                <c:pt idx="0">
                  <c:v>February 2024</c:v>
                </c:pt>
              </c:strCache>
            </c:strRef>
          </c:tx>
          <c:spPr>
            <a:solidFill>
              <a:srgbClr val="C0504D"/>
            </a:solidFill>
            <a:ln w="25400">
              <a:noFill/>
            </a:ln>
          </c:spPr>
          <c:invertIfNegative val="0"/>
          <c:cat>
            <c:strRef>
              <c:f>'CURRENT MONTH'!$V$28:$V$38</c:f>
              <c:strCache>
                <c:ptCount val="11"/>
                <c:pt idx="0">
                  <c:v>Liquefied Petroleum Gases</c:v>
                </c:pt>
                <c:pt idx="1">
                  <c:v>Asphalt</c:v>
                </c:pt>
                <c:pt idx="2">
                  <c:v>Heavy Fuel Oil</c:v>
                </c:pt>
                <c:pt idx="3">
                  <c:v>Light Fuel Oil</c:v>
                </c:pt>
                <c:pt idx="4">
                  <c:v>Gasoil for Marine use</c:v>
                </c:pt>
                <c:pt idx="5">
                  <c:v>Heating Gasoil  </c:v>
                </c:pt>
                <c:pt idx="6">
                  <c:v>Gasoil for Agriculture use</c:v>
                </c:pt>
                <c:pt idx="7">
                  <c:v>Road Diesel</c:v>
                </c:pt>
                <c:pt idx="8">
                  <c:v>Kerosene</c:v>
                </c:pt>
                <c:pt idx="9">
                  <c:v>Aviation Kerosene</c:v>
                </c:pt>
                <c:pt idx="10">
                  <c:v>Unleaded Motor Gasoline</c:v>
                </c:pt>
              </c:strCache>
            </c:strRef>
          </c:cat>
          <c:val>
            <c:numRef>
              <c:f>'CURRENT MONTH'!$X$28:$X$38</c:f>
              <c:numCache>
                <c:formatCode>#,##0_);\(#,##0\)</c:formatCode>
                <c:ptCount val="11"/>
                <c:pt idx="0">
                  <c:v>6316</c:v>
                </c:pt>
                <c:pt idx="1">
                  <c:v>3243</c:v>
                </c:pt>
                <c:pt idx="2">
                  <c:v>1576</c:v>
                </c:pt>
                <c:pt idx="3">
                  <c:v>15023</c:v>
                </c:pt>
                <c:pt idx="4">
                  <c:v>9677</c:v>
                </c:pt>
                <c:pt idx="5">
                  <c:v>10245</c:v>
                </c:pt>
                <c:pt idx="6">
                  <c:v>1400</c:v>
                </c:pt>
                <c:pt idx="7">
                  <c:v>27048</c:v>
                </c:pt>
                <c:pt idx="8">
                  <c:v>1780</c:v>
                </c:pt>
                <c:pt idx="9">
                  <c:v>13695</c:v>
                </c:pt>
                <c:pt idx="10">
                  <c:v>25167</c:v>
                </c:pt>
              </c:numCache>
            </c:numRef>
          </c:val>
          <c:extLst>
            <c:ext xmlns:c16="http://schemas.microsoft.com/office/drawing/2014/chart" uri="{C3380CC4-5D6E-409C-BE32-E72D297353CC}">
              <c16:uniqueId val="{00000001-11CB-43D6-9076-92F7AB29B7C6}"/>
            </c:ext>
          </c:extLst>
        </c:ser>
        <c:dLbls>
          <c:showLegendKey val="0"/>
          <c:showVal val="0"/>
          <c:showCatName val="0"/>
          <c:showSerName val="0"/>
          <c:showPercent val="0"/>
          <c:showBubbleSize val="0"/>
        </c:dLbls>
        <c:gapWidth val="182"/>
        <c:axId val="340781920"/>
        <c:axId val="1"/>
      </c:barChart>
      <c:catAx>
        <c:axId val="340781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Verdana"/>
                <a:ea typeface="Verdana"/>
                <a:cs typeface="Verdana"/>
              </a:defRPr>
            </a:pPr>
            <a:endParaRPr lang="en-CY"/>
          </a:p>
        </c:txPr>
        <c:crossAx val="1"/>
        <c:crosses val="autoZero"/>
        <c:auto val="1"/>
        <c:lblAlgn val="ctr"/>
        <c:lblOffset val="100"/>
        <c:noMultiLvlLbl val="0"/>
      </c:catAx>
      <c:valAx>
        <c:axId val="1"/>
        <c:scaling>
          <c:orientation val="minMax"/>
          <c:max val="27500"/>
        </c:scaling>
        <c:delete val="0"/>
        <c:axPos val="b"/>
        <c:majorGridlines>
          <c:spPr>
            <a:ln w="9525" cap="flat" cmpd="sng" algn="ctr">
              <a:solidFill>
                <a:schemeClr val="tx1">
                  <a:lumMod val="15000"/>
                  <a:lumOff val="85000"/>
                </a:schemeClr>
              </a:solidFill>
              <a:round/>
            </a:ln>
            <a:effectLst/>
          </c:spPr>
        </c:majorGridlines>
        <c:title>
          <c:tx>
            <c:rich>
              <a:bodyPr/>
              <a:lstStyle/>
              <a:p>
                <a:pPr>
                  <a:defRPr sz="900" b="1" i="0" u="none" strike="noStrike" baseline="0">
                    <a:solidFill>
                      <a:srgbClr val="000000"/>
                    </a:solidFill>
                    <a:latin typeface="Verdana"/>
                    <a:ea typeface="Verdana"/>
                    <a:cs typeface="Verdana"/>
                  </a:defRPr>
                </a:pPr>
                <a:r>
                  <a:rPr lang="en-US"/>
                  <a:t>Tonnes</a:t>
                </a:r>
              </a:p>
            </c:rich>
          </c:tx>
          <c:layout>
            <c:manualLayout>
              <c:xMode val="edge"/>
              <c:yMode val="edge"/>
              <c:x val="0.45173367347773119"/>
              <c:y val="0.94990493937677745"/>
            </c:manualLayout>
          </c:layout>
          <c:overlay val="0"/>
        </c:title>
        <c:numFmt formatCode="#,##0_);\(#,##0\)" sourceLinked="1"/>
        <c:majorTickMark val="out"/>
        <c:minorTickMark val="none"/>
        <c:tickLblPos val="nextTo"/>
        <c:spPr>
          <a:ln w="9525">
            <a:noFill/>
          </a:ln>
        </c:spPr>
        <c:txPr>
          <a:bodyPr rot="2700000" vert="horz"/>
          <a:lstStyle/>
          <a:p>
            <a:pPr>
              <a:defRPr sz="800" b="0" i="0" u="none" strike="noStrike" baseline="0">
                <a:solidFill>
                  <a:srgbClr val="000000"/>
                </a:solidFill>
                <a:latin typeface="Verdana"/>
                <a:ea typeface="Verdana"/>
                <a:cs typeface="Verdana"/>
              </a:defRPr>
            </a:pPr>
            <a:endParaRPr lang="en-CY"/>
          </a:p>
        </c:txPr>
        <c:crossAx val="340781920"/>
        <c:crosses val="autoZero"/>
        <c:crossBetween val="between"/>
        <c:majorUnit val="2500"/>
        <c:minorUnit val="500"/>
      </c:valAx>
      <c:spPr>
        <a:noFill/>
        <a:ln w="12700">
          <a:solidFill>
            <a:schemeClr val="tx1">
              <a:lumMod val="15000"/>
              <a:lumOff val="85000"/>
            </a:schemeClr>
          </a:solidFill>
        </a:ln>
      </c:spPr>
    </c:plotArea>
    <c:legend>
      <c:legendPos val="r"/>
      <c:legendEntry>
        <c:idx val="0"/>
        <c:txPr>
          <a:bodyPr/>
          <a:lstStyle/>
          <a:p>
            <a:pPr>
              <a:defRPr sz="800" b="0" i="0" u="none" strike="noStrike" baseline="0">
                <a:solidFill>
                  <a:srgbClr val="000000"/>
                </a:solidFill>
                <a:latin typeface="Verdana"/>
                <a:ea typeface="Verdana"/>
                <a:cs typeface="Verdana"/>
              </a:defRPr>
            </a:pPr>
            <a:endParaRPr lang="en-CY"/>
          </a:p>
        </c:txPr>
      </c:legendEntry>
      <c:legendEntry>
        <c:idx val="1"/>
        <c:txPr>
          <a:bodyPr/>
          <a:lstStyle/>
          <a:p>
            <a:pPr>
              <a:defRPr sz="800" b="0" i="0" u="none" strike="noStrike" baseline="0">
                <a:solidFill>
                  <a:srgbClr val="000000"/>
                </a:solidFill>
                <a:latin typeface="Verdana"/>
                <a:ea typeface="Verdana"/>
                <a:cs typeface="Verdana"/>
              </a:defRPr>
            </a:pPr>
            <a:endParaRPr lang="en-CY"/>
          </a:p>
        </c:txPr>
      </c:legendEntry>
      <c:layout>
        <c:manualLayout>
          <c:xMode val="edge"/>
          <c:yMode val="edge"/>
          <c:x val="2.8235255639773998E-2"/>
          <c:y val="0.87387129973022515"/>
          <c:w val="0.19110244397020465"/>
          <c:h val="0.11231427858060661"/>
        </c:manualLayout>
      </c:layout>
      <c:overlay val="0"/>
      <c:spPr>
        <a:noFill/>
        <a:ln w="25400">
          <a:noFill/>
        </a:ln>
      </c:spPr>
      <c:txPr>
        <a:bodyPr/>
        <a:lstStyle/>
        <a:p>
          <a:pPr>
            <a:defRPr sz="800" b="0" i="0" u="none" strike="noStrike" baseline="0">
              <a:solidFill>
                <a:srgbClr val="000000"/>
              </a:solidFill>
              <a:latin typeface="Verdana"/>
              <a:ea typeface="Verdana"/>
              <a:cs typeface="Verdana"/>
            </a:defRPr>
          </a:pPr>
          <a:endParaRPr lang="en-CY"/>
        </a:p>
      </c:txPr>
    </c:legend>
    <c:plotVisOnly val="1"/>
    <c:dispBlanksAs val="gap"/>
    <c:showDLblsOverMax val="0"/>
  </c:chart>
  <c:spPr>
    <a:solidFill>
      <a:schemeClr val="bg1"/>
    </a:solidFill>
    <a:ln w="9525" cap="flat" cmpd="sng" algn="ctr">
      <a:solidFill>
        <a:schemeClr val="tx2">
          <a:lumMod val="60000"/>
          <a:lumOff val="40000"/>
          <a:alpha val="50000"/>
        </a:schemeClr>
      </a:solidFill>
      <a:round/>
    </a:ln>
    <a:effectLst/>
  </c:spPr>
  <c:txPr>
    <a:bodyPr/>
    <a:lstStyle/>
    <a:p>
      <a:pPr>
        <a:defRPr sz="1000" b="0" i="0" u="none" strike="noStrike" baseline="0">
          <a:solidFill>
            <a:srgbClr val="000000"/>
          </a:solidFill>
          <a:latin typeface="Calibri"/>
          <a:ea typeface="Calibri"/>
          <a:cs typeface="Calibri"/>
        </a:defRPr>
      </a:pPr>
      <a:endParaRPr lang="en-CY"/>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611-74F2-4B8B-906D-B411B01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4827</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24</cp:revision>
  <cp:lastPrinted>2024-03-22T10:26:00Z</cp:lastPrinted>
  <dcterms:created xsi:type="dcterms:W3CDTF">2024-01-29T06:35:00Z</dcterms:created>
  <dcterms:modified xsi:type="dcterms:W3CDTF">2025-03-27T09:56:00Z</dcterms:modified>
</cp:coreProperties>
</file>