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451A1D77" w:rsidR="009C10D7" w:rsidRPr="00AD76FC" w:rsidRDefault="007E4EF6" w:rsidP="009C10D7">
      <w:pPr>
        <w:ind w:left="-142"/>
        <w:jc w:val="right"/>
        <w:rPr>
          <w:rFonts w:ascii="Verdana" w:hAnsi="Verdana" w:cs="Arial"/>
          <w:sz w:val="18"/>
          <w:szCs w:val="18"/>
          <w:lang w:val="el-GR"/>
        </w:rPr>
      </w:pPr>
      <w:r w:rsidRPr="005B5035">
        <w:rPr>
          <w:rFonts w:ascii="Verdana" w:hAnsi="Verdana" w:cs="Arial"/>
          <w:sz w:val="18"/>
          <w:szCs w:val="18"/>
          <w:lang w:val="el-GR"/>
        </w:rPr>
        <w:t xml:space="preserve">27 </w:t>
      </w:r>
      <w:r>
        <w:rPr>
          <w:rFonts w:ascii="Verdana" w:hAnsi="Verdana" w:cs="Arial"/>
          <w:sz w:val="18"/>
          <w:szCs w:val="18"/>
          <w:lang w:val="el-GR"/>
        </w:rPr>
        <w:t>Ιουνίου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bookmarkStart w:id="0" w:name="_GoBack"/>
      <w:bookmarkEnd w:id="0"/>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093A15D4"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7E4EF6">
        <w:rPr>
          <w:rFonts w:ascii="Verdana" w:hAnsi="Verdana" w:cs="Arial"/>
          <w:b/>
          <w:u w:val="single"/>
          <w:lang w:val="el-GR"/>
        </w:rPr>
        <w:t>ΑΠΡΙΛΙΟΣ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4DB4EA40"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7E4EF6">
        <w:rPr>
          <w:rFonts w:ascii="Verdana" w:hAnsi="Verdana" w:cs="Arial"/>
          <w:b/>
          <w:color w:val="000000"/>
          <w:lang w:val="el-GR"/>
        </w:rPr>
        <w:t>3,0</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4CC52A55"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7E4EF6">
        <w:rPr>
          <w:rFonts w:ascii="Verdana" w:hAnsi="Verdana" w:cs="Arial"/>
          <w:sz w:val="18"/>
          <w:szCs w:val="18"/>
          <w:lang w:val="el-GR"/>
        </w:rPr>
        <w:t>Απρίλιο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7E4EF6">
        <w:rPr>
          <w:rFonts w:ascii="Verdana" w:hAnsi="Verdana" w:cs="Arial"/>
          <w:sz w:val="18"/>
          <w:szCs w:val="18"/>
          <w:lang w:val="el-GR"/>
        </w:rPr>
        <w:t>110,3</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7E4EF6">
        <w:rPr>
          <w:rFonts w:ascii="Verdana" w:hAnsi="Verdana" w:cs="Arial"/>
          <w:sz w:val="18"/>
          <w:szCs w:val="18"/>
          <w:lang w:val="el-GR"/>
        </w:rPr>
        <w:t>3,0</w:t>
      </w:r>
      <w:r w:rsidRPr="0092049F">
        <w:rPr>
          <w:rFonts w:ascii="Verdana" w:hAnsi="Verdana" w:cs="Arial"/>
          <w:sz w:val="18"/>
          <w:szCs w:val="18"/>
          <w:lang w:val="el-GR"/>
        </w:rPr>
        <w:t xml:space="preserve">% σε σύγκριση με τον </w:t>
      </w:r>
      <w:r w:rsidR="007E4EF6">
        <w:rPr>
          <w:rFonts w:ascii="Verdana" w:hAnsi="Verdana" w:cs="Arial"/>
          <w:sz w:val="18"/>
          <w:szCs w:val="18"/>
          <w:lang w:val="el-GR"/>
        </w:rPr>
        <w:t>Απρίλιο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7F35FE" w:rsidRPr="007F35FE">
        <w:rPr>
          <w:rFonts w:ascii="Verdana" w:hAnsi="Verdana" w:cs="Arial"/>
          <w:sz w:val="18"/>
          <w:szCs w:val="18"/>
          <w:lang w:val="el-GR"/>
        </w:rPr>
        <w:t xml:space="preserve"> </w:t>
      </w:r>
      <w:r w:rsidR="007E4EF6">
        <w:rPr>
          <w:rFonts w:ascii="Verdana" w:hAnsi="Verdana" w:cs="Arial"/>
          <w:sz w:val="18"/>
          <w:szCs w:val="18"/>
          <w:lang w:val="el-GR"/>
        </w:rPr>
        <w:t>Απριλίου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9B36F2">
        <w:rPr>
          <w:rFonts w:ascii="Verdana" w:hAnsi="Verdana" w:cs="Arial"/>
          <w:sz w:val="18"/>
          <w:szCs w:val="18"/>
          <w:lang w:val="el-GR"/>
        </w:rPr>
        <w:t>3,8</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Pr="007F35FE" w:rsidRDefault="0019472C" w:rsidP="0032008E">
      <w:pPr>
        <w:jc w:val="both"/>
        <w:rPr>
          <w:lang w:val="el-GR"/>
        </w:rPr>
      </w:pPr>
    </w:p>
    <w:p w14:paraId="18E6565C" w14:textId="66B8D9A0" w:rsidR="0019472C" w:rsidRPr="00DF4AB5" w:rsidRDefault="007E4EF6" w:rsidP="00E308B1">
      <w:pPr>
        <w:jc w:val="center"/>
        <w:rPr>
          <w:rFonts w:ascii="Verdana" w:hAnsi="Verdana" w:cs="Arial"/>
          <w:sz w:val="18"/>
          <w:szCs w:val="18"/>
          <w:lang w:val="el-GR"/>
        </w:rPr>
      </w:pPr>
      <w:r>
        <w:rPr>
          <w:rFonts w:ascii="Verdana" w:hAnsi="Verdana" w:cs="Arial"/>
          <w:noProof/>
          <w:sz w:val="18"/>
          <w:szCs w:val="18"/>
          <w:lang w:val="en-GB" w:eastAsia="en-GB"/>
        </w:rPr>
        <w:drawing>
          <wp:inline distT="0" distB="0" distL="0" distR="0" wp14:anchorId="22ECF99D" wp14:editId="5C4BE5B9">
            <wp:extent cx="6066155" cy="4401820"/>
            <wp:effectExtent l="0" t="0" r="0" b="0"/>
            <wp:docPr id="1245853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60454C06" w14:textId="2B980B48" w:rsidR="005B5035" w:rsidRPr="0054745C" w:rsidRDefault="005B5035" w:rsidP="005B5035">
      <w:pPr>
        <w:jc w:val="both"/>
        <w:rPr>
          <w:rFonts w:ascii="Verdana" w:hAnsi="Verdana" w:cs="Arial"/>
          <w:sz w:val="18"/>
          <w:szCs w:val="18"/>
          <w:lang w:val="el-GR"/>
        </w:rPr>
      </w:pPr>
      <w:r>
        <w:rPr>
          <w:rFonts w:ascii="Verdana" w:hAnsi="Verdana" w:cs="Arial"/>
          <w:sz w:val="18"/>
          <w:szCs w:val="18"/>
          <w:lang w:val="el-GR"/>
        </w:rPr>
        <w:t>Οι τομείς της μεταποίησης και της παροχής νερού και ανάκτησης υλικών παρουσίασαν αύξηση 3,1% και 12,6% αντίστοιχα σε σχέση με τον Απρίλιο του 2024. Αρνητική</w:t>
      </w:r>
      <w:r w:rsidRPr="00F971B3">
        <w:rPr>
          <w:rFonts w:ascii="Verdana" w:hAnsi="Verdana" w:cs="Arial"/>
          <w:sz w:val="18"/>
          <w:szCs w:val="18"/>
          <w:lang w:val="el-GR"/>
        </w:rPr>
        <w:t xml:space="preserve"> μεταβολή σημειώθηκε</w:t>
      </w:r>
      <w:r>
        <w:rPr>
          <w:rFonts w:ascii="Verdana" w:hAnsi="Verdana" w:cs="Arial"/>
          <w:sz w:val="18"/>
          <w:szCs w:val="18"/>
          <w:lang w:val="el-GR"/>
        </w:rPr>
        <w:t xml:space="preserve"> στον τομέα </w:t>
      </w:r>
      <w:r w:rsidRPr="002261AB">
        <w:rPr>
          <w:rFonts w:ascii="Verdana" w:hAnsi="Verdana" w:cs="Arial"/>
          <w:sz w:val="18"/>
          <w:szCs w:val="18"/>
          <w:lang w:val="el-GR"/>
        </w:rPr>
        <w:t xml:space="preserve">των μεταλλείων και λατομείων </w:t>
      </w:r>
      <w:r>
        <w:rPr>
          <w:rFonts w:ascii="Verdana" w:hAnsi="Verdana" w:cs="Arial"/>
          <w:sz w:val="18"/>
          <w:szCs w:val="18"/>
          <w:lang w:val="el-GR"/>
        </w:rPr>
        <w:t>(-8,4</w:t>
      </w:r>
      <w:r w:rsidRPr="002261AB">
        <w:rPr>
          <w:rFonts w:ascii="Verdana" w:hAnsi="Verdana" w:cs="Arial"/>
          <w:sz w:val="18"/>
          <w:szCs w:val="18"/>
          <w:lang w:val="el-GR"/>
        </w:rPr>
        <w:t>%)</w:t>
      </w:r>
      <w:r>
        <w:rPr>
          <w:rFonts w:ascii="Verdana" w:hAnsi="Verdana" w:cs="Arial"/>
          <w:sz w:val="18"/>
          <w:szCs w:val="18"/>
          <w:lang w:val="el-GR"/>
        </w:rPr>
        <w:t>, ενώ ο τομέας της παροχής ηλεκτρικού ρεύματος παρέμεινε σταθερός</w:t>
      </w:r>
      <w:r w:rsidRPr="0054745C">
        <w:rPr>
          <w:rFonts w:ascii="Verdana" w:hAnsi="Verdana" w:cs="Arial"/>
          <w:sz w:val="18"/>
          <w:szCs w:val="18"/>
          <w:lang w:val="el-GR"/>
        </w:rPr>
        <w:t xml:space="preserve"> </w:t>
      </w:r>
      <w:r w:rsidRPr="00FE18F2">
        <w:rPr>
          <w:rFonts w:ascii="Verdana" w:hAnsi="Verdana" w:cs="Arial"/>
          <w:sz w:val="18"/>
          <w:szCs w:val="18"/>
          <w:lang w:val="el-GR"/>
        </w:rPr>
        <w:t xml:space="preserve">σε σύγκριση με τον </w:t>
      </w:r>
      <w:r>
        <w:rPr>
          <w:rFonts w:ascii="Verdana" w:hAnsi="Verdana" w:cs="Arial"/>
          <w:sz w:val="18"/>
          <w:szCs w:val="18"/>
          <w:lang w:val="el-GR"/>
        </w:rPr>
        <w:t>Απρίλιο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w:t>
      </w:r>
    </w:p>
    <w:p w14:paraId="210BC0B4" w14:textId="57751336" w:rsidR="0045064F" w:rsidRDefault="0019472C" w:rsidP="007E4EF6">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7E4EF6">
        <w:rPr>
          <w:rFonts w:ascii="Verdana" w:hAnsi="Verdana" w:cs="Arial"/>
          <w:sz w:val="18"/>
          <w:szCs w:val="18"/>
          <w:lang w:val="el-GR"/>
        </w:rPr>
        <w:t>Απρίλιο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7E4EF6" w:rsidRPr="00F971B3">
        <w:rPr>
          <w:rFonts w:ascii="Verdana" w:hAnsi="Verdana" w:cs="Arial"/>
          <w:sz w:val="18"/>
          <w:szCs w:val="18"/>
          <w:lang w:val="el-GR"/>
        </w:rPr>
        <w:t>κατασκευή ηλεκτρονικών και οπτικών προϊόντων και ηλεκτρολογικού εξοπλισμού (+</w:t>
      </w:r>
      <w:r w:rsidR="007E4EF6">
        <w:rPr>
          <w:rFonts w:ascii="Verdana" w:hAnsi="Verdana" w:cs="Arial"/>
          <w:sz w:val="18"/>
          <w:szCs w:val="18"/>
          <w:lang w:val="el-GR"/>
        </w:rPr>
        <w:t>13,7%),</w:t>
      </w:r>
      <w:r w:rsidR="007E4EF6" w:rsidRPr="007E4EF6">
        <w:rPr>
          <w:rFonts w:ascii="Verdana" w:hAnsi="Verdana" w:cs="Arial"/>
          <w:sz w:val="18"/>
          <w:szCs w:val="18"/>
          <w:lang w:val="el-GR"/>
        </w:rPr>
        <w:t xml:space="preserve"> </w:t>
      </w:r>
      <w:r w:rsidR="007E4EF6">
        <w:rPr>
          <w:rFonts w:ascii="Verdana" w:hAnsi="Verdana" w:cs="Arial"/>
          <w:sz w:val="18"/>
          <w:szCs w:val="18"/>
          <w:lang w:val="el-GR"/>
        </w:rPr>
        <w:t xml:space="preserve">κατασκευή άλλων μη μεταλλικών ορυκτών προϊόντων (+11,1%), κατασκευή προϊόντων από ελαστικό και πλαστικές ύλες (+8,0%) και βιομηχανία ξύλου και κατασκευή προϊόντων από ξύλο και φελλό, εκτός από έπιπλα (+6,3%). </w:t>
      </w:r>
      <w:r w:rsidR="0045064F" w:rsidRPr="007232AE">
        <w:rPr>
          <w:rFonts w:ascii="Verdana" w:hAnsi="Verdana" w:cs="Arial"/>
          <w:sz w:val="18"/>
          <w:szCs w:val="18"/>
          <w:lang w:val="el-GR"/>
        </w:rPr>
        <w:t xml:space="preserve">Οι σημαντικότερες αρνητικές </w:t>
      </w:r>
      <w:r w:rsidR="009B36F2" w:rsidRPr="007232AE">
        <w:rPr>
          <w:rFonts w:ascii="Verdana" w:hAnsi="Verdana" w:cs="Arial"/>
          <w:sz w:val="18"/>
          <w:szCs w:val="18"/>
          <w:lang w:val="el-GR"/>
        </w:rPr>
        <w:t>μεταβολές παρατηρήθηκαν στις δραστηριότητες</w:t>
      </w:r>
      <w:r w:rsidR="009B36F2">
        <w:rPr>
          <w:rFonts w:ascii="Verdana" w:hAnsi="Verdana" w:cs="Arial"/>
          <w:sz w:val="18"/>
          <w:szCs w:val="18"/>
          <w:lang w:val="el-GR"/>
        </w:rPr>
        <w:t xml:space="preserve"> </w:t>
      </w:r>
      <w:r w:rsidR="0045064F" w:rsidRPr="007232AE">
        <w:rPr>
          <w:rFonts w:ascii="Verdana" w:hAnsi="Verdana" w:cs="Arial"/>
          <w:sz w:val="18"/>
          <w:szCs w:val="18"/>
          <w:lang w:val="el-GR"/>
        </w:rPr>
        <w:t>κατασκευής χαρτιού και προϊόντων από χαρτί και εκτυπώσεις</w:t>
      </w:r>
      <w:r w:rsidR="0045064F">
        <w:rPr>
          <w:rFonts w:ascii="Verdana" w:hAnsi="Verdana" w:cs="Arial"/>
          <w:sz w:val="18"/>
          <w:szCs w:val="18"/>
          <w:lang w:val="el-GR"/>
        </w:rPr>
        <w:t xml:space="preserve"> </w:t>
      </w:r>
      <w:r w:rsidR="0045064F" w:rsidRPr="007232AE">
        <w:rPr>
          <w:rFonts w:ascii="Verdana" w:hAnsi="Verdana" w:cs="Arial"/>
          <w:sz w:val="18"/>
          <w:szCs w:val="18"/>
          <w:lang w:val="el-GR"/>
        </w:rPr>
        <w:t>(-</w:t>
      </w:r>
      <w:r w:rsidR="0045064F">
        <w:rPr>
          <w:rFonts w:ascii="Verdana" w:hAnsi="Verdana" w:cs="Arial"/>
          <w:sz w:val="18"/>
          <w:szCs w:val="18"/>
          <w:lang w:val="el-GR"/>
        </w:rPr>
        <w:t>18,2</w:t>
      </w:r>
      <w:r w:rsidR="0045064F" w:rsidRPr="007232AE">
        <w:rPr>
          <w:rFonts w:ascii="Verdana" w:hAnsi="Verdana" w:cs="Arial"/>
          <w:sz w:val="18"/>
          <w:szCs w:val="18"/>
          <w:lang w:val="el-GR"/>
        </w:rPr>
        <w:t>%)</w:t>
      </w:r>
      <w:r w:rsidR="0045064F">
        <w:rPr>
          <w:rFonts w:ascii="Verdana" w:hAnsi="Verdana" w:cs="Arial"/>
          <w:sz w:val="18"/>
          <w:szCs w:val="18"/>
          <w:lang w:val="el-GR"/>
        </w:rPr>
        <w:t>, παραγωγής προϊόντων διύλισης π</w:t>
      </w:r>
      <w:r w:rsidR="0045064F" w:rsidRPr="0045064F">
        <w:rPr>
          <w:rFonts w:ascii="Verdana" w:hAnsi="Verdana" w:cs="Arial"/>
          <w:sz w:val="18"/>
          <w:szCs w:val="18"/>
          <w:lang w:val="el-GR"/>
        </w:rPr>
        <w:t xml:space="preserve">ετρελαίου, </w:t>
      </w:r>
      <w:r w:rsidR="0045064F">
        <w:rPr>
          <w:rFonts w:ascii="Verdana" w:hAnsi="Verdana" w:cs="Arial"/>
          <w:sz w:val="18"/>
          <w:szCs w:val="18"/>
          <w:lang w:val="el-GR"/>
        </w:rPr>
        <w:t>χ</w:t>
      </w:r>
      <w:r w:rsidR="0045064F" w:rsidRPr="0045064F">
        <w:rPr>
          <w:rFonts w:ascii="Verdana" w:hAnsi="Verdana" w:cs="Arial"/>
          <w:sz w:val="18"/>
          <w:szCs w:val="18"/>
          <w:lang w:val="el-GR"/>
        </w:rPr>
        <w:t xml:space="preserve">ημικών </w:t>
      </w:r>
      <w:r w:rsidR="0045064F">
        <w:rPr>
          <w:rFonts w:ascii="Verdana" w:hAnsi="Verdana" w:cs="Arial"/>
          <w:sz w:val="18"/>
          <w:szCs w:val="18"/>
          <w:lang w:val="el-GR"/>
        </w:rPr>
        <w:t>ο</w:t>
      </w:r>
      <w:r w:rsidR="0045064F" w:rsidRPr="0045064F">
        <w:rPr>
          <w:rFonts w:ascii="Verdana" w:hAnsi="Verdana" w:cs="Arial"/>
          <w:sz w:val="18"/>
          <w:szCs w:val="18"/>
          <w:lang w:val="el-GR"/>
        </w:rPr>
        <w:t>υσιών</w:t>
      </w:r>
      <w:r w:rsidR="0045064F">
        <w:rPr>
          <w:rFonts w:ascii="Verdana" w:hAnsi="Verdana" w:cs="Arial"/>
          <w:sz w:val="18"/>
          <w:szCs w:val="18"/>
          <w:lang w:val="el-GR"/>
        </w:rPr>
        <w:t xml:space="preserve"> </w:t>
      </w:r>
      <w:r w:rsidR="0045064F" w:rsidRPr="0045064F">
        <w:rPr>
          <w:rFonts w:ascii="Verdana" w:hAnsi="Verdana" w:cs="Arial"/>
          <w:sz w:val="18"/>
          <w:szCs w:val="18"/>
          <w:lang w:val="el-GR"/>
        </w:rPr>
        <w:t xml:space="preserve">και </w:t>
      </w:r>
      <w:r w:rsidR="0045064F">
        <w:rPr>
          <w:rFonts w:ascii="Verdana" w:hAnsi="Verdana" w:cs="Arial"/>
          <w:sz w:val="18"/>
          <w:szCs w:val="18"/>
          <w:lang w:val="el-GR"/>
        </w:rPr>
        <w:t>π</w:t>
      </w:r>
      <w:r w:rsidR="0045064F" w:rsidRPr="0045064F">
        <w:rPr>
          <w:rFonts w:ascii="Verdana" w:hAnsi="Verdana" w:cs="Arial"/>
          <w:sz w:val="18"/>
          <w:szCs w:val="18"/>
          <w:lang w:val="el-GR"/>
        </w:rPr>
        <w:t xml:space="preserve">ροϊόντων και </w:t>
      </w:r>
      <w:r w:rsidR="0045064F">
        <w:rPr>
          <w:rFonts w:ascii="Verdana" w:hAnsi="Verdana" w:cs="Arial"/>
          <w:sz w:val="18"/>
          <w:szCs w:val="18"/>
          <w:lang w:val="el-GR"/>
        </w:rPr>
        <w:t>φ</w:t>
      </w:r>
      <w:r w:rsidR="0045064F" w:rsidRPr="0045064F">
        <w:rPr>
          <w:rFonts w:ascii="Verdana" w:hAnsi="Verdana" w:cs="Arial"/>
          <w:sz w:val="18"/>
          <w:szCs w:val="18"/>
          <w:lang w:val="el-GR"/>
        </w:rPr>
        <w:t xml:space="preserve">αρμακευτικών </w:t>
      </w:r>
      <w:r w:rsidR="0045064F">
        <w:rPr>
          <w:rFonts w:ascii="Verdana" w:hAnsi="Verdana" w:cs="Arial"/>
          <w:sz w:val="18"/>
          <w:szCs w:val="18"/>
          <w:lang w:val="el-GR"/>
        </w:rPr>
        <w:t>π</w:t>
      </w:r>
      <w:r w:rsidR="0045064F" w:rsidRPr="0045064F">
        <w:rPr>
          <w:rFonts w:ascii="Verdana" w:hAnsi="Verdana" w:cs="Arial"/>
          <w:sz w:val="18"/>
          <w:szCs w:val="18"/>
          <w:lang w:val="el-GR"/>
        </w:rPr>
        <w:t xml:space="preserve">ροϊόντων και </w:t>
      </w:r>
      <w:r w:rsidR="0045064F">
        <w:rPr>
          <w:rFonts w:ascii="Verdana" w:hAnsi="Verdana" w:cs="Arial"/>
          <w:sz w:val="18"/>
          <w:szCs w:val="18"/>
          <w:lang w:val="el-GR"/>
        </w:rPr>
        <w:t>σ</w:t>
      </w:r>
      <w:r w:rsidR="0045064F" w:rsidRPr="0045064F">
        <w:rPr>
          <w:rFonts w:ascii="Verdana" w:hAnsi="Verdana" w:cs="Arial"/>
          <w:sz w:val="18"/>
          <w:szCs w:val="18"/>
          <w:lang w:val="el-GR"/>
        </w:rPr>
        <w:t>κευασμάτων</w:t>
      </w:r>
      <w:r w:rsidR="0045064F">
        <w:rPr>
          <w:rFonts w:ascii="Verdana" w:hAnsi="Verdana" w:cs="Arial"/>
          <w:sz w:val="18"/>
          <w:szCs w:val="18"/>
          <w:lang w:val="el-GR"/>
        </w:rPr>
        <w:t xml:space="preserve"> (-5,3%) και π</w:t>
      </w:r>
      <w:r w:rsidR="0045064F" w:rsidRPr="009B36F2">
        <w:rPr>
          <w:rFonts w:ascii="Verdana" w:hAnsi="Verdana" w:cs="Arial"/>
          <w:sz w:val="18"/>
          <w:szCs w:val="18"/>
          <w:lang w:val="el-GR"/>
        </w:rPr>
        <w:t>αραγωγή</w:t>
      </w:r>
      <w:r w:rsidR="0045064F">
        <w:rPr>
          <w:rFonts w:ascii="Verdana" w:hAnsi="Verdana" w:cs="Arial"/>
          <w:sz w:val="18"/>
          <w:szCs w:val="18"/>
          <w:lang w:val="el-GR"/>
        </w:rPr>
        <w:t>ς</w:t>
      </w:r>
      <w:r w:rsidR="0045064F" w:rsidRPr="009B36F2">
        <w:rPr>
          <w:rFonts w:ascii="Verdana" w:hAnsi="Verdana" w:cs="Arial"/>
          <w:sz w:val="18"/>
          <w:szCs w:val="18"/>
          <w:lang w:val="el-GR"/>
        </w:rPr>
        <w:t xml:space="preserve"> </w:t>
      </w:r>
      <w:r w:rsidR="0045064F">
        <w:rPr>
          <w:rFonts w:ascii="Verdana" w:hAnsi="Verdana" w:cs="Arial"/>
          <w:sz w:val="18"/>
          <w:szCs w:val="18"/>
          <w:lang w:val="el-GR"/>
        </w:rPr>
        <w:t>κ</w:t>
      </w:r>
      <w:r w:rsidR="0045064F" w:rsidRPr="009B36F2">
        <w:rPr>
          <w:rFonts w:ascii="Verdana" w:hAnsi="Verdana" w:cs="Arial"/>
          <w:sz w:val="18"/>
          <w:szCs w:val="18"/>
          <w:lang w:val="el-GR"/>
        </w:rPr>
        <w:t xml:space="preserve">λωστοϋφαντουργικών </w:t>
      </w:r>
      <w:r w:rsidR="0045064F">
        <w:rPr>
          <w:rFonts w:ascii="Verdana" w:hAnsi="Verdana" w:cs="Arial"/>
          <w:sz w:val="18"/>
          <w:szCs w:val="18"/>
          <w:lang w:val="el-GR"/>
        </w:rPr>
        <w:t>υ</w:t>
      </w:r>
      <w:r w:rsidR="0045064F" w:rsidRPr="009B36F2">
        <w:rPr>
          <w:rFonts w:ascii="Verdana" w:hAnsi="Verdana" w:cs="Arial"/>
          <w:sz w:val="18"/>
          <w:szCs w:val="18"/>
          <w:lang w:val="el-GR"/>
        </w:rPr>
        <w:t xml:space="preserve">λών, </w:t>
      </w:r>
      <w:r w:rsidR="0045064F">
        <w:rPr>
          <w:rFonts w:ascii="Verdana" w:hAnsi="Verdana" w:cs="Arial"/>
          <w:sz w:val="18"/>
          <w:szCs w:val="18"/>
          <w:lang w:val="el-GR"/>
        </w:rPr>
        <w:t>ε</w:t>
      </w:r>
      <w:r w:rsidR="0045064F" w:rsidRPr="009B36F2">
        <w:rPr>
          <w:rFonts w:ascii="Verdana" w:hAnsi="Verdana" w:cs="Arial"/>
          <w:sz w:val="18"/>
          <w:szCs w:val="18"/>
          <w:lang w:val="el-GR"/>
        </w:rPr>
        <w:t xml:space="preserve">ιδών </w:t>
      </w:r>
      <w:r w:rsidR="0045064F">
        <w:rPr>
          <w:rFonts w:ascii="Verdana" w:hAnsi="Verdana" w:cs="Arial"/>
          <w:sz w:val="18"/>
          <w:szCs w:val="18"/>
          <w:lang w:val="el-GR"/>
        </w:rPr>
        <w:t>έ</w:t>
      </w:r>
      <w:r w:rsidR="0045064F" w:rsidRPr="009B36F2">
        <w:rPr>
          <w:rFonts w:ascii="Verdana" w:hAnsi="Verdana" w:cs="Arial"/>
          <w:sz w:val="18"/>
          <w:szCs w:val="18"/>
          <w:lang w:val="el-GR"/>
        </w:rPr>
        <w:t xml:space="preserve">νδυσης και </w:t>
      </w:r>
      <w:r w:rsidR="0045064F">
        <w:rPr>
          <w:rFonts w:ascii="Verdana" w:hAnsi="Verdana" w:cs="Arial"/>
          <w:sz w:val="18"/>
          <w:szCs w:val="18"/>
          <w:lang w:val="el-GR"/>
        </w:rPr>
        <w:t>δ</w:t>
      </w:r>
      <w:r w:rsidR="0045064F" w:rsidRPr="009B36F2">
        <w:rPr>
          <w:rFonts w:ascii="Verdana" w:hAnsi="Verdana" w:cs="Arial"/>
          <w:sz w:val="18"/>
          <w:szCs w:val="18"/>
          <w:lang w:val="el-GR"/>
        </w:rPr>
        <w:t xml:space="preserve">ερμάτινων </w:t>
      </w:r>
      <w:r w:rsidR="0045064F">
        <w:rPr>
          <w:rFonts w:ascii="Verdana" w:hAnsi="Verdana" w:cs="Arial"/>
          <w:sz w:val="18"/>
          <w:szCs w:val="18"/>
          <w:lang w:val="el-GR"/>
        </w:rPr>
        <w:t>ε</w:t>
      </w:r>
      <w:r w:rsidR="0045064F" w:rsidRPr="009B36F2">
        <w:rPr>
          <w:rFonts w:ascii="Verdana" w:hAnsi="Verdana" w:cs="Arial"/>
          <w:sz w:val="18"/>
          <w:szCs w:val="18"/>
          <w:lang w:val="el-GR"/>
        </w:rPr>
        <w:t>ιδών</w:t>
      </w:r>
      <w:r w:rsidR="0045064F">
        <w:rPr>
          <w:rFonts w:ascii="Verdana" w:hAnsi="Verdana" w:cs="Arial"/>
          <w:sz w:val="18"/>
          <w:szCs w:val="18"/>
          <w:lang w:val="el-GR"/>
        </w:rPr>
        <w:t xml:space="preserve"> (-4,2%).</w:t>
      </w:r>
    </w:p>
    <w:p w14:paraId="3E8BCA9E" w14:textId="77777777" w:rsidR="0045064F" w:rsidRDefault="0045064F" w:rsidP="007E4EF6">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1" w:name="_Hlk80948610"/>
    </w:p>
    <w:bookmarkEnd w:id="1"/>
    <w:p w14:paraId="493B6F30" w14:textId="421FDB26" w:rsidR="00CF0A12" w:rsidRDefault="0045064F" w:rsidP="00EB441D">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0D2EA669" wp14:editId="137672D4">
            <wp:extent cx="6078220" cy="7395210"/>
            <wp:effectExtent l="0" t="0" r="0" b="0"/>
            <wp:docPr id="628614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7A7E1E14" w14:textId="77777777" w:rsidR="00F22D45" w:rsidRDefault="00F22D45" w:rsidP="0045064F">
      <w:pPr>
        <w:jc w:val="both"/>
        <w:rPr>
          <w:rFonts w:ascii="Verdana" w:hAnsi="Verdana"/>
          <w:sz w:val="18"/>
          <w:szCs w:val="18"/>
        </w:rPr>
      </w:pPr>
    </w:p>
    <w:p w14:paraId="49F163F5" w14:textId="3CCFB35A" w:rsidR="00F77A04" w:rsidRPr="005B5035" w:rsidRDefault="007F35FE" w:rsidP="0045064F">
      <w:pPr>
        <w:jc w:val="both"/>
        <w:rPr>
          <w:rFonts w:ascii="Verdana" w:hAnsi="Verdana" w:cs="Arial"/>
          <w:sz w:val="18"/>
          <w:szCs w:val="18"/>
          <w:lang w:val="el-GR"/>
        </w:rPr>
      </w:pPr>
      <w:r>
        <w:rPr>
          <w:rFonts w:ascii="Verdana" w:hAnsi="Verdana"/>
          <w:sz w:val="18"/>
          <w:szCs w:val="18"/>
          <w:lang w:val="el-GR"/>
        </w:rPr>
        <w:lastRenderedPageBreak/>
        <w:t>Σ</w:t>
      </w:r>
      <w:r w:rsidRPr="00F209BD">
        <w:rPr>
          <w:rFonts w:ascii="Verdana" w:hAnsi="Verdana"/>
          <w:sz w:val="18"/>
          <w:szCs w:val="18"/>
          <w:lang w:val="el-GR"/>
        </w:rPr>
        <w:t xml:space="preserve">υγκρίνοντας τους ρυθμούς μεταβολής για την περίοδο Ιανουαρίου – </w:t>
      </w:r>
      <w:r w:rsidR="007E4EF6">
        <w:rPr>
          <w:rFonts w:ascii="Verdana" w:hAnsi="Verdana"/>
          <w:sz w:val="18"/>
          <w:szCs w:val="18"/>
          <w:lang w:val="el-GR"/>
        </w:rPr>
        <w:t>Απριλίου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Pr="00F00700">
        <w:rPr>
          <w:rFonts w:ascii="Verdana" w:hAnsi="Verdana"/>
          <w:sz w:val="18"/>
          <w:szCs w:val="18"/>
          <w:lang w:val="el-GR"/>
        </w:rPr>
        <w:t xml:space="preserve"> </w:t>
      </w:r>
      <w:r w:rsidR="0045064F">
        <w:rPr>
          <w:rFonts w:ascii="Verdana" w:hAnsi="Verdana"/>
          <w:sz w:val="18"/>
          <w:szCs w:val="18"/>
          <w:lang w:val="el-GR"/>
        </w:rPr>
        <w:t xml:space="preserve">στην </w:t>
      </w:r>
      <w:r w:rsidR="0045064F">
        <w:rPr>
          <w:rFonts w:ascii="Verdana" w:hAnsi="Verdana" w:cs="Arial"/>
          <w:sz w:val="18"/>
          <w:szCs w:val="18"/>
          <w:lang w:val="el-GR"/>
        </w:rPr>
        <w:t>κατασκευή ηλεκτρονικών και οπτικών προϊόντων και ηλεκτρολογικού εξοπλισμού (+14,7%),</w:t>
      </w:r>
      <w:r w:rsidR="0045064F" w:rsidRPr="0045064F">
        <w:rPr>
          <w:rFonts w:ascii="Verdana" w:hAnsi="Verdana"/>
          <w:sz w:val="18"/>
          <w:szCs w:val="18"/>
          <w:lang w:val="el-GR"/>
        </w:rPr>
        <w:t xml:space="preserve"> </w:t>
      </w:r>
      <w:r w:rsidR="0045064F">
        <w:rPr>
          <w:rFonts w:ascii="Verdana" w:hAnsi="Verdana"/>
          <w:sz w:val="18"/>
          <w:szCs w:val="18"/>
          <w:lang w:val="el-GR"/>
        </w:rPr>
        <w:t>στη συλλογή, επεξεργασία και παροχή</w:t>
      </w:r>
      <w:r w:rsidR="0045064F" w:rsidRPr="001D0985">
        <w:rPr>
          <w:rFonts w:ascii="Verdana" w:hAnsi="Verdana"/>
          <w:sz w:val="18"/>
          <w:szCs w:val="18"/>
          <w:lang w:val="el-GR"/>
        </w:rPr>
        <w:t xml:space="preserve"> </w:t>
      </w:r>
      <w:r w:rsidR="0045064F">
        <w:rPr>
          <w:rFonts w:ascii="Verdana" w:hAnsi="Verdana"/>
          <w:sz w:val="18"/>
          <w:szCs w:val="18"/>
          <w:lang w:val="el-GR"/>
        </w:rPr>
        <w:t>νερού (+10,6%)</w:t>
      </w:r>
      <w:r w:rsidR="0045064F">
        <w:rPr>
          <w:rFonts w:ascii="Verdana" w:hAnsi="Verdana" w:cs="Arial"/>
          <w:sz w:val="18"/>
          <w:szCs w:val="18"/>
          <w:lang w:val="el-GR"/>
        </w:rPr>
        <w:t xml:space="preserve"> και στην κατασκευή άλλων μη μεταλλικών ορυκτών προϊόντων (+10,2%).</w:t>
      </w:r>
      <w:r w:rsidR="0045064F" w:rsidRPr="0045064F">
        <w:rPr>
          <w:rFonts w:ascii="Verdana" w:hAnsi="Verdana"/>
          <w:sz w:val="18"/>
          <w:szCs w:val="18"/>
          <w:lang w:val="el-GR"/>
        </w:rPr>
        <w:t xml:space="preserve"> </w:t>
      </w:r>
      <w:r w:rsidR="0045064F" w:rsidRPr="0059141F">
        <w:rPr>
          <w:rFonts w:ascii="Verdana" w:hAnsi="Verdana"/>
          <w:sz w:val="18"/>
          <w:szCs w:val="18"/>
          <w:lang w:val="el-GR"/>
        </w:rPr>
        <w:t>Οι</w:t>
      </w:r>
      <w:r w:rsidR="0045064F">
        <w:rPr>
          <w:rFonts w:ascii="Verdana" w:hAnsi="Verdana"/>
          <w:sz w:val="18"/>
          <w:szCs w:val="18"/>
          <w:lang w:val="el-GR"/>
        </w:rPr>
        <w:t xml:space="preserve"> μόνες </w:t>
      </w:r>
      <w:r w:rsidR="0045064F"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45064F" w:rsidRPr="00A414FE">
        <w:rPr>
          <w:rFonts w:ascii="Verdana" w:hAnsi="Verdana"/>
          <w:sz w:val="18"/>
          <w:szCs w:val="18"/>
          <w:lang w:val="el-GR"/>
        </w:rPr>
        <w:t xml:space="preserve"> </w:t>
      </w:r>
      <w:r w:rsidR="0045064F" w:rsidRPr="00F209BD">
        <w:rPr>
          <w:rFonts w:ascii="Verdana" w:hAnsi="Verdana"/>
          <w:sz w:val="18"/>
          <w:szCs w:val="18"/>
          <w:lang w:val="el-GR"/>
        </w:rPr>
        <w:t xml:space="preserve">– </w:t>
      </w:r>
      <w:r w:rsidR="0045064F">
        <w:rPr>
          <w:rFonts w:ascii="Verdana" w:hAnsi="Verdana"/>
          <w:sz w:val="18"/>
          <w:szCs w:val="18"/>
          <w:lang w:val="el-GR"/>
        </w:rPr>
        <w:t>Απριλίου</w:t>
      </w:r>
      <w:r w:rsidR="0045064F" w:rsidRPr="00F209BD">
        <w:rPr>
          <w:rFonts w:ascii="Verdana" w:hAnsi="Verdana"/>
          <w:sz w:val="18"/>
          <w:szCs w:val="18"/>
          <w:lang w:val="el-GR"/>
        </w:rPr>
        <w:t xml:space="preserve"> 202</w:t>
      </w:r>
      <w:r w:rsidR="005B5035">
        <w:rPr>
          <w:rFonts w:ascii="Verdana" w:hAnsi="Verdana"/>
          <w:sz w:val="18"/>
          <w:szCs w:val="18"/>
          <w:lang w:val="el-GR"/>
        </w:rPr>
        <w:t>4</w:t>
      </w:r>
      <w:r w:rsidR="0045064F" w:rsidRPr="00F209BD">
        <w:rPr>
          <w:rFonts w:ascii="Verdana" w:hAnsi="Verdana"/>
          <w:sz w:val="18"/>
          <w:szCs w:val="18"/>
          <w:lang w:val="el-GR"/>
        </w:rPr>
        <w:t xml:space="preserve"> </w:t>
      </w:r>
      <w:r w:rsidR="0045064F" w:rsidRPr="0059141F">
        <w:rPr>
          <w:rFonts w:ascii="Verdana" w:hAnsi="Verdana"/>
          <w:sz w:val="18"/>
          <w:szCs w:val="18"/>
          <w:lang w:val="el-GR"/>
        </w:rPr>
        <w:t>ήταν αυτές</w:t>
      </w:r>
      <w:r w:rsidR="0045064F">
        <w:rPr>
          <w:rFonts w:ascii="Verdana" w:hAnsi="Verdana"/>
          <w:sz w:val="18"/>
          <w:szCs w:val="18"/>
          <w:lang w:val="el-GR"/>
        </w:rPr>
        <w:t xml:space="preserve"> της</w:t>
      </w:r>
      <w:r w:rsidR="0045064F" w:rsidRPr="0098096F">
        <w:rPr>
          <w:rFonts w:ascii="Verdana" w:hAnsi="Verdana" w:cs="Arial"/>
          <w:sz w:val="18"/>
          <w:szCs w:val="18"/>
          <w:lang w:val="el-GR"/>
        </w:rPr>
        <w:t xml:space="preserve"> </w:t>
      </w:r>
      <w:r w:rsidR="0045064F">
        <w:rPr>
          <w:rFonts w:ascii="Verdana" w:hAnsi="Verdana" w:cs="Arial"/>
          <w:sz w:val="18"/>
          <w:szCs w:val="18"/>
          <w:lang w:val="el-GR"/>
        </w:rPr>
        <w:t>κατασκευής χαρτιού και προϊόντων από χαρτί και εκτυπώσεις (-15,2%),</w:t>
      </w:r>
      <w:r w:rsidR="0045064F" w:rsidRPr="0045064F">
        <w:rPr>
          <w:rFonts w:ascii="Verdana" w:hAnsi="Verdana" w:cs="Arial"/>
          <w:sz w:val="18"/>
          <w:szCs w:val="18"/>
          <w:lang w:val="el-GR"/>
        </w:rPr>
        <w:t xml:space="preserve"> </w:t>
      </w:r>
      <w:r w:rsidR="0045064F">
        <w:rPr>
          <w:rFonts w:ascii="Verdana" w:hAnsi="Verdana" w:cs="Arial"/>
          <w:sz w:val="18"/>
          <w:szCs w:val="18"/>
          <w:lang w:val="el-GR"/>
        </w:rPr>
        <w:t>της π</w:t>
      </w:r>
      <w:r w:rsidR="0045064F" w:rsidRPr="009B36F2">
        <w:rPr>
          <w:rFonts w:ascii="Verdana" w:hAnsi="Verdana" w:cs="Arial"/>
          <w:sz w:val="18"/>
          <w:szCs w:val="18"/>
          <w:lang w:val="el-GR"/>
        </w:rPr>
        <w:t>αραγωγή</w:t>
      </w:r>
      <w:r w:rsidR="0045064F">
        <w:rPr>
          <w:rFonts w:ascii="Verdana" w:hAnsi="Verdana" w:cs="Arial"/>
          <w:sz w:val="18"/>
          <w:szCs w:val="18"/>
          <w:lang w:val="el-GR"/>
        </w:rPr>
        <w:t>ς</w:t>
      </w:r>
      <w:r w:rsidR="0045064F" w:rsidRPr="009B36F2">
        <w:rPr>
          <w:rFonts w:ascii="Verdana" w:hAnsi="Verdana" w:cs="Arial"/>
          <w:sz w:val="18"/>
          <w:szCs w:val="18"/>
          <w:lang w:val="el-GR"/>
        </w:rPr>
        <w:t xml:space="preserve"> </w:t>
      </w:r>
      <w:r w:rsidR="0045064F">
        <w:rPr>
          <w:rFonts w:ascii="Verdana" w:hAnsi="Verdana" w:cs="Arial"/>
          <w:sz w:val="18"/>
          <w:szCs w:val="18"/>
          <w:lang w:val="el-GR"/>
        </w:rPr>
        <w:t>κ</w:t>
      </w:r>
      <w:r w:rsidR="0045064F" w:rsidRPr="009B36F2">
        <w:rPr>
          <w:rFonts w:ascii="Verdana" w:hAnsi="Verdana" w:cs="Arial"/>
          <w:sz w:val="18"/>
          <w:szCs w:val="18"/>
          <w:lang w:val="el-GR"/>
        </w:rPr>
        <w:t xml:space="preserve">λωστοϋφαντουργικών </w:t>
      </w:r>
      <w:r w:rsidR="0045064F">
        <w:rPr>
          <w:rFonts w:ascii="Verdana" w:hAnsi="Verdana" w:cs="Arial"/>
          <w:sz w:val="18"/>
          <w:szCs w:val="18"/>
          <w:lang w:val="el-GR"/>
        </w:rPr>
        <w:t>υ</w:t>
      </w:r>
      <w:r w:rsidR="0045064F" w:rsidRPr="009B36F2">
        <w:rPr>
          <w:rFonts w:ascii="Verdana" w:hAnsi="Verdana" w:cs="Arial"/>
          <w:sz w:val="18"/>
          <w:szCs w:val="18"/>
          <w:lang w:val="el-GR"/>
        </w:rPr>
        <w:t xml:space="preserve">λών, </w:t>
      </w:r>
      <w:r w:rsidR="0045064F">
        <w:rPr>
          <w:rFonts w:ascii="Verdana" w:hAnsi="Verdana" w:cs="Arial"/>
          <w:sz w:val="18"/>
          <w:szCs w:val="18"/>
          <w:lang w:val="el-GR"/>
        </w:rPr>
        <w:t>ε</w:t>
      </w:r>
      <w:r w:rsidR="0045064F" w:rsidRPr="009B36F2">
        <w:rPr>
          <w:rFonts w:ascii="Verdana" w:hAnsi="Verdana" w:cs="Arial"/>
          <w:sz w:val="18"/>
          <w:szCs w:val="18"/>
          <w:lang w:val="el-GR"/>
        </w:rPr>
        <w:t xml:space="preserve">ιδών </w:t>
      </w:r>
      <w:r w:rsidR="0045064F">
        <w:rPr>
          <w:rFonts w:ascii="Verdana" w:hAnsi="Verdana" w:cs="Arial"/>
          <w:sz w:val="18"/>
          <w:szCs w:val="18"/>
          <w:lang w:val="el-GR"/>
        </w:rPr>
        <w:t>έ</w:t>
      </w:r>
      <w:r w:rsidR="0045064F" w:rsidRPr="009B36F2">
        <w:rPr>
          <w:rFonts w:ascii="Verdana" w:hAnsi="Verdana" w:cs="Arial"/>
          <w:sz w:val="18"/>
          <w:szCs w:val="18"/>
          <w:lang w:val="el-GR"/>
        </w:rPr>
        <w:t xml:space="preserve">νδυσης και </w:t>
      </w:r>
      <w:r w:rsidR="0045064F">
        <w:rPr>
          <w:rFonts w:ascii="Verdana" w:hAnsi="Verdana" w:cs="Arial"/>
          <w:sz w:val="18"/>
          <w:szCs w:val="18"/>
          <w:lang w:val="el-GR"/>
        </w:rPr>
        <w:t>δ</w:t>
      </w:r>
      <w:r w:rsidR="0045064F" w:rsidRPr="009B36F2">
        <w:rPr>
          <w:rFonts w:ascii="Verdana" w:hAnsi="Verdana" w:cs="Arial"/>
          <w:sz w:val="18"/>
          <w:szCs w:val="18"/>
          <w:lang w:val="el-GR"/>
        </w:rPr>
        <w:t xml:space="preserve">ερμάτινων </w:t>
      </w:r>
      <w:r w:rsidR="0045064F">
        <w:rPr>
          <w:rFonts w:ascii="Verdana" w:hAnsi="Verdana" w:cs="Arial"/>
          <w:sz w:val="18"/>
          <w:szCs w:val="18"/>
          <w:lang w:val="el-GR"/>
        </w:rPr>
        <w:t>ε</w:t>
      </w:r>
      <w:r w:rsidR="0045064F" w:rsidRPr="009B36F2">
        <w:rPr>
          <w:rFonts w:ascii="Verdana" w:hAnsi="Verdana" w:cs="Arial"/>
          <w:sz w:val="18"/>
          <w:szCs w:val="18"/>
          <w:lang w:val="el-GR"/>
        </w:rPr>
        <w:t>ιδών</w:t>
      </w:r>
      <w:r w:rsidR="0045064F">
        <w:rPr>
          <w:rFonts w:ascii="Verdana" w:hAnsi="Verdana" w:cs="Arial"/>
          <w:sz w:val="18"/>
          <w:szCs w:val="18"/>
          <w:lang w:val="el-GR"/>
        </w:rPr>
        <w:t xml:space="preserve"> (-3,4%) και της παραγωγής προϊόντων διύλισης π</w:t>
      </w:r>
      <w:r w:rsidR="0045064F" w:rsidRPr="0045064F">
        <w:rPr>
          <w:rFonts w:ascii="Verdana" w:hAnsi="Verdana" w:cs="Arial"/>
          <w:sz w:val="18"/>
          <w:szCs w:val="18"/>
          <w:lang w:val="el-GR"/>
        </w:rPr>
        <w:t xml:space="preserve">ετρελαίου, </w:t>
      </w:r>
      <w:r w:rsidR="0045064F">
        <w:rPr>
          <w:rFonts w:ascii="Verdana" w:hAnsi="Verdana" w:cs="Arial"/>
          <w:sz w:val="18"/>
          <w:szCs w:val="18"/>
          <w:lang w:val="el-GR"/>
        </w:rPr>
        <w:t>χ</w:t>
      </w:r>
      <w:r w:rsidR="0045064F" w:rsidRPr="0045064F">
        <w:rPr>
          <w:rFonts w:ascii="Verdana" w:hAnsi="Verdana" w:cs="Arial"/>
          <w:sz w:val="18"/>
          <w:szCs w:val="18"/>
          <w:lang w:val="el-GR"/>
        </w:rPr>
        <w:t xml:space="preserve">ημικών </w:t>
      </w:r>
      <w:r w:rsidR="0045064F">
        <w:rPr>
          <w:rFonts w:ascii="Verdana" w:hAnsi="Verdana" w:cs="Arial"/>
          <w:sz w:val="18"/>
          <w:szCs w:val="18"/>
          <w:lang w:val="el-GR"/>
        </w:rPr>
        <w:t>ο</w:t>
      </w:r>
      <w:r w:rsidR="0045064F" w:rsidRPr="0045064F">
        <w:rPr>
          <w:rFonts w:ascii="Verdana" w:hAnsi="Verdana" w:cs="Arial"/>
          <w:sz w:val="18"/>
          <w:szCs w:val="18"/>
          <w:lang w:val="el-GR"/>
        </w:rPr>
        <w:t>υσιών</w:t>
      </w:r>
      <w:r w:rsidR="0045064F">
        <w:rPr>
          <w:rFonts w:ascii="Verdana" w:hAnsi="Verdana" w:cs="Arial"/>
          <w:sz w:val="18"/>
          <w:szCs w:val="18"/>
          <w:lang w:val="el-GR"/>
        </w:rPr>
        <w:t xml:space="preserve"> </w:t>
      </w:r>
      <w:r w:rsidR="0045064F" w:rsidRPr="0045064F">
        <w:rPr>
          <w:rFonts w:ascii="Verdana" w:hAnsi="Verdana" w:cs="Arial"/>
          <w:sz w:val="18"/>
          <w:szCs w:val="18"/>
          <w:lang w:val="el-GR"/>
        </w:rPr>
        <w:t xml:space="preserve">και </w:t>
      </w:r>
      <w:r w:rsidR="0045064F">
        <w:rPr>
          <w:rFonts w:ascii="Verdana" w:hAnsi="Verdana" w:cs="Arial"/>
          <w:sz w:val="18"/>
          <w:szCs w:val="18"/>
          <w:lang w:val="el-GR"/>
        </w:rPr>
        <w:t>π</w:t>
      </w:r>
      <w:r w:rsidR="0045064F" w:rsidRPr="0045064F">
        <w:rPr>
          <w:rFonts w:ascii="Verdana" w:hAnsi="Verdana" w:cs="Arial"/>
          <w:sz w:val="18"/>
          <w:szCs w:val="18"/>
          <w:lang w:val="el-GR"/>
        </w:rPr>
        <w:t xml:space="preserve">ροϊόντων και </w:t>
      </w:r>
      <w:r w:rsidR="0045064F">
        <w:rPr>
          <w:rFonts w:ascii="Verdana" w:hAnsi="Verdana" w:cs="Arial"/>
          <w:sz w:val="18"/>
          <w:szCs w:val="18"/>
          <w:lang w:val="el-GR"/>
        </w:rPr>
        <w:t>φ</w:t>
      </w:r>
      <w:r w:rsidR="0045064F" w:rsidRPr="0045064F">
        <w:rPr>
          <w:rFonts w:ascii="Verdana" w:hAnsi="Verdana" w:cs="Arial"/>
          <w:sz w:val="18"/>
          <w:szCs w:val="18"/>
          <w:lang w:val="el-GR"/>
        </w:rPr>
        <w:t xml:space="preserve">αρμακευτικών </w:t>
      </w:r>
      <w:r w:rsidR="0045064F">
        <w:rPr>
          <w:rFonts w:ascii="Verdana" w:hAnsi="Verdana" w:cs="Arial"/>
          <w:sz w:val="18"/>
          <w:szCs w:val="18"/>
          <w:lang w:val="el-GR"/>
        </w:rPr>
        <w:t>π</w:t>
      </w:r>
      <w:r w:rsidR="0045064F" w:rsidRPr="0045064F">
        <w:rPr>
          <w:rFonts w:ascii="Verdana" w:hAnsi="Verdana" w:cs="Arial"/>
          <w:sz w:val="18"/>
          <w:szCs w:val="18"/>
          <w:lang w:val="el-GR"/>
        </w:rPr>
        <w:t xml:space="preserve">ροϊόντων και </w:t>
      </w:r>
      <w:r w:rsidR="0045064F">
        <w:rPr>
          <w:rFonts w:ascii="Verdana" w:hAnsi="Verdana" w:cs="Arial"/>
          <w:sz w:val="18"/>
          <w:szCs w:val="18"/>
          <w:lang w:val="el-GR"/>
        </w:rPr>
        <w:t>σ</w:t>
      </w:r>
      <w:r w:rsidR="0045064F" w:rsidRPr="0045064F">
        <w:rPr>
          <w:rFonts w:ascii="Verdana" w:hAnsi="Verdana" w:cs="Arial"/>
          <w:sz w:val="18"/>
          <w:szCs w:val="18"/>
          <w:lang w:val="el-GR"/>
        </w:rPr>
        <w:t>κευασμάτων</w:t>
      </w:r>
      <w:r w:rsidR="0045064F">
        <w:rPr>
          <w:rFonts w:ascii="Verdana" w:hAnsi="Verdana" w:cs="Arial"/>
          <w:sz w:val="18"/>
          <w:szCs w:val="18"/>
          <w:lang w:val="el-GR"/>
        </w:rPr>
        <w:t xml:space="preserve"> (-0,4%).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A501D3" w:rsidRPr="00A501D3"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A501D3" w:rsidRDefault="0019472C" w:rsidP="0031541B">
            <w:pP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5F91"/>
              <w:right w:val="nil"/>
            </w:tcBorders>
            <w:shd w:val="clear" w:color="auto" w:fill="auto"/>
          </w:tcPr>
          <w:p w14:paraId="66090363"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A501D3" w:rsidRDefault="0019472C" w:rsidP="00F83D74">
            <w:pPr>
              <w:ind w:left="-142"/>
              <w:jc w:val="both"/>
              <w:rPr>
                <w:rFonts w:ascii="Verdana" w:eastAsia="Malgun Gothic" w:hAnsi="Verdana" w:cs="Arial"/>
                <w:color w:val="366092"/>
                <w:sz w:val="18"/>
                <w:szCs w:val="18"/>
                <w:lang w:val="el-GR"/>
              </w:rPr>
            </w:pPr>
          </w:p>
        </w:tc>
      </w:tr>
      <w:tr w:rsidR="00A501D3" w:rsidRPr="00A501D3"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A501D3" w:rsidRDefault="0019472C" w:rsidP="00F83D74">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 xml:space="preserve">Κώδικας </w:t>
            </w:r>
          </w:p>
          <w:p w14:paraId="7DC99425" w14:textId="77777777" w:rsidR="0019472C" w:rsidRPr="00A501D3" w:rsidRDefault="0019472C" w:rsidP="00F83D74">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rPr>
              <w:t>(</w:t>
            </w:r>
            <w:r w:rsidRPr="00A501D3">
              <w:rPr>
                <w:rFonts w:ascii="Verdana" w:eastAsia="Malgun Gothic" w:hAnsi="Verdana" w:cs="Arial"/>
                <w:b/>
                <w:color w:val="366092"/>
                <w:sz w:val="18"/>
                <w:szCs w:val="18"/>
                <w:lang w:val="el-GR"/>
              </w:rPr>
              <w:t xml:space="preserve">NACE </w:t>
            </w:r>
          </w:p>
          <w:p w14:paraId="394550C5" w14:textId="77777777" w:rsidR="0019472C" w:rsidRPr="00A501D3" w:rsidRDefault="0019472C" w:rsidP="00F83D74">
            <w:pPr>
              <w:ind w:left="-142"/>
              <w:jc w:val="center"/>
              <w:rPr>
                <w:rFonts w:ascii="Verdana" w:eastAsia="Malgun Gothic" w:hAnsi="Verdana" w:cs="Arial"/>
                <w:b/>
                <w:color w:val="366092"/>
                <w:sz w:val="18"/>
                <w:szCs w:val="18"/>
              </w:rPr>
            </w:pPr>
            <w:proofErr w:type="spellStart"/>
            <w:r w:rsidRPr="00A501D3">
              <w:rPr>
                <w:rFonts w:ascii="Verdana" w:eastAsia="Malgun Gothic" w:hAnsi="Verdana" w:cs="Arial"/>
                <w:b/>
                <w:color w:val="366092"/>
                <w:sz w:val="18"/>
                <w:szCs w:val="18"/>
                <w:lang w:val="el-GR"/>
              </w:rPr>
              <w:t>Αναθ</w:t>
            </w:r>
            <w:proofErr w:type="spellEnd"/>
            <w:r w:rsidRPr="00A501D3">
              <w:rPr>
                <w:rFonts w:ascii="Verdana" w:eastAsia="Malgun Gothic" w:hAnsi="Verdana" w:cs="Arial"/>
                <w:b/>
                <w:color w:val="366092"/>
                <w:sz w:val="18"/>
                <w:szCs w:val="18"/>
                <w:lang w:val="el-GR"/>
              </w:rPr>
              <w:t>. 2</w:t>
            </w:r>
            <w:r w:rsidRPr="00A501D3">
              <w:rPr>
                <w:rFonts w:ascii="Verdana" w:eastAsia="Malgun Gothic" w:hAnsi="Verdana" w:cs="Arial"/>
                <w:b/>
                <w:color w:val="366092"/>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A501D3" w:rsidRDefault="0019472C" w:rsidP="00F83D74">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A501D3" w:rsidRDefault="0019472C" w:rsidP="00F83D74">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Δείκτης (20</w:t>
            </w:r>
            <w:r w:rsidR="009D3061" w:rsidRPr="00A501D3">
              <w:rPr>
                <w:rFonts w:ascii="Verdana" w:eastAsia="Malgun Gothic" w:hAnsi="Verdana" w:cs="Arial"/>
                <w:b/>
                <w:color w:val="366092"/>
                <w:sz w:val="18"/>
                <w:szCs w:val="18"/>
              </w:rPr>
              <w:t>21</w:t>
            </w:r>
            <w:r w:rsidRPr="00A501D3">
              <w:rPr>
                <w:rFonts w:ascii="Verdana" w:eastAsia="Malgun Gothic" w:hAnsi="Verdana" w:cs="Arial"/>
                <w:b/>
                <w:color w:val="366092"/>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A501D3"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A501D3" w:rsidRDefault="0019472C" w:rsidP="00F83D74">
            <w:pPr>
              <w:ind w:left="-142"/>
              <w:jc w:val="center"/>
              <w:rPr>
                <w:rFonts w:ascii="Verdana" w:eastAsia="Malgun Gothic" w:hAnsi="Verdana" w:cs="Arial"/>
                <w:color w:val="366092"/>
                <w:sz w:val="18"/>
                <w:szCs w:val="18"/>
                <w:lang w:val="el-GR"/>
              </w:rPr>
            </w:pPr>
            <w:r w:rsidRPr="00A501D3">
              <w:rPr>
                <w:rFonts w:ascii="Verdana" w:eastAsia="Malgun Gothic" w:hAnsi="Verdana" w:cs="Arial"/>
                <w:b/>
                <w:color w:val="366092"/>
                <w:sz w:val="18"/>
                <w:szCs w:val="18"/>
                <w:lang w:val="el-GR"/>
              </w:rPr>
              <w:t>Ποσοστιαία Μεταβολή (%)</w:t>
            </w:r>
          </w:p>
        </w:tc>
      </w:tr>
      <w:tr w:rsidR="00A501D3" w:rsidRPr="00A501D3"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3E455009" w:rsidR="0095512D" w:rsidRPr="00A501D3" w:rsidRDefault="0045064F" w:rsidP="00F83D74">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Απρ</w:t>
            </w:r>
          </w:p>
          <w:p w14:paraId="0B094DE7" w14:textId="1BFB1014" w:rsidR="0019472C" w:rsidRPr="00A501D3" w:rsidRDefault="00304BA3" w:rsidP="00F83D74">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202</w:t>
            </w:r>
            <w:r w:rsidR="0032008E" w:rsidRPr="00A501D3">
              <w:rPr>
                <w:rFonts w:ascii="Verdana" w:eastAsia="Malgun Gothic" w:hAnsi="Verdana" w:cs="Arial"/>
                <w:b/>
                <w:color w:val="366092"/>
                <w:sz w:val="18"/>
                <w:szCs w:val="18"/>
                <w:lang w:val="el-GR"/>
              </w:rPr>
              <w:t>5</w:t>
            </w:r>
          </w:p>
        </w:tc>
        <w:tc>
          <w:tcPr>
            <w:tcW w:w="236" w:type="dxa"/>
            <w:tcBorders>
              <w:top w:val="nil"/>
              <w:left w:val="nil"/>
              <w:bottom w:val="single" w:sz="4" w:space="0" w:color="365F91"/>
              <w:right w:val="nil"/>
            </w:tcBorders>
            <w:shd w:val="clear" w:color="auto" w:fill="auto"/>
          </w:tcPr>
          <w:p w14:paraId="7EFE472B" w14:textId="77777777" w:rsidR="0019472C" w:rsidRPr="00A501D3"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5163E899" w:rsidR="00A02952" w:rsidRPr="00A501D3" w:rsidRDefault="0045064F" w:rsidP="00A02952">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Απρ</w:t>
            </w:r>
          </w:p>
          <w:p w14:paraId="3CF0BDF4" w14:textId="32B2838B" w:rsidR="0019472C" w:rsidRPr="00A501D3" w:rsidRDefault="00304BA3" w:rsidP="009326B8">
            <w:pPr>
              <w:ind w:left="-142"/>
              <w:jc w:val="center"/>
              <w:rPr>
                <w:rFonts w:ascii="Verdana" w:eastAsia="Malgun Gothic" w:hAnsi="Verdana" w:cs="Arial"/>
                <w:b/>
                <w:color w:val="366092"/>
                <w:sz w:val="18"/>
                <w:szCs w:val="18"/>
                <w:lang w:val="el-GR"/>
              </w:rPr>
            </w:pPr>
            <w:r w:rsidRPr="00A501D3">
              <w:rPr>
                <w:rFonts w:ascii="Verdana" w:eastAsia="Malgun Gothic" w:hAnsi="Verdana" w:cs="Arial"/>
                <w:b/>
                <w:color w:val="366092"/>
                <w:sz w:val="18"/>
                <w:szCs w:val="18"/>
                <w:lang w:val="el-GR"/>
              </w:rPr>
              <w:t>202</w:t>
            </w:r>
            <w:r w:rsidR="0032008E" w:rsidRPr="00A501D3">
              <w:rPr>
                <w:rFonts w:ascii="Verdana" w:eastAsia="Malgun Gothic" w:hAnsi="Verdana" w:cs="Arial"/>
                <w:b/>
                <w:color w:val="366092"/>
                <w:sz w:val="18"/>
                <w:szCs w:val="18"/>
                <w:lang w:val="el-GR"/>
              </w:rPr>
              <w:t>5</w:t>
            </w:r>
            <w:r w:rsidR="0019472C" w:rsidRPr="00A501D3">
              <w:rPr>
                <w:rFonts w:ascii="Verdana" w:eastAsia="Malgun Gothic" w:hAnsi="Verdana" w:cs="Arial"/>
                <w:b/>
                <w:color w:val="366092"/>
                <w:sz w:val="18"/>
                <w:szCs w:val="18"/>
                <w:lang w:val="el-GR"/>
              </w:rPr>
              <w:t>/</w:t>
            </w:r>
            <w:r w:rsidRPr="00A501D3">
              <w:rPr>
                <w:rFonts w:ascii="Verdana" w:eastAsia="Malgun Gothic" w:hAnsi="Verdana" w:cs="Arial"/>
                <w:b/>
                <w:color w:val="366092"/>
                <w:sz w:val="18"/>
                <w:szCs w:val="18"/>
                <w:lang w:val="el-GR"/>
              </w:rPr>
              <w:t>202</w:t>
            </w:r>
            <w:r w:rsidR="0032008E" w:rsidRPr="00A501D3">
              <w:rPr>
                <w:rFonts w:ascii="Verdana" w:eastAsia="Malgun Gothic" w:hAnsi="Verdana" w:cs="Arial"/>
                <w:b/>
                <w:color w:val="366092"/>
                <w:sz w:val="18"/>
                <w:szCs w:val="18"/>
                <w:lang w:val="el-GR"/>
              </w:rPr>
              <w:t>4</w:t>
            </w:r>
          </w:p>
        </w:tc>
        <w:tc>
          <w:tcPr>
            <w:tcW w:w="1687" w:type="dxa"/>
            <w:tcBorders>
              <w:top w:val="single" w:sz="4" w:space="0" w:color="365F91"/>
              <w:left w:val="nil"/>
              <w:bottom w:val="single" w:sz="4" w:space="0" w:color="365F91"/>
              <w:right w:val="nil"/>
            </w:tcBorders>
            <w:shd w:val="clear" w:color="auto" w:fill="auto"/>
            <w:vAlign w:val="center"/>
          </w:tcPr>
          <w:p w14:paraId="17C2B6E7" w14:textId="6261DB29" w:rsidR="009326B8" w:rsidRPr="00A501D3" w:rsidRDefault="0019472C" w:rsidP="00A02952">
            <w:pPr>
              <w:ind w:left="-142"/>
              <w:jc w:val="center"/>
              <w:rPr>
                <w:rFonts w:ascii="Verdana" w:eastAsia="Malgun Gothic" w:hAnsi="Verdana" w:cs="Arial"/>
                <w:b/>
                <w:color w:val="366092"/>
                <w:sz w:val="18"/>
                <w:szCs w:val="18"/>
                <w:lang w:val="el-GR"/>
              </w:rPr>
            </w:pPr>
            <w:r w:rsidRPr="00A501D3">
              <w:rPr>
                <w:rFonts w:ascii="Verdana" w:hAnsi="Verdana" w:cs="Calibri"/>
                <w:b/>
                <w:bCs/>
                <w:color w:val="366092"/>
                <w:sz w:val="18"/>
                <w:szCs w:val="18"/>
                <w:lang w:val="el-GR"/>
              </w:rPr>
              <w:t>Ιαν-</w:t>
            </w:r>
            <w:r w:rsidR="0045064F" w:rsidRPr="00A501D3">
              <w:rPr>
                <w:rFonts w:ascii="Verdana" w:hAnsi="Verdana" w:cs="Calibri"/>
                <w:b/>
                <w:bCs/>
                <w:color w:val="366092"/>
                <w:sz w:val="18"/>
                <w:szCs w:val="18"/>
                <w:lang w:val="el-GR"/>
              </w:rPr>
              <w:t>Απρ</w:t>
            </w:r>
          </w:p>
          <w:p w14:paraId="6642CB0C" w14:textId="580C68DF" w:rsidR="0019472C" w:rsidRPr="00A501D3" w:rsidRDefault="00B5290E" w:rsidP="009326B8">
            <w:pPr>
              <w:ind w:left="-142"/>
              <w:jc w:val="center"/>
              <w:rPr>
                <w:rFonts w:ascii="Verdana" w:eastAsia="Malgun Gothic" w:hAnsi="Verdana" w:cs="Arial"/>
                <w:color w:val="366092"/>
                <w:sz w:val="18"/>
                <w:szCs w:val="18"/>
                <w:lang w:val="el-GR"/>
              </w:rPr>
            </w:pPr>
            <w:r w:rsidRPr="00A501D3">
              <w:rPr>
                <w:rFonts w:ascii="Verdana" w:eastAsia="Malgun Gothic" w:hAnsi="Verdana" w:cs="Arial"/>
                <w:b/>
                <w:color w:val="366092"/>
                <w:sz w:val="18"/>
                <w:szCs w:val="18"/>
                <w:lang w:val="el-GR"/>
              </w:rPr>
              <w:t>202</w:t>
            </w:r>
            <w:r w:rsidR="0098096F" w:rsidRPr="00A501D3">
              <w:rPr>
                <w:rFonts w:ascii="Verdana" w:eastAsia="Malgun Gothic" w:hAnsi="Verdana" w:cs="Arial"/>
                <w:b/>
                <w:color w:val="366092"/>
                <w:sz w:val="18"/>
                <w:szCs w:val="18"/>
                <w:lang w:val="el-GR"/>
              </w:rPr>
              <w:t>5</w:t>
            </w:r>
            <w:r w:rsidRPr="00A501D3">
              <w:rPr>
                <w:rFonts w:ascii="Verdana" w:eastAsia="Malgun Gothic" w:hAnsi="Verdana" w:cs="Arial"/>
                <w:b/>
                <w:color w:val="366092"/>
                <w:sz w:val="18"/>
                <w:szCs w:val="18"/>
                <w:lang w:val="el-GR"/>
              </w:rPr>
              <w:t>/202</w:t>
            </w:r>
            <w:r w:rsidR="0098096F" w:rsidRPr="00A501D3">
              <w:rPr>
                <w:rFonts w:ascii="Verdana" w:eastAsia="Malgun Gothic" w:hAnsi="Verdana" w:cs="Arial"/>
                <w:b/>
                <w:color w:val="366092"/>
                <w:sz w:val="18"/>
                <w:szCs w:val="18"/>
                <w:lang w:val="el-GR"/>
              </w:rPr>
              <w:t>4</w:t>
            </w:r>
          </w:p>
        </w:tc>
      </w:tr>
      <w:tr w:rsidR="00A501D3" w:rsidRPr="00A501D3"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A501D3"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A501D3"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A501D3" w:rsidRDefault="0019472C" w:rsidP="00F83D74">
            <w:pPr>
              <w:ind w:left="-142"/>
              <w:jc w:val="both"/>
              <w:rPr>
                <w:rFonts w:ascii="Verdana" w:eastAsia="Malgun Gothic" w:hAnsi="Verdana" w:cs="Arial"/>
                <w:color w:val="366092"/>
                <w:sz w:val="18"/>
                <w:szCs w:val="18"/>
                <w:lang w:val="el-GR"/>
              </w:rPr>
            </w:pPr>
          </w:p>
        </w:tc>
      </w:tr>
      <w:tr w:rsidR="00A501D3" w:rsidRPr="00A501D3"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A501D3" w:rsidRDefault="0019472C" w:rsidP="00F83D74">
            <w:pPr>
              <w:jc w:val="cente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A501D3" w:rsidRDefault="0019472C" w:rsidP="00F83D74">
            <w:pP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12233D59" w:rsidR="0019472C" w:rsidRPr="00A501D3" w:rsidRDefault="0045064F" w:rsidP="00F83D74">
            <w:pPr>
              <w:ind w:right="227"/>
              <w:jc w:val="right"/>
              <w:rPr>
                <w:rFonts w:ascii="Verdana" w:hAnsi="Verdana"/>
                <w:b/>
                <w:color w:val="366092"/>
                <w:sz w:val="18"/>
                <w:szCs w:val="18"/>
                <w:lang w:val="el-GR"/>
              </w:rPr>
            </w:pPr>
            <w:r w:rsidRPr="00A501D3">
              <w:rPr>
                <w:rFonts w:ascii="Verdana" w:hAnsi="Verdana"/>
                <w:b/>
                <w:color w:val="366092"/>
                <w:sz w:val="18"/>
                <w:szCs w:val="18"/>
                <w:lang w:val="el-GR"/>
              </w:rPr>
              <w:t>112,2</w:t>
            </w:r>
          </w:p>
        </w:tc>
        <w:tc>
          <w:tcPr>
            <w:tcW w:w="236" w:type="dxa"/>
            <w:tcBorders>
              <w:top w:val="nil"/>
              <w:left w:val="nil"/>
              <w:bottom w:val="nil"/>
              <w:right w:val="nil"/>
            </w:tcBorders>
            <w:shd w:val="clear" w:color="auto" w:fill="auto"/>
            <w:vAlign w:val="center"/>
          </w:tcPr>
          <w:p w14:paraId="60A1C299" w14:textId="77777777" w:rsidR="0019472C" w:rsidRPr="00A501D3"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38B34B9D" w14:textId="693A72C7" w:rsidR="0019472C" w:rsidRPr="00A501D3" w:rsidRDefault="0045064F" w:rsidP="00F83D74">
            <w:pPr>
              <w:ind w:right="340"/>
              <w:jc w:val="right"/>
              <w:rPr>
                <w:rFonts w:ascii="Verdana" w:hAnsi="Verdana"/>
                <w:b/>
                <w:color w:val="366092"/>
                <w:sz w:val="18"/>
                <w:szCs w:val="18"/>
                <w:lang w:val="el-GR"/>
              </w:rPr>
            </w:pPr>
            <w:r w:rsidRPr="00A501D3">
              <w:rPr>
                <w:rFonts w:ascii="Verdana" w:hAnsi="Verdana"/>
                <w:b/>
                <w:color w:val="366092"/>
                <w:sz w:val="18"/>
                <w:szCs w:val="18"/>
                <w:lang w:val="el-GR"/>
              </w:rPr>
              <w:t>-8,4</w:t>
            </w:r>
          </w:p>
        </w:tc>
        <w:tc>
          <w:tcPr>
            <w:tcW w:w="1687" w:type="dxa"/>
            <w:tcBorders>
              <w:top w:val="nil"/>
              <w:left w:val="nil"/>
              <w:bottom w:val="nil"/>
              <w:right w:val="nil"/>
            </w:tcBorders>
            <w:shd w:val="clear" w:color="auto" w:fill="auto"/>
            <w:vAlign w:val="center"/>
          </w:tcPr>
          <w:p w14:paraId="51688C51" w14:textId="74E74575" w:rsidR="0019472C" w:rsidRPr="00A501D3" w:rsidRDefault="0045064F" w:rsidP="00F83D74">
            <w:pPr>
              <w:ind w:right="510"/>
              <w:jc w:val="right"/>
              <w:rPr>
                <w:rFonts w:ascii="Verdana" w:hAnsi="Verdana"/>
                <w:b/>
                <w:color w:val="366092"/>
                <w:sz w:val="18"/>
                <w:szCs w:val="18"/>
                <w:lang w:val="el-GR"/>
              </w:rPr>
            </w:pPr>
            <w:r w:rsidRPr="00A501D3">
              <w:rPr>
                <w:rFonts w:ascii="Verdana" w:hAnsi="Verdana"/>
                <w:b/>
                <w:color w:val="366092"/>
                <w:sz w:val="18"/>
                <w:szCs w:val="18"/>
                <w:lang w:val="el-GR"/>
              </w:rPr>
              <w:t>5,1</w:t>
            </w:r>
          </w:p>
        </w:tc>
      </w:tr>
      <w:tr w:rsidR="00A501D3" w:rsidRPr="00A501D3"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A501D3"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12F1960E" w14:textId="77777777" w:rsidR="0019472C" w:rsidRPr="00A501D3" w:rsidRDefault="0019472C" w:rsidP="00F83D74">
            <w:pP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A501D3"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4A9E40CC" w14:textId="77777777" w:rsidR="0019472C" w:rsidRPr="00A501D3"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3428BCCF" w14:textId="77777777" w:rsidR="0019472C" w:rsidRPr="00A501D3"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shd w:val="clear" w:color="auto" w:fill="auto"/>
            <w:vAlign w:val="center"/>
          </w:tcPr>
          <w:p w14:paraId="19E01DDA" w14:textId="77777777" w:rsidR="0019472C" w:rsidRPr="00A501D3" w:rsidRDefault="0019472C" w:rsidP="00F83D74">
            <w:pPr>
              <w:jc w:val="right"/>
              <w:rPr>
                <w:rFonts w:ascii="Verdana" w:hAnsi="Verdana"/>
                <w:color w:val="366092"/>
                <w:sz w:val="18"/>
                <w:szCs w:val="18"/>
              </w:rPr>
            </w:pPr>
          </w:p>
        </w:tc>
      </w:tr>
      <w:tr w:rsidR="00A501D3" w:rsidRPr="00A501D3"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A501D3" w:rsidRDefault="0019472C" w:rsidP="00F83D74">
            <w:pPr>
              <w:jc w:val="cente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A501D3" w:rsidRDefault="0019472C" w:rsidP="00F83D74">
            <w:pP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56816C3E" w:rsidR="0019472C" w:rsidRPr="00A501D3" w:rsidRDefault="0045064F" w:rsidP="00F83D74">
            <w:pPr>
              <w:ind w:right="227"/>
              <w:jc w:val="right"/>
              <w:rPr>
                <w:rFonts w:ascii="Verdana" w:hAnsi="Verdana"/>
                <w:b/>
                <w:color w:val="366092"/>
                <w:sz w:val="18"/>
                <w:szCs w:val="18"/>
                <w:lang w:val="el-GR"/>
              </w:rPr>
            </w:pPr>
            <w:r w:rsidRPr="00A501D3">
              <w:rPr>
                <w:rFonts w:ascii="Verdana" w:hAnsi="Verdana"/>
                <w:b/>
                <w:color w:val="366092"/>
                <w:sz w:val="18"/>
                <w:szCs w:val="18"/>
                <w:lang w:val="el-GR"/>
              </w:rPr>
              <w:t>114,6</w:t>
            </w:r>
          </w:p>
        </w:tc>
        <w:tc>
          <w:tcPr>
            <w:tcW w:w="236" w:type="dxa"/>
            <w:tcBorders>
              <w:top w:val="nil"/>
              <w:left w:val="nil"/>
              <w:bottom w:val="nil"/>
              <w:right w:val="nil"/>
            </w:tcBorders>
            <w:shd w:val="clear" w:color="auto" w:fill="auto"/>
            <w:vAlign w:val="center"/>
          </w:tcPr>
          <w:p w14:paraId="75FD25BA" w14:textId="77777777" w:rsidR="0019472C" w:rsidRPr="00A501D3"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0B9D410B" w14:textId="30B91E44" w:rsidR="0019472C" w:rsidRPr="00A501D3" w:rsidRDefault="0045064F" w:rsidP="00F83D74">
            <w:pPr>
              <w:ind w:right="340"/>
              <w:jc w:val="right"/>
              <w:rPr>
                <w:rFonts w:ascii="Verdana" w:hAnsi="Verdana"/>
                <w:b/>
                <w:color w:val="366092"/>
                <w:sz w:val="18"/>
                <w:szCs w:val="18"/>
                <w:lang w:val="el-GR"/>
              </w:rPr>
            </w:pPr>
            <w:r w:rsidRPr="00A501D3">
              <w:rPr>
                <w:rFonts w:ascii="Verdana" w:hAnsi="Verdana"/>
                <w:b/>
                <w:color w:val="366092"/>
                <w:sz w:val="18"/>
                <w:szCs w:val="18"/>
                <w:lang w:val="el-GR"/>
              </w:rPr>
              <w:t>3,1</w:t>
            </w:r>
          </w:p>
        </w:tc>
        <w:tc>
          <w:tcPr>
            <w:tcW w:w="1687" w:type="dxa"/>
            <w:tcBorders>
              <w:top w:val="nil"/>
              <w:left w:val="nil"/>
              <w:bottom w:val="nil"/>
              <w:right w:val="nil"/>
            </w:tcBorders>
            <w:shd w:val="clear" w:color="auto" w:fill="auto"/>
            <w:vAlign w:val="center"/>
          </w:tcPr>
          <w:p w14:paraId="2AD4E8D6" w14:textId="7EF891E1" w:rsidR="00244FE4" w:rsidRPr="00A501D3" w:rsidRDefault="00D35218" w:rsidP="00F83D74">
            <w:pPr>
              <w:ind w:right="510"/>
              <w:jc w:val="right"/>
              <w:rPr>
                <w:rFonts w:ascii="Verdana" w:hAnsi="Verdana"/>
                <w:b/>
                <w:color w:val="366092"/>
                <w:sz w:val="18"/>
                <w:szCs w:val="18"/>
                <w:lang w:val="el-GR"/>
              </w:rPr>
            </w:pPr>
            <w:r w:rsidRPr="00A501D3">
              <w:rPr>
                <w:rFonts w:ascii="Verdana" w:hAnsi="Verdana"/>
                <w:b/>
                <w:color w:val="366092"/>
                <w:sz w:val="18"/>
                <w:szCs w:val="18"/>
                <w:lang w:val="el-GR"/>
              </w:rPr>
              <w:t>3,</w:t>
            </w:r>
            <w:r w:rsidR="0045064F" w:rsidRPr="00A501D3">
              <w:rPr>
                <w:rFonts w:ascii="Verdana" w:hAnsi="Verdana"/>
                <w:b/>
                <w:color w:val="366092"/>
                <w:sz w:val="18"/>
                <w:szCs w:val="18"/>
                <w:lang w:val="el-GR"/>
              </w:rPr>
              <w:t>4</w:t>
            </w:r>
          </w:p>
        </w:tc>
      </w:tr>
      <w:tr w:rsidR="00A501D3" w:rsidRPr="00A501D3"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A501D3"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065E8F10" w14:textId="77777777" w:rsidR="0019472C" w:rsidRPr="00A501D3" w:rsidRDefault="0019472C" w:rsidP="00F83D74">
            <w:pP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A501D3"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300F6E0E" w14:textId="77777777" w:rsidR="0019472C" w:rsidRPr="00A501D3"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5AFDCDF3" w14:textId="77777777" w:rsidR="0019472C" w:rsidRPr="00A501D3"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shd w:val="clear" w:color="auto" w:fill="auto"/>
            <w:vAlign w:val="center"/>
          </w:tcPr>
          <w:p w14:paraId="55D2CC53" w14:textId="77777777" w:rsidR="0019472C" w:rsidRPr="00A501D3" w:rsidRDefault="0019472C" w:rsidP="00F83D74">
            <w:pPr>
              <w:ind w:right="510"/>
              <w:jc w:val="right"/>
              <w:rPr>
                <w:rFonts w:ascii="Verdana" w:hAnsi="Verdana"/>
                <w:b/>
                <w:color w:val="366092"/>
                <w:sz w:val="18"/>
                <w:szCs w:val="18"/>
              </w:rPr>
            </w:pPr>
          </w:p>
        </w:tc>
      </w:tr>
      <w:tr w:rsidR="00A501D3" w:rsidRPr="00A501D3"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246C5F3A"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119,9</w:t>
            </w:r>
          </w:p>
        </w:tc>
        <w:tc>
          <w:tcPr>
            <w:tcW w:w="236" w:type="dxa"/>
            <w:tcBorders>
              <w:top w:val="nil"/>
              <w:left w:val="nil"/>
              <w:bottom w:val="nil"/>
              <w:right w:val="nil"/>
            </w:tcBorders>
            <w:shd w:val="clear" w:color="auto" w:fill="auto"/>
            <w:vAlign w:val="center"/>
          </w:tcPr>
          <w:p w14:paraId="25D4FFA8" w14:textId="77777777" w:rsidR="0019472C" w:rsidRPr="00A501D3"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7760A96B" w14:textId="43245A7B"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4,8</w:t>
            </w:r>
          </w:p>
        </w:tc>
        <w:tc>
          <w:tcPr>
            <w:tcW w:w="1687" w:type="dxa"/>
            <w:tcBorders>
              <w:top w:val="nil"/>
              <w:left w:val="nil"/>
              <w:bottom w:val="nil"/>
              <w:right w:val="nil"/>
            </w:tcBorders>
            <w:shd w:val="clear" w:color="auto" w:fill="auto"/>
            <w:vAlign w:val="center"/>
          </w:tcPr>
          <w:p w14:paraId="52506275" w14:textId="70B7D8F4"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3,5</w:t>
            </w:r>
          </w:p>
        </w:tc>
      </w:tr>
      <w:tr w:rsidR="00A501D3" w:rsidRPr="00A501D3"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4C303972"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125,4</w:t>
            </w:r>
          </w:p>
        </w:tc>
        <w:tc>
          <w:tcPr>
            <w:tcW w:w="236" w:type="dxa"/>
            <w:tcBorders>
              <w:top w:val="nil"/>
              <w:left w:val="nil"/>
              <w:bottom w:val="nil"/>
              <w:right w:val="nil"/>
            </w:tcBorders>
            <w:shd w:val="clear" w:color="auto" w:fill="auto"/>
            <w:vAlign w:val="center"/>
          </w:tcPr>
          <w:p w14:paraId="4D3421E1" w14:textId="77777777" w:rsidR="0019472C" w:rsidRPr="00A501D3"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64048090" w14:textId="4E3C9B74"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-4,2</w:t>
            </w:r>
          </w:p>
        </w:tc>
        <w:tc>
          <w:tcPr>
            <w:tcW w:w="1687" w:type="dxa"/>
            <w:tcBorders>
              <w:top w:val="nil"/>
              <w:left w:val="nil"/>
              <w:bottom w:val="nil"/>
              <w:right w:val="nil"/>
            </w:tcBorders>
            <w:shd w:val="clear" w:color="auto" w:fill="auto"/>
            <w:vAlign w:val="center"/>
          </w:tcPr>
          <w:p w14:paraId="1BC50DA0" w14:textId="5BF5B2DB"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-3,4</w:t>
            </w:r>
          </w:p>
        </w:tc>
      </w:tr>
      <w:tr w:rsidR="00A501D3" w:rsidRPr="00A501D3"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76B342F7"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107,9</w:t>
            </w:r>
          </w:p>
        </w:tc>
        <w:tc>
          <w:tcPr>
            <w:tcW w:w="236" w:type="dxa"/>
            <w:tcBorders>
              <w:top w:val="nil"/>
              <w:left w:val="nil"/>
              <w:bottom w:val="nil"/>
              <w:right w:val="nil"/>
            </w:tcBorders>
            <w:shd w:val="clear" w:color="auto" w:fill="auto"/>
            <w:vAlign w:val="center"/>
          </w:tcPr>
          <w:p w14:paraId="2D1F41B5" w14:textId="77777777" w:rsidR="0019472C" w:rsidRPr="00A501D3"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23288B22" w14:textId="58263A56"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6,3</w:t>
            </w:r>
          </w:p>
        </w:tc>
        <w:tc>
          <w:tcPr>
            <w:tcW w:w="1687" w:type="dxa"/>
            <w:tcBorders>
              <w:top w:val="nil"/>
              <w:left w:val="nil"/>
              <w:bottom w:val="nil"/>
              <w:right w:val="nil"/>
            </w:tcBorders>
            <w:shd w:val="clear" w:color="auto" w:fill="auto"/>
            <w:vAlign w:val="center"/>
          </w:tcPr>
          <w:p w14:paraId="656E4AAD" w14:textId="291FF374" w:rsidR="0019472C" w:rsidRPr="00A501D3" w:rsidRDefault="00D35218"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7,</w:t>
            </w:r>
            <w:r w:rsidR="0045064F" w:rsidRPr="00A501D3">
              <w:rPr>
                <w:rFonts w:ascii="Verdana" w:hAnsi="Verdana"/>
                <w:color w:val="366092"/>
                <w:sz w:val="18"/>
                <w:szCs w:val="18"/>
                <w:lang w:val="el-GR"/>
              </w:rPr>
              <w:t>2</w:t>
            </w:r>
          </w:p>
        </w:tc>
      </w:tr>
      <w:tr w:rsidR="00A501D3" w:rsidRPr="00A501D3"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A501D3" w:rsidRDefault="0019472C" w:rsidP="00F83D74">
            <w:pPr>
              <w:spacing w:line="360" w:lineRule="auto"/>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shd w:val="clear" w:color="auto" w:fill="auto"/>
            <w:vAlign w:val="center"/>
          </w:tcPr>
          <w:p w14:paraId="66B9030A" w14:textId="3C158932"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74,4</w:t>
            </w:r>
          </w:p>
        </w:tc>
        <w:tc>
          <w:tcPr>
            <w:tcW w:w="236" w:type="dxa"/>
            <w:tcBorders>
              <w:top w:val="nil"/>
              <w:left w:val="nil"/>
              <w:bottom w:val="nil"/>
              <w:right w:val="nil"/>
            </w:tcBorders>
            <w:shd w:val="clear" w:color="auto" w:fill="auto"/>
            <w:vAlign w:val="center"/>
          </w:tcPr>
          <w:p w14:paraId="62B67C75" w14:textId="77777777" w:rsidR="0019472C" w:rsidRPr="00A501D3"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0DD18EF1" w14:textId="52DD73A8"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-18,2</w:t>
            </w:r>
          </w:p>
        </w:tc>
        <w:tc>
          <w:tcPr>
            <w:tcW w:w="1687" w:type="dxa"/>
            <w:tcBorders>
              <w:top w:val="nil"/>
              <w:left w:val="nil"/>
              <w:bottom w:val="nil"/>
              <w:right w:val="nil"/>
            </w:tcBorders>
            <w:shd w:val="clear" w:color="auto" w:fill="auto"/>
            <w:vAlign w:val="center"/>
          </w:tcPr>
          <w:p w14:paraId="3B655F62" w14:textId="100069AB"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-15,2</w:t>
            </w:r>
          </w:p>
        </w:tc>
      </w:tr>
      <w:tr w:rsidR="00A501D3" w:rsidRPr="00A501D3"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A501D3" w:rsidRDefault="0019472C" w:rsidP="00F83D74">
            <w:pPr>
              <w:spacing w:line="480" w:lineRule="auto"/>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61775022"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109,3</w:t>
            </w:r>
          </w:p>
        </w:tc>
        <w:tc>
          <w:tcPr>
            <w:tcW w:w="236" w:type="dxa"/>
            <w:tcBorders>
              <w:top w:val="nil"/>
              <w:left w:val="nil"/>
              <w:bottom w:val="nil"/>
              <w:right w:val="nil"/>
            </w:tcBorders>
            <w:shd w:val="clear" w:color="auto" w:fill="auto"/>
            <w:vAlign w:val="center"/>
          </w:tcPr>
          <w:p w14:paraId="46E8D207" w14:textId="77777777" w:rsidR="0019472C" w:rsidRPr="00A501D3"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6CCE382C" w14:textId="18288CBC"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-5,3</w:t>
            </w:r>
          </w:p>
        </w:tc>
        <w:tc>
          <w:tcPr>
            <w:tcW w:w="1687" w:type="dxa"/>
            <w:tcBorders>
              <w:top w:val="nil"/>
              <w:left w:val="nil"/>
              <w:bottom w:val="nil"/>
              <w:right w:val="nil"/>
            </w:tcBorders>
            <w:shd w:val="clear" w:color="auto" w:fill="auto"/>
            <w:vAlign w:val="center"/>
          </w:tcPr>
          <w:p w14:paraId="3E4DE3D3" w14:textId="339DA088"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-0,4</w:t>
            </w:r>
          </w:p>
        </w:tc>
      </w:tr>
      <w:tr w:rsidR="00A501D3" w:rsidRPr="00A501D3"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A501D3" w:rsidRDefault="0019472C" w:rsidP="00F83D74">
            <w:pPr>
              <w:spacing w:line="360" w:lineRule="auto"/>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477271DB"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119,3</w:t>
            </w:r>
          </w:p>
        </w:tc>
        <w:tc>
          <w:tcPr>
            <w:tcW w:w="236" w:type="dxa"/>
            <w:tcBorders>
              <w:top w:val="nil"/>
              <w:left w:val="nil"/>
              <w:bottom w:val="nil"/>
              <w:right w:val="nil"/>
            </w:tcBorders>
            <w:shd w:val="clear" w:color="auto" w:fill="auto"/>
            <w:vAlign w:val="center"/>
          </w:tcPr>
          <w:p w14:paraId="1BDF209F" w14:textId="77777777" w:rsidR="0019472C" w:rsidRPr="00A501D3"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59F32942" w14:textId="1A322ECD"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8,0</w:t>
            </w:r>
          </w:p>
        </w:tc>
        <w:tc>
          <w:tcPr>
            <w:tcW w:w="1687" w:type="dxa"/>
            <w:tcBorders>
              <w:top w:val="nil"/>
              <w:left w:val="nil"/>
              <w:bottom w:val="nil"/>
              <w:right w:val="nil"/>
            </w:tcBorders>
            <w:shd w:val="clear" w:color="auto" w:fill="auto"/>
            <w:vAlign w:val="center"/>
          </w:tcPr>
          <w:p w14:paraId="6082BD57" w14:textId="2788EE32" w:rsidR="0019472C" w:rsidRPr="00A501D3" w:rsidRDefault="00CF138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4,</w:t>
            </w:r>
            <w:r w:rsidR="0045064F" w:rsidRPr="00A501D3">
              <w:rPr>
                <w:rFonts w:ascii="Verdana" w:hAnsi="Verdana"/>
                <w:color w:val="366092"/>
                <w:sz w:val="18"/>
                <w:szCs w:val="18"/>
                <w:lang w:val="el-GR"/>
              </w:rPr>
              <w:t>8</w:t>
            </w:r>
          </w:p>
        </w:tc>
      </w:tr>
      <w:tr w:rsidR="00A501D3" w:rsidRPr="00A501D3"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A501D3" w:rsidRDefault="0019472C" w:rsidP="00F83D74">
            <w:pPr>
              <w:spacing w:line="480" w:lineRule="auto"/>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A501D3" w:rsidRDefault="0019472C" w:rsidP="00F83D74">
            <w:pPr>
              <w:spacing w:line="276" w:lineRule="auto"/>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3C0870A2"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111,3</w:t>
            </w:r>
          </w:p>
        </w:tc>
        <w:tc>
          <w:tcPr>
            <w:tcW w:w="236" w:type="dxa"/>
            <w:tcBorders>
              <w:top w:val="nil"/>
              <w:left w:val="nil"/>
              <w:bottom w:val="nil"/>
              <w:right w:val="nil"/>
            </w:tcBorders>
            <w:shd w:val="clear" w:color="auto" w:fill="auto"/>
            <w:vAlign w:val="center"/>
          </w:tcPr>
          <w:p w14:paraId="7E54B15F" w14:textId="77777777" w:rsidR="0019472C" w:rsidRPr="00A501D3"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12257556" w14:textId="13DCA3B1"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11,1</w:t>
            </w:r>
          </w:p>
        </w:tc>
        <w:tc>
          <w:tcPr>
            <w:tcW w:w="1687" w:type="dxa"/>
            <w:tcBorders>
              <w:top w:val="nil"/>
              <w:left w:val="nil"/>
              <w:bottom w:val="nil"/>
              <w:right w:val="nil"/>
            </w:tcBorders>
            <w:shd w:val="clear" w:color="auto" w:fill="auto"/>
            <w:vAlign w:val="center"/>
          </w:tcPr>
          <w:p w14:paraId="42132667" w14:textId="1849F0BB"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10,2</w:t>
            </w:r>
          </w:p>
        </w:tc>
      </w:tr>
      <w:tr w:rsidR="00A501D3" w:rsidRPr="00A501D3"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5EBA9C70"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114,5</w:t>
            </w:r>
          </w:p>
        </w:tc>
        <w:tc>
          <w:tcPr>
            <w:tcW w:w="236" w:type="dxa"/>
            <w:tcBorders>
              <w:top w:val="nil"/>
              <w:left w:val="nil"/>
              <w:bottom w:val="nil"/>
              <w:right w:val="nil"/>
            </w:tcBorders>
            <w:shd w:val="clear" w:color="auto" w:fill="auto"/>
            <w:vAlign w:val="center"/>
          </w:tcPr>
          <w:p w14:paraId="4215ADE7" w14:textId="77777777" w:rsidR="0019472C" w:rsidRPr="00A501D3"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54BD47B1" w14:textId="62AA968E"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-1,1</w:t>
            </w:r>
          </w:p>
        </w:tc>
        <w:tc>
          <w:tcPr>
            <w:tcW w:w="1687" w:type="dxa"/>
            <w:tcBorders>
              <w:top w:val="nil"/>
              <w:left w:val="nil"/>
              <w:bottom w:val="nil"/>
              <w:right w:val="nil"/>
            </w:tcBorders>
            <w:shd w:val="clear" w:color="auto" w:fill="auto"/>
            <w:vAlign w:val="center"/>
          </w:tcPr>
          <w:p w14:paraId="7C7423CB" w14:textId="3EFF7745" w:rsidR="0019472C" w:rsidRPr="00A501D3" w:rsidRDefault="00CF138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2,</w:t>
            </w:r>
            <w:r w:rsidR="0045064F" w:rsidRPr="00A501D3">
              <w:rPr>
                <w:rFonts w:ascii="Verdana" w:hAnsi="Verdana"/>
                <w:color w:val="366092"/>
                <w:sz w:val="18"/>
                <w:szCs w:val="18"/>
                <w:lang w:val="el-GR"/>
              </w:rPr>
              <w:t>1</w:t>
            </w:r>
          </w:p>
        </w:tc>
      </w:tr>
      <w:tr w:rsidR="00A501D3" w:rsidRPr="00A501D3"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05DB9CBF"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94,5</w:t>
            </w:r>
          </w:p>
        </w:tc>
        <w:tc>
          <w:tcPr>
            <w:tcW w:w="236" w:type="dxa"/>
            <w:tcBorders>
              <w:top w:val="nil"/>
              <w:left w:val="nil"/>
              <w:bottom w:val="nil"/>
              <w:right w:val="nil"/>
            </w:tcBorders>
            <w:shd w:val="clear" w:color="auto" w:fill="auto"/>
            <w:vAlign w:val="center"/>
          </w:tcPr>
          <w:p w14:paraId="23EE783F" w14:textId="77777777" w:rsidR="0019472C" w:rsidRPr="00A501D3"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0E87CEE0" w14:textId="68F59C73"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13,7</w:t>
            </w:r>
          </w:p>
        </w:tc>
        <w:tc>
          <w:tcPr>
            <w:tcW w:w="1687" w:type="dxa"/>
            <w:tcBorders>
              <w:top w:val="nil"/>
              <w:left w:val="nil"/>
              <w:bottom w:val="nil"/>
              <w:right w:val="nil"/>
            </w:tcBorders>
            <w:shd w:val="clear" w:color="auto" w:fill="auto"/>
            <w:vAlign w:val="center"/>
          </w:tcPr>
          <w:p w14:paraId="0B180D84" w14:textId="20640467"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14,7</w:t>
            </w:r>
          </w:p>
        </w:tc>
      </w:tr>
      <w:tr w:rsidR="00A501D3" w:rsidRPr="00A501D3"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A501D3" w:rsidRDefault="0019472C" w:rsidP="00F83D74">
            <w:pPr>
              <w:rPr>
                <w:rFonts w:ascii="Verdana" w:eastAsia="Times New Roman" w:hAnsi="Verdana" w:cs="Arial"/>
                <w:color w:val="366092"/>
                <w:sz w:val="18"/>
                <w:szCs w:val="18"/>
                <w:lang w:val="el-GR"/>
              </w:rPr>
            </w:pPr>
            <w:bookmarkStart w:id="2" w:name="_Hlk193967961"/>
            <w:r w:rsidRPr="00A501D3">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2"/>
          </w:p>
        </w:tc>
        <w:tc>
          <w:tcPr>
            <w:tcW w:w="1403" w:type="dxa"/>
            <w:tcBorders>
              <w:top w:val="nil"/>
              <w:left w:val="nil"/>
              <w:bottom w:val="nil"/>
              <w:right w:val="nil"/>
            </w:tcBorders>
            <w:shd w:val="clear" w:color="auto" w:fill="auto"/>
            <w:vAlign w:val="center"/>
          </w:tcPr>
          <w:p w14:paraId="7E3A3124" w14:textId="010D7096"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121,4</w:t>
            </w:r>
          </w:p>
        </w:tc>
        <w:tc>
          <w:tcPr>
            <w:tcW w:w="236" w:type="dxa"/>
            <w:tcBorders>
              <w:top w:val="nil"/>
              <w:left w:val="nil"/>
              <w:bottom w:val="nil"/>
              <w:right w:val="nil"/>
            </w:tcBorders>
            <w:shd w:val="clear" w:color="auto" w:fill="auto"/>
            <w:vAlign w:val="center"/>
          </w:tcPr>
          <w:p w14:paraId="197C234C" w14:textId="77777777" w:rsidR="0019472C" w:rsidRPr="00A501D3"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4A62DFC5" w14:textId="707F6916"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-0,1</w:t>
            </w:r>
          </w:p>
        </w:tc>
        <w:tc>
          <w:tcPr>
            <w:tcW w:w="1687" w:type="dxa"/>
            <w:tcBorders>
              <w:top w:val="nil"/>
              <w:left w:val="nil"/>
              <w:bottom w:val="nil"/>
              <w:right w:val="nil"/>
            </w:tcBorders>
            <w:shd w:val="clear" w:color="auto" w:fill="auto"/>
            <w:vAlign w:val="center"/>
          </w:tcPr>
          <w:p w14:paraId="4E2F5525" w14:textId="327F609E"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0,5</w:t>
            </w:r>
          </w:p>
        </w:tc>
      </w:tr>
      <w:tr w:rsidR="00A501D3" w:rsidRPr="00A501D3"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23424EBD"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125,4</w:t>
            </w:r>
          </w:p>
        </w:tc>
        <w:tc>
          <w:tcPr>
            <w:tcW w:w="236" w:type="dxa"/>
            <w:tcBorders>
              <w:top w:val="nil"/>
              <w:left w:val="nil"/>
              <w:bottom w:val="nil"/>
              <w:right w:val="nil"/>
            </w:tcBorders>
            <w:shd w:val="clear" w:color="auto" w:fill="auto"/>
            <w:vAlign w:val="center"/>
          </w:tcPr>
          <w:p w14:paraId="477A2CD9" w14:textId="77777777" w:rsidR="0019472C" w:rsidRPr="00A501D3"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35174910" w14:textId="41C90A2D"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6,0</w:t>
            </w:r>
          </w:p>
        </w:tc>
        <w:tc>
          <w:tcPr>
            <w:tcW w:w="1687" w:type="dxa"/>
            <w:tcBorders>
              <w:top w:val="nil"/>
              <w:left w:val="nil"/>
              <w:bottom w:val="nil"/>
              <w:right w:val="nil"/>
            </w:tcBorders>
            <w:shd w:val="clear" w:color="auto" w:fill="auto"/>
            <w:vAlign w:val="center"/>
          </w:tcPr>
          <w:p w14:paraId="595AC88C" w14:textId="46F95931"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2,7</w:t>
            </w:r>
          </w:p>
        </w:tc>
      </w:tr>
      <w:tr w:rsidR="00A501D3" w:rsidRPr="00A501D3"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A501D3"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13BAD569" w14:textId="77777777" w:rsidR="0019472C" w:rsidRPr="00A501D3"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shd w:val="clear" w:color="auto" w:fill="auto"/>
            <w:vAlign w:val="center"/>
          </w:tcPr>
          <w:p w14:paraId="0199CB3B" w14:textId="77777777" w:rsidR="0019472C" w:rsidRPr="00A501D3"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shd w:val="clear" w:color="auto" w:fill="auto"/>
            <w:vAlign w:val="center"/>
          </w:tcPr>
          <w:p w14:paraId="04163EC0" w14:textId="77777777" w:rsidR="0019472C" w:rsidRPr="00A501D3"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A501D3"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shd w:val="clear" w:color="auto" w:fill="auto"/>
            <w:vAlign w:val="center"/>
          </w:tcPr>
          <w:p w14:paraId="02C1039B" w14:textId="77777777" w:rsidR="0019472C" w:rsidRPr="00A501D3" w:rsidRDefault="0019472C" w:rsidP="00F83D74">
            <w:pPr>
              <w:ind w:right="510"/>
              <w:jc w:val="right"/>
              <w:rPr>
                <w:rFonts w:ascii="Verdana" w:hAnsi="Verdana"/>
                <w:b/>
                <w:color w:val="366092"/>
                <w:sz w:val="18"/>
                <w:szCs w:val="18"/>
              </w:rPr>
            </w:pPr>
          </w:p>
        </w:tc>
      </w:tr>
      <w:tr w:rsidR="00A501D3" w:rsidRPr="00A501D3"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A501D3" w:rsidRDefault="0019472C" w:rsidP="00F83D74">
            <w:pPr>
              <w:spacing w:line="276" w:lineRule="auto"/>
              <w:jc w:val="cente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A501D3" w:rsidRDefault="0019472C" w:rsidP="00F83D74">
            <w:pPr>
              <w:spacing w:line="276" w:lineRule="auto"/>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533A401B" w:rsidR="0019472C" w:rsidRPr="00A501D3" w:rsidRDefault="0045064F" w:rsidP="00F83D74">
            <w:pPr>
              <w:ind w:right="227"/>
              <w:jc w:val="right"/>
              <w:rPr>
                <w:rFonts w:ascii="Verdana" w:hAnsi="Verdana"/>
                <w:b/>
                <w:color w:val="366092"/>
                <w:sz w:val="18"/>
                <w:szCs w:val="18"/>
                <w:lang w:val="el-GR"/>
              </w:rPr>
            </w:pPr>
            <w:r w:rsidRPr="00A501D3">
              <w:rPr>
                <w:rFonts w:ascii="Verdana" w:hAnsi="Verdana"/>
                <w:b/>
                <w:color w:val="366092"/>
                <w:sz w:val="18"/>
                <w:szCs w:val="18"/>
                <w:lang w:val="el-GR"/>
              </w:rPr>
              <w:t>76,9</w:t>
            </w:r>
          </w:p>
        </w:tc>
        <w:tc>
          <w:tcPr>
            <w:tcW w:w="236" w:type="dxa"/>
            <w:tcBorders>
              <w:top w:val="nil"/>
              <w:left w:val="nil"/>
              <w:bottom w:val="nil"/>
              <w:right w:val="nil"/>
            </w:tcBorders>
            <w:shd w:val="clear" w:color="auto" w:fill="auto"/>
            <w:vAlign w:val="center"/>
          </w:tcPr>
          <w:p w14:paraId="6B4178AB" w14:textId="77777777" w:rsidR="0019472C" w:rsidRPr="00A501D3"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49BF26F1" w14:textId="642527C9" w:rsidR="0019472C" w:rsidRPr="00A501D3" w:rsidRDefault="00CF138F" w:rsidP="00F83D74">
            <w:pPr>
              <w:ind w:right="340"/>
              <w:jc w:val="right"/>
              <w:rPr>
                <w:rFonts w:ascii="Verdana" w:hAnsi="Verdana"/>
                <w:b/>
                <w:color w:val="366092"/>
                <w:sz w:val="18"/>
                <w:szCs w:val="18"/>
                <w:lang w:val="el-GR"/>
              </w:rPr>
            </w:pPr>
            <w:r w:rsidRPr="00A501D3">
              <w:rPr>
                <w:rFonts w:ascii="Verdana" w:hAnsi="Verdana"/>
                <w:b/>
                <w:color w:val="366092"/>
                <w:sz w:val="18"/>
                <w:szCs w:val="18"/>
                <w:lang w:val="el-GR"/>
              </w:rPr>
              <w:t>0,</w:t>
            </w:r>
            <w:r w:rsidR="0045064F" w:rsidRPr="00A501D3">
              <w:rPr>
                <w:rFonts w:ascii="Verdana" w:hAnsi="Verdana"/>
                <w:b/>
                <w:color w:val="366092"/>
                <w:sz w:val="18"/>
                <w:szCs w:val="18"/>
                <w:lang w:val="el-GR"/>
              </w:rPr>
              <w:t>0</w:t>
            </w:r>
          </w:p>
        </w:tc>
        <w:tc>
          <w:tcPr>
            <w:tcW w:w="1687" w:type="dxa"/>
            <w:tcBorders>
              <w:top w:val="nil"/>
              <w:left w:val="nil"/>
              <w:bottom w:val="nil"/>
              <w:right w:val="nil"/>
            </w:tcBorders>
            <w:shd w:val="clear" w:color="auto" w:fill="auto"/>
            <w:vAlign w:val="center"/>
          </w:tcPr>
          <w:p w14:paraId="4545B7E7" w14:textId="3BDDD5F2" w:rsidR="0019472C" w:rsidRPr="00A501D3" w:rsidRDefault="0045064F" w:rsidP="00F83D74">
            <w:pPr>
              <w:ind w:right="510"/>
              <w:jc w:val="right"/>
              <w:rPr>
                <w:rFonts w:ascii="Verdana" w:hAnsi="Verdana"/>
                <w:b/>
                <w:color w:val="366092"/>
                <w:sz w:val="18"/>
                <w:szCs w:val="18"/>
                <w:lang w:val="el-GR"/>
              </w:rPr>
            </w:pPr>
            <w:r w:rsidRPr="00A501D3">
              <w:rPr>
                <w:rFonts w:ascii="Verdana" w:hAnsi="Verdana"/>
                <w:b/>
                <w:color w:val="366092"/>
                <w:sz w:val="18"/>
                <w:szCs w:val="18"/>
                <w:lang w:val="el-GR"/>
              </w:rPr>
              <w:t>5,0</w:t>
            </w:r>
          </w:p>
        </w:tc>
      </w:tr>
      <w:tr w:rsidR="00A501D3" w:rsidRPr="00A501D3"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A501D3"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4283D20E" w14:textId="77777777" w:rsidR="0019472C" w:rsidRPr="00A501D3" w:rsidRDefault="0019472C" w:rsidP="00F83D74">
            <w:pP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A501D3"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61FA176C" w14:textId="77777777" w:rsidR="0019472C" w:rsidRPr="00A501D3"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52617335" w14:textId="77777777" w:rsidR="0019472C" w:rsidRPr="00A501D3"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shd w:val="clear" w:color="auto" w:fill="auto"/>
            <w:vAlign w:val="center"/>
          </w:tcPr>
          <w:p w14:paraId="7F8DA472" w14:textId="77777777" w:rsidR="0019472C" w:rsidRPr="00A501D3" w:rsidRDefault="0019472C" w:rsidP="00F83D74">
            <w:pPr>
              <w:ind w:right="510"/>
              <w:jc w:val="right"/>
              <w:rPr>
                <w:rFonts w:ascii="Verdana" w:hAnsi="Verdana"/>
                <w:b/>
                <w:color w:val="366092"/>
                <w:sz w:val="18"/>
                <w:szCs w:val="18"/>
              </w:rPr>
            </w:pPr>
          </w:p>
        </w:tc>
      </w:tr>
      <w:tr w:rsidR="00A501D3" w:rsidRPr="00A501D3"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A501D3" w:rsidRDefault="0019472C" w:rsidP="00F83D74">
            <w:pPr>
              <w:jc w:val="cente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A501D3" w:rsidRDefault="0019472C" w:rsidP="00F83D74">
            <w:pPr>
              <w:rPr>
                <w:rFonts w:ascii="Verdana" w:eastAsia="Times New Roman" w:hAnsi="Verdana" w:cs="Arial"/>
                <w:b/>
                <w:bCs/>
                <w:color w:val="366092"/>
                <w:sz w:val="18"/>
                <w:szCs w:val="18"/>
                <w:lang w:val="el-GR"/>
              </w:rPr>
            </w:pPr>
            <w:r w:rsidRPr="00A501D3">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0AFE5198" w:rsidR="0019472C" w:rsidRPr="00A501D3" w:rsidRDefault="00E06363" w:rsidP="00F83D74">
            <w:pPr>
              <w:ind w:right="227"/>
              <w:jc w:val="right"/>
              <w:rPr>
                <w:rFonts w:ascii="Verdana" w:eastAsia="Times New Roman" w:hAnsi="Verdana" w:cs="Arial"/>
                <w:b/>
                <w:bCs/>
                <w:color w:val="366092"/>
                <w:sz w:val="18"/>
                <w:szCs w:val="18"/>
                <w:lang w:val="el-GR"/>
              </w:rPr>
            </w:pPr>
            <w:r w:rsidRPr="00A501D3">
              <w:rPr>
                <w:rFonts w:ascii="Verdana" w:eastAsia="Times New Roman" w:hAnsi="Verdana" w:cs="Arial"/>
                <w:b/>
                <w:bCs/>
                <w:color w:val="366092"/>
                <w:sz w:val="18"/>
                <w:szCs w:val="18"/>
                <w:lang w:val="el-GR"/>
              </w:rPr>
              <w:t>1</w:t>
            </w:r>
            <w:r w:rsidR="00CF138F" w:rsidRPr="00A501D3">
              <w:rPr>
                <w:rFonts w:ascii="Verdana" w:eastAsia="Times New Roman" w:hAnsi="Verdana" w:cs="Arial"/>
                <w:b/>
                <w:bCs/>
                <w:color w:val="366092"/>
                <w:sz w:val="18"/>
                <w:szCs w:val="18"/>
                <w:lang w:val="el-GR"/>
              </w:rPr>
              <w:t>35,</w:t>
            </w:r>
            <w:r w:rsidR="0045064F" w:rsidRPr="00A501D3">
              <w:rPr>
                <w:rFonts w:ascii="Verdana" w:eastAsia="Times New Roman" w:hAnsi="Verdana" w:cs="Arial"/>
                <w:b/>
                <w:bCs/>
                <w:color w:val="366092"/>
                <w:sz w:val="18"/>
                <w:szCs w:val="18"/>
                <w:lang w:val="el-GR"/>
              </w:rPr>
              <w:t>4</w:t>
            </w:r>
          </w:p>
        </w:tc>
        <w:tc>
          <w:tcPr>
            <w:tcW w:w="236" w:type="dxa"/>
            <w:tcBorders>
              <w:top w:val="nil"/>
              <w:left w:val="nil"/>
              <w:bottom w:val="nil"/>
              <w:right w:val="nil"/>
            </w:tcBorders>
            <w:shd w:val="clear" w:color="auto" w:fill="auto"/>
            <w:vAlign w:val="center"/>
          </w:tcPr>
          <w:p w14:paraId="0A76AE67" w14:textId="77777777" w:rsidR="0019472C" w:rsidRPr="00A501D3"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shd w:val="clear" w:color="auto" w:fill="auto"/>
            <w:vAlign w:val="center"/>
          </w:tcPr>
          <w:p w14:paraId="060D524E" w14:textId="03FA4308" w:rsidR="0019472C" w:rsidRPr="00A501D3" w:rsidRDefault="0045064F" w:rsidP="00F83D74">
            <w:pPr>
              <w:ind w:right="340"/>
              <w:jc w:val="right"/>
              <w:rPr>
                <w:rFonts w:ascii="Verdana" w:hAnsi="Verdana"/>
                <w:b/>
                <w:color w:val="366092"/>
                <w:sz w:val="18"/>
                <w:szCs w:val="18"/>
                <w:lang w:val="el-GR"/>
              </w:rPr>
            </w:pPr>
            <w:r w:rsidRPr="00A501D3">
              <w:rPr>
                <w:rFonts w:ascii="Verdana" w:hAnsi="Verdana"/>
                <w:b/>
                <w:color w:val="366092"/>
                <w:sz w:val="18"/>
                <w:szCs w:val="18"/>
                <w:lang w:val="el-GR"/>
              </w:rPr>
              <w:t>12,6</w:t>
            </w:r>
          </w:p>
        </w:tc>
        <w:tc>
          <w:tcPr>
            <w:tcW w:w="1687" w:type="dxa"/>
            <w:tcBorders>
              <w:top w:val="nil"/>
              <w:left w:val="nil"/>
              <w:bottom w:val="nil"/>
              <w:right w:val="nil"/>
            </w:tcBorders>
            <w:shd w:val="clear" w:color="auto" w:fill="auto"/>
            <w:vAlign w:val="center"/>
          </w:tcPr>
          <w:p w14:paraId="481B263E" w14:textId="366A9766" w:rsidR="0019472C" w:rsidRPr="00A501D3" w:rsidRDefault="0045064F" w:rsidP="00F83D74">
            <w:pPr>
              <w:ind w:right="510"/>
              <w:jc w:val="right"/>
              <w:rPr>
                <w:rFonts w:ascii="Verdana" w:hAnsi="Verdana"/>
                <w:b/>
                <w:color w:val="366092"/>
                <w:sz w:val="18"/>
                <w:szCs w:val="18"/>
                <w:lang w:val="el-GR"/>
              </w:rPr>
            </w:pPr>
            <w:r w:rsidRPr="00A501D3">
              <w:rPr>
                <w:rFonts w:ascii="Verdana" w:hAnsi="Verdana"/>
                <w:b/>
                <w:color w:val="366092"/>
                <w:sz w:val="18"/>
                <w:szCs w:val="18"/>
                <w:lang w:val="el-GR"/>
              </w:rPr>
              <w:t>6,8</w:t>
            </w:r>
          </w:p>
        </w:tc>
      </w:tr>
      <w:tr w:rsidR="00A501D3" w:rsidRPr="00A501D3"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A501D3"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2FD3FC2F" w14:textId="77777777" w:rsidR="0019472C" w:rsidRPr="00A501D3" w:rsidRDefault="0019472C" w:rsidP="00F83D74">
            <w:pPr>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A501D3"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7731B903" w14:textId="77777777" w:rsidR="0019472C" w:rsidRPr="00A501D3"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4993B208" w14:textId="77777777" w:rsidR="0019472C" w:rsidRPr="00A501D3"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shd w:val="clear" w:color="auto" w:fill="auto"/>
            <w:vAlign w:val="center"/>
          </w:tcPr>
          <w:p w14:paraId="4221C62E" w14:textId="77777777" w:rsidR="0019472C" w:rsidRPr="00A501D3" w:rsidRDefault="0019472C" w:rsidP="00F83D74">
            <w:pPr>
              <w:ind w:right="510"/>
              <w:jc w:val="right"/>
              <w:rPr>
                <w:rFonts w:ascii="Verdana" w:hAnsi="Verdana"/>
                <w:b/>
                <w:color w:val="366092"/>
                <w:sz w:val="18"/>
                <w:szCs w:val="18"/>
              </w:rPr>
            </w:pPr>
          </w:p>
        </w:tc>
      </w:tr>
      <w:tr w:rsidR="00A501D3" w:rsidRPr="00A501D3"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A501D3" w:rsidRDefault="0019472C" w:rsidP="00F83D74">
            <w:pPr>
              <w:rPr>
                <w:rFonts w:ascii="Verdana" w:eastAsia="Times New Roman" w:hAnsi="Verdana" w:cs="Arial"/>
                <w:color w:val="366092"/>
                <w:sz w:val="18"/>
                <w:szCs w:val="18"/>
                <w:lang w:val="el-GR"/>
              </w:rPr>
            </w:pPr>
            <w:r w:rsidRPr="00A501D3">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249236DD"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145,3</w:t>
            </w:r>
          </w:p>
        </w:tc>
        <w:tc>
          <w:tcPr>
            <w:tcW w:w="236" w:type="dxa"/>
            <w:tcBorders>
              <w:top w:val="nil"/>
              <w:left w:val="nil"/>
              <w:bottom w:val="nil"/>
              <w:right w:val="nil"/>
            </w:tcBorders>
            <w:shd w:val="clear" w:color="auto" w:fill="auto"/>
            <w:vAlign w:val="center"/>
          </w:tcPr>
          <w:p w14:paraId="4FE7FE4C" w14:textId="77777777" w:rsidR="0019472C" w:rsidRPr="00A501D3"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shd w:val="clear" w:color="auto" w:fill="auto"/>
            <w:vAlign w:val="center"/>
          </w:tcPr>
          <w:p w14:paraId="12138480" w14:textId="411911FB"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9,4</w:t>
            </w:r>
          </w:p>
        </w:tc>
        <w:tc>
          <w:tcPr>
            <w:tcW w:w="1687" w:type="dxa"/>
            <w:tcBorders>
              <w:top w:val="nil"/>
              <w:left w:val="nil"/>
              <w:bottom w:val="nil"/>
              <w:right w:val="nil"/>
            </w:tcBorders>
            <w:shd w:val="clear" w:color="auto" w:fill="auto"/>
            <w:vAlign w:val="center"/>
          </w:tcPr>
          <w:p w14:paraId="11CEE2A4" w14:textId="7FC47CD4"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10,6</w:t>
            </w:r>
          </w:p>
        </w:tc>
      </w:tr>
      <w:tr w:rsidR="00A501D3" w:rsidRPr="00A501D3"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A501D3" w:rsidRDefault="0019472C" w:rsidP="00F83D74">
            <w:pPr>
              <w:jc w:val="center"/>
              <w:rPr>
                <w:rFonts w:ascii="Verdana" w:eastAsia="Times New Roman" w:hAnsi="Verdana" w:cs="Arial"/>
                <w:color w:val="366092"/>
                <w:sz w:val="18"/>
                <w:szCs w:val="18"/>
              </w:rPr>
            </w:pPr>
            <w:r w:rsidRPr="00A501D3">
              <w:rPr>
                <w:rFonts w:ascii="Verdana" w:eastAsia="Times New Roman" w:hAnsi="Verdana" w:cs="Arial"/>
                <w:color w:val="366092"/>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A501D3" w:rsidRDefault="0019472C" w:rsidP="00F83D74">
            <w:pPr>
              <w:rPr>
                <w:rFonts w:ascii="Verdana" w:eastAsia="Times New Roman" w:hAnsi="Verdana" w:cs="Arial"/>
                <w:color w:val="366092"/>
                <w:sz w:val="18"/>
                <w:szCs w:val="18"/>
              </w:rPr>
            </w:pPr>
            <w:r w:rsidRPr="00A501D3">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74A54220" w:rsidR="0019472C" w:rsidRPr="00A501D3" w:rsidRDefault="0045064F" w:rsidP="00F83D74">
            <w:pPr>
              <w:ind w:right="227"/>
              <w:jc w:val="right"/>
              <w:rPr>
                <w:rFonts w:ascii="Verdana" w:hAnsi="Verdana"/>
                <w:color w:val="366092"/>
                <w:sz w:val="18"/>
                <w:szCs w:val="18"/>
                <w:lang w:val="el-GR"/>
              </w:rPr>
            </w:pPr>
            <w:r w:rsidRPr="00A501D3">
              <w:rPr>
                <w:rFonts w:ascii="Verdana" w:hAnsi="Verdana"/>
                <w:color w:val="366092"/>
                <w:sz w:val="18"/>
                <w:szCs w:val="18"/>
                <w:lang w:val="el-GR"/>
              </w:rPr>
              <w:t>124,9</w:t>
            </w:r>
          </w:p>
        </w:tc>
        <w:tc>
          <w:tcPr>
            <w:tcW w:w="236" w:type="dxa"/>
            <w:tcBorders>
              <w:top w:val="nil"/>
              <w:left w:val="nil"/>
              <w:bottom w:val="nil"/>
              <w:right w:val="nil"/>
            </w:tcBorders>
            <w:shd w:val="clear" w:color="auto" w:fill="auto"/>
            <w:vAlign w:val="center"/>
          </w:tcPr>
          <w:p w14:paraId="7469D0A3" w14:textId="77777777" w:rsidR="0019472C" w:rsidRPr="00A501D3"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shd w:val="clear" w:color="auto" w:fill="auto"/>
            <w:vAlign w:val="center"/>
          </w:tcPr>
          <w:p w14:paraId="1A75E7D7" w14:textId="4B9B0F6E" w:rsidR="0019472C" w:rsidRPr="00A501D3" w:rsidRDefault="0045064F" w:rsidP="00F83D74">
            <w:pPr>
              <w:ind w:right="340"/>
              <w:jc w:val="right"/>
              <w:rPr>
                <w:rFonts w:ascii="Verdana" w:hAnsi="Verdana"/>
                <w:color w:val="366092"/>
                <w:sz w:val="18"/>
                <w:szCs w:val="18"/>
                <w:lang w:val="el-GR"/>
              </w:rPr>
            </w:pPr>
            <w:r w:rsidRPr="00A501D3">
              <w:rPr>
                <w:rFonts w:ascii="Verdana" w:hAnsi="Verdana"/>
                <w:color w:val="366092"/>
                <w:sz w:val="18"/>
                <w:szCs w:val="18"/>
                <w:lang w:val="el-GR"/>
              </w:rPr>
              <w:t>16,8</w:t>
            </w:r>
          </w:p>
        </w:tc>
        <w:tc>
          <w:tcPr>
            <w:tcW w:w="1687" w:type="dxa"/>
            <w:tcBorders>
              <w:top w:val="nil"/>
              <w:left w:val="nil"/>
              <w:bottom w:val="nil"/>
              <w:right w:val="nil"/>
            </w:tcBorders>
            <w:shd w:val="clear" w:color="auto" w:fill="auto"/>
            <w:vAlign w:val="center"/>
          </w:tcPr>
          <w:p w14:paraId="384BE8DD" w14:textId="3FBEB2AA" w:rsidR="0019472C" w:rsidRPr="00A501D3" w:rsidRDefault="0045064F" w:rsidP="00F83D74">
            <w:pPr>
              <w:ind w:right="510"/>
              <w:jc w:val="right"/>
              <w:rPr>
                <w:rFonts w:ascii="Verdana" w:hAnsi="Verdana"/>
                <w:color w:val="366092"/>
                <w:sz w:val="18"/>
                <w:szCs w:val="18"/>
                <w:lang w:val="el-GR"/>
              </w:rPr>
            </w:pPr>
            <w:r w:rsidRPr="00A501D3">
              <w:rPr>
                <w:rFonts w:ascii="Verdana" w:hAnsi="Verdana"/>
                <w:color w:val="366092"/>
                <w:sz w:val="18"/>
                <w:szCs w:val="18"/>
                <w:lang w:val="el-GR"/>
              </w:rPr>
              <w:t>2,5</w:t>
            </w:r>
          </w:p>
        </w:tc>
      </w:tr>
      <w:tr w:rsidR="00A501D3" w:rsidRPr="00A501D3"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A501D3"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A501D3"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A501D3"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A501D3"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A501D3"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A501D3" w:rsidRDefault="0019472C" w:rsidP="00F83D74">
            <w:pPr>
              <w:ind w:right="510"/>
              <w:jc w:val="right"/>
              <w:rPr>
                <w:rFonts w:ascii="Verdana" w:hAnsi="Verdana"/>
                <w:b/>
                <w:color w:val="366092"/>
                <w:sz w:val="18"/>
                <w:szCs w:val="18"/>
              </w:rPr>
            </w:pPr>
          </w:p>
        </w:tc>
      </w:tr>
      <w:tr w:rsidR="00A501D3" w:rsidRPr="00A501D3"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A501D3" w:rsidRDefault="0019472C" w:rsidP="00F83D74">
            <w:pPr>
              <w:spacing w:line="276" w:lineRule="auto"/>
              <w:jc w:val="center"/>
              <w:rPr>
                <w:rFonts w:ascii="Verdana" w:eastAsia="Times New Roman" w:hAnsi="Verdana" w:cs="Arial"/>
                <w:b/>
                <w:bCs/>
                <w:color w:val="366092"/>
                <w:sz w:val="18"/>
                <w:szCs w:val="18"/>
                <w:lang w:val="el-GR"/>
              </w:rPr>
            </w:pPr>
            <w:r w:rsidRPr="00A501D3">
              <w:rPr>
                <w:rFonts w:ascii="Verdana" w:eastAsia="Times New Roman" w:hAnsi="Verdana" w:cs="Arial"/>
                <w:b/>
                <w:bCs/>
                <w:color w:val="366092"/>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A501D3" w:rsidRDefault="0019472C" w:rsidP="00F83D74">
            <w:pPr>
              <w:spacing w:line="276" w:lineRule="auto"/>
              <w:rPr>
                <w:rFonts w:ascii="Verdana" w:eastAsia="Times New Roman" w:hAnsi="Verdana" w:cs="Arial"/>
                <w:b/>
                <w:bCs/>
                <w:color w:val="366092"/>
                <w:sz w:val="18"/>
                <w:szCs w:val="18"/>
              </w:rPr>
            </w:pPr>
            <w:r w:rsidRPr="00A501D3">
              <w:rPr>
                <w:rFonts w:ascii="Verdana" w:eastAsia="Times New Roman" w:hAnsi="Verdana" w:cs="Arial"/>
                <w:b/>
                <w:bCs/>
                <w:color w:val="366092"/>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0B36A4B5" w:rsidR="0019472C" w:rsidRPr="00A501D3" w:rsidRDefault="0045064F" w:rsidP="00F83D74">
            <w:pPr>
              <w:ind w:right="227"/>
              <w:jc w:val="right"/>
              <w:rPr>
                <w:rFonts w:ascii="Verdana" w:hAnsi="Verdana"/>
                <w:b/>
                <w:color w:val="366092"/>
                <w:sz w:val="18"/>
                <w:szCs w:val="18"/>
                <w:lang w:val="el-GR"/>
              </w:rPr>
            </w:pPr>
            <w:r w:rsidRPr="00A501D3">
              <w:rPr>
                <w:rFonts w:ascii="Verdana" w:hAnsi="Verdana"/>
                <w:b/>
                <w:color w:val="366092"/>
                <w:sz w:val="18"/>
                <w:szCs w:val="18"/>
                <w:lang w:val="el-GR"/>
              </w:rPr>
              <w:t>110,3</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A501D3"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1366E71C" w:rsidR="0019472C" w:rsidRPr="00A501D3" w:rsidRDefault="0045064F" w:rsidP="00F83D74">
            <w:pPr>
              <w:ind w:right="340"/>
              <w:jc w:val="right"/>
              <w:rPr>
                <w:rFonts w:ascii="Verdana" w:hAnsi="Verdana"/>
                <w:b/>
                <w:color w:val="366092"/>
                <w:sz w:val="18"/>
                <w:szCs w:val="18"/>
                <w:lang w:val="el-GR"/>
              </w:rPr>
            </w:pPr>
            <w:r w:rsidRPr="00A501D3">
              <w:rPr>
                <w:rFonts w:ascii="Verdana" w:hAnsi="Verdana"/>
                <w:b/>
                <w:color w:val="366092"/>
                <w:sz w:val="18"/>
                <w:szCs w:val="18"/>
                <w:lang w:val="el-GR"/>
              </w:rPr>
              <w:t>3,0</w:t>
            </w:r>
          </w:p>
        </w:tc>
        <w:tc>
          <w:tcPr>
            <w:tcW w:w="1687" w:type="dxa"/>
            <w:tcBorders>
              <w:top w:val="single" w:sz="4" w:space="0" w:color="365F91"/>
              <w:left w:val="nil"/>
              <w:bottom w:val="single" w:sz="4" w:space="0" w:color="365F91"/>
              <w:right w:val="nil"/>
            </w:tcBorders>
            <w:shd w:val="clear" w:color="auto" w:fill="auto"/>
            <w:vAlign w:val="center"/>
          </w:tcPr>
          <w:p w14:paraId="640979F4" w14:textId="3A8CD7AF" w:rsidR="00334B00" w:rsidRPr="00A501D3" w:rsidRDefault="00CF138F" w:rsidP="00334B00">
            <w:pPr>
              <w:ind w:right="510"/>
              <w:jc w:val="right"/>
              <w:rPr>
                <w:rFonts w:ascii="Verdana" w:hAnsi="Verdana"/>
                <w:b/>
                <w:color w:val="366092"/>
                <w:sz w:val="18"/>
                <w:szCs w:val="18"/>
                <w:lang w:val="el-GR"/>
              </w:rPr>
            </w:pPr>
            <w:r w:rsidRPr="00A501D3">
              <w:rPr>
                <w:rFonts w:ascii="Verdana" w:hAnsi="Verdana"/>
                <w:b/>
                <w:color w:val="366092"/>
                <w:sz w:val="18"/>
                <w:szCs w:val="18"/>
                <w:lang w:val="el-GR"/>
              </w:rPr>
              <w:t>3,8</w:t>
            </w:r>
          </w:p>
        </w:tc>
      </w:tr>
    </w:tbl>
    <w:p w14:paraId="46C7397C" w14:textId="77777777" w:rsidR="00952983" w:rsidRPr="00952983" w:rsidRDefault="00952983" w:rsidP="00952983">
      <w:pPr>
        <w:ind w:left="-142"/>
        <w:jc w:val="both"/>
        <w:rPr>
          <w:rFonts w:ascii="Verdana" w:hAnsi="Verdana" w:cs="Arial"/>
          <w:bCs/>
          <w:sz w:val="18"/>
          <w:szCs w:val="18"/>
          <w:lang w:val="el-GR"/>
        </w:rPr>
      </w:pPr>
    </w:p>
    <w:p w14:paraId="6430ED16" w14:textId="649CF165"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1" w:history="1">
        <w:r w:rsidRPr="000552F6">
          <w:rPr>
            <w:rStyle w:val="Hyperlink"/>
            <w:rFonts w:ascii="Verdana" w:hAnsi="Verdana"/>
            <w:sz w:val="18"/>
            <w:szCs w:val="18"/>
            <w:lang w:val="el-GR"/>
          </w:rPr>
          <w:t>Βιομηχανία</w:t>
        </w:r>
      </w:hyperlink>
    </w:p>
    <w:p w14:paraId="2682D76A" w14:textId="5297EF44" w:rsidR="0019472C" w:rsidRPr="000552F6" w:rsidRDefault="003A17C0" w:rsidP="0019472C">
      <w:pPr>
        <w:rPr>
          <w:rFonts w:ascii="Verdana" w:hAnsi="Verdana"/>
          <w:sz w:val="18"/>
          <w:szCs w:val="18"/>
          <w:lang w:val="el-GR"/>
        </w:rPr>
      </w:pPr>
      <w:hyperlink r:id="rId12" w:history="1">
        <w:r w:rsidR="0019472C" w:rsidRPr="00D52895">
          <w:rPr>
            <w:rStyle w:val="Hyperlink"/>
            <w:rFonts w:ascii="Verdana" w:hAnsi="Verdana"/>
            <w:sz w:val="18"/>
            <w:szCs w:val="18"/>
          </w:rPr>
          <w:t>CYSTAT</w:t>
        </w:r>
        <w:r w:rsidR="0019472C" w:rsidRPr="000552F6">
          <w:rPr>
            <w:rStyle w:val="Hyperlink"/>
            <w:rFonts w:ascii="Verdana" w:hAnsi="Verdana"/>
            <w:sz w:val="18"/>
            <w:szCs w:val="18"/>
            <w:lang w:val="el-GR"/>
          </w:rPr>
          <w:t>-</w:t>
        </w:r>
        <w:r w:rsidR="0019472C" w:rsidRPr="00D52895">
          <w:rPr>
            <w:rStyle w:val="Hyperlink"/>
            <w:rFonts w:ascii="Verdana" w:hAnsi="Verdana"/>
            <w:sz w:val="18"/>
            <w:szCs w:val="18"/>
          </w:rPr>
          <w:t>DB</w:t>
        </w:r>
      </w:hyperlink>
      <w:r w:rsidR="0019472C" w:rsidRPr="000552F6">
        <w:rPr>
          <w:rFonts w:ascii="Verdana" w:hAnsi="Verdana"/>
          <w:sz w:val="18"/>
          <w:szCs w:val="18"/>
          <w:lang w:val="el-GR"/>
        </w:rPr>
        <w:t xml:space="preserve"> (Βάση Δεδομένων)</w:t>
      </w:r>
    </w:p>
    <w:p w14:paraId="048ED388" w14:textId="77777777" w:rsidR="0019472C" w:rsidRDefault="003A17C0" w:rsidP="0019472C">
      <w:pPr>
        <w:rPr>
          <w:rFonts w:ascii="Verdana" w:hAnsi="Verdana"/>
          <w:sz w:val="18"/>
          <w:szCs w:val="18"/>
          <w:lang w:val="el-GR"/>
        </w:rPr>
      </w:pPr>
      <w:hyperlink r:id="rId13" w:history="1">
        <w:r w:rsidR="0019472C" w:rsidRPr="000552F6">
          <w:rPr>
            <w:rStyle w:val="Hyperlink"/>
            <w:rFonts w:ascii="Verdana" w:hAnsi="Verdana"/>
            <w:sz w:val="18"/>
            <w:szCs w:val="18"/>
            <w:lang w:val="el-GR"/>
          </w:rPr>
          <w:t>Προκαθορισμένοι Πίνακες</w:t>
        </w:r>
      </w:hyperlink>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3A17C0" w:rsidP="0019472C">
      <w:pPr>
        <w:rPr>
          <w:rFonts w:ascii="Verdana" w:hAnsi="Verdana"/>
          <w:sz w:val="18"/>
          <w:szCs w:val="18"/>
          <w:lang w:val="el-GR"/>
        </w:rPr>
      </w:pPr>
      <w:hyperlink r:id="rId14" w:tooltip="Μεθοδολογικές Πληροφορίες" w:history="1">
        <w:r w:rsidR="007F3B87"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w:t>
        </w:r>
        <w:proofErr w:type="spellStart"/>
        <w:r w:rsidRPr="00E23218">
          <w:rPr>
            <w:rStyle w:val="Hyperlink"/>
            <w:rFonts w:ascii="Verdana" w:hAnsi="Verdana" w:cs="Arial"/>
            <w:sz w:val="18"/>
            <w:szCs w:val="18"/>
            <w:lang w:val="el-GR"/>
          </w:rPr>
          <w:t>cystat.mof.gov.cy</w:t>
        </w:r>
        <w:proofErr w:type="spellEnd"/>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6"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w:t>
        </w:r>
        <w:proofErr w:type="spellStart"/>
        <w:r w:rsidRPr="00CC684A">
          <w:rPr>
            <w:rStyle w:val="Hyperlink"/>
            <w:rFonts w:ascii="Verdana" w:hAnsi="Verdana" w:cs="Arial"/>
            <w:sz w:val="18"/>
            <w:szCs w:val="18"/>
            <w:lang w:val="el-GR"/>
          </w:rPr>
          <w:t>cystat.mof.gov.cy</w:t>
        </w:r>
        <w:proofErr w:type="spellEnd"/>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7"/>
      <w:footerReference w:type="default" r:id="rId18"/>
      <w:headerReference w:type="first" r:id="rId19"/>
      <w:footerReference w:type="first" r:id="rId20"/>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CED15" w14:textId="77777777" w:rsidR="003A17C0" w:rsidRDefault="003A17C0" w:rsidP="00FB398F">
      <w:r>
        <w:separator/>
      </w:r>
    </w:p>
  </w:endnote>
  <w:endnote w:type="continuationSeparator" w:id="0">
    <w:p w14:paraId="537AC68F" w14:textId="77777777" w:rsidR="003A17C0" w:rsidRDefault="003A17C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E1522">
      <w:rPr>
        <w:noProof/>
      </w:rPr>
      <w:t>4</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2572160A" w:rsidR="00C97BEC" w:rsidRPr="00952983" w:rsidRDefault="00A501D3"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xml:space="preserve">.: 22 602129,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1F502" w14:textId="77777777" w:rsidR="003A17C0" w:rsidRDefault="003A17C0" w:rsidP="00FB398F">
      <w:r>
        <w:separator/>
      </w:r>
    </w:p>
  </w:footnote>
  <w:footnote w:type="continuationSeparator" w:id="0">
    <w:p w14:paraId="32CB7505" w14:textId="77777777" w:rsidR="003A17C0" w:rsidRDefault="003A17C0"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5"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8C4"/>
    <w:rsid w:val="00104258"/>
    <w:rsid w:val="00106852"/>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7C0"/>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1522"/>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01D3"/>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4956"/>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3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ystatdb.cystat.gov.cy/pxweb/el/8.CYSTAT-DB/8.CYSTAT-DB__Industry__"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lkiviadous@cystat.mof.gov.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ystat.gov.cy/el/SubthemeStatistics?s=39" TargetMode="External"/><Relationship Id="rId5" Type="http://schemas.openxmlformats.org/officeDocument/2006/relationships/settings" Target="settings.xml"/><Relationship Id="rId15" Type="http://schemas.openxmlformats.org/officeDocument/2006/relationships/hyperlink" Target="mailto:ezinonos@cystat.mof.gov.cy"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ystat.gov.cy/el/MethodologicalDetails?m=2301"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3601A-19C5-49A6-A616-2B970FD5C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4</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7527</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119</cp:revision>
  <cp:lastPrinted>2025-06-27T07:42:00Z</cp:lastPrinted>
  <dcterms:created xsi:type="dcterms:W3CDTF">2023-05-30T09:10:00Z</dcterms:created>
  <dcterms:modified xsi:type="dcterms:W3CDTF">2025-06-27T07:43:00Z</dcterms:modified>
</cp:coreProperties>
</file>