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0E4D7876" w:rsidR="003D3ED7" w:rsidRPr="00941F6D" w:rsidRDefault="007F73A2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112F05">
        <w:rPr>
          <w:rFonts w:ascii="Verdana" w:hAnsi="Verdana" w:cs="Arial"/>
          <w:sz w:val="18"/>
          <w:szCs w:val="18"/>
        </w:rPr>
        <w:t xml:space="preserve">30 </w:t>
      </w:r>
      <w:r>
        <w:rPr>
          <w:rFonts w:ascii="Verdana" w:hAnsi="Verdana" w:cs="Arial"/>
          <w:sz w:val="18"/>
          <w:szCs w:val="18"/>
        </w:rPr>
        <w:t>March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8F2A43">
        <w:rPr>
          <w:rFonts w:ascii="Verdana" w:hAnsi="Verdana" w:cs="Arial"/>
          <w:sz w:val="18"/>
          <w:szCs w:val="18"/>
        </w:rPr>
        <w:t>6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649803EE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7F73A2">
        <w:rPr>
          <w:rFonts w:ascii="Verdana" w:hAnsi="Verdana" w:cs="Arial"/>
          <w:b/>
          <w:u w:val="single"/>
        </w:rPr>
        <w:t>JANUARY</w:t>
      </w:r>
      <w:r w:rsidR="00270D75">
        <w:rPr>
          <w:rFonts w:ascii="Verdana" w:hAnsi="Verdana" w:cs="Arial"/>
          <w:b/>
          <w:u w:val="single"/>
        </w:rPr>
        <w:t xml:space="preserve"> </w:t>
      </w:r>
      <w:r w:rsidR="007F73A2">
        <w:rPr>
          <w:rFonts w:ascii="Verdana" w:hAnsi="Verdana" w:cs="Arial"/>
          <w:b/>
          <w:u w:val="single"/>
        </w:rPr>
        <w:t>2026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3CA99006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C7071F">
        <w:rPr>
          <w:rFonts w:ascii="Verdana" w:hAnsi="Verdana" w:cs="Arial"/>
          <w:b/>
          <w:color w:val="000000"/>
        </w:rPr>
        <w:t>3</w:t>
      </w:r>
      <w:r w:rsidR="008F2A43">
        <w:rPr>
          <w:rFonts w:ascii="Verdana" w:hAnsi="Verdana" w:cs="Arial"/>
          <w:b/>
          <w:color w:val="000000"/>
        </w:rPr>
        <w:t>,</w:t>
      </w:r>
      <w:r w:rsidR="00112F05" w:rsidRPr="00112F05">
        <w:rPr>
          <w:rFonts w:ascii="Verdana" w:hAnsi="Verdana" w:cs="Arial"/>
          <w:b/>
          <w:color w:val="000000"/>
        </w:rPr>
        <w:t>7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59B88C80" w14:textId="7D792801" w:rsidR="00C17F6F" w:rsidRDefault="003D3ED7" w:rsidP="007F73A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7F73A2">
        <w:rPr>
          <w:rFonts w:ascii="Verdana" w:hAnsi="Verdana" w:cs="Arial"/>
          <w:sz w:val="18"/>
          <w:szCs w:val="18"/>
        </w:rPr>
        <w:t>January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2026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112F05" w:rsidRPr="00112F05">
        <w:rPr>
          <w:rFonts w:ascii="Verdana" w:hAnsi="Verdana" w:cs="Arial"/>
          <w:sz w:val="18"/>
          <w:szCs w:val="18"/>
        </w:rPr>
        <w:t>109,5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C7071F">
        <w:rPr>
          <w:rFonts w:ascii="Verdana" w:hAnsi="Verdana" w:cs="Arial"/>
          <w:sz w:val="18"/>
          <w:szCs w:val="18"/>
        </w:rPr>
        <w:t>3</w:t>
      </w:r>
      <w:r w:rsidR="008F2A43">
        <w:rPr>
          <w:rFonts w:ascii="Verdana" w:hAnsi="Verdana" w:cs="Arial"/>
          <w:sz w:val="18"/>
          <w:szCs w:val="18"/>
        </w:rPr>
        <w:t>,</w:t>
      </w:r>
      <w:r w:rsidR="00112F05" w:rsidRPr="00112F05">
        <w:rPr>
          <w:rFonts w:ascii="Verdana" w:hAnsi="Verdana" w:cs="Arial"/>
          <w:sz w:val="18"/>
          <w:szCs w:val="18"/>
        </w:rPr>
        <w:t>7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7F73A2">
        <w:rPr>
          <w:rFonts w:ascii="Verdana" w:hAnsi="Verdana" w:cs="Arial"/>
          <w:sz w:val="18"/>
          <w:szCs w:val="18"/>
        </w:rPr>
        <w:t>January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</w:p>
    <w:p w14:paraId="5E9690D4" w14:textId="77777777" w:rsidR="007F73A2" w:rsidRPr="00112F05" w:rsidRDefault="007F73A2" w:rsidP="007F73A2">
      <w:pPr>
        <w:jc w:val="both"/>
        <w:rPr>
          <w:rFonts w:ascii="Verdana" w:hAnsi="Verdana" w:cs="Arial"/>
          <w:sz w:val="18"/>
          <w:szCs w:val="18"/>
        </w:rPr>
      </w:pP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32A209E3" w:rsidR="003D4B71" w:rsidRPr="00D81324" w:rsidRDefault="00112F05" w:rsidP="00950E2B">
      <w:pPr>
        <w:jc w:val="center"/>
        <w:rPr>
          <w:rFonts w:ascii="Verdana" w:hAnsi="Verdana" w:cs="Arial"/>
        </w:rPr>
      </w:pPr>
      <w:r>
        <w:rPr>
          <w:rFonts w:ascii="Verdana" w:hAnsi="Verdana" w:cs="Arial"/>
          <w:noProof/>
        </w:rPr>
        <w:drawing>
          <wp:inline distT="0" distB="0" distL="0" distR="0" wp14:anchorId="72A2C176" wp14:editId="07BB2C60">
            <wp:extent cx="6066155" cy="4395470"/>
            <wp:effectExtent l="0" t="0" r="0" b="5080"/>
            <wp:docPr id="515904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AAED" w14:textId="1A101DFA" w:rsidR="003D3ED7" w:rsidRDefault="003D3ED7" w:rsidP="00534CCE">
      <w:pPr>
        <w:jc w:val="center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4CBD9997" w14:textId="7C03D409" w:rsidR="001B2D10" w:rsidRDefault="00690655" w:rsidP="00112F0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an increase of </w:t>
      </w:r>
      <w:r w:rsidR="00112F05" w:rsidRPr="00112F05">
        <w:rPr>
          <w:rFonts w:ascii="Verdana" w:hAnsi="Verdana" w:cs="Arial"/>
          <w:sz w:val="18"/>
          <w:szCs w:val="18"/>
        </w:rPr>
        <w:t>1,5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7F73A2">
        <w:rPr>
          <w:rFonts w:ascii="Verdana" w:hAnsi="Verdana" w:cs="Arial"/>
          <w:sz w:val="18"/>
          <w:szCs w:val="18"/>
        </w:rPr>
        <w:t>January</w:t>
      </w:r>
      <w:r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. </w:t>
      </w:r>
      <w:r w:rsidR="00112F05">
        <w:rPr>
          <w:rFonts w:ascii="Verdana" w:hAnsi="Verdana" w:cs="Arial"/>
          <w:sz w:val="18"/>
          <w:szCs w:val="18"/>
        </w:rPr>
        <w:t>Increases were</w:t>
      </w:r>
      <w:r w:rsidR="001B2D10">
        <w:rPr>
          <w:rFonts w:ascii="Verdana" w:hAnsi="Verdana" w:cs="Arial"/>
          <w:sz w:val="18"/>
          <w:szCs w:val="18"/>
        </w:rPr>
        <w:t xml:space="preserve"> also observed </w:t>
      </w:r>
      <w:r w:rsidR="005551E6">
        <w:rPr>
          <w:rFonts w:ascii="Verdana" w:hAnsi="Verdana" w:cs="Arial"/>
          <w:sz w:val="18"/>
          <w:szCs w:val="18"/>
        </w:rPr>
        <w:t xml:space="preserve">in </w:t>
      </w:r>
      <w:r w:rsidR="00EC249E">
        <w:rPr>
          <w:rFonts w:ascii="Verdana" w:hAnsi="Verdana" w:cs="Arial"/>
          <w:sz w:val="18"/>
          <w:szCs w:val="18"/>
        </w:rPr>
        <w:t xml:space="preserve">the </w:t>
      </w:r>
      <w:r w:rsidR="00112F05" w:rsidRPr="00D87FB0">
        <w:rPr>
          <w:rFonts w:ascii="Verdana" w:hAnsi="Verdana" w:cs="Arial"/>
          <w:sz w:val="18"/>
          <w:szCs w:val="18"/>
        </w:rPr>
        <w:t>electricity supply</w:t>
      </w:r>
      <w:r w:rsidR="00112F05">
        <w:rPr>
          <w:rFonts w:ascii="Verdana" w:hAnsi="Verdana" w:cs="Arial"/>
          <w:sz w:val="18"/>
          <w:szCs w:val="18"/>
        </w:rPr>
        <w:t xml:space="preserve"> (+18,6%) and </w:t>
      </w:r>
      <w:r w:rsidR="00EC249E">
        <w:rPr>
          <w:rFonts w:ascii="Verdana" w:hAnsi="Verdana" w:cs="Arial"/>
          <w:sz w:val="18"/>
          <w:szCs w:val="18"/>
        </w:rPr>
        <w:t xml:space="preserve">the </w:t>
      </w:r>
      <w:r w:rsidR="00C7071F" w:rsidRPr="00F04B2A">
        <w:rPr>
          <w:rFonts w:ascii="Verdana" w:hAnsi="Verdana" w:cs="Arial"/>
          <w:sz w:val="18"/>
          <w:szCs w:val="18"/>
        </w:rPr>
        <w:t>water supply and materials recovery</w:t>
      </w:r>
      <w:r w:rsidR="00C7071F">
        <w:rPr>
          <w:rFonts w:ascii="Verdana" w:hAnsi="Verdana" w:cs="Arial"/>
          <w:sz w:val="18"/>
          <w:szCs w:val="18"/>
        </w:rPr>
        <w:t xml:space="preserve"> (+</w:t>
      </w:r>
      <w:r w:rsidR="00112F05">
        <w:rPr>
          <w:rFonts w:ascii="Verdana" w:hAnsi="Verdana" w:cs="Arial"/>
          <w:sz w:val="18"/>
          <w:szCs w:val="18"/>
        </w:rPr>
        <w:t>6,0</w:t>
      </w:r>
      <w:r w:rsidR="00C7071F">
        <w:rPr>
          <w:rFonts w:ascii="Verdana" w:hAnsi="Verdana" w:cs="Arial"/>
          <w:sz w:val="18"/>
          <w:szCs w:val="18"/>
        </w:rPr>
        <w:t>%)</w:t>
      </w:r>
      <w:r w:rsidR="00EC249E">
        <w:rPr>
          <w:rFonts w:ascii="Verdana" w:hAnsi="Verdana" w:cs="Arial"/>
          <w:sz w:val="18"/>
          <w:szCs w:val="18"/>
        </w:rPr>
        <w:t xml:space="preserve"> sectors</w:t>
      </w:r>
      <w:r w:rsidR="00C7071F" w:rsidRPr="000F1F95">
        <w:rPr>
          <w:rFonts w:ascii="Verdana" w:hAnsi="Verdana" w:cs="Arial"/>
          <w:sz w:val="18"/>
          <w:szCs w:val="18"/>
        </w:rPr>
        <w:t>.</w:t>
      </w:r>
      <w:r w:rsidR="00112F05">
        <w:rPr>
          <w:rFonts w:ascii="Verdana" w:hAnsi="Verdana" w:cs="Arial"/>
          <w:sz w:val="18"/>
          <w:szCs w:val="18"/>
        </w:rPr>
        <w:t xml:space="preserve"> A n</w:t>
      </w:r>
      <w:r w:rsidR="00C7071F">
        <w:rPr>
          <w:rFonts w:ascii="Verdana" w:hAnsi="Verdana" w:cs="Arial"/>
          <w:sz w:val="18"/>
          <w:szCs w:val="18"/>
        </w:rPr>
        <w:t>egative</w:t>
      </w:r>
      <w:r w:rsidR="00C7071F" w:rsidRPr="00EC4DB4">
        <w:rPr>
          <w:rFonts w:ascii="Verdana" w:hAnsi="Verdana" w:cs="Arial"/>
          <w:sz w:val="18"/>
          <w:szCs w:val="18"/>
        </w:rPr>
        <w:t xml:space="preserve"> change w</w:t>
      </w:r>
      <w:r w:rsidR="00112F05">
        <w:rPr>
          <w:rFonts w:ascii="Verdana" w:hAnsi="Verdana" w:cs="Arial"/>
          <w:sz w:val="18"/>
          <w:szCs w:val="18"/>
        </w:rPr>
        <w:t>as</w:t>
      </w:r>
      <w:r w:rsidR="00C7071F" w:rsidRPr="00EC4DB4">
        <w:rPr>
          <w:rFonts w:ascii="Verdana" w:hAnsi="Verdana" w:cs="Arial"/>
          <w:sz w:val="18"/>
          <w:szCs w:val="18"/>
        </w:rPr>
        <w:t xml:space="preserve"> observed in</w:t>
      </w:r>
      <w:r w:rsidR="00C7071F" w:rsidRPr="001B2D10">
        <w:rPr>
          <w:rFonts w:ascii="Verdana" w:hAnsi="Verdana" w:cs="Arial"/>
          <w:sz w:val="18"/>
          <w:szCs w:val="18"/>
        </w:rPr>
        <w:t xml:space="preserve"> </w:t>
      </w:r>
      <w:r w:rsidR="008F2A43" w:rsidRPr="00951B73">
        <w:rPr>
          <w:rFonts w:ascii="Verdana" w:hAnsi="Verdana" w:cs="Arial"/>
          <w:sz w:val="18"/>
          <w:szCs w:val="18"/>
        </w:rPr>
        <w:t xml:space="preserve">mining and quarrying </w:t>
      </w:r>
      <w:r w:rsidR="008F2A43">
        <w:rPr>
          <w:rFonts w:ascii="Verdana" w:hAnsi="Verdana" w:cs="Arial"/>
          <w:sz w:val="18"/>
          <w:szCs w:val="18"/>
        </w:rPr>
        <w:t>(</w:t>
      </w:r>
      <w:r w:rsidR="00C7071F">
        <w:rPr>
          <w:rFonts w:ascii="Verdana" w:hAnsi="Verdana" w:cs="Arial"/>
          <w:sz w:val="18"/>
          <w:szCs w:val="18"/>
        </w:rPr>
        <w:t>-1</w:t>
      </w:r>
      <w:r w:rsidR="00112F05">
        <w:rPr>
          <w:rFonts w:ascii="Verdana" w:hAnsi="Verdana" w:cs="Arial"/>
          <w:sz w:val="18"/>
          <w:szCs w:val="18"/>
        </w:rPr>
        <w:t>6,1</w:t>
      </w:r>
      <w:r w:rsidR="008F2A43" w:rsidRPr="00951B73">
        <w:rPr>
          <w:rFonts w:ascii="Verdana" w:hAnsi="Verdana" w:cs="Arial"/>
          <w:sz w:val="18"/>
          <w:szCs w:val="18"/>
        </w:rPr>
        <w:t>%)</w:t>
      </w:r>
      <w:r w:rsidR="00C7071F">
        <w:rPr>
          <w:rFonts w:ascii="Verdana" w:hAnsi="Verdana" w:cs="Arial"/>
          <w:sz w:val="18"/>
          <w:szCs w:val="18"/>
        </w:rPr>
        <w:t>.</w:t>
      </w:r>
    </w:p>
    <w:p w14:paraId="7A595562" w14:textId="20BA165E" w:rsidR="004C1C49" w:rsidRDefault="004C1C49" w:rsidP="001B2D10">
      <w:pPr>
        <w:jc w:val="both"/>
        <w:rPr>
          <w:rFonts w:ascii="Verdana" w:hAnsi="Verdana" w:cs="Arial"/>
          <w:sz w:val="18"/>
          <w:szCs w:val="18"/>
        </w:rPr>
      </w:pPr>
    </w:p>
    <w:p w14:paraId="21CF9567" w14:textId="7802506B" w:rsidR="00690655" w:rsidRDefault="00690655" w:rsidP="00690655">
      <w:pPr>
        <w:jc w:val="both"/>
        <w:rPr>
          <w:rFonts w:ascii="Verdana" w:hAnsi="Verdana" w:cs="Arial"/>
          <w:sz w:val="18"/>
          <w:szCs w:val="18"/>
        </w:rPr>
      </w:pPr>
    </w:p>
    <w:p w14:paraId="25D0C18D" w14:textId="0D89A2FF" w:rsidR="00112F05" w:rsidRDefault="003D3ED7" w:rsidP="00112F0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7F73A2">
        <w:rPr>
          <w:rFonts w:ascii="Verdana" w:hAnsi="Verdana" w:cs="Arial"/>
          <w:sz w:val="18"/>
          <w:szCs w:val="18"/>
        </w:rPr>
        <w:t>January</w:t>
      </w:r>
      <w:r w:rsidR="00270D75">
        <w:rPr>
          <w:rFonts w:ascii="Verdana" w:hAnsi="Verdana" w:cs="Arial"/>
          <w:sz w:val="18"/>
          <w:szCs w:val="18"/>
        </w:rPr>
        <w:t xml:space="preserve"> </w:t>
      </w:r>
      <w:r w:rsidR="007F73A2">
        <w:rPr>
          <w:rFonts w:ascii="Verdana" w:hAnsi="Verdana" w:cs="Arial"/>
          <w:sz w:val="18"/>
          <w:szCs w:val="18"/>
        </w:rPr>
        <w:t>2025</w:t>
      </w:r>
      <w:r>
        <w:rPr>
          <w:rFonts w:ascii="Verdana" w:hAnsi="Verdana" w:cs="Arial"/>
          <w:sz w:val="18"/>
          <w:szCs w:val="18"/>
        </w:rPr>
        <w:t xml:space="preserve"> were observed </w:t>
      </w:r>
      <w:r w:rsidR="00FD60E5">
        <w:rPr>
          <w:rFonts w:ascii="Verdana" w:hAnsi="Verdana" w:cs="Arial"/>
          <w:sz w:val="18"/>
          <w:szCs w:val="18"/>
        </w:rPr>
        <w:t xml:space="preserve">in </w:t>
      </w:r>
      <w:r w:rsidR="004C1C49">
        <w:rPr>
          <w:rFonts w:ascii="Verdana" w:hAnsi="Verdana" w:cs="Arial"/>
          <w:sz w:val="18"/>
          <w:szCs w:val="18"/>
        </w:rPr>
        <w:t xml:space="preserve">the </w:t>
      </w:r>
      <w:r w:rsidR="008F2A43">
        <w:rPr>
          <w:rFonts w:ascii="Verdana" w:hAnsi="Verdana" w:cs="Arial"/>
          <w:sz w:val="18"/>
          <w:szCs w:val="18"/>
        </w:rPr>
        <w:t>m</w:t>
      </w:r>
      <w:r w:rsidR="008F2A43" w:rsidRPr="008F2A43">
        <w:rPr>
          <w:rFonts w:ascii="Verdana" w:hAnsi="Verdana" w:cs="Arial"/>
          <w:sz w:val="18"/>
          <w:szCs w:val="18"/>
        </w:rPr>
        <w:t>anufactur</w:t>
      </w:r>
      <w:r w:rsidR="008F2A43">
        <w:rPr>
          <w:rFonts w:ascii="Verdana" w:hAnsi="Verdana" w:cs="Arial"/>
          <w:sz w:val="18"/>
          <w:szCs w:val="18"/>
        </w:rPr>
        <w:t>ing</w:t>
      </w:r>
      <w:r w:rsidR="00C7071F">
        <w:rPr>
          <w:rFonts w:ascii="Verdana" w:hAnsi="Verdana" w:cs="Arial"/>
          <w:sz w:val="18"/>
          <w:szCs w:val="18"/>
        </w:rPr>
        <w:t xml:space="preserve"> </w:t>
      </w:r>
      <w:r w:rsidR="00C7071F" w:rsidRPr="00C7071F">
        <w:rPr>
          <w:rFonts w:ascii="Verdana" w:hAnsi="Verdana" w:cs="Arial"/>
          <w:sz w:val="18"/>
          <w:szCs w:val="18"/>
        </w:rPr>
        <w:t xml:space="preserve">of </w:t>
      </w:r>
      <w:r w:rsidR="00112F05">
        <w:rPr>
          <w:rFonts w:ascii="Verdana" w:hAnsi="Verdana" w:cs="Arial"/>
          <w:sz w:val="18"/>
          <w:szCs w:val="18"/>
        </w:rPr>
        <w:t>w</w:t>
      </w:r>
      <w:r w:rsidR="00112F05" w:rsidRPr="00D06182">
        <w:rPr>
          <w:rFonts w:ascii="Verdana" w:hAnsi="Verdana" w:cs="Arial"/>
          <w:sz w:val="18"/>
          <w:szCs w:val="18"/>
        </w:rPr>
        <w:t xml:space="preserve">ood and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D06182">
        <w:rPr>
          <w:rFonts w:ascii="Verdana" w:hAnsi="Verdana" w:cs="Arial"/>
          <w:sz w:val="18"/>
          <w:szCs w:val="18"/>
        </w:rPr>
        <w:t xml:space="preserve">roducts of </w:t>
      </w:r>
      <w:r w:rsidR="00112F05">
        <w:rPr>
          <w:rFonts w:ascii="Verdana" w:hAnsi="Verdana" w:cs="Arial"/>
          <w:sz w:val="18"/>
          <w:szCs w:val="18"/>
        </w:rPr>
        <w:t>w</w:t>
      </w:r>
      <w:r w:rsidR="00112F05" w:rsidRPr="00D06182">
        <w:rPr>
          <w:rFonts w:ascii="Verdana" w:hAnsi="Verdana" w:cs="Arial"/>
          <w:sz w:val="18"/>
          <w:szCs w:val="18"/>
        </w:rPr>
        <w:t xml:space="preserve">ood and </w:t>
      </w:r>
      <w:r w:rsidR="00112F05">
        <w:rPr>
          <w:rFonts w:ascii="Verdana" w:hAnsi="Verdana" w:cs="Arial"/>
          <w:sz w:val="18"/>
          <w:szCs w:val="18"/>
        </w:rPr>
        <w:t>c</w:t>
      </w:r>
      <w:r w:rsidR="00112F05" w:rsidRPr="00D06182">
        <w:rPr>
          <w:rFonts w:ascii="Verdana" w:hAnsi="Verdana" w:cs="Arial"/>
          <w:sz w:val="18"/>
          <w:szCs w:val="18"/>
        </w:rPr>
        <w:t>ork, except</w:t>
      </w:r>
      <w:r w:rsidR="00112F05">
        <w:rPr>
          <w:rFonts w:ascii="Verdana" w:hAnsi="Verdana" w:cs="Arial"/>
          <w:sz w:val="18"/>
          <w:szCs w:val="18"/>
        </w:rPr>
        <w:t xml:space="preserve"> furniture (+4,9%), the m</w:t>
      </w:r>
      <w:r w:rsidR="00112F05" w:rsidRPr="00112F05">
        <w:rPr>
          <w:rFonts w:ascii="Verdana" w:hAnsi="Verdana" w:cs="Arial"/>
          <w:sz w:val="18"/>
          <w:szCs w:val="18"/>
        </w:rPr>
        <w:t>anufactur</w:t>
      </w:r>
      <w:r w:rsidR="00112F05">
        <w:rPr>
          <w:rFonts w:ascii="Verdana" w:hAnsi="Verdana" w:cs="Arial"/>
          <w:sz w:val="18"/>
          <w:szCs w:val="18"/>
        </w:rPr>
        <w:t>ing</w:t>
      </w:r>
      <w:r w:rsidR="00112F05" w:rsidRPr="00112F05">
        <w:rPr>
          <w:rFonts w:ascii="Verdana" w:hAnsi="Verdana" w:cs="Arial"/>
          <w:sz w:val="18"/>
          <w:szCs w:val="18"/>
        </w:rPr>
        <w:t xml:space="preserve"> of </w:t>
      </w:r>
      <w:r w:rsidR="00112F05">
        <w:rPr>
          <w:rFonts w:ascii="Verdana" w:hAnsi="Verdana" w:cs="Arial"/>
          <w:sz w:val="18"/>
          <w:szCs w:val="18"/>
        </w:rPr>
        <w:t>r</w:t>
      </w:r>
      <w:r w:rsidR="00112F05" w:rsidRPr="00112F05">
        <w:rPr>
          <w:rFonts w:ascii="Verdana" w:hAnsi="Verdana" w:cs="Arial"/>
          <w:sz w:val="18"/>
          <w:szCs w:val="18"/>
        </w:rPr>
        <w:t xml:space="preserve">efined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 xml:space="preserve">etroleum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 xml:space="preserve">roducts, </w:t>
      </w:r>
      <w:r w:rsidR="00112F05">
        <w:rPr>
          <w:rFonts w:ascii="Verdana" w:hAnsi="Verdana" w:cs="Arial"/>
          <w:sz w:val="18"/>
          <w:szCs w:val="18"/>
        </w:rPr>
        <w:t>c</w:t>
      </w:r>
      <w:r w:rsidR="00112F05" w:rsidRPr="00112F05">
        <w:rPr>
          <w:rFonts w:ascii="Verdana" w:hAnsi="Verdana" w:cs="Arial"/>
          <w:sz w:val="18"/>
          <w:szCs w:val="18"/>
        </w:rPr>
        <w:t xml:space="preserve">hemicals and </w:t>
      </w:r>
      <w:r w:rsidR="00112F05">
        <w:rPr>
          <w:rFonts w:ascii="Verdana" w:hAnsi="Verdana" w:cs="Arial"/>
          <w:sz w:val="18"/>
          <w:szCs w:val="18"/>
        </w:rPr>
        <w:t>c</w:t>
      </w:r>
      <w:r w:rsidR="00112F05" w:rsidRPr="00112F05">
        <w:rPr>
          <w:rFonts w:ascii="Verdana" w:hAnsi="Verdana" w:cs="Arial"/>
          <w:sz w:val="18"/>
          <w:szCs w:val="18"/>
        </w:rPr>
        <w:t xml:space="preserve">hemical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 xml:space="preserve">roducts and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 xml:space="preserve">harmaceutical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 xml:space="preserve">roducts and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>reparations</w:t>
      </w:r>
      <w:r w:rsidR="00112F05">
        <w:rPr>
          <w:rFonts w:ascii="Verdana" w:hAnsi="Verdana" w:cs="Arial"/>
          <w:sz w:val="18"/>
          <w:szCs w:val="18"/>
        </w:rPr>
        <w:t xml:space="preserve"> (+3,2%), the m</w:t>
      </w:r>
      <w:r w:rsidR="00112F05" w:rsidRPr="00C7071F">
        <w:rPr>
          <w:rFonts w:ascii="Verdana" w:hAnsi="Verdana" w:cs="Arial"/>
          <w:sz w:val="18"/>
          <w:szCs w:val="18"/>
        </w:rPr>
        <w:t>anufactur</w:t>
      </w:r>
      <w:r w:rsidR="00112F05">
        <w:rPr>
          <w:rFonts w:ascii="Verdana" w:hAnsi="Verdana" w:cs="Arial"/>
          <w:sz w:val="18"/>
          <w:szCs w:val="18"/>
        </w:rPr>
        <w:t>ing</w:t>
      </w:r>
      <w:r w:rsidR="00112F05" w:rsidRPr="00C7071F">
        <w:rPr>
          <w:rFonts w:ascii="Verdana" w:hAnsi="Verdana" w:cs="Arial"/>
          <w:sz w:val="18"/>
          <w:szCs w:val="18"/>
        </w:rPr>
        <w:t xml:space="preserve"> of</w:t>
      </w:r>
      <w:r w:rsidR="00112F05" w:rsidRPr="00112F05">
        <w:rPr>
          <w:rFonts w:ascii="Verdana" w:hAnsi="Verdana" w:cs="Arial"/>
          <w:sz w:val="18"/>
          <w:szCs w:val="18"/>
        </w:rPr>
        <w:t xml:space="preserve"> </w:t>
      </w:r>
      <w:r w:rsidR="00112F05">
        <w:rPr>
          <w:rFonts w:ascii="Verdana" w:hAnsi="Verdana" w:cs="Arial"/>
          <w:sz w:val="18"/>
          <w:szCs w:val="18"/>
        </w:rPr>
        <w:t>b</w:t>
      </w:r>
      <w:r w:rsidR="00112F05" w:rsidRPr="00112F05">
        <w:rPr>
          <w:rFonts w:ascii="Verdana" w:hAnsi="Verdana" w:cs="Arial"/>
          <w:sz w:val="18"/>
          <w:szCs w:val="18"/>
        </w:rPr>
        <w:t xml:space="preserve">asic </w:t>
      </w:r>
      <w:r w:rsidR="00112F05">
        <w:rPr>
          <w:rFonts w:ascii="Verdana" w:hAnsi="Verdana" w:cs="Arial"/>
          <w:sz w:val="18"/>
          <w:szCs w:val="18"/>
        </w:rPr>
        <w:t>m</w:t>
      </w:r>
      <w:r w:rsidR="00112F05" w:rsidRPr="00112F05">
        <w:rPr>
          <w:rFonts w:ascii="Verdana" w:hAnsi="Verdana" w:cs="Arial"/>
          <w:sz w:val="18"/>
          <w:szCs w:val="18"/>
        </w:rPr>
        <w:t xml:space="preserve">etals and </w:t>
      </w:r>
      <w:r w:rsidR="00112F05">
        <w:rPr>
          <w:rFonts w:ascii="Verdana" w:hAnsi="Verdana" w:cs="Arial"/>
          <w:sz w:val="18"/>
          <w:szCs w:val="18"/>
        </w:rPr>
        <w:t>f</w:t>
      </w:r>
      <w:r w:rsidR="00112F05" w:rsidRPr="00112F05">
        <w:rPr>
          <w:rFonts w:ascii="Verdana" w:hAnsi="Verdana" w:cs="Arial"/>
          <w:sz w:val="18"/>
          <w:szCs w:val="18"/>
        </w:rPr>
        <w:t xml:space="preserve">abricated </w:t>
      </w:r>
      <w:r w:rsidR="00112F05">
        <w:rPr>
          <w:rFonts w:ascii="Verdana" w:hAnsi="Verdana" w:cs="Arial"/>
          <w:sz w:val="18"/>
          <w:szCs w:val="18"/>
        </w:rPr>
        <w:t>m</w:t>
      </w:r>
      <w:r w:rsidR="00112F05" w:rsidRPr="00112F05">
        <w:rPr>
          <w:rFonts w:ascii="Verdana" w:hAnsi="Verdana" w:cs="Arial"/>
          <w:sz w:val="18"/>
          <w:szCs w:val="18"/>
        </w:rPr>
        <w:t xml:space="preserve">etal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>roducts</w:t>
      </w:r>
      <w:r w:rsidR="00112F05">
        <w:rPr>
          <w:rFonts w:ascii="Verdana" w:hAnsi="Verdana" w:cs="Arial"/>
          <w:sz w:val="18"/>
          <w:szCs w:val="18"/>
        </w:rPr>
        <w:t xml:space="preserve"> (+3,2%) and the m</w:t>
      </w:r>
      <w:r w:rsidR="00112F05" w:rsidRPr="00112F05">
        <w:rPr>
          <w:rFonts w:ascii="Verdana" w:hAnsi="Verdana" w:cs="Arial"/>
          <w:sz w:val="18"/>
          <w:szCs w:val="18"/>
        </w:rPr>
        <w:t>anufactur</w:t>
      </w:r>
      <w:r w:rsidR="00112F05">
        <w:rPr>
          <w:rFonts w:ascii="Verdana" w:hAnsi="Verdana" w:cs="Arial"/>
          <w:sz w:val="18"/>
          <w:szCs w:val="18"/>
        </w:rPr>
        <w:t>ing</w:t>
      </w:r>
      <w:r w:rsidR="00112F05" w:rsidRPr="00112F05">
        <w:rPr>
          <w:rFonts w:ascii="Verdana" w:hAnsi="Verdana" w:cs="Arial"/>
          <w:sz w:val="18"/>
          <w:szCs w:val="18"/>
        </w:rPr>
        <w:t xml:space="preserve"> of </w:t>
      </w:r>
      <w:r w:rsidR="00112F05">
        <w:rPr>
          <w:rFonts w:ascii="Verdana" w:hAnsi="Verdana" w:cs="Arial"/>
          <w:sz w:val="18"/>
          <w:szCs w:val="18"/>
        </w:rPr>
        <w:t>f</w:t>
      </w:r>
      <w:r w:rsidR="00112F05" w:rsidRPr="00112F05">
        <w:rPr>
          <w:rFonts w:ascii="Verdana" w:hAnsi="Verdana" w:cs="Arial"/>
          <w:sz w:val="18"/>
          <w:szCs w:val="18"/>
        </w:rPr>
        <w:t xml:space="preserve">ood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 xml:space="preserve">roducts, </w:t>
      </w:r>
      <w:r w:rsidR="00112F05">
        <w:rPr>
          <w:rFonts w:ascii="Verdana" w:hAnsi="Verdana" w:cs="Arial"/>
          <w:sz w:val="18"/>
          <w:szCs w:val="18"/>
        </w:rPr>
        <w:t>b</w:t>
      </w:r>
      <w:r w:rsidR="00112F05" w:rsidRPr="00112F05">
        <w:rPr>
          <w:rFonts w:ascii="Verdana" w:hAnsi="Verdana" w:cs="Arial"/>
          <w:sz w:val="18"/>
          <w:szCs w:val="18"/>
        </w:rPr>
        <w:t xml:space="preserve">everages and </w:t>
      </w:r>
      <w:r w:rsidR="00112F05">
        <w:rPr>
          <w:rFonts w:ascii="Verdana" w:hAnsi="Verdana" w:cs="Arial"/>
          <w:sz w:val="18"/>
          <w:szCs w:val="18"/>
        </w:rPr>
        <w:t>t</w:t>
      </w:r>
      <w:r w:rsidR="00112F05" w:rsidRPr="00112F05">
        <w:rPr>
          <w:rFonts w:ascii="Verdana" w:hAnsi="Verdana" w:cs="Arial"/>
          <w:sz w:val="18"/>
          <w:szCs w:val="18"/>
        </w:rPr>
        <w:t xml:space="preserve">obacco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>roducts</w:t>
      </w:r>
      <w:r w:rsidR="00112F05">
        <w:rPr>
          <w:rFonts w:ascii="Verdana" w:hAnsi="Verdana" w:cs="Arial"/>
          <w:sz w:val="18"/>
          <w:szCs w:val="18"/>
        </w:rPr>
        <w:t xml:space="preserve"> (+1,9%). </w:t>
      </w:r>
      <w:r w:rsidR="00112F05" w:rsidRPr="00112F05">
        <w:rPr>
          <w:rFonts w:ascii="Verdana" w:hAnsi="Verdana" w:cs="Arial"/>
          <w:sz w:val="18"/>
          <w:szCs w:val="18"/>
        </w:rPr>
        <w:t>The most important negative changes were observed in the manufacturing of paper and paper products and printing (-</w:t>
      </w:r>
      <w:r w:rsidR="00112F05">
        <w:rPr>
          <w:rFonts w:ascii="Verdana" w:hAnsi="Verdana" w:cs="Arial"/>
          <w:sz w:val="18"/>
          <w:szCs w:val="18"/>
        </w:rPr>
        <w:t>2,0</w:t>
      </w:r>
      <w:r w:rsidR="00112F05" w:rsidRPr="00112F05">
        <w:rPr>
          <w:rFonts w:ascii="Verdana" w:hAnsi="Verdana" w:cs="Arial"/>
          <w:sz w:val="18"/>
          <w:szCs w:val="18"/>
        </w:rPr>
        <w:t>%)</w:t>
      </w:r>
      <w:r w:rsidR="00112F05">
        <w:rPr>
          <w:rFonts w:ascii="Verdana" w:hAnsi="Verdana" w:cs="Arial"/>
          <w:sz w:val="18"/>
          <w:szCs w:val="18"/>
        </w:rPr>
        <w:t xml:space="preserve"> and the m</w:t>
      </w:r>
      <w:r w:rsidR="00112F05" w:rsidRPr="00112F05">
        <w:rPr>
          <w:rFonts w:ascii="Verdana" w:hAnsi="Verdana" w:cs="Arial"/>
          <w:sz w:val="18"/>
          <w:szCs w:val="18"/>
        </w:rPr>
        <w:t>anufactur</w:t>
      </w:r>
      <w:r w:rsidR="00112F05">
        <w:rPr>
          <w:rFonts w:ascii="Verdana" w:hAnsi="Verdana" w:cs="Arial"/>
          <w:sz w:val="18"/>
          <w:szCs w:val="18"/>
        </w:rPr>
        <w:t>ing</w:t>
      </w:r>
      <w:r w:rsidR="00112F05" w:rsidRPr="00112F05">
        <w:rPr>
          <w:rFonts w:ascii="Verdana" w:hAnsi="Verdana" w:cs="Arial"/>
          <w:sz w:val="18"/>
          <w:szCs w:val="18"/>
        </w:rPr>
        <w:t xml:space="preserve"> of </w:t>
      </w:r>
      <w:r w:rsidR="00112F05">
        <w:rPr>
          <w:rFonts w:ascii="Verdana" w:hAnsi="Verdana" w:cs="Arial"/>
          <w:sz w:val="18"/>
          <w:szCs w:val="18"/>
        </w:rPr>
        <w:t>o</w:t>
      </w:r>
      <w:r w:rsidR="00112F05" w:rsidRPr="00112F05">
        <w:rPr>
          <w:rFonts w:ascii="Verdana" w:hAnsi="Verdana" w:cs="Arial"/>
          <w:sz w:val="18"/>
          <w:szCs w:val="18"/>
        </w:rPr>
        <w:t xml:space="preserve">ther </w:t>
      </w:r>
      <w:r w:rsidR="00112F05">
        <w:rPr>
          <w:rFonts w:ascii="Verdana" w:hAnsi="Verdana" w:cs="Arial"/>
          <w:sz w:val="18"/>
          <w:szCs w:val="18"/>
        </w:rPr>
        <w:t>n</w:t>
      </w:r>
      <w:r w:rsidR="00112F05" w:rsidRPr="00112F05">
        <w:rPr>
          <w:rFonts w:ascii="Verdana" w:hAnsi="Verdana" w:cs="Arial"/>
          <w:sz w:val="18"/>
          <w:szCs w:val="18"/>
        </w:rPr>
        <w:t>on-</w:t>
      </w:r>
      <w:r w:rsidR="00112F05">
        <w:rPr>
          <w:rFonts w:ascii="Verdana" w:hAnsi="Verdana" w:cs="Arial"/>
          <w:sz w:val="18"/>
          <w:szCs w:val="18"/>
        </w:rPr>
        <w:t>m</w:t>
      </w:r>
      <w:r w:rsidR="00112F05" w:rsidRPr="00112F05">
        <w:rPr>
          <w:rFonts w:ascii="Verdana" w:hAnsi="Verdana" w:cs="Arial"/>
          <w:sz w:val="18"/>
          <w:szCs w:val="18"/>
        </w:rPr>
        <w:t xml:space="preserve">etallic </w:t>
      </w:r>
      <w:r w:rsidR="00112F05">
        <w:rPr>
          <w:rFonts w:ascii="Verdana" w:hAnsi="Verdana" w:cs="Arial"/>
          <w:sz w:val="18"/>
          <w:szCs w:val="18"/>
        </w:rPr>
        <w:t>m</w:t>
      </w:r>
      <w:r w:rsidR="00112F05" w:rsidRPr="00112F05">
        <w:rPr>
          <w:rFonts w:ascii="Verdana" w:hAnsi="Verdana" w:cs="Arial"/>
          <w:sz w:val="18"/>
          <w:szCs w:val="18"/>
        </w:rPr>
        <w:t xml:space="preserve">ineral </w:t>
      </w:r>
      <w:r w:rsidR="00112F05">
        <w:rPr>
          <w:rFonts w:ascii="Verdana" w:hAnsi="Verdana" w:cs="Arial"/>
          <w:sz w:val="18"/>
          <w:szCs w:val="18"/>
        </w:rPr>
        <w:t>p</w:t>
      </w:r>
      <w:r w:rsidR="00112F05" w:rsidRPr="00112F05">
        <w:rPr>
          <w:rFonts w:ascii="Verdana" w:hAnsi="Verdana" w:cs="Arial"/>
          <w:sz w:val="18"/>
          <w:szCs w:val="18"/>
        </w:rPr>
        <w:t>roducts</w:t>
      </w:r>
      <w:r w:rsidR="00112F05">
        <w:rPr>
          <w:rFonts w:ascii="Verdana" w:hAnsi="Verdana" w:cs="Arial"/>
          <w:sz w:val="18"/>
          <w:szCs w:val="18"/>
        </w:rPr>
        <w:t xml:space="preserve"> (-0,9%).</w:t>
      </w:r>
    </w:p>
    <w:p w14:paraId="7D90359E" w14:textId="77777777" w:rsidR="00112F05" w:rsidRDefault="00112F05" w:rsidP="00112F05">
      <w:pPr>
        <w:jc w:val="both"/>
        <w:rPr>
          <w:rFonts w:ascii="Verdana" w:hAnsi="Verdana" w:cs="Arial"/>
          <w:sz w:val="18"/>
          <w:szCs w:val="18"/>
        </w:rPr>
      </w:pPr>
    </w:p>
    <w:p w14:paraId="0561E3D9" w14:textId="77777777" w:rsidR="00C7071F" w:rsidRDefault="00C7071F" w:rsidP="00D81324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74C03A4D" w:rsidR="003D3ED7" w:rsidRDefault="00112F05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5781521A" wp14:editId="094D4798">
            <wp:extent cx="6090285" cy="7395210"/>
            <wp:effectExtent l="0" t="0" r="5715" b="0"/>
            <wp:docPr id="16439132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2A64996D" w14:textId="77777777" w:rsidR="00ED2620" w:rsidRDefault="00ED2620" w:rsidP="00ED2620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3C32E59B" w14:textId="77777777" w:rsidR="00C7071F" w:rsidRDefault="00C7071F" w:rsidP="008F2A43">
      <w:pPr>
        <w:jc w:val="both"/>
        <w:rPr>
          <w:rFonts w:ascii="Verdana" w:hAnsi="Verdana" w:cs="Arial"/>
          <w:sz w:val="18"/>
          <w:szCs w:val="18"/>
        </w:rPr>
      </w:pPr>
    </w:p>
    <w:p w14:paraId="2474F0BD" w14:textId="77777777" w:rsidR="001B2D10" w:rsidRDefault="001B2D10" w:rsidP="008D5184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950E2B" w:rsidRPr="00950E2B" w14:paraId="3DBFA304" w14:textId="77777777" w:rsidTr="00F962DC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C2DF833" w14:textId="36FCD6C2" w:rsidR="003D3ED7" w:rsidRPr="00950E2B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lastRenderedPageBreak/>
              <w:t>Table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A977240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7F06E42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466BA361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2A6799C7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3834374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950E2B" w:rsidRPr="00950E2B" w14:paraId="412F1209" w14:textId="77777777" w:rsidTr="00F962DC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7BDD9D2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D353388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6931D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028A661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27C2F4B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950E2B" w:rsidRPr="00950E2B" w14:paraId="096120C0" w14:textId="77777777" w:rsidTr="00F962DC">
        <w:trPr>
          <w:trHeight w:val="510"/>
          <w:jc w:val="center"/>
        </w:trPr>
        <w:tc>
          <w:tcPr>
            <w:tcW w:w="1225" w:type="dxa"/>
            <w:vMerge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45D3C02E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6780878A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6002C886" w14:textId="271E9F4D" w:rsidR="008345D4" w:rsidRPr="007F73A2" w:rsidRDefault="007F73A2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Jan</w:t>
            </w:r>
          </w:p>
          <w:p w14:paraId="48DCA960" w14:textId="76B4DBB1" w:rsidR="003D3ED7" w:rsidRPr="00950E2B" w:rsidRDefault="007F73A2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</w:tcPr>
          <w:p w14:paraId="545AA57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1CEBC57D" w14:textId="7707C421" w:rsidR="00BE2C64" w:rsidRPr="00950E2B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Jan</w:t>
            </w:r>
          </w:p>
          <w:p w14:paraId="3EAB4F17" w14:textId="5D4DB523" w:rsidR="003D3ED7" w:rsidRPr="00950E2B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2026</w:t>
            </w:r>
            <w:r w:rsidR="00BE2C64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2025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4D0070BE" w14:textId="787AFF39" w:rsidR="00BE2C64" w:rsidRPr="00950E2B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8E7F4E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Dec</w:t>
            </w:r>
          </w:p>
          <w:p w14:paraId="7B2D068C" w14:textId="2036B37C" w:rsidR="003D3ED7" w:rsidRPr="007F73A2" w:rsidRDefault="007F73A2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2025</w:t>
            </w:r>
            <w:r w:rsidR="007A3499" w:rsidRPr="00950E2B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202</w:t>
            </w:r>
            <w: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950E2B" w:rsidRPr="00950E2B" w14:paraId="340A2FFE" w14:textId="77777777" w:rsidTr="00F962DC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nil"/>
              <w:right w:val="nil"/>
            </w:tcBorders>
            <w:vAlign w:val="center"/>
          </w:tcPr>
          <w:p w14:paraId="6E320AD6" w14:textId="77777777" w:rsidR="003D3ED7" w:rsidRPr="00950E2B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0D6B093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1740C28F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2A74A28B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578C89FC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nil"/>
              <w:right w:val="nil"/>
            </w:tcBorders>
          </w:tcPr>
          <w:p w14:paraId="45965A12" w14:textId="77777777" w:rsidR="003D3ED7" w:rsidRPr="00950E2B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112F05" w:rsidRPr="00950E2B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FF9BF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CB906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31490" w14:textId="0001D7B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108,5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8BC0A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2C2C5" w14:textId="31105742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-16,1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6D20F" w14:textId="521055A6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112F05" w:rsidRPr="00950E2B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7E3E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3A06C2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23297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BBD33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6080D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88E2" w14:textId="77777777" w:rsidR="00112F05" w:rsidRPr="00950E2B" w:rsidRDefault="00112F05" w:rsidP="00112F05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112F05" w:rsidRPr="00950E2B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EF3F9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298A2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5E64" w14:textId="7A3BA902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105,8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C624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14C89" w14:textId="0085B045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21A15" w14:textId="47A771E8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4,5</w:t>
            </w:r>
          </w:p>
        </w:tc>
      </w:tr>
      <w:tr w:rsidR="00112F05" w:rsidRPr="00950E2B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A06CF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41CB4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DCF47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59EE1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C72D" w14:textId="77777777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1CDFC" w14:textId="77777777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112F05" w:rsidRPr="00950E2B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F34E81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178228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E90375" w14:textId="3AC99C13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102,9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691EB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88CC4C" w14:textId="2A97DB7D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256FB" w14:textId="14F9E691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</w:t>
            </w: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</w:t>
            </w:r>
          </w:p>
        </w:tc>
      </w:tr>
      <w:tr w:rsidR="00112F05" w:rsidRPr="00950E2B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0008C7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7C28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0D769" w14:textId="273F0F90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94,4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49890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D6F61" w14:textId="1DD85C62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6B661" w14:textId="5627656A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-3,6</w:t>
            </w:r>
          </w:p>
        </w:tc>
      </w:tr>
      <w:tr w:rsidR="00112F05" w:rsidRPr="00950E2B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6670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CA73C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88CC0" w14:textId="519AD6D8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106,4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C8794" w14:textId="77777777" w:rsidR="00112F05" w:rsidRPr="00950E2B" w:rsidRDefault="00112F05" w:rsidP="00112F05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A0CD6" w14:textId="3D380871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B3FF1" w14:textId="45E7BFE6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9,2</w:t>
            </w:r>
          </w:p>
        </w:tc>
      </w:tr>
      <w:tr w:rsidR="00112F05" w:rsidRPr="00950E2B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59103" w14:textId="77777777" w:rsidR="00112F05" w:rsidRPr="00950E2B" w:rsidRDefault="00112F05" w:rsidP="00112F05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914D4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E2DB" w14:textId="7DDFD1A3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68,6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BD3B" w14:textId="77777777" w:rsidR="00112F05" w:rsidRPr="00950E2B" w:rsidRDefault="00112F05" w:rsidP="00112F05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759D2" w14:textId="037BF432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DC1E1" w14:textId="3C742389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-9,0</w:t>
            </w:r>
          </w:p>
        </w:tc>
      </w:tr>
      <w:tr w:rsidR="00112F05" w:rsidRPr="00950E2B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0CDBF" w14:textId="77777777" w:rsidR="00112F05" w:rsidRPr="00950E2B" w:rsidRDefault="00112F05" w:rsidP="00112F05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B21FC8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A1E30" w14:textId="3B271C10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4EBCF" w14:textId="77777777" w:rsidR="00112F05" w:rsidRPr="00950E2B" w:rsidRDefault="00112F05" w:rsidP="00112F05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72BE7" w14:textId="66B8AADE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C369A" w14:textId="27077F3F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0,1</w:t>
            </w:r>
          </w:p>
        </w:tc>
      </w:tr>
      <w:tr w:rsidR="00112F05" w:rsidRPr="00950E2B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0B9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9863B7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63CB9" w14:textId="2CFACBBD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100,5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580" w14:textId="77777777" w:rsidR="00112F05" w:rsidRPr="00950E2B" w:rsidRDefault="00112F05" w:rsidP="00112F05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AED21" w14:textId="024E8BB8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7FC95" w14:textId="76C1716E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6,8</w:t>
            </w:r>
          </w:p>
        </w:tc>
      </w:tr>
      <w:tr w:rsidR="00112F05" w:rsidRPr="00950E2B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4DAAB" w14:textId="77777777" w:rsidR="00112F05" w:rsidRPr="00950E2B" w:rsidRDefault="00112F05" w:rsidP="00112F05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5A404" w14:textId="77777777" w:rsidR="00112F05" w:rsidRPr="00950E2B" w:rsidRDefault="00112F05" w:rsidP="00112F05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21BC0" w14:textId="334918F4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109,2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F569C" w14:textId="77777777" w:rsidR="00112F05" w:rsidRPr="00950E2B" w:rsidRDefault="00112F05" w:rsidP="00112F05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A91EA" w14:textId="72EAF15F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C7F6C" w14:textId="7CFA3BFB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11,1</w:t>
            </w:r>
          </w:p>
        </w:tc>
      </w:tr>
      <w:tr w:rsidR="00112F05" w:rsidRPr="00950E2B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22E5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A98BD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25391" w14:textId="63B71991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111,6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CB166" w14:textId="77777777" w:rsidR="00112F05" w:rsidRPr="00950E2B" w:rsidRDefault="00112F05" w:rsidP="00112F05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E7A15" w14:textId="3CD96556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E6445" w14:textId="63468C01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8,7</w:t>
            </w:r>
          </w:p>
        </w:tc>
      </w:tr>
      <w:tr w:rsidR="00112F05" w:rsidRPr="00950E2B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39EEB9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815B6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5AD2E" w14:textId="5CC657EF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89,0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16AD1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BBB19" w14:textId="6774F4DB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5B2EE" w14:textId="61B945F7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1,2</w:t>
            </w:r>
          </w:p>
        </w:tc>
      </w:tr>
      <w:tr w:rsidR="00112F05" w:rsidRPr="00950E2B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DCE48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F817C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77061" w14:textId="639544C2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118,7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EF627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629DC" w14:textId="527A0CD2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0A1C8" w14:textId="5FB371E6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0,6</w:t>
            </w:r>
          </w:p>
        </w:tc>
      </w:tr>
      <w:tr w:rsidR="00112F05" w:rsidRPr="00950E2B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B3198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A6CA3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66995" w14:textId="71C23668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109,4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D2DBB" w14:textId="77777777" w:rsidR="00112F05" w:rsidRPr="00950E2B" w:rsidRDefault="00112F05" w:rsidP="00112F05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0260A" w14:textId="30C52AF2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035F0" w14:textId="766A28EE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7,4</w:t>
            </w:r>
          </w:p>
        </w:tc>
      </w:tr>
      <w:tr w:rsidR="00112F05" w:rsidRPr="00950E2B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4B4C7" w14:textId="77777777" w:rsidR="00112F05" w:rsidRPr="00950E2B" w:rsidRDefault="00112F05" w:rsidP="00112F0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03F" w14:textId="77777777" w:rsidR="00112F05" w:rsidRPr="00950E2B" w:rsidRDefault="00112F05" w:rsidP="00112F0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5570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0A0E7" w14:textId="77777777" w:rsidR="00112F05" w:rsidRPr="00950E2B" w:rsidRDefault="00112F05" w:rsidP="00112F0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97117" w14:textId="77777777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481E1" w14:textId="77777777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112F05" w:rsidRPr="00950E2B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6D994" w14:textId="77777777" w:rsidR="00112F05" w:rsidRPr="00950E2B" w:rsidRDefault="00112F05" w:rsidP="00112F0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95DB54" w14:textId="77777777" w:rsidR="00112F05" w:rsidRPr="00950E2B" w:rsidRDefault="00112F05" w:rsidP="00112F0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C1A2D" w14:textId="648A25BE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121,9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5296E" w14:textId="77777777" w:rsidR="00112F05" w:rsidRPr="00950E2B" w:rsidRDefault="00112F05" w:rsidP="00112F0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34F2D" w14:textId="289FB35C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18,6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1790B" w14:textId="3C7BB7D2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4345F1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-</w:t>
            </w: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2,0</w:t>
            </w:r>
          </w:p>
        </w:tc>
      </w:tr>
      <w:tr w:rsidR="00112F05" w:rsidRPr="00950E2B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230A85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75986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22EEB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9A8D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9C015E" w14:textId="77777777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D4D6F" w14:textId="77777777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112F05" w:rsidRPr="00950E2B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643DD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645C3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F0077" w14:textId="6A9DDC45" w:rsidR="00112F05" w:rsidRPr="00950E2B" w:rsidRDefault="00112F05" w:rsidP="00112F05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137,8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198AC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B4E1" w14:textId="4CF0D5B9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A16FF" w14:textId="2166317B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6,1</w:t>
            </w:r>
          </w:p>
        </w:tc>
      </w:tr>
      <w:tr w:rsidR="00112F05" w:rsidRPr="00950E2B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FFD30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0CBD1" w14:textId="77777777" w:rsidR="00112F05" w:rsidRPr="00950E2B" w:rsidRDefault="00112F05" w:rsidP="00112F05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7DF4E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E66AA" w14:textId="77777777" w:rsidR="00112F05" w:rsidRPr="00950E2B" w:rsidRDefault="00112F05" w:rsidP="00112F05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54B7D" w14:textId="77777777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E0268" w14:textId="77777777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112F05" w:rsidRPr="00950E2B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4B812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65A30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EC07F" w14:textId="503679CA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165,3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BB8E8" w14:textId="77777777" w:rsidR="00112F05" w:rsidRPr="00950E2B" w:rsidRDefault="00112F05" w:rsidP="00112F05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15DEC" w14:textId="58C72823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9,0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CDEB4" w14:textId="37A95C8C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112F05" w:rsidRPr="00950E2B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090B6" w14:textId="77777777" w:rsidR="00112F05" w:rsidRPr="00950E2B" w:rsidRDefault="00112F05" w:rsidP="00112F05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C7AD2" w14:textId="77777777" w:rsidR="00112F05" w:rsidRPr="00950E2B" w:rsidRDefault="00112F05" w:rsidP="00112F05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0A8ED" w14:textId="5D9DDB63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108,4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DD4F62" w14:textId="77777777" w:rsidR="00112F05" w:rsidRPr="00950E2B" w:rsidRDefault="00112F05" w:rsidP="00112F05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B40CA" w14:textId="024FA571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14539" w14:textId="1230C065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5,5</w:t>
            </w:r>
          </w:p>
        </w:tc>
      </w:tr>
      <w:tr w:rsidR="00112F05" w:rsidRPr="00950E2B" w14:paraId="1DF61ACD" w14:textId="77777777" w:rsidTr="00950E2B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74FADD91" w14:textId="77777777" w:rsidR="00112F05" w:rsidRPr="00950E2B" w:rsidRDefault="00112F05" w:rsidP="00112F0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5712E95A" w14:textId="77777777" w:rsidR="00112F05" w:rsidRPr="00950E2B" w:rsidRDefault="00112F05" w:rsidP="00112F0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B8F0E45" w14:textId="77777777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A23281D" w14:textId="77777777" w:rsidR="00112F05" w:rsidRPr="00950E2B" w:rsidRDefault="00112F05" w:rsidP="00112F0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01C6991C" w14:textId="77777777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6092"/>
              <w:right w:val="nil"/>
            </w:tcBorders>
            <w:vAlign w:val="center"/>
          </w:tcPr>
          <w:p w14:paraId="3AEC7FF8" w14:textId="77777777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112F05" w:rsidRPr="00950E2B" w14:paraId="1D9C21E4" w14:textId="77777777" w:rsidTr="00950E2B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56EDC74" w14:textId="77777777" w:rsidR="00112F05" w:rsidRPr="00950E2B" w:rsidRDefault="00112F05" w:rsidP="00112F05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090C078A" w14:textId="77777777" w:rsidR="00112F05" w:rsidRPr="00950E2B" w:rsidRDefault="00112F05" w:rsidP="00112F05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950E2B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D89F1DB" w14:textId="1CA459AA" w:rsidR="00112F05" w:rsidRPr="00950E2B" w:rsidRDefault="00112F05" w:rsidP="00112F05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109,5</w:t>
            </w:r>
          </w:p>
        </w:tc>
        <w:tc>
          <w:tcPr>
            <w:tcW w:w="227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010254B" w14:textId="77777777" w:rsidR="00112F05" w:rsidRPr="00950E2B" w:rsidRDefault="00112F05" w:rsidP="00112F05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267373B5" w14:textId="60211E46" w:rsidR="00112F05" w:rsidRPr="00950E2B" w:rsidRDefault="00112F05" w:rsidP="00112F05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3,7</w:t>
            </w:r>
          </w:p>
        </w:tc>
        <w:tc>
          <w:tcPr>
            <w:tcW w:w="1683" w:type="dxa"/>
            <w:tcBorders>
              <w:top w:val="single" w:sz="4" w:space="0" w:color="366092"/>
              <w:left w:val="nil"/>
              <w:bottom w:val="single" w:sz="4" w:space="0" w:color="366092"/>
              <w:right w:val="nil"/>
            </w:tcBorders>
            <w:vAlign w:val="center"/>
          </w:tcPr>
          <w:p w14:paraId="362AA8D7" w14:textId="39434A7F" w:rsidR="00112F05" w:rsidRPr="00950E2B" w:rsidRDefault="00112F05" w:rsidP="00112F05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3,7</w:t>
            </w:r>
          </w:p>
        </w:tc>
      </w:tr>
    </w:tbl>
    <w:p w14:paraId="44D3F5A1" w14:textId="77777777" w:rsidR="005A5199" w:rsidRDefault="005A5199" w:rsidP="003D3ED7">
      <w:pPr>
        <w:jc w:val="center"/>
        <w:rPr>
          <w:rFonts w:ascii="Verdana" w:hAnsi="Verdana" w:cs="Arial"/>
          <w:b/>
          <w:u w:val="single"/>
        </w:rPr>
      </w:pPr>
    </w:p>
    <w:p w14:paraId="07045AF8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4149ACF4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4CA88E19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78A77468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17ABEE82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54CD6EA3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53A1DCDE" w14:textId="77777777" w:rsidR="007F73A2" w:rsidRDefault="007F73A2" w:rsidP="00950E2B">
      <w:pPr>
        <w:jc w:val="center"/>
        <w:rPr>
          <w:rFonts w:ascii="Verdana" w:hAnsi="Verdana" w:cs="Arial"/>
          <w:b/>
          <w:u w:val="single"/>
        </w:rPr>
      </w:pPr>
    </w:p>
    <w:p w14:paraId="4A210836" w14:textId="681A4A50" w:rsidR="003D3ED7" w:rsidRPr="00A45F77" w:rsidRDefault="003D3ED7" w:rsidP="00950E2B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17BF987C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13E8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F63DE5" w14:textId="77777777" w:rsidR="00C02B87" w:rsidRDefault="00C02B87" w:rsidP="00FB398F">
      <w:r>
        <w:separator/>
      </w:r>
    </w:p>
  </w:endnote>
  <w:endnote w:type="continuationSeparator" w:id="0">
    <w:p w14:paraId="374C7F75" w14:textId="77777777" w:rsidR="00C02B87" w:rsidRDefault="00C02B87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E54DA1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C6AB4" w14:textId="77777777" w:rsidR="00C02B87" w:rsidRDefault="00C02B87" w:rsidP="00FB398F">
      <w:r>
        <w:separator/>
      </w:r>
    </w:p>
  </w:footnote>
  <w:footnote w:type="continuationSeparator" w:id="0">
    <w:p w14:paraId="4600B15D" w14:textId="77777777" w:rsidR="00C02B87" w:rsidRDefault="00C02B87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4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79739287">
    <w:abstractNumId w:val="4"/>
  </w:num>
  <w:num w:numId="2" w16cid:durableId="939796472">
    <w:abstractNumId w:val="1"/>
  </w:num>
  <w:num w:numId="3" w16cid:durableId="239364884">
    <w:abstractNumId w:val="2"/>
  </w:num>
  <w:num w:numId="4" w16cid:durableId="614870933">
    <w:abstractNumId w:val="3"/>
  </w:num>
  <w:num w:numId="5" w16cid:durableId="41176208">
    <w:abstractNumId w:val="0"/>
  </w:num>
  <w:num w:numId="6" w16cid:durableId="575435280">
    <w:abstractNumId w:val="5"/>
  </w:num>
  <w:num w:numId="7" w16cid:durableId="1025522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7C5"/>
    <w:rsid w:val="00031D32"/>
    <w:rsid w:val="0003603D"/>
    <w:rsid w:val="00036FA9"/>
    <w:rsid w:val="00041E2B"/>
    <w:rsid w:val="00044C98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305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064E"/>
    <w:rsid w:val="000D1E7A"/>
    <w:rsid w:val="000D2576"/>
    <w:rsid w:val="000D2A3B"/>
    <w:rsid w:val="000D3BAA"/>
    <w:rsid w:val="000D3CF9"/>
    <w:rsid w:val="000D5871"/>
    <w:rsid w:val="000E0BB1"/>
    <w:rsid w:val="000E24B1"/>
    <w:rsid w:val="000E2735"/>
    <w:rsid w:val="000E32D6"/>
    <w:rsid w:val="000E35AD"/>
    <w:rsid w:val="000E5408"/>
    <w:rsid w:val="000E57F2"/>
    <w:rsid w:val="000E6239"/>
    <w:rsid w:val="000E72A7"/>
    <w:rsid w:val="000E787A"/>
    <w:rsid w:val="000F1162"/>
    <w:rsid w:val="000F1F95"/>
    <w:rsid w:val="000F30C7"/>
    <w:rsid w:val="000F3467"/>
    <w:rsid w:val="000F38DE"/>
    <w:rsid w:val="000F5D6C"/>
    <w:rsid w:val="000F7EBB"/>
    <w:rsid w:val="00104512"/>
    <w:rsid w:val="00106852"/>
    <w:rsid w:val="00110F9D"/>
    <w:rsid w:val="00112F05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19E"/>
    <w:rsid w:val="00195E70"/>
    <w:rsid w:val="001A2018"/>
    <w:rsid w:val="001A3DD4"/>
    <w:rsid w:val="001B2580"/>
    <w:rsid w:val="001B2C39"/>
    <w:rsid w:val="001B2D10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1F2028"/>
    <w:rsid w:val="00202D7F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3F4A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39A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52CAF"/>
    <w:rsid w:val="00460343"/>
    <w:rsid w:val="0046078F"/>
    <w:rsid w:val="00463214"/>
    <w:rsid w:val="0046434D"/>
    <w:rsid w:val="00464555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1C49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51E6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A5199"/>
    <w:rsid w:val="005A6E28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655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BEA"/>
    <w:rsid w:val="006F0F69"/>
    <w:rsid w:val="006F116B"/>
    <w:rsid w:val="006F117F"/>
    <w:rsid w:val="006F13DF"/>
    <w:rsid w:val="006F1E66"/>
    <w:rsid w:val="006F710C"/>
    <w:rsid w:val="00702F26"/>
    <w:rsid w:val="0070313E"/>
    <w:rsid w:val="00703799"/>
    <w:rsid w:val="00705ADE"/>
    <w:rsid w:val="00705C5C"/>
    <w:rsid w:val="00711475"/>
    <w:rsid w:val="007134FF"/>
    <w:rsid w:val="00715A18"/>
    <w:rsid w:val="007176EB"/>
    <w:rsid w:val="00723709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3F78"/>
    <w:rsid w:val="0079543F"/>
    <w:rsid w:val="00795880"/>
    <w:rsid w:val="00795FA2"/>
    <w:rsid w:val="007962F3"/>
    <w:rsid w:val="007967F7"/>
    <w:rsid w:val="007A1260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7F73A2"/>
    <w:rsid w:val="0080014B"/>
    <w:rsid w:val="00801793"/>
    <w:rsid w:val="00803642"/>
    <w:rsid w:val="00806EA2"/>
    <w:rsid w:val="00810DD7"/>
    <w:rsid w:val="00812A2B"/>
    <w:rsid w:val="00814A4C"/>
    <w:rsid w:val="00814C8B"/>
    <w:rsid w:val="00816F4B"/>
    <w:rsid w:val="00817DF0"/>
    <w:rsid w:val="00821BBE"/>
    <w:rsid w:val="00830937"/>
    <w:rsid w:val="00831AAB"/>
    <w:rsid w:val="00833413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1AC"/>
    <w:rsid w:val="00870261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5275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184"/>
    <w:rsid w:val="008D5717"/>
    <w:rsid w:val="008D5F91"/>
    <w:rsid w:val="008E3AED"/>
    <w:rsid w:val="008E44A9"/>
    <w:rsid w:val="008E6B4D"/>
    <w:rsid w:val="008E6BFF"/>
    <w:rsid w:val="008E6D94"/>
    <w:rsid w:val="008E71CE"/>
    <w:rsid w:val="008E7F4E"/>
    <w:rsid w:val="008F0FD4"/>
    <w:rsid w:val="008F21AF"/>
    <w:rsid w:val="008F2400"/>
    <w:rsid w:val="008F2A43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0E2B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08E7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5FD1"/>
    <w:rsid w:val="00A0659F"/>
    <w:rsid w:val="00A079BA"/>
    <w:rsid w:val="00A160F7"/>
    <w:rsid w:val="00A259C3"/>
    <w:rsid w:val="00A26352"/>
    <w:rsid w:val="00A26FF5"/>
    <w:rsid w:val="00A302B9"/>
    <w:rsid w:val="00A30D8E"/>
    <w:rsid w:val="00A33875"/>
    <w:rsid w:val="00A360A1"/>
    <w:rsid w:val="00A362C4"/>
    <w:rsid w:val="00A402B3"/>
    <w:rsid w:val="00A420D9"/>
    <w:rsid w:val="00A44BE3"/>
    <w:rsid w:val="00A456BB"/>
    <w:rsid w:val="00A5169B"/>
    <w:rsid w:val="00A544B7"/>
    <w:rsid w:val="00A56299"/>
    <w:rsid w:val="00A618CF"/>
    <w:rsid w:val="00A62770"/>
    <w:rsid w:val="00A62EEB"/>
    <w:rsid w:val="00A65F94"/>
    <w:rsid w:val="00A660FF"/>
    <w:rsid w:val="00A6625A"/>
    <w:rsid w:val="00A66851"/>
    <w:rsid w:val="00A73395"/>
    <w:rsid w:val="00A74422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385F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145"/>
    <w:rsid w:val="00B01386"/>
    <w:rsid w:val="00B01BB5"/>
    <w:rsid w:val="00B04AF4"/>
    <w:rsid w:val="00B05214"/>
    <w:rsid w:val="00B05EB4"/>
    <w:rsid w:val="00B0736F"/>
    <w:rsid w:val="00B1255E"/>
    <w:rsid w:val="00B177E3"/>
    <w:rsid w:val="00B219F9"/>
    <w:rsid w:val="00B30D97"/>
    <w:rsid w:val="00B31738"/>
    <w:rsid w:val="00B3181A"/>
    <w:rsid w:val="00B3341B"/>
    <w:rsid w:val="00B35A7C"/>
    <w:rsid w:val="00B426F8"/>
    <w:rsid w:val="00B450D1"/>
    <w:rsid w:val="00B53D47"/>
    <w:rsid w:val="00B54A25"/>
    <w:rsid w:val="00B54CBB"/>
    <w:rsid w:val="00B55FF7"/>
    <w:rsid w:val="00B610DE"/>
    <w:rsid w:val="00B618C3"/>
    <w:rsid w:val="00B63652"/>
    <w:rsid w:val="00B668B0"/>
    <w:rsid w:val="00B70F5C"/>
    <w:rsid w:val="00B71873"/>
    <w:rsid w:val="00B741B6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06C0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02B87"/>
    <w:rsid w:val="00C141A4"/>
    <w:rsid w:val="00C143F1"/>
    <w:rsid w:val="00C15193"/>
    <w:rsid w:val="00C15609"/>
    <w:rsid w:val="00C15F6A"/>
    <w:rsid w:val="00C17F6F"/>
    <w:rsid w:val="00C23EA7"/>
    <w:rsid w:val="00C256F3"/>
    <w:rsid w:val="00C26329"/>
    <w:rsid w:val="00C270A2"/>
    <w:rsid w:val="00C3054E"/>
    <w:rsid w:val="00C315B5"/>
    <w:rsid w:val="00C3221D"/>
    <w:rsid w:val="00C32D3A"/>
    <w:rsid w:val="00C34FF0"/>
    <w:rsid w:val="00C35E28"/>
    <w:rsid w:val="00C35E5F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71F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12F1"/>
    <w:rsid w:val="00CB3B11"/>
    <w:rsid w:val="00CB40AE"/>
    <w:rsid w:val="00CB552B"/>
    <w:rsid w:val="00CB604D"/>
    <w:rsid w:val="00CB6BC1"/>
    <w:rsid w:val="00CB7021"/>
    <w:rsid w:val="00CC3804"/>
    <w:rsid w:val="00CC38F3"/>
    <w:rsid w:val="00CC6B8D"/>
    <w:rsid w:val="00CC7550"/>
    <w:rsid w:val="00CD0F64"/>
    <w:rsid w:val="00CD3294"/>
    <w:rsid w:val="00CD4524"/>
    <w:rsid w:val="00CD5940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028"/>
    <w:rsid w:val="00D15FF1"/>
    <w:rsid w:val="00D167F4"/>
    <w:rsid w:val="00D2092A"/>
    <w:rsid w:val="00D20B81"/>
    <w:rsid w:val="00D213E8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2446"/>
    <w:rsid w:val="00D732F8"/>
    <w:rsid w:val="00D73437"/>
    <w:rsid w:val="00D81287"/>
    <w:rsid w:val="00D81324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34"/>
    <w:rsid w:val="00E40EAE"/>
    <w:rsid w:val="00E412CC"/>
    <w:rsid w:val="00E436AC"/>
    <w:rsid w:val="00E44427"/>
    <w:rsid w:val="00E44FF8"/>
    <w:rsid w:val="00E45831"/>
    <w:rsid w:val="00E5066A"/>
    <w:rsid w:val="00E52CF9"/>
    <w:rsid w:val="00E54DA1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4956"/>
    <w:rsid w:val="00E85385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B0E7A"/>
    <w:rsid w:val="00EC02A5"/>
    <w:rsid w:val="00EC176B"/>
    <w:rsid w:val="00EC249E"/>
    <w:rsid w:val="00EC285A"/>
    <w:rsid w:val="00EC33CD"/>
    <w:rsid w:val="00EC4DB4"/>
    <w:rsid w:val="00EC5BE5"/>
    <w:rsid w:val="00ED0CBC"/>
    <w:rsid w:val="00ED200B"/>
    <w:rsid w:val="00ED2620"/>
    <w:rsid w:val="00ED2650"/>
    <w:rsid w:val="00ED2BD9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7A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962DC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C4296"/>
    <w:rsid w:val="00FD2049"/>
    <w:rsid w:val="00FD2140"/>
    <w:rsid w:val="00FD5BDE"/>
    <w:rsid w:val="00FD60E5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2F04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docId w15:val="{DBA814CE-8B62-4331-82CD-DB6F0DF9C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23px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29E14-3C04-4757-9080-D1CC005EF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</TotalTime>
  <Pages>4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6085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George Theodoulou</cp:lastModifiedBy>
  <cp:revision>132</cp:revision>
  <cp:lastPrinted>2026-02-25T09:40:00Z</cp:lastPrinted>
  <dcterms:created xsi:type="dcterms:W3CDTF">2023-05-30T09:14:00Z</dcterms:created>
  <dcterms:modified xsi:type="dcterms:W3CDTF">2026-03-30T07:20:00Z</dcterms:modified>
</cp:coreProperties>
</file>