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5134D8B2" w:rsidR="009C10D7" w:rsidRPr="00AD76FC" w:rsidRDefault="00327EE8" w:rsidP="009C10D7">
      <w:pPr>
        <w:ind w:left="-142"/>
        <w:jc w:val="right"/>
        <w:rPr>
          <w:rFonts w:ascii="Verdana" w:hAnsi="Verdana" w:cs="Arial"/>
          <w:sz w:val="18"/>
          <w:szCs w:val="18"/>
          <w:lang w:val="el-GR"/>
        </w:rPr>
      </w:pPr>
      <w:r w:rsidRPr="00B815F1">
        <w:rPr>
          <w:rFonts w:ascii="Verdana" w:hAnsi="Verdana" w:cs="Arial"/>
          <w:sz w:val="18"/>
          <w:szCs w:val="18"/>
          <w:lang w:val="el-GR"/>
        </w:rPr>
        <w:t>29</w:t>
      </w:r>
      <w:r>
        <w:rPr>
          <w:rFonts w:ascii="Verdana" w:hAnsi="Verdana" w:cs="Arial"/>
          <w:sz w:val="18"/>
          <w:szCs w:val="18"/>
          <w:lang w:val="el-GR"/>
        </w:rPr>
        <w:t xml:space="preserve"> Ιανουαρίου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12E01ABA"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327EE8">
        <w:rPr>
          <w:rFonts w:ascii="Verdana" w:hAnsi="Verdana" w:cs="Arial"/>
          <w:b/>
          <w:u w:val="single"/>
          <w:lang w:val="el-GR"/>
        </w:rPr>
        <w:t>ΝΟΕΜΒΡΙΟΣ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70F8091C"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327EE8">
        <w:rPr>
          <w:rFonts w:ascii="Verdana" w:hAnsi="Verdana" w:cs="Arial"/>
          <w:b/>
          <w:color w:val="000000"/>
          <w:lang w:val="el-GR"/>
        </w:rPr>
        <w:t>8,5</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377DBEB8"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327EE8">
        <w:rPr>
          <w:rFonts w:ascii="Verdana" w:hAnsi="Verdana" w:cs="Arial"/>
          <w:sz w:val="18"/>
          <w:szCs w:val="18"/>
          <w:lang w:val="el-GR"/>
        </w:rPr>
        <w:t>Νοέμβριο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327EE8">
        <w:rPr>
          <w:rFonts w:ascii="Verdana" w:hAnsi="Verdana" w:cs="Arial"/>
          <w:sz w:val="18"/>
          <w:szCs w:val="18"/>
          <w:lang w:val="el-GR"/>
        </w:rPr>
        <w:t>111,2</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327EE8">
        <w:rPr>
          <w:rFonts w:ascii="Verdana" w:hAnsi="Verdana" w:cs="Arial"/>
          <w:sz w:val="18"/>
          <w:szCs w:val="18"/>
          <w:lang w:val="el-GR"/>
        </w:rPr>
        <w:t>8,5</w:t>
      </w:r>
      <w:r w:rsidRPr="0092049F">
        <w:rPr>
          <w:rFonts w:ascii="Verdana" w:hAnsi="Verdana" w:cs="Arial"/>
          <w:sz w:val="18"/>
          <w:szCs w:val="18"/>
          <w:lang w:val="el-GR"/>
        </w:rPr>
        <w:t xml:space="preserve">% σε σύγκριση με τον </w:t>
      </w:r>
      <w:r w:rsidR="00327EE8">
        <w:rPr>
          <w:rFonts w:ascii="Verdana" w:hAnsi="Verdana" w:cs="Arial"/>
          <w:sz w:val="18"/>
          <w:szCs w:val="18"/>
          <w:lang w:val="el-GR"/>
        </w:rPr>
        <w:t>Νοέμβριο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327EE8">
        <w:rPr>
          <w:rFonts w:ascii="Verdana" w:hAnsi="Verdana" w:cs="Arial"/>
          <w:sz w:val="18"/>
          <w:szCs w:val="18"/>
          <w:lang w:val="el-GR"/>
        </w:rPr>
        <w:t>Νοεμβρίου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815145">
        <w:rPr>
          <w:rFonts w:ascii="Verdana" w:hAnsi="Verdana" w:cs="Arial"/>
          <w:sz w:val="18"/>
          <w:szCs w:val="18"/>
          <w:lang w:val="el-GR"/>
        </w:rPr>
        <w:t>3,</w:t>
      </w:r>
      <w:r w:rsidR="00327EE8">
        <w:rPr>
          <w:rFonts w:ascii="Verdana" w:hAnsi="Verdana" w:cs="Arial"/>
          <w:sz w:val="18"/>
          <w:szCs w:val="18"/>
          <w:lang w:val="el-GR"/>
        </w:rPr>
        <w:t>7</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3C1A0B31" w:rsidR="0019472C" w:rsidRPr="00493002" w:rsidRDefault="00EE392A"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6EBDC6DA" wp14:editId="4041EC7B">
            <wp:extent cx="6071870" cy="4401820"/>
            <wp:effectExtent l="0" t="0" r="5080" b="0"/>
            <wp:docPr id="402033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870" cy="4401820"/>
                    </a:xfrm>
                    <a:prstGeom prst="rect">
                      <a:avLst/>
                    </a:prstGeom>
                    <a:noFill/>
                  </pic:spPr>
                </pic:pic>
              </a:graphicData>
            </a:graphic>
          </wp:inline>
        </w:drawing>
      </w:r>
    </w:p>
    <w:p w14:paraId="61762B21" w14:textId="77777777" w:rsidR="0032008E" w:rsidRDefault="0032008E" w:rsidP="0019472C">
      <w:pPr>
        <w:jc w:val="both"/>
        <w:rPr>
          <w:rFonts w:ascii="Verdana" w:hAnsi="Verdana" w:cs="Arial"/>
          <w:sz w:val="18"/>
          <w:szCs w:val="18"/>
          <w:lang w:val="el-GR"/>
        </w:rPr>
      </w:pPr>
    </w:p>
    <w:p w14:paraId="17EDA423" w14:textId="1DF67BD4" w:rsidR="00B612CC" w:rsidRPr="00B612CC" w:rsidRDefault="00E948BF" w:rsidP="00327EE8">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327EE8">
        <w:rPr>
          <w:rFonts w:ascii="Verdana" w:hAnsi="Verdana" w:cs="Arial"/>
          <w:sz w:val="18"/>
          <w:szCs w:val="18"/>
          <w:lang w:val="el-GR"/>
        </w:rPr>
        <w:t>9,6</w:t>
      </w:r>
      <w:r w:rsidRPr="00FE18F2">
        <w:rPr>
          <w:rFonts w:ascii="Verdana" w:hAnsi="Verdana" w:cs="Arial"/>
          <w:sz w:val="18"/>
          <w:szCs w:val="18"/>
          <w:lang w:val="el-GR"/>
        </w:rPr>
        <w:t xml:space="preserve">% σε σύγκριση με τον </w:t>
      </w:r>
      <w:r w:rsidR="00327EE8">
        <w:rPr>
          <w:rFonts w:ascii="Verdana" w:hAnsi="Verdana" w:cs="Arial"/>
          <w:sz w:val="18"/>
          <w:szCs w:val="18"/>
          <w:lang w:val="el-GR"/>
        </w:rPr>
        <w:t>Νοέμβριο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327EE8" w:rsidRPr="00B612CC">
        <w:rPr>
          <w:rFonts w:ascii="Verdana" w:hAnsi="Verdana" w:cs="Arial"/>
          <w:sz w:val="18"/>
          <w:szCs w:val="18"/>
          <w:lang w:val="el-GR"/>
        </w:rPr>
        <w:t xml:space="preserve">στους τομείς των μεταλλείων και λατομείων </w:t>
      </w:r>
      <w:r w:rsidR="00327EE8">
        <w:rPr>
          <w:rFonts w:ascii="Verdana" w:hAnsi="Verdana" w:cs="Arial"/>
          <w:sz w:val="18"/>
          <w:szCs w:val="18"/>
          <w:lang w:val="el-GR"/>
        </w:rPr>
        <w:t>(+32,5</w:t>
      </w:r>
      <w:r w:rsidR="00327EE8" w:rsidRPr="00B612CC">
        <w:rPr>
          <w:rFonts w:ascii="Verdana" w:hAnsi="Verdana" w:cs="Arial"/>
          <w:sz w:val="18"/>
          <w:szCs w:val="18"/>
          <w:lang w:val="el-GR"/>
        </w:rPr>
        <w:t>%)</w:t>
      </w:r>
      <w:r w:rsidR="00327EE8">
        <w:rPr>
          <w:rFonts w:ascii="Verdana" w:hAnsi="Verdana" w:cs="Arial"/>
          <w:sz w:val="18"/>
          <w:szCs w:val="18"/>
          <w:lang w:val="el-GR"/>
        </w:rPr>
        <w:t xml:space="preserve"> και </w:t>
      </w:r>
      <w:r w:rsidR="00815145">
        <w:rPr>
          <w:rFonts w:ascii="Verdana" w:hAnsi="Verdana" w:cs="Arial"/>
          <w:sz w:val="18"/>
          <w:szCs w:val="18"/>
          <w:lang w:val="el-GR"/>
        </w:rPr>
        <w:t>της παροχής</w:t>
      </w:r>
      <w:r w:rsidR="00992040" w:rsidRPr="00F971B3">
        <w:rPr>
          <w:rFonts w:ascii="Verdana" w:hAnsi="Verdana" w:cs="Arial"/>
          <w:sz w:val="18"/>
          <w:szCs w:val="18"/>
          <w:lang w:val="el-GR"/>
        </w:rPr>
        <w:t xml:space="preserve"> </w:t>
      </w:r>
      <w:r w:rsidR="00992040">
        <w:rPr>
          <w:rFonts w:ascii="Verdana" w:hAnsi="Verdana" w:cs="Arial"/>
          <w:sz w:val="18"/>
          <w:szCs w:val="18"/>
          <w:lang w:val="el-GR"/>
        </w:rPr>
        <w:t>νερού και ανάκτηση</w:t>
      </w:r>
      <w:r w:rsidR="00815145">
        <w:rPr>
          <w:rFonts w:ascii="Verdana" w:hAnsi="Verdana" w:cs="Arial"/>
          <w:sz w:val="18"/>
          <w:szCs w:val="18"/>
          <w:lang w:val="el-GR"/>
        </w:rPr>
        <w:t>ς</w:t>
      </w:r>
      <w:r w:rsidR="00992040">
        <w:rPr>
          <w:rFonts w:ascii="Verdana" w:hAnsi="Verdana" w:cs="Arial"/>
          <w:sz w:val="18"/>
          <w:szCs w:val="18"/>
          <w:lang w:val="el-GR"/>
        </w:rPr>
        <w:t xml:space="preserve"> υλικών</w:t>
      </w:r>
      <w:r w:rsidR="00992040" w:rsidRPr="00F971B3">
        <w:rPr>
          <w:rFonts w:ascii="Verdana" w:hAnsi="Verdana" w:cs="Arial"/>
          <w:sz w:val="18"/>
          <w:szCs w:val="18"/>
          <w:lang w:val="el-GR"/>
        </w:rPr>
        <w:t xml:space="preserve"> </w:t>
      </w:r>
      <w:r w:rsidR="00992040">
        <w:rPr>
          <w:rFonts w:ascii="Verdana" w:hAnsi="Verdana" w:cs="Arial"/>
          <w:sz w:val="18"/>
          <w:szCs w:val="18"/>
          <w:lang w:val="el-GR"/>
        </w:rPr>
        <w:t>(+</w:t>
      </w:r>
      <w:r w:rsidR="00327EE8">
        <w:rPr>
          <w:rFonts w:ascii="Verdana" w:hAnsi="Verdana" w:cs="Arial"/>
          <w:sz w:val="18"/>
          <w:szCs w:val="18"/>
          <w:lang w:val="el-GR"/>
        </w:rPr>
        <w:t>4,7</w:t>
      </w:r>
      <w:r w:rsidR="00992040" w:rsidRPr="00F971B3">
        <w:rPr>
          <w:rFonts w:ascii="Verdana" w:hAnsi="Verdana" w:cs="Arial"/>
          <w:sz w:val="18"/>
          <w:szCs w:val="18"/>
          <w:lang w:val="el-GR"/>
        </w:rPr>
        <w:t>%)</w:t>
      </w:r>
      <w:r w:rsidR="00B612CC" w:rsidRPr="00B612CC">
        <w:rPr>
          <w:rFonts w:ascii="Verdana" w:hAnsi="Verdana" w:cs="Arial"/>
          <w:sz w:val="18"/>
          <w:szCs w:val="18"/>
          <w:lang w:val="el-GR"/>
        </w:rPr>
        <w:t>.</w:t>
      </w:r>
      <w:r w:rsidR="00B612CC" w:rsidRPr="00B612CC">
        <w:rPr>
          <w:lang w:val="el-GR"/>
        </w:rPr>
        <w:t xml:space="preserve"> </w:t>
      </w:r>
      <w:r w:rsidR="00B612CC" w:rsidRPr="00B612CC">
        <w:rPr>
          <w:rFonts w:ascii="Verdana" w:hAnsi="Verdana" w:cs="Arial"/>
          <w:sz w:val="18"/>
          <w:szCs w:val="18"/>
          <w:lang w:val="el-GR"/>
        </w:rPr>
        <w:t xml:space="preserve">Αρνητική μεταβολή σημειώθηκε </w:t>
      </w:r>
      <w:r w:rsidR="00327EE8">
        <w:rPr>
          <w:rFonts w:ascii="Verdana" w:hAnsi="Verdana" w:cs="Arial"/>
          <w:sz w:val="18"/>
          <w:szCs w:val="18"/>
          <w:lang w:val="el-GR"/>
        </w:rPr>
        <w:t>στον τομέα</w:t>
      </w:r>
      <w:r w:rsidR="00B612CC" w:rsidRPr="00B612CC">
        <w:rPr>
          <w:rFonts w:ascii="Verdana" w:hAnsi="Verdana" w:cs="Arial"/>
          <w:sz w:val="18"/>
          <w:szCs w:val="18"/>
          <w:lang w:val="el-GR"/>
        </w:rPr>
        <w:t xml:space="preserve"> της παροχής ηλεκτρικού ρεύματος (-</w:t>
      </w:r>
      <w:r w:rsidR="00327EE8">
        <w:rPr>
          <w:rFonts w:ascii="Verdana" w:hAnsi="Verdana" w:cs="Arial"/>
          <w:sz w:val="18"/>
          <w:szCs w:val="18"/>
          <w:lang w:val="el-GR"/>
        </w:rPr>
        <w:t>0,9</w:t>
      </w:r>
      <w:r w:rsidR="00B612CC" w:rsidRPr="00B612CC">
        <w:rPr>
          <w:rFonts w:ascii="Verdana" w:hAnsi="Verdana" w:cs="Arial"/>
          <w:sz w:val="18"/>
          <w:szCs w:val="18"/>
          <w:lang w:val="el-GR"/>
        </w:rPr>
        <w:t>%)</w:t>
      </w:r>
      <w:r w:rsidR="00B612CC">
        <w:rPr>
          <w:rFonts w:ascii="Verdana" w:hAnsi="Verdana" w:cs="Arial"/>
          <w:sz w:val="18"/>
          <w:szCs w:val="18"/>
          <w:lang w:val="el-GR"/>
        </w:rPr>
        <w:t>.</w:t>
      </w:r>
      <w:r w:rsidR="00B612CC" w:rsidRPr="00B612CC">
        <w:rPr>
          <w:rFonts w:ascii="Verdana" w:hAnsi="Verdana" w:cs="Arial"/>
          <w:sz w:val="18"/>
          <w:szCs w:val="18"/>
          <w:lang w:val="el-GR"/>
        </w:rPr>
        <w:t xml:space="preserve"> </w:t>
      </w:r>
    </w:p>
    <w:p w14:paraId="3938079D" w14:textId="77777777" w:rsidR="00815145" w:rsidRDefault="00815145" w:rsidP="00815145">
      <w:pPr>
        <w:jc w:val="both"/>
        <w:rPr>
          <w:rFonts w:ascii="Verdana" w:hAnsi="Verdana" w:cs="Arial"/>
          <w:sz w:val="18"/>
          <w:szCs w:val="18"/>
          <w:lang w:val="el-GR"/>
        </w:rPr>
      </w:pPr>
    </w:p>
    <w:p w14:paraId="58A65BDC" w14:textId="3FFDD4A1" w:rsidR="00327EE8" w:rsidRDefault="0019472C" w:rsidP="0049300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327EE8">
        <w:rPr>
          <w:rFonts w:ascii="Verdana" w:hAnsi="Verdana" w:cs="Arial"/>
          <w:sz w:val="18"/>
          <w:szCs w:val="18"/>
          <w:lang w:val="el-GR"/>
        </w:rPr>
        <w:t>Νοέμβριο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327EE8">
        <w:rPr>
          <w:rFonts w:ascii="Verdana" w:hAnsi="Verdana" w:cs="Arial"/>
          <w:sz w:val="18"/>
          <w:szCs w:val="18"/>
          <w:lang w:val="el-GR"/>
        </w:rPr>
        <w:t>κατασκευή άλλων μη μεταλλικών ορυκτών προϊόντων (+83,6%), κ</w:t>
      </w:r>
      <w:r w:rsidR="00327EE8" w:rsidRPr="00B612CC">
        <w:rPr>
          <w:rFonts w:ascii="Verdana" w:hAnsi="Verdana" w:cs="Arial"/>
          <w:sz w:val="18"/>
          <w:szCs w:val="18"/>
          <w:lang w:val="el-GR"/>
        </w:rPr>
        <w:t xml:space="preserve">ατασκευή </w:t>
      </w:r>
      <w:r w:rsidR="00327EE8">
        <w:rPr>
          <w:rFonts w:ascii="Verdana" w:hAnsi="Verdana" w:cs="Arial"/>
          <w:sz w:val="18"/>
          <w:szCs w:val="18"/>
          <w:lang w:val="el-GR"/>
        </w:rPr>
        <w:t>ε</w:t>
      </w:r>
      <w:r w:rsidR="00327EE8" w:rsidRPr="00B612CC">
        <w:rPr>
          <w:rFonts w:ascii="Verdana" w:hAnsi="Verdana" w:cs="Arial"/>
          <w:sz w:val="18"/>
          <w:szCs w:val="18"/>
          <w:lang w:val="el-GR"/>
        </w:rPr>
        <w:t xml:space="preserve">πίπλων, </w:t>
      </w:r>
      <w:r w:rsidR="00327EE8">
        <w:rPr>
          <w:rFonts w:ascii="Verdana" w:hAnsi="Verdana" w:cs="Arial"/>
          <w:sz w:val="18"/>
          <w:szCs w:val="18"/>
          <w:lang w:val="el-GR"/>
        </w:rPr>
        <w:t>ά</w:t>
      </w:r>
      <w:r w:rsidR="00327EE8" w:rsidRPr="00B612CC">
        <w:rPr>
          <w:rFonts w:ascii="Verdana" w:hAnsi="Verdana" w:cs="Arial"/>
          <w:sz w:val="18"/>
          <w:szCs w:val="18"/>
          <w:lang w:val="el-GR"/>
        </w:rPr>
        <w:t xml:space="preserve">λλες </w:t>
      </w:r>
      <w:r w:rsidR="00327EE8">
        <w:rPr>
          <w:rFonts w:ascii="Verdana" w:hAnsi="Verdana" w:cs="Arial"/>
          <w:sz w:val="18"/>
          <w:szCs w:val="18"/>
          <w:lang w:val="el-GR"/>
        </w:rPr>
        <w:t>μ</w:t>
      </w:r>
      <w:r w:rsidR="00327EE8" w:rsidRPr="00B612CC">
        <w:rPr>
          <w:rFonts w:ascii="Verdana" w:hAnsi="Verdana" w:cs="Arial"/>
          <w:sz w:val="18"/>
          <w:szCs w:val="18"/>
          <w:lang w:val="el-GR"/>
        </w:rPr>
        <w:t xml:space="preserve">εταποιητικές </w:t>
      </w:r>
      <w:r w:rsidR="00327EE8">
        <w:rPr>
          <w:rFonts w:ascii="Verdana" w:hAnsi="Verdana" w:cs="Arial"/>
          <w:sz w:val="18"/>
          <w:szCs w:val="18"/>
          <w:lang w:val="el-GR"/>
        </w:rPr>
        <w:t>δ</w:t>
      </w:r>
      <w:r w:rsidR="00327EE8" w:rsidRPr="00B612CC">
        <w:rPr>
          <w:rFonts w:ascii="Verdana" w:hAnsi="Verdana" w:cs="Arial"/>
          <w:sz w:val="18"/>
          <w:szCs w:val="18"/>
          <w:lang w:val="el-GR"/>
        </w:rPr>
        <w:t xml:space="preserve">ραστηριότητες και </w:t>
      </w:r>
      <w:r w:rsidR="00327EE8">
        <w:rPr>
          <w:rFonts w:ascii="Verdana" w:hAnsi="Verdana" w:cs="Arial"/>
          <w:sz w:val="18"/>
          <w:szCs w:val="18"/>
          <w:lang w:val="el-GR"/>
        </w:rPr>
        <w:t>ε</w:t>
      </w:r>
      <w:r w:rsidR="00327EE8" w:rsidRPr="00B612CC">
        <w:rPr>
          <w:rFonts w:ascii="Verdana" w:hAnsi="Verdana" w:cs="Arial"/>
          <w:sz w:val="18"/>
          <w:szCs w:val="18"/>
          <w:lang w:val="el-GR"/>
        </w:rPr>
        <w:t xml:space="preserve">πισκευή και </w:t>
      </w:r>
      <w:r w:rsidR="00327EE8">
        <w:rPr>
          <w:rFonts w:ascii="Verdana" w:hAnsi="Verdana" w:cs="Arial"/>
          <w:sz w:val="18"/>
          <w:szCs w:val="18"/>
          <w:lang w:val="el-GR"/>
        </w:rPr>
        <w:t>ε</w:t>
      </w:r>
      <w:r w:rsidR="00327EE8" w:rsidRPr="00B612CC">
        <w:rPr>
          <w:rFonts w:ascii="Verdana" w:hAnsi="Verdana" w:cs="Arial"/>
          <w:sz w:val="18"/>
          <w:szCs w:val="18"/>
          <w:lang w:val="el-GR"/>
        </w:rPr>
        <w:t xml:space="preserve">γκατάσταση </w:t>
      </w:r>
      <w:r w:rsidR="00327EE8">
        <w:rPr>
          <w:rFonts w:ascii="Verdana" w:hAnsi="Verdana" w:cs="Arial"/>
          <w:sz w:val="18"/>
          <w:szCs w:val="18"/>
          <w:lang w:val="el-GR"/>
        </w:rPr>
        <w:t>μ</w:t>
      </w:r>
      <w:r w:rsidR="00327EE8" w:rsidRPr="00B612CC">
        <w:rPr>
          <w:rFonts w:ascii="Verdana" w:hAnsi="Verdana" w:cs="Arial"/>
          <w:sz w:val="18"/>
          <w:szCs w:val="18"/>
          <w:lang w:val="el-GR"/>
        </w:rPr>
        <w:t xml:space="preserve">ηχανημάτων και </w:t>
      </w:r>
      <w:r w:rsidR="00327EE8">
        <w:rPr>
          <w:rFonts w:ascii="Verdana" w:hAnsi="Verdana" w:cs="Arial"/>
          <w:sz w:val="18"/>
          <w:szCs w:val="18"/>
          <w:lang w:val="el-GR"/>
        </w:rPr>
        <w:t>ε</w:t>
      </w:r>
      <w:r w:rsidR="00327EE8" w:rsidRPr="00B612CC">
        <w:rPr>
          <w:rFonts w:ascii="Verdana" w:hAnsi="Verdana" w:cs="Arial"/>
          <w:sz w:val="18"/>
          <w:szCs w:val="18"/>
          <w:lang w:val="el-GR"/>
        </w:rPr>
        <w:t>ξοπλισμού</w:t>
      </w:r>
      <w:r w:rsidR="00327EE8">
        <w:rPr>
          <w:rFonts w:ascii="Verdana" w:hAnsi="Verdana" w:cs="Arial"/>
          <w:sz w:val="18"/>
          <w:szCs w:val="18"/>
          <w:lang w:val="el-GR"/>
        </w:rPr>
        <w:t xml:space="preserve"> (+10,3%),</w:t>
      </w:r>
      <w:r w:rsidR="00327EE8" w:rsidRPr="00327EE8">
        <w:rPr>
          <w:rFonts w:ascii="Verdana" w:hAnsi="Verdana" w:cs="Arial"/>
          <w:sz w:val="18"/>
          <w:szCs w:val="18"/>
          <w:lang w:val="el-GR"/>
        </w:rPr>
        <w:t xml:space="preserve"> </w:t>
      </w:r>
      <w:r w:rsidR="00327EE8">
        <w:rPr>
          <w:rFonts w:ascii="Verdana" w:hAnsi="Verdana" w:cs="Arial"/>
          <w:sz w:val="18"/>
          <w:szCs w:val="18"/>
          <w:lang w:val="el-GR"/>
        </w:rPr>
        <w:t>βιομηχανία ξύλου και κατασκευή προϊόντων από ξύλο και φελλό, εκτός από έπιπλα (+9,3%) και παραγωγή βασικών μετάλλων και κατασκευή μεταλλικών προϊόντων (+8,9%).</w:t>
      </w:r>
      <w:r w:rsidR="00327EE8" w:rsidRPr="00327EE8">
        <w:rPr>
          <w:rFonts w:ascii="Verdana" w:hAnsi="Verdana" w:cs="Arial"/>
          <w:sz w:val="18"/>
          <w:szCs w:val="18"/>
          <w:lang w:val="el-GR"/>
        </w:rPr>
        <w:t xml:space="preserve"> </w:t>
      </w:r>
      <w:r w:rsidR="00327EE8" w:rsidRPr="007232AE">
        <w:rPr>
          <w:rFonts w:ascii="Verdana" w:hAnsi="Verdana" w:cs="Arial"/>
          <w:sz w:val="18"/>
          <w:szCs w:val="18"/>
          <w:lang w:val="el-GR"/>
        </w:rPr>
        <w:t xml:space="preserve">Οι </w:t>
      </w:r>
      <w:r w:rsidR="00327EE8">
        <w:rPr>
          <w:rFonts w:ascii="Verdana" w:hAnsi="Verdana" w:cs="Arial"/>
          <w:sz w:val="18"/>
          <w:szCs w:val="18"/>
          <w:lang w:val="el-GR"/>
        </w:rPr>
        <w:t>μόνες</w:t>
      </w:r>
      <w:r w:rsidR="00327EE8" w:rsidRPr="007232AE">
        <w:rPr>
          <w:rFonts w:ascii="Verdana" w:hAnsi="Verdana" w:cs="Arial"/>
          <w:sz w:val="18"/>
          <w:szCs w:val="18"/>
          <w:lang w:val="el-GR"/>
        </w:rPr>
        <w:t xml:space="preserve"> αρνητικές μεταβολές παρατηρήθηκαν στις δραστηριότητες</w:t>
      </w:r>
      <w:r w:rsidR="00327EE8">
        <w:rPr>
          <w:rFonts w:ascii="Verdana" w:hAnsi="Verdana" w:cs="Arial"/>
          <w:sz w:val="18"/>
          <w:szCs w:val="18"/>
          <w:lang w:val="el-GR"/>
        </w:rPr>
        <w:t xml:space="preserve"> π</w:t>
      </w:r>
      <w:r w:rsidR="00327EE8" w:rsidRPr="009B36F2">
        <w:rPr>
          <w:rFonts w:ascii="Verdana" w:hAnsi="Verdana" w:cs="Arial"/>
          <w:sz w:val="18"/>
          <w:szCs w:val="18"/>
          <w:lang w:val="el-GR"/>
        </w:rPr>
        <w:t>αραγωγή</w:t>
      </w:r>
      <w:r w:rsidR="00327EE8">
        <w:rPr>
          <w:rFonts w:ascii="Verdana" w:hAnsi="Verdana" w:cs="Arial"/>
          <w:sz w:val="18"/>
          <w:szCs w:val="18"/>
          <w:lang w:val="el-GR"/>
        </w:rPr>
        <w:t>ς</w:t>
      </w:r>
      <w:r w:rsidR="00327EE8" w:rsidRPr="009B36F2">
        <w:rPr>
          <w:rFonts w:ascii="Verdana" w:hAnsi="Verdana" w:cs="Arial"/>
          <w:sz w:val="18"/>
          <w:szCs w:val="18"/>
          <w:lang w:val="el-GR"/>
        </w:rPr>
        <w:t xml:space="preserve"> </w:t>
      </w:r>
      <w:r w:rsidR="00327EE8">
        <w:rPr>
          <w:rFonts w:ascii="Verdana" w:hAnsi="Verdana" w:cs="Arial"/>
          <w:sz w:val="18"/>
          <w:szCs w:val="18"/>
          <w:lang w:val="el-GR"/>
        </w:rPr>
        <w:t>κ</w:t>
      </w:r>
      <w:r w:rsidR="00327EE8" w:rsidRPr="009B36F2">
        <w:rPr>
          <w:rFonts w:ascii="Verdana" w:hAnsi="Verdana" w:cs="Arial"/>
          <w:sz w:val="18"/>
          <w:szCs w:val="18"/>
          <w:lang w:val="el-GR"/>
        </w:rPr>
        <w:t xml:space="preserve">λωστοϋφαντουργικών </w:t>
      </w:r>
      <w:r w:rsidR="00327EE8">
        <w:rPr>
          <w:rFonts w:ascii="Verdana" w:hAnsi="Verdana" w:cs="Arial"/>
          <w:sz w:val="18"/>
          <w:szCs w:val="18"/>
          <w:lang w:val="el-GR"/>
        </w:rPr>
        <w:t>υ</w:t>
      </w:r>
      <w:r w:rsidR="00327EE8" w:rsidRPr="009B36F2">
        <w:rPr>
          <w:rFonts w:ascii="Verdana" w:hAnsi="Verdana" w:cs="Arial"/>
          <w:sz w:val="18"/>
          <w:szCs w:val="18"/>
          <w:lang w:val="el-GR"/>
        </w:rPr>
        <w:t xml:space="preserve">λών, </w:t>
      </w:r>
      <w:r w:rsidR="00327EE8">
        <w:rPr>
          <w:rFonts w:ascii="Verdana" w:hAnsi="Verdana" w:cs="Arial"/>
          <w:sz w:val="18"/>
          <w:szCs w:val="18"/>
          <w:lang w:val="el-GR"/>
        </w:rPr>
        <w:t>ε</w:t>
      </w:r>
      <w:r w:rsidR="00327EE8" w:rsidRPr="009B36F2">
        <w:rPr>
          <w:rFonts w:ascii="Verdana" w:hAnsi="Verdana" w:cs="Arial"/>
          <w:sz w:val="18"/>
          <w:szCs w:val="18"/>
          <w:lang w:val="el-GR"/>
        </w:rPr>
        <w:t xml:space="preserve">ιδών </w:t>
      </w:r>
      <w:r w:rsidR="00327EE8">
        <w:rPr>
          <w:rFonts w:ascii="Verdana" w:hAnsi="Verdana" w:cs="Arial"/>
          <w:sz w:val="18"/>
          <w:szCs w:val="18"/>
          <w:lang w:val="el-GR"/>
        </w:rPr>
        <w:t>έ</w:t>
      </w:r>
      <w:r w:rsidR="00327EE8" w:rsidRPr="009B36F2">
        <w:rPr>
          <w:rFonts w:ascii="Verdana" w:hAnsi="Verdana" w:cs="Arial"/>
          <w:sz w:val="18"/>
          <w:szCs w:val="18"/>
          <w:lang w:val="el-GR"/>
        </w:rPr>
        <w:t xml:space="preserve">νδυσης και </w:t>
      </w:r>
      <w:r w:rsidR="00327EE8">
        <w:rPr>
          <w:rFonts w:ascii="Verdana" w:hAnsi="Verdana" w:cs="Arial"/>
          <w:sz w:val="18"/>
          <w:szCs w:val="18"/>
          <w:lang w:val="el-GR"/>
        </w:rPr>
        <w:t>δ</w:t>
      </w:r>
      <w:r w:rsidR="00327EE8" w:rsidRPr="009B36F2">
        <w:rPr>
          <w:rFonts w:ascii="Verdana" w:hAnsi="Verdana" w:cs="Arial"/>
          <w:sz w:val="18"/>
          <w:szCs w:val="18"/>
          <w:lang w:val="el-GR"/>
        </w:rPr>
        <w:t xml:space="preserve">ερμάτινων </w:t>
      </w:r>
      <w:r w:rsidR="00327EE8">
        <w:rPr>
          <w:rFonts w:ascii="Verdana" w:hAnsi="Verdana" w:cs="Arial"/>
          <w:sz w:val="18"/>
          <w:szCs w:val="18"/>
          <w:lang w:val="el-GR"/>
        </w:rPr>
        <w:t>ε</w:t>
      </w:r>
      <w:r w:rsidR="00327EE8" w:rsidRPr="009B36F2">
        <w:rPr>
          <w:rFonts w:ascii="Verdana" w:hAnsi="Verdana" w:cs="Arial"/>
          <w:sz w:val="18"/>
          <w:szCs w:val="18"/>
          <w:lang w:val="el-GR"/>
        </w:rPr>
        <w:t>ιδών</w:t>
      </w:r>
      <w:r w:rsidR="00327EE8">
        <w:rPr>
          <w:rFonts w:ascii="Verdana" w:hAnsi="Verdana" w:cs="Arial"/>
          <w:sz w:val="18"/>
          <w:szCs w:val="18"/>
          <w:lang w:val="el-GR"/>
        </w:rPr>
        <w:t xml:space="preserve"> (-1,2%) και κ</w:t>
      </w:r>
      <w:r w:rsidR="00327EE8" w:rsidRPr="00B612CC">
        <w:rPr>
          <w:rFonts w:ascii="Verdana" w:hAnsi="Verdana" w:cs="Arial"/>
          <w:sz w:val="18"/>
          <w:szCs w:val="18"/>
          <w:lang w:val="el-GR"/>
        </w:rPr>
        <w:t>ατασκευή</w:t>
      </w:r>
      <w:r w:rsidR="00327EE8">
        <w:rPr>
          <w:rFonts w:ascii="Verdana" w:hAnsi="Verdana" w:cs="Arial"/>
          <w:sz w:val="18"/>
          <w:szCs w:val="18"/>
          <w:lang w:val="el-GR"/>
        </w:rPr>
        <w:t>ς</w:t>
      </w:r>
      <w:r w:rsidR="00327EE8" w:rsidRPr="00B612CC">
        <w:rPr>
          <w:rFonts w:ascii="Verdana" w:hAnsi="Verdana" w:cs="Arial"/>
          <w:sz w:val="18"/>
          <w:szCs w:val="18"/>
          <w:lang w:val="el-GR"/>
        </w:rPr>
        <w:t xml:space="preserve"> </w:t>
      </w:r>
      <w:r w:rsidR="00327EE8">
        <w:rPr>
          <w:rFonts w:ascii="Verdana" w:hAnsi="Verdana" w:cs="Arial"/>
          <w:sz w:val="18"/>
          <w:szCs w:val="18"/>
          <w:lang w:val="el-GR"/>
        </w:rPr>
        <w:t>χ</w:t>
      </w:r>
      <w:r w:rsidR="00327EE8" w:rsidRPr="00B612CC">
        <w:rPr>
          <w:rFonts w:ascii="Verdana" w:hAnsi="Verdana" w:cs="Arial"/>
          <w:sz w:val="18"/>
          <w:szCs w:val="18"/>
          <w:lang w:val="el-GR"/>
        </w:rPr>
        <w:t xml:space="preserve">αρτιού και </w:t>
      </w:r>
      <w:r w:rsidR="00327EE8">
        <w:rPr>
          <w:rFonts w:ascii="Verdana" w:hAnsi="Verdana" w:cs="Arial"/>
          <w:sz w:val="18"/>
          <w:szCs w:val="18"/>
          <w:lang w:val="el-GR"/>
        </w:rPr>
        <w:t>π</w:t>
      </w:r>
      <w:r w:rsidR="00327EE8" w:rsidRPr="00B612CC">
        <w:rPr>
          <w:rFonts w:ascii="Verdana" w:hAnsi="Verdana" w:cs="Arial"/>
          <w:sz w:val="18"/>
          <w:szCs w:val="18"/>
          <w:lang w:val="el-GR"/>
        </w:rPr>
        <w:t xml:space="preserve">ροϊόντων από </w:t>
      </w:r>
      <w:r w:rsidR="00327EE8">
        <w:rPr>
          <w:rFonts w:ascii="Verdana" w:hAnsi="Verdana" w:cs="Arial"/>
          <w:sz w:val="18"/>
          <w:szCs w:val="18"/>
          <w:lang w:val="el-GR"/>
        </w:rPr>
        <w:t>χ</w:t>
      </w:r>
      <w:r w:rsidR="00327EE8" w:rsidRPr="00B612CC">
        <w:rPr>
          <w:rFonts w:ascii="Verdana" w:hAnsi="Verdana" w:cs="Arial"/>
          <w:sz w:val="18"/>
          <w:szCs w:val="18"/>
          <w:lang w:val="el-GR"/>
        </w:rPr>
        <w:t xml:space="preserve">αρτί και </w:t>
      </w:r>
      <w:r w:rsidR="00327EE8">
        <w:rPr>
          <w:rFonts w:ascii="Verdana" w:hAnsi="Verdana" w:cs="Arial"/>
          <w:sz w:val="18"/>
          <w:szCs w:val="18"/>
          <w:lang w:val="el-GR"/>
        </w:rPr>
        <w:t>ε</w:t>
      </w:r>
      <w:r w:rsidR="00327EE8" w:rsidRPr="00B612CC">
        <w:rPr>
          <w:rFonts w:ascii="Verdana" w:hAnsi="Verdana" w:cs="Arial"/>
          <w:sz w:val="18"/>
          <w:szCs w:val="18"/>
          <w:lang w:val="el-GR"/>
        </w:rPr>
        <w:t>κτυπώσεις</w:t>
      </w:r>
      <w:r w:rsidR="00327EE8">
        <w:rPr>
          <w:rFonts w:ascii="Verdana" w:hAnsi="Verdana" w:cs="Arial"/>
          <w:sz w:val="18"/>
          <w:szCs w:val="18"/>
          <w:lang w:val="el-GR"/>
        </w:rPr>
        <w:t xml:space="preserve"> (-1,2%).</w:t>
      </w:r>
    </w:p>
    <w:p w14:paraId="459244ED" w14:textId="77777777" w:rsidR="00E948BF" w:rsidRDefault="00E948BF" w:rsidP="007E4EF6">
      <w:pPr>
        <w:jc w:val="both"/>
        <w:rPr>
          <w:rFonts w:ascii="Verdana" w:hAnsi="Verdana" w:cs="Arial"/>
          <w:sz w:val="18"/>
          <w:szCs w:val="18"/>
          <w:lang w:val="el-GR"/>
        </w:rPr>
      </w:pPr>
    </w:p>
    <w:p w14:paraId="2DB79445" w14:textId="77777777" w:rsidR="00327EE8" w:rsidRDefault="00327EE8" w:rsidP="007E4EF6">
      <w:pPr>
        <w:jc w:val="both"/>
        <w:rPr>
          <w:rFonts w:ascii="Verdana" w:hAnsi="Verdana" w:cs="Arial"/>
          <w:sz w:val="18"/>
          <w:szCs w:val="18"/>
          <w:lang w:val="el-GR"/>
        </w:rPr>
      </w:pPr>
    </w:p>
    <w:p w14:paraId="493B6F30" w14:textId="7FD8AAD2" w:rsidR="00CF0A12" w:rsidRDefault="00B815F1"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1CF3DB88" wp14:editId="7A6B423A">
            <wp:extent cx="6078220" cy="7395210"/>
            <wp:effectExtent l="0" t="0" r="0" b="0"/>
            <wp:docPr id="421387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60AA74CB" w14:textId="2C2F25EB" w:rsidR="003A63B5" w:rsidRDefault="007F35FE" w:rsidP="00B612CC">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327EE8">
        <w:rPr>
          <w:rFonts w:ascii="Verdana" w:hAnsi="Verdana"/>
          <w:sz w:val="18"/>
          <w:szCs w:val="18"/>
          <w:lang w:val="el-GR"/>
        </w:rPr>
        <w:t>Νοεμβρίου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00267B80" w:rsidRPr="00267B80">
        <w:rPr>
          <w:rFonts w:ascii="Verdana" w:hAnsi="Verdana" w:cs="Arial"/>
          <w:sz w:val="18"/>
          <w:szCs w:val="18"/>
          <w:lang w:val="el-GR"/>
        </w:rPr>
        <w:t xml:space="preserve"> </w:t>
      </w:r>
      <w:r w:rsidR="003A63B5">
        <w:rPr>
          <w:rFonts w:ascii="Verdana" w:hAnsi="Verdana" w:cs="Arial"/>
          <w:sz w:val="18"/>
          <w:szCs w:val="18"/>
          <w:lang w:val="el-GR"/>
        </w:rPr>
        <w:t>στην κατασκευή άλλων μη μεταλλικών ορυκτών προϊόντων (+13,3%),</w:t>
      </w:r>
      <w:r w:rsidR="003A63B5" w:rsidRPr="003A63B5">
        <w:rPr>
          <w:rFonts w:ascii="Verdana" w:hAnsi="Verdana" w:cs="Arial"/>
          <w:sz w:val="18"/>
          <w:szCs w:val="18"/>
          <w:lang w:val="el-GR"/>
        </w:rPr>
        <w:t xml:space="preserve"> </w:t>
      </w:r>
      <w:r w:rsidR="003A63B5">
        <w:rPr>
          <w:rFonts w:ascii="Verdana" w:hAnsi="Verdana" w:cs="Arial"/>
          <w:sz w:val="18"/>
          <w:szCs w:val="18"/>
          <w:lang w:val="el-GR"/>
        </w:rPr>
        <w:t xml:space="preserve">στην παραγωγή βασικών μετάλλων και κατασκευή </w:t>
      </w:r>
      <w:r w:rsidR="003A63B5">
        <w:rPr>
          <w:rFonts w:ascii="Verdana" w:hAnsi="Verdana" w:cs="Arial"/>
          <w:sz w:val="18"/>
          <w:szCs w:val="18"/>
          <w:lang w:val="el-GR"/>
        </w:rPr>
        <w:lastRenderedPageBreak/>
        <w:t>μεταλλικών προϊόντων (+8,7%),</w:t>
      </w:r>
      <w:r w:rsidR="003A63B5" w:rsidRPr="003A63B5">
        <w:rPr>
          <w:rFonts w:ascii="Verdana" w:hAnsi="Verdana" w:cs="Arial"/>
          <w:sz w:val="18"/>
          <w:szCs w:val="18"/>
          <w:lang w:val="el-GR"/>
        </w:rPr>
        <w:t xml:space="preserve"> </w:t>
      </w:r>
      <w:r w:rsidR="003A63B5">
        <w:rPr>
          <w:rFonts w:ascii="Verdana" w:hAnsi="Verdana" w:cs="Arial"/>
          <w:sz w:val="18"/>
          <w:szCs w:val="18"/>
          <w:lang w:val="el-GR"/>
        </w:rPr>
        <w:t>στη βιομηχανία ξύλου και κατασκευή προϊόντων από ξύλο και φελλό, εκτός από έπιπλα (+8,6</w:t>
      </w:r>
      <w:r w:rsidR="003A63B5" w:rsidRPr="004345F1">
        <w:rPr>
          <w:rFonts w:ascii="Verdana" w:hAnsi="Verdana" w:cs="Arial"/>
          <w:sz w:val="18"/>
          <w:szCs w:val="18"/>
          <w:lang w:val="el-GR"/>
        </w:rPr>
        <w:t>%</w:t>
      </w:r>
      <w:r w:rsidR="003A63B5">
        <w:rPr>
          <w:rFonts w:ascii="Verdana" w:hAnsi="Verdana" w:cs="Arial"/>
          <w:sz w:val="18"/>
          <w:szCs w:val="18"/>
          <w:lang w:val="el-GR"/>
        </w:rPr>
        <w:t xml:space="preserve">), στα μεταλλεία και λατομεία (+7,3%) και </w:t>
      </w:r>
      <w:r w:rsidR="003A63B5">
        <w:rPr>
          <w:rFonts w:ascii="Verdana" w:hAnsi="Verdana"/>
          <w:sz w:val="18"/>
          <w:szCs w:val="18"/>
          <w:lang w:val="el-GR"/>
        </w:rPr>
        <w:t>στη συλλογή, επεξεργασία και παροχή</w:t>
      </w:r>
      <w:r w:rsidR="003A63B5" w:rsidRPr="001D0985">
        <w:rPr>
          <w:rFonts w:ascii="Verdana" w:hAnsi="Verdana"/>
          <w:sz w:val="18"/>
          <w:szCs w:val="18"/>
          <w:lang w:val="el-GR"/>
        </w:rPr>
        <w:t xml:space="preserve"> </w:t>
      </w:r>
      <w:r w:rsidR="003A63B5">
        <w:rPr>
          <w:rFonts w:ascii="Verdana" w:hAnsi="Verdana"/>
          <w:sz w:val="18"/>
          <w:szCs w:val="18"/>
          <w:lang w:val="el-GR"/>
        </w:rPr>
        <w:t>νερού (+7,0%).</w:t>
      </w:r>
      <w:r w:rsidR="003A63B5" w:rsidRPr="003A63B5">
        <w:rPr>
          <w:rFonts w:ascii="Verdana" w:hAnsi="Verdana"/>
          <w:sz w:val="18"/>
          <w:szCs w:val="18"/>
          <w:lang w:val="el-GR"/>
        </w:rPr>
        <w:t xml:space="preserve"> </w:t>
      </w:r>
      <w:r w:rsidR="003A63B5" w:rsidRPr="0059141F">
        <w:rPr>
          <w:rFonts w:ascii="Verdana" w:hAnsi="Verdana"/>
          <w:sz w:val="18"/>
          <w:szCs w:val="18"/>
          <w:lang w:val="el-GR"/>
        </w:rPr>
        <w:t>Οι</w:t>
      </w:r>
      <w:r w:rsidR="003A63B5">
        <w:rPr>
          <w:rFonts w:ascii="Verdana" w:hAnsi="Verdana"/>
          <w:sz w:val="18"/>
          <w:szCs w:val="18"/>
          <w:lang w:val="el-GR"/>
        </w:rPr>
        <w:t xml:space="preserve"> </w:t>
      </w:r>
      <w:r w:rsidR="003A63B5" w:rsidRPr="0059141F">
        <w:rPr>
          <w:rFonts w:ascii="Verdana" w:hAnsi="Verdana"/>
          <w:sz w:val="18"/>
          <w:szCs w:val="18"/>
          <w:lang w:val="el-GR"/>
        </w:rPr>
        <w:t xml:space="preserve">δραστηριότητες στις οποίες παρατηρούνται </w:t>
      </w:r>
      <w:r w:rsidR="003A63B5">
        <w:rPr>
          <w:rFonts w:ascii="Verdana" w:hAnsi="Verdana"/>
          <w:sz w:val="18"/>
          <w:szCs w:val="18"/>
          <w:lang w:val="el-GR"/>
        </w:rPr>
        <w:t xml:space="preserve">οι πιο σημαντικές </w:t>
      </w:r>
      <w:r w:rsidR="003A63B5" w:rsidRPr="0059141F">
        <w:rPr>
          <w:rFonts w:ascii="Verdana" w:hAnsi="Verdana"/>
          <w:sz w:val="18"/>
          <w:szCs w:val="18"/>
          <w:lang w:val="el-GR"/>
        </w:rPr>
        <w:t>μειώσεις στην παραγωγή συγκριτικά με την περίοδο Ιανουαρίου</w:t>
      </w:r>
      <w:r w:rsidR="003A63B5" w:rsidRPr="00A414FE">
        <w:rPr>
          <w:rFonts w:ascii="Verdana" w:hAnsi="Verdana"/>
          <w:sz w:val="18"/>
          <w:szCs w:val="18"/>
          <w:lang w:val="el-GR"/>
        </w:rPr>
        <w:t xml:space="preserve"> </w:t>
      </w:r>
      <w:r w:rsidR="003A63B5" w:rsidRPr="00F209BD">
        <w:rPr>
          <w:rFonts w:ascii="Verdana" w:hAnsi="Verdana"/>
          <w:sz w:val="18"/>
          <w:szCs w:val="18"/>
          <w:lang w:val="el-GR"/>
        </w:rPr>
        <w:t xml:space="preserve">– </w:t>
      </w:r>
      <w:r w:rsidR="003A63B5">
        <w:rPr>
          <w:rFonts w:ascii="Verdana" w:hAnsi="Verdana"/>
          <w:sz w:val="18"/>
          <w:szCs w:val="18"/>
          <w:lang w:val="el-GR"/>
        </w:rPr>
        <w:t>Νοεμβρίου</w:t>
      </w:r>
      <w:r w:rsidR="003A63B5" w:rsidRPr="00F209BD">
        <w:rPr>
          <w:rFonts w:ascii="Verdana" w:hAnsi="Verdana"/>
          <w:sz w:val="18"/>
          <w:szCs w:val="18"/>
          <w:lang w:val="el-GR"/>
        </w:rPr>
        <w:t xml:space="preserve"> 202</w:t>
      </w:r>
      <w:r w:rsidR="003A63B5">
        <w:rPr>
          <w:rFonts w:ascii="Verdana" w:hAnsi="Verdana"/>
          <w:sz w:val="18"/>
          <w:szCs w:val="18"/>
          <w:lang w:val="el-GR"/>
        </w:rPr>
        <w:t>4</w:t>
      </w:r>
      <w:r w:rsidR="003A63B5" w:rsidRPr="00F209BD">
        <w:rPr>
          <w:rFonts w:ascii="Verdana" w:hAnsi="Verdana"/>
          <w:sz w:val="18"/>
          <w:szCs w:val="18"/>
          <w:lang w:val="el-GR"/>
        </w:rPr>
        <w:t xml:space="preserve"> </w:t>
      </w:r>
      <w:r w:rsidR="003A63B5" w:rsidRPr="0059141F">
        <w:rPr>
          <w:rFonts w:ascii="Verdana" w:hAnsi="Verdana"/>
          <w:sz w:val="18"/>
          <w:szCs w:val="18"/>
          <w:lang w:val="el-GR"/>
        </w:rPr>
        <w:t>ήταν αυτές</w:t>
      </w:r>
      <w:r w:rsidR="003A63B5">
        <w:rPr>
          <w:rFonts w:ascii="Verdana" w:hAnsi="Verdana"/>
          <w:sz w:val="18"/>
          <w:szCs w:val="18"/>
          <w:lang w:val="el-GR"/>
        </w:rPr>
        <w:t xml:space="preserve"> της</w:t>
      </w:r>
      <w:r w:rsidR="003A63B5" w:rsidRPr="00107C34">
        <w:rPr>
          <w:rFonts w:ascii="Verdana" w:hAnsi="Verdana" w:cs="Arial"/>
          <w:sz w:val="18"/>
          <w:szCs w:val="18"/>
          <w:lang w:val="el-GR"/>
        </w:rPr>
        <w:t xml:space="preserve"> </w:t>
      </w:r>
      <w:r w:rsidR="003A63B5">
        <w:rPr>
          <w:rFonts w:ascii="Verdana" w:hAnsi="Verdana" w:cs="Arial"/>
          <w:sz w:val="18"/>
          <w:szCs w:val="18"/>
          <w:lang w:val="el-GR"/>
        </w:rPr>
        <w:t>κατασκευής χαρτιού και προϊόντων από χαρτί και εκτυπώσεις (-10,3%),</w:t>
      </w:r>
      <w:r w:rsidR="003A63B5" w:rsidRPr="003A63B5">
        <w:rPr>
          <w:rFonts w:ascii="Verdana" w:hAnsi="Verdana" w:cs="Arial"/>
          <w:sz w:val="18"/>
          <w:szCs w:val="18"/>
          <w:lang w:val="el-GR"/>
        </w:rPr>
        <w:t xml:space="preserve"> </w:t>
      </w:r>
      <w:r w:rsidR="003A63B5">
        <w:rPr>
          <w:rFonts w:ascii="Verdana" w:hAnsi="Verdana" w:cs="Arial"/>
          <w:sz w:val="18"/>
          <w:szCs w:val="18"/>
          <w:lang w:val="el-GR"/>
        </w:rPr>
        <w:t>της π</w:t>
      </w:r>
      <w:r w:rsidR="003A63B5" w:rsidRPr="009B36F2">
        <w:rPr>
          <w:rFonts w:ascii="Verdana" w:hAnsi="Verdana" w:cs="Arial"/>
          <w:sz w:val="18"/>
          <w:szCs w:val="18"/>
          <w:lang w:val="el-GR"/>
        </w:rPr>
        <w:t>αραγωγή</w:t>
      </w:r>
      <w:r w:rsidR="003A63B5">
        <w:rPr>
          <w:rFonts w:ascii="Verdana" w:hAnsi="Verdana" w:cs="Arial"/>
          <w:sz w:val="18"/>
          <w:szCs w:val="18"/>
          <w:lang w:val="el-GR"/>
        </w:rPr>
        <w:t>ς</w:t>
      </w:r>
      <w:r w:rsidR="003A63B5" w:rsidRPr="009B36F2">
        <w:rPr>
          <w:rFonts w:ascii="Verdana" w:hAnsi="Verdana" w:cs="Arial"/>
          <w:sz w:val="18"/>
          <w:szCs w:val="18"/>
          <w:lang w:val="el-GR"/>
        </w:rPr>
        <w:t xml:space="preserve"> </w:t>
      </w:r>
      <w:r w:rsidR="003A63B5">
        <w:rPr>
          <w:rFonts w:ascii="Verdana" w:hAnsi="Verdana" w:cs="Arial"/>
          <w:sz w:val="18"/>
          <w:szCs w:val="18"/>
          <w:lang w:val="el-GR"/>
        </w:rPr>
        <w:t>κ</w:t>
      </w:r>
      <w:r w:rsidR="003A63B5" w:rsidRPr="009B36F2">
        <w:rPr>
          <w:rFonts w:ascii="Verdana" w:hAnsi="Verdana" w:cs="Arial"/>
          <w:sz w:val="18"/>
          <w:szCs w:val="18"/>
          <w:lang w:val="el-GR"/>
        </w:rPr>
        <w:t xml:space="preserve">λωστοϋφαντουργικών </w:t>
      </w:r>
      <w:r w:rsidR="003A63B5">
        <w:rPr>
          <w:rFonts w:ascii="Verdana" w:hAnsi="Verdana" w:cs="Arial"/>
          <w:sz w:val="18"/>
          <w:szCs w:val="18"/>
          <w:lang w:val="el-GR"/>
        </w:rPr>
        <w:t>υ</w:t>
      </w:r>
      <w:r w:rsidR="003A63B5" w:rsidRPr="009B36F2">
        <w:rPr>
          <w:rFonts w:ascii="Verdana" w:hAnsi="Verdana" w:cs="Arial"/>
          <w:sz w:val="18"/>
          <w:szCs w:val="18"/>
          <w:lang w:val="el-GR"/>
        </w:rPr>
        <w:t xml:space="preserve">λών, </w:t>
      </w:r>
      <w:r w:rsidR="003A63B5">
        <w:rPr>
          <w:rFonts w:ascii="Verdana" w:hAnsi="Verdana" w:cs="Arial"/>
          <w:sz w:val="18"/>
          <w:szCs w:val="18"/>
          <w:lang w:val="el-GR"/>
        </w:rPr>
        <w:t>ε</w:t>
      </w:r>
      <w:r w:rsidR="003A63B5" w:rsidRPr="009B36F2">
        <w:rPr>
          <w:rFonts w:ascii="Verdana" w:hAnsi="Verdana" w:cs="Arial"/>
          <w:sz w:val="18"/>
          <w:szCs w:val="18"/>
          <w:lang w:val="el-GR"/>
        </w:rPr>
        <w:t xml:space="preserve">ιδών </w:t>
      </w:r>
      <w:r w:rsidR="003A63B5">
        <w:rPr>
          <w:rFonts w:ascii="Verdana" w:hAnsi="Verdana" w:cs="Arial"/>
          <w:sz w:val="18"/>
          <w:szCs w:val="18"/>
          <w:lang w:val="el-GR"/>
        </w:rPr>
        <w:t>έ</w:t>
      </w:r>
      <w:r w:rsidR="003A63B5" w:rsidRPr="009B36F2">
        <w:rPr>
          <w:rFonts w:ascii="Verdana" w:hAnsi="Verdana" w:cs="Arial"/>
          <w:sz w:val="18"/>
          <w:szCs w:val="18"/>
          <w:lang w:val="el-GR"/>
        </w:rPr>
        <w:t xml:space="preserve">νδυσης και </w:t>
      </w:r>
      <w:r w:rsidR="003A63B5">
        <w:rPr>
          <w:rFonts w:ascii="Verdana" w:hAnsi="Verdana" w:cs="Arial"/>
          <w:sz w:val="18"/>
          <w:szCs w:val="18"/>
          <w:lang w:val="el-GR"/>
        </w:rPr>
        <w:t>δ</w:t>
      </w:r>
      <w:r w:rsidR="003A63B5" w:rsidRPr="009B36F2">
        <w:rPr>
          <w:rFonts w:ascii="Verdana" w:hAnsi="Verdana" w:cs="Arial"/>
          <w:sz w:val="18"/>
          <w:szCs w:val="18"/>
          <w:lang w:val="el-GR"/>
        </w:rPr>
        <w:t xml:space="preserve">ερμάτινων </w:t>
      </w:r>
      <w:r w:rsidR="003A63B5">
        <w:rPr>
          <w:rFonts w:ascii="Verdana" w:hAnsi="Verdana" w:cs="Arial"/>
          <w:sz w:val="18"/>
          <w:szCs w:val="18"/>
          <w:lang w:val="el-GR"/>
        </w:rPr>
        <w:t>ε</w:t>
      </w:r>
      <w:r w:rsidR="003A63B5" w:rsidRPr="009B36F2">
        <w:rPr>
          <w:rFonts w:ascii="Verdana" w:hAnsi="Verdana" w:cs="Arial"/>
          <w:sz w:val="18"/>
          <w:szCs w:val="18"/>
          <w:lang w:val="el-GR"/>
        </w:rPr>
        <w:t>ιδών</w:t>
      </w:r>
      <w:r w:rsidR="003A63B5">
        <w:rPr>
          <w:rFonts w:ascii="Verdana" w:hAnsi="Verdana" w:cs="Arial"/>
          <w:sz w:val="18"/>
          <w:szCs w:val="18"/>
          <w:lang w:val="el-GR"/>
        </w:rPr>
        <w:t xml:space="preserve"> (-5,4%) και της παροχής ηλεκτρικού ρεύματος (-1,8%).</w:t>
      </w:r>
    </w:p>
    <w:p w14:paraId="31869AAA" w14:textId="77777777" w:rsidR="003A63B5" w:rsidRDefault="003A63B5" w:rsidP="00B612CC">
      <w:pPr>
        <w:jc w:val="both"/>
        <w:rPr>
          <w:rFonts w:ascii="Verdana" w:hAnsi="Verdana" w:cs="Arial"/>
          <w:sz w:val="18"/>
          <w:szCs w:val="18"/>
          <w:lang w:val="el-GR"/>
        </w:rPr>
      </w:pPr>
    </w:p>
    <w:p w14:paraId="4CB7FED0" w14:textId="77777777" w:rsidR="003A63B5" w:rsidRDefault="003A63B5"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proofErr w:type="spellStart"/>
            <w:r w:rsidRPr="004345F1">
              <w:rPr>
                <w:rFonts w:ascii="Verdana" w:eastAsia="Malgun Gothic" w:hAnsi="Verdana" w:cs="Arial"/>
                <w:b/>
                <w:color w:val="366092"/>
                <w:sz w:val="18"/>
                <w:szCs w:val="18"/>
                <w:lang w:val="el-GR"/>
              </w:rPr>
              <w:t>Αναθ</w:t>
            </w:r>
            <w:proofErr w:type="spellEnd"/>
            <w:r w:rsidRPr="004345F1">
              <w:rPr>
                <w:rFonts w:ascii="Verdana" w:eastAsia="Malgun Gothic" w:hAnsi="Verdana" w:cs="Arial"/>
                <w:b/>
                <w:color w:val="366092"/>
                <w:sz w:val="18"/>
                <w:szCs w:val="18"/>
                <w:lang w:val="el-GR"/>
              </w:rPr>
              <w:t>.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4598E66F" w:rsidR="0095512D" w:rsidRPr="004345F1" w:rsidRDefault="003A63B5"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0B094DE7" w14:textId="1BFB1014" w:rsidR="0019472C" w:rsidRPr="004345F1" w:rsidRDefault="00304BA3"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0A2E0EA1" w:rsidR="000E3626" w:rsidRPr="004345F1" w:rsidRDefault="003A63B5"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Νοε</w:t>
            </w:r>
          </w:p>
          <w:p w14:paraId="3CF0BDF4" w14:textId="32B2838B" w:rsidR="0019472C" w:rsidRPr="004345F1" w:rsidRDefault="00304BA3" w:rsidP="009326B8">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r w:rsidR="0019472C" w:rsidRPr="004345F1">
              <w:rPr>
                <w:rFonts w:ascii="Verdana" w:eastAsia="Malgun Gothic" w:hAnsi="Verdana" w:cs="Arial"/>
                <w:b/>
                <w:color w:val="366092"/>
                <w:sz w:val="18"/>
                <w:szCs w:val="18"/>
                <w:lang w:val="el-GR"/>
              </w:rPr>
              <w:t>/</w:t>
            </w: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492CF235"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B5C46">
              <w:rPr>
                <w:rFonts w:ascii="Verdana" w:hAnsi="Verdana" w:cs="Calibri"/>
                <w:b/>
                <w:bCs/>
                <w:color w:val="366092"/>
                <w:sz w:val="18"/>
                <w:szCs w:val="18"/>
                <w:lang w:val="el-GR"/>
              </w:rPr>
              <w:t>-</w:t>
            </w:r>
            <w:r w:rsidR="003A63B5">
              <w:rPr>
                <w:rFonts w:ascii="Verdana" w:hAnsi="Verdana" w:cs="Calibri"/>
                <w:b/>
                <w:bCs/>
                <w:color w:val="366092"/>
                <w:sz w:val="18"/>
                <w:szCs w:val="18"/>
                <w:lang w:val="el-GR"/>
              </w:rPr>
              <w:t>Νοε</w:t>
            </w:r>
          </w:p>
          <w:p w14:paraId="6642CB0C" w14:textId="580C68DF" w:rsidR="0019472C" w:rsidRPr="004345F1" w:rsidRDefault="00B5290E" w:rsidP="009326B8">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5</w:t>
            </w: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4</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7D8B70E3"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135,2</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736B8CC5"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32,5</w:t>
            </w:r>
          </w:p>
        </w:tc>
        <w:tc>
          <w:tcPr>
            <w:tcW w:w="1687" w:type="dxa"/>
            <w:tcBorders>
              <w:top w:val="nil"/>
              <w:left w:val="nil"/>
              <w:bottom w:val="nil"/>
              <w:right w:val="nil"/>
            </w:tcBorders>
            <w:vAlign w:val="center"/>
          </w:tcPr>
          <w:p w14:paraId="51688C51" w14:textId="5E69E86E" w:rsidR="0019472C" w:rsidRPr="004345F1" w:rsidRDefault="003A63B5" w:rsidP="00F83D74">
            <w:pPr>
              <w:ind w:right="510"/>
              <w:jc w:val="right"/>
              <w:rPr>
                <w:rFonts w:ascii="Verdana" w:hAnsi="Verdana"/>
                <w:b/>
                <w:color w:val="366092"/>
                <w:sz w:val="18"/>
                <w:szCs w:val="18"/>
                <w:lang w:val="el-GR"/>
              </w:rPr>
            </w:pPr>
            <w:r>
              <w:rPr>
                <w:rFonts w:ascii="Verdana" w:hAnsi="Verdana"/>
                <w:b/>
                <w:color w:val="366092"/>
                <w:sz w:val="18"/>
                <w:szCs w:val="18"/>
                <w:lang w:val="el-GR"/>
              </w:rPr>
              <w:t>7,3</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7C8148F6"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113,2</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614F622C"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9,6</w:t>
            </w:r>
          </w:p>
        </w:tc>
        <w:tc>
          <w:tcPr>
            <w:tcW w:w="1687" w:type="dxa"/>
            <w:tcBorders>
              <w:top w:val="nil"/>
              <w:left w:val="nil"/>
              <w:bottom w:val="nil"/>
              <w:right w:val="nil"/>
            </w:tcBorders>
            <w:vAlign w:val="center"/>
          </w:tcPr>
          <w:p w14:paraId="2AD4E8D6" w14:textId="15F12468" w:rsidR="00244FE4" w:rsidRPr="004345F1" w:rsidRDefault="003A63B5" w:rsidP="00F83D74">
            <w:pPr>
              <w:ind w:right="510"/>
              <w:jc w:val="right"/>
              <w:rPr>
                <w:rFonts w:ascii="Verdana" w:hAnsi="Verdana"/>
                <w:b/>
                <w:color w:val="366092"/>
                <w:sz w:val="18"/>
                <w:szCs w:val="18"/>
                <w:lang w:val="el-GR"/>
              </w:rPr>
            </w:pPr>
            <w:r>
              <w:rPr>
                <w:rFonts w:ascii="Verdana" w:hAnsi="Verdana"/>
                <w:b/>
                <w:color w:val="366092"/>
                <w:sz w:val="18"/>
                <w:szCs w:val="18"/>
                <w:lang w:val="el-GR"/>
              </w:rPr>
              <w:t>4,4</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365B74F7"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102,5</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7AAB9FD3"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0,2</w:t>
            </w:r>
          </w:p>
        </w:tc>
        <w:tc>
          <w:tcPr>
            <w:tcW w:w="1687" w:type="dxa"/>
            <w:tcBorders>
              <w:top w:val="nil"/>
              <w:left w:val="nil"/>
              <w:bottom w:val="nil"/>
              <w:right w:val="nil"/>
            </w:tcBorders>
            <w:vAlign w:val="center"/>
          </w:tcPr>
          <w:p w14:paraId="52506275" w14:textId="43FD0B95"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2,</w:t>
            </w:r>
            <w:r w:rsidR="003A63B5">
              <w:rPr>
                <w:rFonts w:ascii="Verdana" w:hAnsi="Verdana"/>
                <w:color w:val="366092"/>
                <w:sz w:val="18"/>
                <w:szCs w:val="18"/>
                <w:lang w:val="el-GR"/>
              </w:rPr>
              <w:t>5</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055E5D17"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122,2</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1F7EE60D"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-1,2</w:t>
            </w:r>
          </w:p>
        </w:tc>
        <w:tc>
          <w:tcPr>
            <w:tcW w:w="1687" w:type="dxa"/>
            <w:tcBorders>
              <w:top w:val="nil"/>
              <w:left w:val="nil"/>
              <w:bottom w:val="nil"/>
              <w:right w:val="nil"/>
            </w:tcBorders>
            <w:vAlign w:val="center"/>
          </w:tcPr>
          <w:p w14:paraId="1BC50DA0" w14:textId="172EB43F"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-5,4</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235519CE"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118,8</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21784ED2" w:rsidR="0019472C" w:rsidRPr="004345F1" w:rsidRDefault="00195E6B" w:rsidP="00F83D74">
            <w:pPr>
              <w:ind w:right="340"/>
              <w:jc w:val="right"/>
              <w:rPr>
                <w:rFonts w:ascii="Verdana" w:hAnsi="Verdana"/>
                <w:color w:val="366092"/>
                <w:sz w:val="18"/>
                <w:szCs w:val="18"/>
                <w:lang w:val="el-GR"/>
              </w:rPr>
            </w:pPr>
            <w:r>
              <w:rPr>
                <w:rFonts w:ascii="Verdana" w:hAnsi="Verdana"/>
                <w:color w:val="366092"/>
                <w:sz w:val="18"/>
                <w:szCs w:val="18"/>
                <w:lang w:val="el-GR"/>
              </w:rPr>
              <w:t>9,</w:t>
            </w:r>
            <w:r w:rsidR="003A63B5">
              <w:rPr>
                <w:rFonts w:ascii="Verdana" w:hAnsi="Verdana"/>
                <w:color w:val="366092"/>
                <w:sz w:val="18"/>
                <w:szCs w:val="18"/>
                <w:lang w:val="el-GR"/>
              </w:rPr>
              <w:t>3</w:t>
            </w:r>
          </w:p>
        </w:tc>
        <w:tc>
          <w:tcPr>
            <w:tcW w:w="1687" w:type="dxa"/>
            <w:tcBorders>
              <w:top w:val="nil"/>
              <w:left w:val="nil"/>
              <w:bottom w:val="nil"/>
              <w:right w:val="nil"/>
            </w:tcBorders>
            <w:vAlign w:val="center"/>
          </w:tcPr>
          <w:p w14:paraId="656E4AAD" w14:textId="39314C2A"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8,6</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60FD295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74,3</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3EAC9EB5"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-1,2</w:t>
            </w:r>
          </w:p>
        </w:tc>
        <w:tc>
          <w:tcPr>
            <w:tcW w:w="1687" w:type="dxa"/>
            <w:tcBorders>
              <w:top w:val="nil"/>
              <w:left w:val="nil"/>
              <w:bottom w:val="nil"/>
              <w:right w:val="nil"/>
            </w:tcBorders>
            <w:vAlign w:val="center"/>
          </w:tcPr>
          <w:p w14:paraId="3B655F62" w14:textId="175583F2"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-10,3</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16BE31BB"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119,6</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705FC3AE"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0</w:t>
            </w:r>
            <w:r w:rsidR="00195E6B">
              <w:rPr>
                <w:rFonts w:ascii="Verdana" w:hAnsi="Verdana"/>
                <w:color w:val="366092"/>
                <w:sz w:val="18"/>
                <w:szCs w:val="18"/>
                <w:lang w:val="el-GR"/>
              </w:rPr>
              <w:t>,3</w:t>
            </w:r>
          </w:p>
        </w:tc>
        <w:tc>
          <w:tcPr>
            <w:tcW w:w="1687" w:type="dxa"/>
            <w:tcBorders>
              <w:top w:val="nil"/>
              <w:left w:val="nil"/>
              <w:bottom w:val="nil"/>
              <w:right w:val="nil"/>
            </w:tcBorders>
            <w:vAlign w:val="center"/>
          </w:tcPr>
          <w:p w14:paraId="3E4DE3D3" w14:textId="6A2027B0" w:rsidR="0019472C" w:rsidRPr="004345F1" w:rsidRDefault="0045064F"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195E6B">
              <w:rPr>
                <w:rFonts w:ascii="Verdana" w:hAnsi="Verdana"/>
                <w:color w:val="366092"/>
                <w:sz w:val="18"/>
                <w:szCs w:val="18"/>
                <w:lang w:val="el-GR"/>
              </w:rPr>
              <w:t>0,4</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25CFE82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115,6</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65C8A9E4"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5,2</w:t>
            </w:r>
          </w:p>
        </w:tc>
        <w:tc>
          <w:tcPr>
            <w:tcW w:w="1687" w:type="dxa"/>
            <w:tcBorders>
              <w:top w:val="nil"/>
              <w:left w:val="nil"/>
              <w:bottom w:val="nil"/>
              <w:right w:val="nil"/>
            </w:tcBorders>
            <w:vAlign w:val="center"/>
          </w:tcPr>
          <w:p w14:paraId="6082BD57" w14:textId="74D43CAF"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6,</w:t>
            </w:r>
            <w:r w:rsidR="003A63B5">
              <w:rPr>
                <w:rFonts w:ascii="Verdana" w:hAnsi="Verdana"/>
                <w:color w:val="366092"/>
                <w:sz w:val="18"/>
                <w:szCs w:val="18"/>
                <w:lang w:val="el-GR"/>
              </w:rPr>
              <w:t>6</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5BC7F7AC"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125,0</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5481717E"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83,6</w:t>
            </w:r>
          </w:p>
        </w:tc>
        <w:tc>
          <w:tcPr>
            <w:tcW w:w="1687" w:type="dxa"/>
            <w:tcBorders>
              <w:top w:val="nil"/>
              <w:left w:val="nil"/>
              <w:bottom w:val="nil"/>
              <w:right w:val="nil"/>
            </w:tcBorders>
            <w:vAlign w:val="center"/>
          </w:tcPr>
          <w:p w14:paraId="42132667" w14:textId="4CF1AF2B"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13,3</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0942EB0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127,8</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26A5AB0E"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8,9</w:t>
            </w:r>
          </w:p>
        </w:tc>
        <w:tc>
          <w:tcPr>
            <w:tcW w:w="1687" w:type="dxa"/>
            <w:tcBorders>
              <w:top w:val="nil"/>
              <w:left w:val="nil"/>
              <w:bottom w:val="nil"/>
              <w:right w:val="nil"/>
            </w:tcBorders>
            <w:vAlign w:val="center"/>
          </w:tcPr>
          <w:p w14:paraId="7C7423CB" w14:textId="69B10070" w:rsidR="0019472C" w:rsidRPr="004345F1" w:rsidRDefault="00195E6B" w:rsidP="00F83D74">
            <w:pPr>
              <w:ind w:right="510"/>
              <w:jc w:val="right"/>
              <w:rPr>
                <w:rFonts w:ascii="Verdana" w:hAnsi="Verdana"/>
                <w:color w:val="366092"/>
                <w:sz w:val="18"/>
                <w:szCs w:val="18"/>
                <w:lang w:val="el-GR"/>
              </w:rPr>
            </w:pPr>
            <w:r>
              <w:rPr>
                <w:rFonts w:ascii="Verdana" w:hAnsi="Verdana"/>
                <w:color w:val="366092"/>
                <w:sz w:val="18"/>
                <w:szCs w:val="18"/>
                <w:lang w:val="el-GR"/>
              </w:rPr>
              <w:t>8,7</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65E11EE4"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97,8</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629A9141" w:rsidR="0019472C" w:rsidRPr="004345F1" w:rsidRDefault="00195E6B" w:rsidP="00F83D74">
            <w:pPr>
              <w:ind w:right="340"/>
              <w:jc w:val="right"/>
              <w:rPr>
                <w:rFonts w:ascii="Verdana" w:hAnsi="Verdana"/>
                <w:color w:val="366092"/>
                <w:sz w:val="18"/>
                <w:szCs w:val="18"/>
                <w:lang w:val="el-GR"/>
              </w:rPr>
            </w:pPr>
            <w:r>
              <w:rPr>
                <w:rFonts w:ascii="Verdana" w:hAnsi="Verdana"/>
                <w:color w:val="366092"/>
                <w:sz w:val="18"/>
                <w:szCs w:val="18"/>
                <w:lang w:val="el-GR"/>
              </w:rPr>
              <w:t>2,</w:t>
            </w:r>
            <w:r w:rsidR="003A63B5">
              <w:rPr>
                <w:rFonts w:ascii="Verdana" w:hAnsi="Verdana"/>
                <w:color w:val="366092"/>
                <w:sz w:val="18"/>
                <w:szCs w:val="18"/>
                <w:lang w:val="el-GR"/>
              </w:rPr>
              <w:t>8</w:t>
            </w:r>
          </w:p>
        </w:tc>
        <w:tc>
          <w:tcPr>
            <w:tcW w:w="1687" w:type="dxa"/>
            <w:tcBorders>
              <w:top w:val="nil"/>
              <w:left w:val="nil"/>
              <w:bottom w:val="nil"/>
              <w:right w:val="nil"/>
            </w:tcBorders>
            <w:vAlign w:val="center"/>
          </w:tcPr>
          <w:p w14:paraId="0B180D84" w14:textId="3896D6C3" w:rsidR="0019472C" w:rsidRPr="004345F1" w:rsidRDefault="00195E6B" w:rsidP="00F83D74">
            <w:pPr>
              <w:ind w:right="510"/>
              <w:jc w:val="right"/>
              <w:rPr>
                <w:rFonts w:ascii="Verdana" w:hAnsi="Verdana"/>
                <w:color w:val="366092"/>
                <w:sz w:val="18"/>
                <w:szCs w:val="18"/>
                <w:lang w:val="el-GR"/>
              </w:rPr>
            </w:pPr>
            <w:r>
              <w:rPr>
                <w:rFonts w:ascii="Verdana" w:hAnsi="Verdana"/>
                <w:color w:val="366092"/>
                <w:sz w:val="18"/>
                <w:szCs w:val="18"/>
                <w:lang w:val="el-GR"/>
              </w:rPr>
              <w:t>0,</w:t>
            </w:r>
            <w:r w:rsidR="003A63B5">
              <w:rPr>
                <w:rFonts w:ascii="Verdana" w:hAnsi="Verdana"/>
                <w:color w:val="366092"/>
                <w:sz w:val="18"/>
                <w:szCs w:val="18"/>
                <w:lang w:val="el-GR"/>
              </w:rPr>
              <w:t>6</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390BB4AD"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131,1</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3A0F53E5"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2,5</w:t>
            </w:r>
          </w:p>
        </w:tc>
        <w:tc>
          <w:tcPr>
            <w:tcW w:w="1687" w:type="dxa"/>
            <w:tcBorders>
              <w:top w:val="nil"/>
              <w:left w:val="nil"/>
              <w:bottom w:val="nil"/>
              <w:right w:val="nil"/>
            </w:tcBorders>
            <w:vAlign w:val="center"/>
          </w:tcPr>
          <w:p w14:paraId="4E2F5525" w14:textId="13EE3FB5"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w:t>
            </w:r>
            <w:r w:rsidR="004B1341" w:rsidRPr="004345F1">
              <w:rPr>
                <w:rFonts w:ascii="Verdana" w:hAnsi="Verdana"/>
                <w:color w:val="366092"/>
                <w:sz w:val="18"/>
                <w:szCs w:val="18"/>
                <w:lang w:val="el-GR"/>
              </w:rPr>
              <w:t>1</w:t>
            </w:r>
            <w:r w:rsidR="003A63B5">
              <w:rPr>
                <w:rFonts w:ascii="Verdana" w:hAnsi="Verdana"/>
                <w:color w:val="366092"/>
                <w:sz w:val="18"/>
                <w:szCs w:val="18"/>
                <w:lang w:val="el-GR"/>
              </w:rPr>
              <w:t>,0</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7E470A8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114,8</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148FAB5C"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10,3</w:t>
            </w:r>
          </w:p>
        </w:tc>
        <w:tc>
          <w:tcPr>
            <w:tcW w:w="1687" w:type="dxa"/>
            <w:tcBorders>
              <w:top w:val="nil"/>
              <w:left w:val="nil"/>
              <w:bottom w:val="nil"/>
              <w:right w:val="nil"/>
            </w:tcBorders>
            <w:vAlign w:val="center"/>
          </w:tcPr>
          <w:p w14:paraId="595AC88C" w14:textId="06369D31"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6,6</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676D1C8A"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85,8</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0DC28540"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-0,9</w:t>
            </w:r>
          </w:p>
        </w:tc>
        <w:tc>
          <w:tcPr>
            <w:tcW w:w="1687" w:type="dxa"/>
            <w:tcBorders>
              <w:top w:val="nil"/>
              <w:left w:val="nil"/>
              <w:bottom w:val="nil"/>
              <w:right w:val="nil"/>
            </w:tcBorders>
            <w:vAlign w:val="center"/>
          </w:tcPr>
          <w:p w14:paraId="4545B7E7" w14:textId="401C615B" w:rsidR="0019472C"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w:t>
            </w:r>
            <w:r w:rsidR="00DD63E3">
              <w:rPr>
                <w:rFonts w:ascii="Verdana" w:hAnsi="Verdana"/>
                <w:b/>
                <w:color w:val="366092"/>
                <w:sz w:val="18"/>
                <w:szCs w:val="18"/>
                <w:lang w:val="el-GR"/>
              </w:rPr>
              <w:t>1,</w:t>
            </w:r>
            <w:r w:rsidR="003A63B5">
              <w:rPr>
                <w:rFonts w:ascii="Verdana" w:hAnsi="Verdana"/>
                <w:b/>
                <w:color w:val="366092"/>
                <w:sz w:val="18"/>
                <w:szCs w:val="18"/>
                <w:lang w:val="el-GR"/>
              </w:rPr>
              <w:t>8</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4345F1" w:rsidRDefault="0019472C" w:rsidP="00F83D74">
            <w:pPr>
              <w:ind w:right="510"/>
              <w:jc w:val="right"/>
              <w:rPr>
                <w:rFonts w:ascii="Verdana" w:hAnsi="Verdana"/>
                <w:b/>
                <w:color w:val="366092"/>
                <w:sz w:val="18"/>
                <w:szCs w:val="18"/>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2BDC628B" w:rsidR="0019472C" w:rsidRPr="004345F1" w:rsidRDefault="003A63B5"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144,9</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52E39F73"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4,7</w:t>
            </w:r>
          </w:p>
        </w:tc>
        <w:tc>
          <w:tcPr>
            <w:tcW w:w="1687" w:type="dxa"/>
            <w:tcBorders>
              <w:top w:val="nil"/>
              <w:left w:val="nil"/>
              <w:bottom w:val="nil"/>
              <w:right w:val="nil"/>
            </w:tcBorders>
            <w:vAlign w:val="center"/>
          </w:tcPr>
          <w:p w14:paraId="481B263E" w14:textId="087ADC7E" w:rsidR="0019472C" w:rsidRPr="004345F1" w:rsidRDefault="007132A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6,</w:t>
            </w:r>
            <w:r w:rsidR="003A63B5">
              <w:rPr>
                <w:rFonts w:ascii="Verdana" w:hAnsi="Verdana"/>
                <w:b/>
                <w:color w:val="366092"/>
                <w:sz w:val="18"/>
                <w:szCs w:val="18"/>
                <w:lang w:val="el-GR"/>
              </w:rPr>
              <w:t>2</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0C773A5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162,1</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0E6F1776"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5,3</w:t>
            </w:r>
          </w:p>
        </w:tc>
        <w:tc>
          <w:tcPr>
            <w:tcW w:w="1687" w:type="dxa"/>
            <w:tcBorders>
              <w:top w:val="nil"/>
              <w:left w:val="nil"/>
              <w:bottom w:val="nil"/>
              <w:right w:val="nil"/>
            </w:tcBorders>
            <w:vAlign w:val="center"/>
          </w:tcPr>
          <w:p w14:paraId="11CEE2A4" w14:textId="27483DA6"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7,</w:t>
            </w:r>
            <w:r w:rsidR="003A63B5">
              <w:rPr>
                <w:rFonts w:ascii="Verdana" w:hAnsi="Verdana"/>
                <w:color w:val="366092"/>
                <w:sz w:val="18"/>
                <w:szCs w:val="18"/>
                <w:lang w:val="el-GR"/>
              </w:rPr>
              <w:t>0</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70723717"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126,5</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46C53F8F"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3,9</w:t>
            </w:r>
          </w:p>
        </w:tc>
        <w:tc>
          <w:tcPr>
            <w:tcW w:w="1687" w:type="dxa"/>
            <w:tcBorders>
              <w:top w:val="nil"/>
              <w:left w:val="nil"/>
              <w:bottom w:val="nil"/>
              <w:right w:val="nil"/>
            </w:tcBorders>
            <w:vAlign w:val="center"/>
          </w:tcPr>
          <w:p w14:paraId="384BE8DD" w14:textId="3C108E92"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5,</w:t>
            </w:r>
            <w:r w:rsidR="003A63B5">
              <w:rPr>
                <w:rFonts w:ascii="Verdana" w:hAnsi="Verdana"/>
                <w:color w:val="366092"/>
                <w:sz w:val="18"/>
                <w:szCs w:val="18"/>
                <w:lang w:val="el-GR"/>
              </w:rPr>
              <w:t>1</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0E4C5E29"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111,2</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3542B0E2"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8,5</w:t>
            </w:r>
          </w:p>
        </w:tc>
        <w:tc>
          <w:tcPr>
            <w:tcW w:w="1687" w:type="dxa"/>
            <w:tcBorders>
              <w:top w:val="single" w:sz="4" w:space="0" w:color="366092"/>
              <w:left w:val="nil"/>
              <w:bottom w:val="single" w:sz="4" w:space="0" w:color="366092"/>
              <w:right w:val="nil"/>
            </w:tcBorders>
            <w:vAlign w:val="center"/>
          </w:tcPr>
          <w:p w14:paraId="640979F4" w14:textId="6F9CF7AB" w:rsidR="00334B00" w:rsidRPr="004345F1" w:rsidRDefault="00DD63E3" w:rsidP="00334B00">
            <w:pPr>
              <w:ind w:right="510"/>
              <w:jc w:val="right"/>
              <w:rPr>
                <w:rFonts w:ascii="Verdana" w:hAnsi="Verdana"/>
                <w:b/>
                <w:color w:val="366092"/>
                <w:sz w:val="18"/>
                <w:szCs w:val="18"/>
                <w:lang w:val="el-GR"/>
              </w:rPr>
            </w:pPr>
            <w:r>
              <w:rPr>
                <w:rFonts w:ascii="Verdana" w:hAnsi="Verdana"/>
                <w:b/>
                <w:color w:val="366092"/>
                <w:sz w:val="18"/>
                <w:szCs w:val="18"/>
                <w:lang w:val="el-GR"/>
              </w:rPr>
              <w:t>3,</w:t>
            </w:r>
            <w:r w:rsidR="003A63B5">
              <w:rPr>
                <w:rFonts w:ascii="Verdana" w:hAnsi="Verdana"/>
                <w:b/>
                <w:color w:val="366092"/>
                <w:sz w:val="18"/>
                <w:szCs w:val="18"/>
                <w:lang w:val="el-GR"/>
              </w:rPr>
              <w:t>7</w:t>
            </w:r>
          </w:p>
        </w:tc>
      </w:tr>
    </w:tbl>
    <w:p w14:paraId="6B7DDCF5" w14:textId="77777777" w:rsidR="00EE392A" w:rsidRPr="00EE392A" w:rsidRDefault="00EE392A" w:rsidP="00EE392A">
      <w:pPr>
        <w:jc w:val="both"/>
        <w:rPr>
          <w:rFonts w:ascii="Verdana" w:hAnsi="Verdana" w:cs="Arial"/>
          <w:bCs/>
          <w:sz w:val="18"/>
          <w:szCs w:val="18"/>
          <w:lang w:val="el-GR"/>
        </w:rPr>
      </w:pPr>
    </w:p>
    <w:p w14:paraId="6430ED16" w14:textId="1D9B57A3"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0A845" w14:textId="77777777" w:rsidR="00CB61DA" w:rsidRDefault="00CB61DA" w:rsidP="00FB398F">
      <w:r>
        <w:separator/>
      </w:r>
    </w:p>
  </w:endnote>
  <w:endnote w:type="continuationSeparator" w:id="0">
    <w:p w14:paraId="64E9A54D" w14:textId="77777777" w:rsidR="00CB61DA" w:rsidRDefault="00CB61D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B322" w14:textId="77777777" w:rsidR="00CB61DA" w:rsidRDefault="00CB61DA" w:rsidP="00FB398F">
      <w:r>
        <w:separator/>
      </w:r>
    </w:p>
  </w:footnote>
  <w:footnote w:type="continuationSeparator" w:id="0">
    <w:p w14:paraId="16DB18BB" w14:textId="77777777" w:rsidR="00CB61DA" w:rsidRDefault="00CB61DA"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664B"/>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72A7"/>
    <w:rsid w:val="000F1162"/>
    <w:rsid w:val="000F2C0B"/>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B2C39"/>
    <w:rsid w:val="001B3675"/>
    <w:rsid w:val="001B3CCA"/>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56D6F"/>
    <w:rsid w:val="00380FA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1DA"/>
    <w:rsid w:val="00CB6711"/>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C02A5"/>
    <w:rsid w:val="00EC176B"/>
    <w:rsid w:val="00EC33CD"/>
    <w:rsid w:val="00EC5BE5"/>
    <w:rsid w:val="00ED0F11"/>
    <w:rsid w:val="00ED2650"/>
    <w:rsid w:val="00ED3499"/>
    <w:rsid w:val="00ED721A"/>
    <w:rsid w:val="00EE0017"/>
    <w:rsid w:val="00EE392A"/>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4</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7469</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150</cp:revision>
  <cp:lastPrinted>2026-01-28T10:19:00Z</cp:lastPrinted>
  <dcterms:created xsi:type="dcterms:W3CDTF">2023-05-30T09:10:00Z</dcterms:created>
  <dcterms:modified xsi:type="dcterms:W3CDTF">2026-01-29T09:28:00Z</dcterms:modified>
</cp:coreProperties>
</file>