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14" w:rsidRPr="00F90D85" w:rsidRDefault="00463214" w:rsidP="00E50320">
      <w:pPr>
        <w:jc w:val="right"/>
        <w:rPr>
          <w:rFonts w:ascii="Verdana" w:hAnsi="Verdana" w:cs="Arial"/>
          <w:sz w:val="18"/>
          <w:szCs w:val="18"/>
        </w:rPr>
      </w:pPr>
      <w:r w:rsidRPr="004F03FD">
        <w:rPr>
          <w:rFonts w:ascii="Arial" w:hAnsi="Arial" w:cs="Arial"/>
          <w:sz w:val="20"/>
          <w:szCs w:val="20"/>
          <w:lang w:val="el-GR"/>
        </w:rPr>
        <w:tab/>
      </w:r>
      <w:r w:rsidRPr="005C56EE">
        <w:rPr>
          <w:rFonts w:ascii="Arial" w:hAnsi="Arial" w:cs="Arial"/>
          <w:sz w:val="18"/>
          <w:szCs w:val="18"/>
          <w:lang w:val="el-GR"/>
        </w:rPr>
        <w:tab/>
      </w:r>
      <w:r w:rsidR="00D33293" w:rsidRPr="0090311B">
        <w:rPr>
          <w:rFonts w:ascii="Verdana" w:hAnsi="Verdana" w:cs="Arial"/>
          <w:sz w:val="18"/>
          <w:szCs w:val="18"/>
        </w:rPr>
        <w:t xml:space="preserve">      </w:t>
      </w:r>
      <w:r w:rsidR="00F90D85" w:rsidRPr="00F90D85">
        <w:rPr>
          <w:rFonts w:ascii="Verdana" w:hAnsi="Verdana" w:cs="Arial"/>
          <w:sz w:val="18"/>
          <w:szCs w:val="18"/>
        </w:rPr>
        <w:t>7</w:t>
      </w:r>
      <w:r w:rsidR="00C35E28" w:rsidRPr="0090311B">
        <w:rPr>
          <w:rFonts w:ascii="Verdana" w:hAnsi="Verdana" w:cs="Arial"/>
          <w:sz w:val="18"/>
          <w:szCs w:val="18"/>
        </w:rPr>
        <w:t xml:space="preserve"> </w:t>
      </w:r>
      <w:r w:rsidR="00E50320" w:rsidRPr="0090311B">
        <w:rPr>
          <w:rFonts w:ascii="Verdana" w:hAnsi="Verdana" w:cs="Arial"/>
          <w:sz w:val="18"/>
          <w:szCs w:val="18"/>
        </w:rPr>
        <w:t>July</w:t>
      </w:r>
      <w:r w:rsidR="009B31AC">
        <w:rPr>
          <w:rFonts w:ascii="Verdana" w:eastAsia="Malgun Gothic" w:hAnsi="Verdana" w:cs="Arial"/>
          <w:sz w:val="18"/>
          <w:szCs w:val="18"/>
        </w:rPr>
        <w:t>, 202</w:t>
      </w:r>
      <w:r w:rsidR="00F90D85" w:rsidRPr="00F90D85">
        <w:rPr>
          <w:rFonts w:ascii="Verdana" w:eastAsia="Malgun Gothic" w:hAnsi="Verdana" w:cs="Arial"/>
          <w:sz w:val="18"/>
          <w:szCs w:val="18"/>
        </w:rPr>
        <w:t>5</w:t>
      </w:r>
    </w:p>
    <w:p w:rsidR="00122604" w:rsidRDefault="00122604" w:rsidP="00414CA0">
      <w:pPr>
        <w:jc w:val="center"/>
        <w:rPr>
          <w:rFonts w:ascii="Verdana" w:eastAsia="Malgun Gothic" w:hAnsi="Verdana" w:cs="Arial"/>
          <w:b/>
          <w:sz w:val="18"/>
          <w:szCs w:val="18"/>
        </w:rPr>
      </w:pPr>
    </w:p>
    <w:p w:rsidR="00F1131D" w:rsidRPr="00122604" w:rsidRDefault="00F1131D" w:rsidP="00414CA0">
      <w:pPr>
        <w:jc w:val="center"/>
        <w:rPr>
          <w:rFonts w:ascii="Verdana" w:eastAsia="Malgun Gothic" w:hAnsi="Verdana" w:cs="Arial"/>
          <w:b/>
          <w:sz w:val="18"/>
          <w:szCs w:val="18"/>
        </w:rPr>
      </w:pPr>
    </w:p>
    <w:p w:rsidR="00AA2543" w:rsidRPr="00931164" w:rsidRDefault="00931164" w:rsidP="00414CA0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bookmarkStart w:id="0" w:name="_GoBack"/>
      <w:bookmarkEnd w:id="0"/>
      <w:r>
        <w:rPr>
          <w:rFonts w:ascii="Verdana" w:eastAsia="Malgun Gothic" w:hAnsi="Verdana" w:cs="Arial"/>
          <w:b/>
          <w:sz w:val="24"/>
          <w:szCs w:val="24"/>
        </w:rPr>
        <w:t>PRESS RELEASE</w:t>
      </w:r>
    </w:p>
    <w:p w:rsidR="00FF4B55" w:rsidRDefault="00FF4B55" w:rsidP="00414CA0">
      <w:pPr>
        <w:rPr>
          <w:rFonts w:ascii="Verdana" w:eastAsia="Malgun Gothic" w:hAnsi="Verdana" w:cs="Arial"/>
        </w:rPr>
      </w:pPr>
    </w:p>
    <w:p w:rsidR="00BB7A27" w:rsidRPr="00F90D85" w:rsidRDefault="00E50320" w:rsidP="00D85396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b w:val="0"/>
          <w:szCs w:val="22"/>
          <w:lang w:val="en-US"/>
        </w:rPr>
      </w:pPr>
      <w:r>
        <w:rPr>
          <w:rFonts w:ascii="Verdana" w:eastAsia="Malgun Gothic" w:hAnsi="Verdana" w:cs="Arial"/>
          <w:b w:val="0"/>
          <w:szCs w:val="22"/>
          <w:lang w:val="en-US"/>
        </w:rPr>
        <w:t>RESULTS OF THE SURV</w:t>
      </w:r>
      <w:r w:rsidR="00323161">
        <w:rPr>
          <w:rFonts w:ascii="Verdana" w:eastAsia="Malgun Gothic" w:hAnsi="Verdana" w:cs="Arial"/>
          <w:b w:val="0"/>
          <w:szCs w:val="22"/>
          <w:lang w:val="en-US"/>
        </w:rPr>
        <w:t>EY ON INDUSTRIAL PRODUCTION 20</w:t>
      </w:r>
      <w:r w:rsidR="002E678E" w:rsidRPr="002E678E">
        <w:rPr>
          <w:rFonts w:ascii="Verdana" w:eastAsia="Malgun Gothic" w:hAnsi="Verdana" w:cs="Arial"/>
          <w:b w:val="0"/>
          <w:szCs w:val="22"/>
          <w:lang w:val="en-US"/>
        </w:rPr>
        <w:t>2</w:t>
      </w:r>
      <w:r w:rsidR="00F90D85" w:rsidRPr="00F90D85">
        <w:rPr>
          <w:rFonts w:ascii="Verdana" w:eastAsia="Malgun Gothic" w:hAnsi="Verdana" w:cs="Arial"/>
          <w:b w:val="0"/>
          <w:szCs w:val="22"/>
          <w:lang w:val="en-US"/>
        </w:rPr>
        <w:t>3</w:t>
      </w:r>
    </w:p>
    <w:p w:rsidR="00D85396" w:rsidRPr="00D85396" w:rsidRDefault="00D85396" w:rsidP="00D85396">
      <w:pPr>
        <w:rPr>
          <w:rFonts w:ascii="Verdana" w:hAnsi="Verdana"/>
        </w:rPr>
      </w:pPr>
    </w:p>
    <w:p w:rsidR="00D85396" w:rsidRPr="00D85396" w:rsidRDefault="002224F7" w:rsidP="00D85396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Increase</w:t>
      </w:r>
      <w:r w:rsidR="00D85396">
        <w:rPr>
          <w:rFonts w:ascii="Verdana" w:hAnsi="Verdana"/>
          <w:b/>
          <w:bCs/>
        </w:rPr>
        <w:t xml:space="preserve"> in Value Added in the Industrial Sector by </w:t>
      </w:r>
      <w:r w:rsidR="00FA295F">
        <w:rPr>
          <w:rFonts w:ascii="Verdana" w:hAnsi="Verdana"/>
          <w:b/>
          <w:bCs/>
        </w:rPr>
        <w:t>11</w:t>
      </w:r>
      <w:proofErr w:type="gramStart"/>
      <w:r w:rsidR="00D85396">
        <w:rPr>
          <w:rFonts w:ascii="Verdana" w:hAnsi="Verdana"/>
          <w:b/>
          <w:bCs/>
        </w:rPr>
        <w:t>,</w:t>
      </w:r>
      <w:r w:rsidR="00FA295F">
        <w:rPr>
          <w:rFonts w:ascii="Verdana" w:hAnsi="Verdana"/>
          <w:b/>
          <w:bCs/>
        </w:rPr>
        <w:t>3</w:t>
      </w:r>
      <w:proofErr w:type="gramEnd"/>
      <w:r w:rsidR="00D85396">
        <w:rPr>
          <w:rFonts w:ascii="Verdana" w:hAnsi="Verdana"/>
          <w:b/>
          <w:bCs/>
        </w:rPr>
        <w:t>%</w:t>
      </w:r>
    </w:p>
    <w:p w:rsidR="00D85396" w:rsidRPr="00D85396" w:rsidRDefault="00D85396" w:rsidP="00D85396">
      <w:pPr>
        <w:rPr>
          <w:rFonts w:ascii="Verdana" w:hAnsi="Verdana"/>
        </w:rPr>
      </w:pPr>
    </w:p>
    <w:p w:rsidR="00E50320" w:rsidRPr="00E50320" w:rsidRDefault="00E50320" w:rsidP="00E50320">
      <w:pPr>
        <w:jc w:val="both"/>
        <w:rPr>
          <w:rFonts w:ascii="Verdana" w:hAnsi="Verdana" w:cs="Arial"/>
          <w:sz w:val="18"/>
          <w:szCs w:val="18"/>
        </w:rPr>
      </w:pPr>
      <w:r w:rsidRPr="00E50320">
        <w:rPr>
          <w:rFonts w:ascii="Verdana" w:hAnsi="Verdana" w:cs="Arial"/>
          <w:sz w:val="18"/>
          <w:szCs w:val="18"/>
        </w:rPr>
        <w:t>According to the results</w:t>
      </w:r>
      <w:r w:rsidR="00B54392" w:rsidRPr="00B54392">
        <w:rPr>
          <w:rFonts w:ascii="Verdana" w:hAnsi="Verdana" w:cs="Arial"/>
          <w:sz w:val="18"/>
          <w:szCs w:val="18"/>
        </w:rPr>
        <w:t xml:space="preserve"> </w:t>
      </w:r>
      <w:r w:rsidR="00B54392">
        <w:rPr>
          <w:rFonts w:ascii="Verdana" w:hAnsi="Verdana" w:cs="Arial"/>
          <w:sz w:val="18"/>
          <w:szCs w:val="18"/>
        </w:rPr>
        <w:t xml:space="preserve">of the Survey </w:t>
      </w:r>
      <w:r w:rsidR="0018051F">
        <w:rPr>
          <w:rFonts w:ascii="Verdana" w:hAnsi="Verdana" w:cs="Arial"/>
          <w:sz w:val="18"/>
          <w:szCs w:val="18"/>
        </w:rPr>
        <w:t xml:space="preserve">on Industrial Production </w:t>
      </w:r>
      <w:r w:rsidR="00323161">
        <w:rPr>
          <w:rFonts w:ascii="Verdana" w:hAnsi="Verdana" w:cs="Arial"/>
          <w:sz w:val="18"/>
          <w:szCs w:val="18"/>
        </w:rPr>
        <w:t>20</w:t>
      </w:r>
      <w:r w:rsidR="002E678E" w:rsidRPr="002E678E">
        <w:rPr>
          <w:rFonts w:ascii="Verdana" w:hAnsi="Verdana" w:cs="Arial"/>
          <w:sz w:val="18"/>
          <w:szCs w:val="18"/>
        </w:rPr>
        <w:t>2</w:t>
      </w:r>
      <w:r w:rsidR="00FA295F">
        <w:rPr>
          <w:rFonts w:ascii="Verdana" w:hAnsi="Verdana" w:cs="Arial"/>
          <w:sz w:val="18"/>
          <w:szCs w:val="18"/>
        </w:rPr>
        <w:t>3</w:t>
      </w:r>
      <w:r w:rsidRPr="00E50320">
        <w:rPr>
          <w:rFonts w:ascii="Verdana" w:hAnsi="Verdana" w:cs="Arial"/>
          <w:sz w:val="18"/>
          <w:szCs w:val="18"/>
        </w:rPr>
        <w:t>, employment in the broad ind</w:t>
      </w:r>
      <w:r w:rsidR="00323161">
        <w:rPr>
          <w:rFonts w:ascii="Verdana" w:hAnsi="Verdana" w:cs="Arial"/>
          <w:sz w:val="18"/>
          <w:szCs w:val="18"/>
        </w:rPr>
        <w:t xml:space="preserve">ustrial sector </w:t>
      </w:r>
      <w:r w:rsidR="0002368B">
        <w:rPr>
          <w:rFonts w:ascii="Verdana" w:hAnsi="Verdana" w:cs="Arial"/>
          <w:sz w:val="18"/>
          <w:szCs w:val="18"/>
        </w:rPr>
        <w:t>in</w:t>
      </w:r>
      <w:r w:rsidR="00323161">
        <w:rPr>
          <w:rFonts w:ascii="Verdana" w:hAnsi="Verdana" w:cs="Arial"/>
          <w:sz w:val="18"/>
          <w:szCs w:val="18"/>
        </w:rPr>
        <w:t>creased in 20</w:t>
      </w:r>
      <w:r w:rsidR="001152F3">
        <w:rPr>
          <w:rFonts w:ascii="Verdana" w:hAnsi="Verdana" w:cs="Arial"/>
          <w:sz w:val="18"/>
          <w:szCs w:val="18"/>
        </w:rPr>
        <w:t>2</w:t>
      </w:r>
      <w:r w:rsidR="00FA295F">
        <w:rPr>
          <w:rFonts w:ascii="Verdana" w:hAnsi="Verdana" w:cs="Arial"/>
          <w:sz w:val="18"/>
          <w:szCs w:val="18"/>
        </w:rPr>
        <w:t>3</w:t>
      </w:r>
      <w:r w:rsidR="00323161">
        <w:rPr>
          <w:rFonts w:ascii="Verdana" w:hAnsi="Verdana" w:cs="Arial"/>
          <w:sz w:val="18"/>
          <w:szCs w:val="18"/>
        </w:rPr>
        <w:t xml:space="preserve"> by </w:t>
      </w:r>
      <w:r w:rsidR="00FA295F">
        <w:rPr>
          <w:rFonts w:ascii="Verdana" w:hAnsi="Verdana" w:cs="Arial"/>
          <w:sz w:val="18"/>
          <w:szCs w:val="18"/>
        </w:rPr>
        <w:t>1</w:t>
      </w:r>
      <w:proofErr w:type="gramStart"/>
      <w:r w:rsidR="00323161">
        <w:rPr>
          <w:rFonts w:ascii="Verdana" w:hAnsi="Verdana" w:cs="Arial"/>
          <w:sz w:val="18"/>
          <w:szCs w:val="18"/>
        </w:rPr>
        <w:t>,</w:t>
      </w:r>
      <w:r w:rsidR="00FA295F">
        <w:rPr>
          <w:rFonts w:ascii="Verdana" w:hAnsi="Verdana" w:cs="Arial"/>
          <w:sz w:val="18"/>
          <w:szCs w:val="18"/>
        </w:rPr>
        <w:t>2</w:t>
      </w:r>
      <w:proofErr w:type="gramEnd"/>
      <w:r w:rsidR="00323161">
        <w:rPr>
          <w:rFonts w:ascii="Verdana" w:hAnsi="Verdana" w:cs="Arial"/>
          <w:sz w:val="18"/>
          <w:szCs w:val="18"/>
        </w:rPr>
        <w:t xml:space="preserve">% to </w:t>
      </w:r>
      <w:r w:rsidR="002224F7">
        <w:rPr>
          <w:rFonts w:ascii="Verdana" w:hAnsi="Verdana" w:cs="Arial"/>
          <w:sz w:val="18"/>
          <w:szCs w:val="18"/>
        </w:rPr>
        <w:t>4</w:t>
      </w:r>
      <w:r w:rsidR="00B73A33" w:rsidRPr="00B73A33">
        <w:rPr>
          <w:rFonts w:ascii="Verdana" w:hAnsi="Verdana" w:cs="Arial"/>
          <w:sz w:val="18"/>
          <w:szCs w:val="18"/>
        </w:rPr>
        <w:t>2</w:t>
      </w:r>
      <w:r w:rsidR="00323161">
        <w:rPr>
          <w:rFonts w:ascii="Verdana" w:hAnsi="Verdana" w:cs="Arial"/>
          <w:sz w:val="18"/>
          <w:szCs w:val="18"/>
        </w:rPr>
        <w:t>,</w:t>
      </w:r>
      <w:r w:rsidR="00FA295F">
        <w:rPr>
          <w:rFonts w:ascii="Verdana" w:hAnsi="Verdana" w:cs="Arial"/>
          <w:sz w:val="18"/>
          <w:szCs w:val="18"/>
        </w:rPr>
        <w:t>6</w:t>
      </w:r>
      <w:r w:rsidRPr="00E50320">
        <w:rPr>
          <w:rFonts w:ascii="Verdana" w:hAnsi="Verdana" w:cs="Arial"/>
          <w:sz w:val="18"/>
          <w:szCs w:val="18"/>
        </w:rPr>
        <w:t xml:space="preserve"> thousand compared t</w:t>
      </w:r>
      <w:r w:rsidR="00323161">
        <w:rPr>
          <w:rFonts w:ascii="Verdana" w:hAnsi="Verdana" w:cs="Arial"/>
          <w:sz w:val="18"/>
          <w:szCs w:val="18"/>
        </w:rPr>
        <w:t xml:space="preserve">o </w:t>
      </w:r>
      <w:r w:rsidR="00B73A33" w:rsidRPr="00B73A33">
        <w:rPr>
          <w:rFonts w:ascii="Verdana" w:hAnsi="Verdana" w:cs="Arial"/>
          <w:sz w:val="18"/>
          <w:szCs w:val="18"/>
        </w:rPr>
        <w:t>4</w:t>
      </w:r>
      <w:r w:rsidR="00FA295F">
        <w:rPr>
          <w:rFonts w:ascii="Verdana" w:hAnsi="Verdana" w:cs="Arial"/>
          <w:sz w:val="18"/>
          <w:szCs w:val="18"/>
        </w:rPr>
        <w:t>2</w:t>
      </w:r>
      <w:r w:rsidR="00F30503">
        <w:rPr>
          <w:rFonts w:ascii="Verdana" w:hAnsi="Verdana" w:cs="Arial"/>
          <w:sz w:val="18"/>
          <w:szCs w:val="18"/>
        </w:rPr>
        <w:t>,</w:t>
      </w:r>
      <w:r w:rsidR="00FA295F">
        <w:rPr>
          <w:rFonts w:ascii="Verdana" w:hAnsi="Verdana" w:cs="Arial"/>
          <w:sz w:val="18"/>
          <w:szCs w:val="18"/>
        </w:rPr>
        <w:t>1</w:t>
      </w:r>
      <w:r w:rsidR="00323161">
        <w:rPr>
          <w:rFonts w:ascii="Verdana" w:hAnsi="Verdana" w:cs="Arial"/>
          <w:sz w:val="18"/>
          <w:szCs w:val="18"/>
        </w:rPr>
        <w:t xml:space="preserve"> thousand </w:t>
      </w:r>
      <w:r w:rsidR="00F572A8">
        <w:rPr>
          <w:rFonts w:ascii="Verdana" w:hAnsi="Verdana" w:cs="Arial"/>
          <w:sz w:val="18"/>
          <w:szCs w:val="18"/>
        </w:rPr>
        <w:t xml:space="preserve">persons </w:t>
      </w:r>
      <w:r w:rsidR="00323161">
        <w:rPr>
          <w:rFonts w:ascii="Verdana" w:hAnsi="Verdana" w:cs="Arial"/>
          <w:sz w:val="18"/>
          <w:szCs w:val="18"/>
        </w:rPr>
        <w:t>in 20</w:t>
      </w:r>
      <w:r w:rsidR="002224F7">
        <w:rPr>
          <w:rFonts w:ascii="Verdana" w:hAnsi="Verdana" w:cs="Arial"/>
          <w:sz w:val="18"/>
          <w:szCs w:val="18"/>
        </w:rPr>
        <w:t>2</w:t>
      </w:r>
      <w:r w:rsidR="00FA295F">
        <w:rPr>
          <w:rFonts w:ascii="Verdana" w:hAnsi="Verdana" w:cs="Arial"/>
          <w:sz w:val="18"/>
          <w:szCs w:val="18"/>
        </w:rPr>
        <w:t>2</w:t>
      </w:r>
      <w:r w:rsidRPr="00E50320">
        <w:rPr>
          <w:rFonts w:ascii="Verdana" w:hAnsi="Verdana" w:cs="Arial"/>
          <w:sz w:val="18"/>
          <w:szCs w:val="18"/>
        </w:rPr>
        <w:t>. In man</w:t>
      </w:r>
      <w:r w:rsidR="00323161">
        <w:rPr>
          <w:rFonts w:ascii="Verdana" w:hAnsi="Verdana" w:cs="Arial"/>
          <w:sz w:val="18"/>
          <w:szCs w:val="18"/>
        </w:rPr>
        <w:t>ufacturing employment reached 3</w:t>
      </w:r>
      <w:r w:rsidR="00B73A33" w:rsidRPr="00B73A33">
        <w:rPr>
          <w:rFonts w:ascii="Verdana" w:hAnsi="Verdana" w:cs="Arial"/>
          <w:sz w:val="18"/>
          <w:szCs w:val="18"/>
        </w:rPr>
        <w:t>7</w:t>
      </w:r>
      <w:proofErr w:type="gramStart"/>
      <w:r w:rsidR="00F30503">
        <w:rPr>
          <w:rFonts w:ascii="Verdana" w:hAnsi="Verdana" w:cs="Arial"/>
          <w:sz w:val="18"/>
          <w:szCs w:val="18"/>
        </w:rPr>
        <w:t>,</w:t>
      </w:r>
      <w:r w:rsidR="00FA295F">
        <w:rPr>
          <w:rFonts w:ascii="Verdana" w:hAnsi="Verdana" w:cs="Arial"/>
          <w:sz w:val="18"/>
          <w:szCs w:val="18"/>
        </w:rPr>
        <w:t>4</w:t>
      </w:r>
      <w:proofErr w:type="gramEnd"/>
      <w:r w:rsidRPr="00E50320">
        <w:rPr>
          <w:rFonts w:ascii="Verdana" w:hAnsi="Verdana" w:cs="Arial"/>
          <w:sz w:val="18"/>
          <w:szCs w:val="18"/>
        </w:rPr>
        <w:t xml:space="preserve"> thous</w:t>
      </w:r>
      <w:r w:rsidR="0030629A">
        <w:rPr>
          <w:rFonts w:ascii="Verdana" w:hAnsi="Verdana" w:cs="Arial"/>
          <w:sz w:val="18"/>
          <w:szCs w:val="18"/>
        </w:rPr>
        <w:t>and, in mining and quarrying 0,</w:t>
      </w:r>
      <w:r w:rsidR="002224F7">
        <w:rPr>
          <w:rFonts w:ascii="Verdana" w:hAnsi="Verdana" w:cs="Arial"/>
          <w:sz w:val="18"/>
          <w:szCs w:val="18"/>
        </w:rPr>
        <w:t>6</w:t>
      </w:r>
      <w:r w:rsidRPr="00E50320">
        <w:rPr>
          <w:rFonts w:ascii="Verdana" w:hAnsi="Verdana" w:cs="Arial"/>
          <w:sz w:val="18"/>
          <w:szCs w:val="18"/>
        </w:rPr>
        <w:t xml:space="preserve"> thousand, in electricity supply 2,</w:t>
      </w:r>
      <w:r w:rsidR="00FA295F">
        <w:rPr>
          <w:rFonts w:ascii="Verdana" w:hAnsi="Verdana" w:cs="Arial"/>
          <w:sz w:val="18"/>
          <w:szCs w:val="18"/>
        </w:rPr>
        <w:t>4</w:t>
      </w:r>
      <w:r w:rsidRPr="00E50320">
        <w:rPr>
          <w:rFonts w:ascii="Verdana" w:hAnsi="Verdana" w:cs="Arial"/>
          <w:sz w:val="18"/>
          <w:szCs w:val="18"/>
        </w:rPr>
        <w:t xml:space="preserve"> thousand and in water supply, s</w:t>
      </w:r>
      <w:r w:rsidR="00323161">
        <w:rPr>
          <w:rFonts w:ascii="Verdana" w:hAnsi="Verdana" w:cs="Arial"/>
          <w:sz w:val="18"/>
          <w:szCs w:val="18"/>
        </w:rPr>
        <w:t>ewerage and waste management</w:t>
      </w:r>
      <w:r w:rsidR="00AD6A47">
        <w:rPr>
          <w:rFonts w:ascii="Verdana" w:hAnsi="Verdana" w:cs="Arial"/>
          <w:sz w:val="18"/>
          <w:szCs w:val="18"/>
        </w:rPr>
        <w:t xml:space="preserve"> </w:t>
      </w:r>
      <w:r w:rsidR="002224F7">
        <w:rPr>
          <w:rFonts w:ascii="Verdana" w:hAnsi="Verdana" w:cs="Arial"/>
          <w:sz w:val="18"/>
          <w:szCs w:val="18"/>
        </w:rPr>
        <w:t>2</w:t>
      </w:r>
      <w:r w:rsidR="00323161">
        <w:rPr>
          <w:rFonts w:ascii="Verdana" w:hAnsi="Verdana" w:cs="Arial"/>
          <w:sz w:val="18"/>
          <w:szCs w:val="18"/>
        </w:rPr>
        <w:t>,</w:t>
      </w:r>
      <w:r w:rsidR="006F7E28">
        <w:rPr>
          <w:rFonts w:ascii="Verdana" w:hAnsi="Verdana" w:cs="Arial"/>
          <w:sz w:val="18"/>
          <w:szCs w:val="18"/>
        </w:rPr>
        <w:t>3</w:t>
      </w:r>
      <w:r w:rsidRPr="00E50320">
        <w:rPr>
          <w:rFonts w:ascii="Verdana" w:hAnsi="Verdana" w:cs="Arial"/>
          <w:sz w:val="18"/>
          <w:szCs w:val="18"/>
        </w:rPr>
        <w:t xml:space="preserve"> thousand persons.</w:t>
      </w:r>
    </w:p>
    <w:p w:rsidR="00E50320" w:rsidRPr="00F1131D" w:rsidRDefault="00E50320" w:rsidP="00E50320">
      <w:pPr>
        <w:jc w:val="both"/>
        <w:rPr>
          <w:rFonts w:ascii="Verdana" w:hAnsi="Verdana" w:cs="Arial"/>
        </w:rPr>
      </w:pPr>
    </w:p>
    <w:p w:rsidR="00E50320" w:rsidRDefault="00FC2E70" w:rsidP="0090311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val="en-GB" w:eastAsia="en-GB"/>
        </w:rPr>
        <w:drawing>
          <wp:inline distT="0" distB="0" distL="0" distR="0" wp14:anchorId="3A61D397">
            <wp:extent cx="6010275" cy="38004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300" cy="3804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4392" w:rsidRPr="00F1131D" w:rsidRDefault="00B54392" w:rsidP="00E50320">
      <w:pPr>
        <w:jc w:val="both"/>
        <w:rPr>
          <w:rFonts w:ascii="Verdana" w:hAnsi="Verdana" w:cs="Arial"/>
        </w:rPr>
      </w:pPr>
    </w:p>
    <w:p w:rsidR="00E50320" w:rsidRPr="00B54392" w:rsidRDefault="00B54392" w:rsidP="00E50320">
      <w:pPr>
        <w:jc w:val="both"/>
        <w:rPr>
          <w:rFonts w:ascii="Verdana" w:hAnsi="Verdana" w:cs="Arial"/>
          <w:sz w:val="18"/>
          <w:szCs w:val="18"/>
        </w:rPr>
      </w:pPr>
      <w:r w:rsidRPr="00E50320">
        <w:rPr>
          <w:rFonts w:ascii="Verdana" w:hAnsi="Verdana" w:cs="Arial"/>
          <w:sz w:val="18"/>
          <w:szCs w:val="18"/>
        </w:rPr>
        <w:t>In the whole o</w:t>
      </w:r>
      <w:r>
        <w:rPr>
          <w:rFonts w:ascii="Verdana" w:hAnsi="Verdana" w:cs="Arial"/>
          <w:sz w:val="18"/>
          <w:szCs w:val="18"/>
        </w:rPr>
        <w:t>f the industrial sector,</w:t>
      </w:r>
      <w:r w:rsidRPr="00E50320">
        <w:rPr>
          <w:rFonts w:ascii="Verdana" w:hAnsi="Verdana" w:cs="Arial"/>
          <w:sz w:val="18"/>
          <w:szCs w:val="18"/>
        </w:rPr>
        <w:t xml:space="preserve"> production </w:t>
      </w:r>
      <w:r>
        <w:rPr>
          <w:rFonts w:ascii="Verdana" w:hAnsi="Verdana" w:cs="Arial"/>
          <w:sz w:val="18"/>
          <w:szCs w:val="18"/>
        </w:rPr>
        <w:t xml:space="preserve">value </w:t>
      </w:r>
      <w:r w:rsidRPr="00E50320">
        <w:rPr>
          <w:rFonts w:ascii="Verdana" w:hAnsi="Verdana" w:cs="Arial"/>
          <w:sz w:val="18"/>
          <w:szCs w:val="18"/>
        </w:rPr>
        <w:t>at current prices recorded a</w:t>
      </w:r>
      <w:r w:rsidR="001E24D6">
        <w:rPr>
          <w:rFonts w:ascii="Verdana" w:hAnsi="Verdana" w:cs="Arial"/>
          <w:sz w:val="18"/>
          <w:szCs w:val="18"/>
        </w:rPr>
        <w:t>n</w:t>
      </w:r>
      <w:r w:rsidRPr="00E50320">
        <w:rPr>
          <w:rFonts w:ascii="Verdana" w:hAnsi="Verdana" w:cs="Arial"/>
          <w:sz w:val="18"/>
          <w:szCs w:val="18"/>
        </w:rPr>
        <w:t xml:space="preserve"> </w:t>
      </w:r>
      <w:r w:rsidR="001E24D6">
        <w:rPr>
          <w:rFonts w:ascii="Verdana" w:hAnsi="Verdana" w:cs="Arial"/>
          <w:sz w:val="18"/>
          <w:szCs w:val="18"/>
        </w:rPr>
        <w:t>in</w:t>
      </w:r>
      <w:r w:rsidRPr="00E50320">
        <w:rPr>
          <w:rFonts w:ascii="Verdana" w:hAnsi="Verdana" w:cs="Arial"/>
          <w:sz w:val="18"/>
          <w:szCs w:val="18"/>
        </w:rPr>
        <w:t xml:space="preserve">crease of </w:t>
      </w:r>
      <w:r w:rsidR="000F3185">
        <w:rPr>
          <w:rFonts w:ascii="Verdana" w:hAnsi="Verdana" w:cs="Arial"/>
          <w:sz w:val="18"/>
          <w:szCs w:val="18"/>
        </w:rPr>
        <w:t>5</w:t>
      </w:r>
      <w:proofErr w:type="gramStart"/>
      <w:r w:rsidR="00323161">
        <w:rPr>
          <w:rFonts w:ascii="Verdana" w:hAnsi="Verdana" w:cs="Arial"/>
          <w:sz w:val="18"/>
          <w:szCs w:val="18"/>
        </w:rPr>
        <w:t>,</w:t>
      </w:r>
      <w:r w:rsidR="000F3185">
        <w:rPr>
          <w:rFonts w:ascii="Verdana" w:hAnsi="Verdana" w:cs="Arial"/>
          <w:sz w:val="18"/>
          <w:szCs w:val="18"/>
        </w:rPr>
        <w:t>5</w:t>
      </w:r>
      <w:proofErr w:type="gramEnd"/>
      <w:r w:rsidR="00323161">
        <w:rPr>
          <w:rFonts w:ascii="Verdana" w:hAnsi="Verdana" w:cs="Arial"/>
          <w:sz w:val="18"/>
          <w:szCs w:val="18"/>
        </w:rPr>
        <w:t>% to €</w:t>
      </w:r>
      <w:r w:rsidR="00C513D3" w:rsidRPr="00C513D3">
        <w:rPr>
          <w:rFonts w:ascii="Verdana" w:hAnsi="Verdana" w:cs="Arial"/>
          <w:sz w:val="18"/>
          <w:szCs w:val="18"/>
        </w:rPr>
        <w:t>6</w:t>
      </w:r>
      <w:r w:rsidR="00323161">
        <w:rPr>
          <w:rFonts w:ascii="Verdana" w:hAnsi="Verdana" w:cs="Arial"/>
          <w:sz w:val="18"/>
          <w:szCs w:val="18"/>
        </w:rPr>
        <w:t>.</w:t>
      </w:r>
      <w:r w:rsidR="000F3185">
        <w:rPr>
          <w:rFonts w:ascii="Verdana" w:hAnsi="Verdana" w:cs="Arial"/>
          <w:sz w:val="18"/>
          <w:szCs w:val="18"/>
        </w:rPr>
        <w:t>942,3</w:t>
      </w:r>
      <w:r w:rsidR="00323161">
        <w:rPr>
          <w:rFonts w:ascii="Verdana" w:hAnsi="Verdana" w:cs="Arial"/>
          <w:sz w:val="18"/>
          <w:szCs w:val="18"/>
        </w:rPr>
        <w:t xml:space="preserve"> million in 20</w:t>
      </w:r>
      <w:r w:rsidR="00F30503">
        <w:rPr>
          <w:rFonts w:ascii="Verdana" w:hAnsi="Verdana" w:cs="Arial"/>
          <w:sz w:val="18"/>
          <w:szCs w:val="18"/>
        </w:rPr>
        <w:t>2</w:t>
      </w:r>
      <w:r w:rsidR="000F3185">
        <w:rPr>
          <w:rFonts w:ascii="Verdana" w:hAnsi="Verdana" w:cs="Arial"/>
          <w:sz w:val="18"/>
          <w:szCs w:val="18"/>
        </w:rPr>
        <w:t>3</w:t>
      </w:r>
      <w:r w:rsidR="0030629A">
        <w:rPr>
          <w:rFonts w:ascii="Verdana" w:hAnsi="Verdana" w:cs="Arial"/>
          <w:sz w:val="18"/>
          <w:szCs w:val="18"/>
        </w:rPr>
        <w:t xml:space="preserve"> compared to </w:t>
      </w:r>
      <w:r w:rsidR="00323161">
        <w:rPr>
          <w:rFonts w:ascii="Verdana" w:hAnsi="Verdana" w:cs="Arial"/>
          <w:sz w:val="18"/>
          <w:szCs w:val="18"/>
        </w:rPr>
        <w:t>€</w:t>
      </w:r>
      <w:r w:rsidR="000F3185" w:rsidRPr="00C513D3">
        <w:rPr>
          <w:rFonts w:ascii="Verdana" w:hAnsi="Verdana" w:cs="Arial"/>
          <w:sz w:val="18"/>
          <w:szCs w:val="18"/>
        </w:rPr>
        <w:t>6</w:t>
      </w:r>
      <w:r w:rsidR="000F3185">
        <w:rPr>
          <w:rFonts w:ascii="Verdana" w:hAnsi="Verdana" w:cs="Arial"/>
          <w:sz w:val="18"/>
          <w:szCs w:val="18"/>
        </w:rPr>
        <w:t>.</w:t>
      </w:r>
      <w:r w:rsidR="000F3185" w:rsidRPr="00C513D3">
        <w:rPr>
          <w:rFonts w:ascii="Verdana" w:hAnsi="Verdana" w:cs="Arial"/>
          <w:sz w:val="18"/>
          <w:szCs w:val="18"/>
        </w:rPr>
        <w:t>581</w:t>
      </w:r>
      <w:r w:rsidR="000F3185">
        <w:rPr>
          <w:rFonts w:ascii="Verdana" w:hAnsi="Verdana" w:cs="Arial"/>
          <w:sz w:val="18"/>
          <w:szCs w:val="18"/>
        </w:rPr>
        <w:t xml:space="preserve">,7 </w:t>
      </w:r>
      <w:r w:rsidR="00323161">
        <w:rPr>
          <w:rFonts w:ascii="Verdana" w:hAnsi="Verdana" w:cs="Arial"/>
          <w:sz w:val="18"/>
          <w:szCs w:val="18"/>
        </w:rPr>
        <w:t>million in 20</w:t>
      </w:r>
      <w:r w:rsidR="001E24D6">
        <w:rPr>
          <w:rFonts w:ascii="Verdana" w:hAnsi="Verdana" w:cs="Arial"/>
          <w:sz w:val="18"/>
          <w:szCs w:val="18"/>
        </w:rPr>
        <w:t>2</w:t>
      </w:r>
      <w:r w:rsidR="000F3185">
        <w:rPr>
          <w:rFonts w:ascii="Verdana" w:hAnsi="Verdana" w:cs="Arial"/>
          <w:sz w:val="18"/>
          <w:szCs w:val="18"/>
        </w:rPr>
        <w:t>2</w:t>
      </w:r>
      <w:r w:rsidRPr="00E50320">
        <w:rPr>
          <w:rFonts w:ascii="Verdana" w:hAnsi="Verdana" w:cs="Arial"/>
          <w:sz w:val="18"/>
          <w:szCs w:val="18"/>
        </w:rPr>
        <w:t xml:space="preserve">. In </w:t>
      </w:r>
      <w:r w:rsidR="00474C2D">
        <w:rPr>
          <w:rFonts w:ascii="Verdana" w:hAnsi="Verdana" w:cs="Arial"/>
          <w:sz w:val="18"/>
          <w:szCs w:val="18"/>
        </w:rPr>
        <w:t>manufacturing,</w:t>
      </w:r>
      <w:r w:rsidR="00474C2D" w:rsidRPr="00E50320">
        <w:rPr>
          <w:rFonts w:ascii="Verdana" w:hAnsi="Verdana" w:cs="Arial"/>
          <w:sz w:val="18"/>
          <w:szCs w:val="18"/>
        </w:rPr>
        <w:t xml:space="preserve"> production </w:t>
      </w:r>
      <w:r w:rsidR="00474C2D">
        <w:rPr>
          <w:rFonts w:ascii="Verdana" w:hAnsi="Verdana" w:cs="Arial"/>
          <w:sz w:val="18"/>
          <w:szCs w:val="18"/>
        </w:rPr>
        <w:t xml:space="preserve">value increased by </w:t>
      </w:r>
      <w:r w:rsidR="000F3185">
        <w:rPr>
          <w:rFonts w:ascii="Verdana" w:hAnsi="Verdana" w:cs="Arial"/>
          <w:sz w:val="18"/>
          <w:szCs w:val="18"/>
        </w:rPr>
        <w:t>7</w:t>
      </w:r>
      <w:r w:rsidR="00474C2D">
        <w:rPr>
          <w:rFonts w:ascii="Verdana" w:hAnsi="Verdana" w:cs="Arial"/>
          <w:sz w:val="18"/>
          <w:szCs w:val="18"/>
        </w:rPr>
        <w:t>,</w:t>
      </w:r>
      <w:r w:rsidR="000F3185">
        <w:rPr>
          <w:rFonts w:ascii="Verdana" w:hAnsi="Verdana" w:cs="Arial"/>
          <w:sz w:val="18"/>
          <w:szCs w:val="18"/>
        </w:rPr>
        <w:t>5</w:t>
      </w:r>
      <w:r w:rsidR="00474C2D" w:rsidRPr="00E50320">
        <w:rPr>
          <w:rFonts w:ascii="Verdana" w:hAnsi="Verdana" w:cs="Arial"/>
          <w:sz w:val="18"/>
          <w:szCs w:val="18"/>
        </w:rPr>
        <w:t>% to €</w:t>
      </w:r>
      <w:r w:rsidR="00474C2D">
        <w:rPr>
          <w:rFonts w:ascii="Verdana" w:hAnsi="Verdana" w:cs="Arial"/>
          <w:sz w:val="18"/>
          <w:szCs w:val="18"/>
        </w:rPr>
        <w:t>4.</w:t>
      </w:r>
      <w:r w:rsidR="000F3185">
        <w:rPr>
          <w:rFonts w:ascii="Verdana" w:hAnsi="Verdana" w:cs="Arial"/>
          <w:sz w:val="18"/>
          <w:szCs w:val="18"/>
        </w:rPr>
        <w:t>848,9</w:t>
      </w:r>
      <w:r w:rsidR="00474C2D" w:rsidRPr="00E50320">
        <w:rPr>
          <w:rFonts w:ascii="Verdana" w:hAnsi="Verdana" w:cs="Arial"/>
          <w:sz w:val="18"/>
          <w:szCs w:val="18"/>
        </w:rPr>
        <w:t xml:space="preserve"> million</w:t>
      </w:r>
      <w:r w:rsidR="00474C2D">
        <w:rPr>
          <w:rFonts w:ascii="Verdana" w:hAnsi="Verdana" w:cs="Arial"/>
          <w:sz w:val="18"/>
          <w:szCs w:val="18"/>
        </w:rPr>
        <w:t xml:space="preserve">, in </w:t>
      </w:r>
      <w:r w:rsidR="001E24D6">
        <w:rPr>
          <w:rFonts w:ascii="Verdana" w:hAnsi="Verdana" w:cs="Arial"/>
          <w:sz w:val="18"/>
          <w:szCs w:val="18"/>
        </w:rPr>
        <w:t>electricity supply</w:t>
      </w:r>
      <w:r w:rsidR="0030629A">
        <w:rPr>
          <w:rFonts w:ascii="Verdana" w:hAnsi="Verdana" w:cs="Arial"/>
          <w:sz w:val="18"/>
          <w:szCs w:val="18"/>
        </w:rPr>
        <w:t xml:space="preserve"> by </w:t>
      </w:r>
      <w:r w:rsidR="000F3185">
        <w:rPr>
          <w:rFonts w:ascii="Verdana" w:hAnsi="Verdana" w:cs="Arial"/>
          <w:sz w:val="18"/>
          <w:szCs w:val="18"/>
        </w:rPr>
        <w:t>0</w:t>
      </w:r>
      <w:r w:rsidR="00F30503">
        <w:rPr>
          <w:rFonts w:ascii="Verdana" w:hAnsi="Verdana" w:cs="Arial"/>
          <w:sz w:val="18"/>
          <w:szCs w:val="18"/>
        </w:rPr>
        <w:t>,</w:t>
      </w:r>
      <w:r w:rsidR="000F3185">
        <w:rPr>
          <w:rFonts w:ascii="Verdana" w:hAnsi="Verdana" w:cs="Arial"/>
          <w:sz w:val="18"/>
          <w:szCs w:val="18"/>
        </w:rPr>
        <w:t>3</w:t>
      </w:r>
      <w:r w:rsidR="0030629A">
        <w:rPr>
          <w:rFonts w:ascii="Verdana" w:hAnsi="Verdana" w:cs="Arial"/>
          <w:sz w:val="18"/>
          <w:szCs w:val="18"/>
        </w:rPr>
        <w:t>% to €</w:t>
      </w:r>
      <w:r w:rsidR="00C513D3" w:rsidRPr="00C513D3">
        <w:rPr>
          <w:rFonts w:ascii="Verdana" w:hAnsi="Verdana" w:cs="Arial"/>
          <w:sz w:val="18"/>
          <w:szCs w:val="18"/>
        </w:rPr>
        <w:t>1.</w:t>
      </w:r>
      <w:r w:rsidR="000F3185">
        <w:rPr>
          <w:rFonts w:ascii="Verdana" w:hAnsi="Verdana" w:cs="Arial"/>
          <w:sz w:val="18"/>
          <w:szCs w:val="18"/>
        </w:rPr>
        <w:t>441,7</w:t>
      </w:r>
      <w:r w:rsidRPr="00E50320">
        <w:rPr>
          <w:rFonts w:ascii="Verdana" w:hAnsi="Verdana" w:cs="Arial"/>
          <w:sz w:val="18"/>
          <w:szCs w:val="18"/>
        </w:rPr>
        <w:t xml:space="preserve"> million</w:t>
      </w:r>
      <w:r w:rsidR="0030629A">
        <w:rPr>
          <w:rFonts w:ascii="Verdana" w:hAnsi="Verdana" w:cs="Arial"/>
          <w:sz w:val="18"/>
          <w:szCs w:val="18"/>
        </w:rPr>
        <w:t xml:space="preserve">, </w:t>
      </w:r>
      <w:r w:rsidR="00F30503" w:rsidRPr="00E50320">
        <w:rPr>
          <w:rFonts w:ascii="Verdana" w:hAnsi="Verdana" w:cs="Arial"/>
          <w:sz w:val="18"/>
          <w:szCs w:val="18"/>
        </w:rPr>
        <w:t xml:space="preserve">in </w:t>
      </w:r>
      <w:r w:rsidR="001E24D6">
        <w:rPr>
          <w:rFonts w:ascii="Verdana" w:hAnsi="Verdana" w:cs="Arial"/>
          <w:sz w:val="18"/>
          <w:szCs w:val="18"/>
        </w:rPr>
        <w:t xml:space="preserve">water supply, sewerage and waste </w:t>
      </w:r>
      <w:r w:rsidR="00474C2D">
        <w:rPr>
          <w:rFonts w:ascii="Verdana" w:hAnsi="Verdana" w:cs="Arial"/>
          <w:sz w:val="18"/>
          <w:szCs w:val="18"/>
        </w:rPr>
        <w:t xml:space="preserve">management </w:t>
      </w:r>
      <w:r w:rsidR="00F30503">
        <w:rPr>
          <w:rFonts w:ascii="Verdana" w:hAnsi="Verdana" w:cs="Arial"/>
          <w:sz w:val="18"/>
          <w:szCs w:val="18"/>
        </w:rPr>
        <w:t xml:space="preserve">by </w:t>
      </w:r>
      <w:r w:rsidR="00C513D3" w:rsidRPr="00C513D3">
        <w:rPr>
          <w:rFonts w:ascii="Verdana" w:hAnsi="Verdana" w:cs="Arial"/>
          <w:sz w:val="18"/>
          <w:szCs w:val="18"/>
        </w:rPr>
        <w:t>1</w:t>
      </w:r>
      <w:r w:rsidR="00F30503">
        <w:rPr>
          <w:rFonts w:ascii="Verdana" w:hAnsi="Verdana" w:cs="Arial"/>
          <w:sz w:val="18"/>
          <w:szCs w:val="18"/>
        </w:rPr>
        <w:t>,</w:t>
      </w:r>
      <w:r w:rsidR="000F3185">
        <w:rPr>
          <w:rFonts w:ascii="Verdana" w:hAnsi="Verdana" w:cs="Arial"/>
          <w:sz w:val="18"/>
          <w:szCs w:val="18"/>
        </w:rPr>
        <w:t>0</w:t>
      </w:r>
      <w:r w:rsidR="00F30503">
        <w:rPr>
          <w:rFonts w:ascii="Verdana" w:hAnsi="Verdana" w:cs="Arial"/>
          <w:sz w:val="18"/>
          <w:szCs w:val="18"/>
        </w:rPr>
        <w:t>% to €</w:t>
      </w:r>
      <w:r w:rsidR="000F3185">
        <w:rPr>
          <w:rFonts w:ascii="Verdana" w:hAnsi="Verdana" w:cs="Arial"/>
          <w:sz w:val="18"/>
          <w:szCs w:val="18"/>
        </w:rPr>
        <w:t>482,1</w:t>
      </w:r>
      <w:r w:rsidR="00F30503">
        <w:rPr>
          <w:rFonts w:ascii="Verdana" w:hAnsi="Verdana" w:cs="Arial"/>
          <w:sz w:val="18"/>
          <w:szCs w:val="18"/>
        </w:rPr>
        <w:t xml:space="preserve"> million</w:t>
      </w:r>
      <w:r w:rsidR="00474C2D">
        <w:rPr>
          <w:rFonts w:ascii="Verdana" w:hAnsi="Verdana" w:cs="Arial"/>
          <w:sz w:val="18"/>
          <w:szCs w:val="18"/>
        </w:rPr>
        <w:t xml:space="preserve"> and</w:t>
      </w:r>
      <w:r w:rsidR="00F30503" w:rsidRPr="00E50320">
        <w:rPr>
          <w:rFonts w:ascii="Verdana" w:hAnsi="Verdana" w:cs="Arial"/>
          <w:sz w:val="18"/>
          <w:szCs w:val="18"/>
        </w:rPr>
        <w:t xml:space="preserve"> </w:t>
      </w:r>
      <w:r w:rsidR="0030629A" w:rsidRPr="00E50320">
        <w:rPr>
          <w:rFonts w:ascii="Verdana" w:hAnsi="Verdana" w:cs="Arial"/>
          <w:sz w:val="18"/>
          <w:szCs w:val="18"/>
        </w:rPr>
        <w:t xml:space="preserve">in </w:t>
      </w:r>
      <w:r w:rsidR="001E24D6" w:rsidRPr="00E50320">
        <w:rPr>
          <w:rFonts w:ascii="Verdana" w:hAnsi="Verdana" w:cs="Arial"/>
          <w:sz w:val="18"/>
          <w:szCs w:val="18"/>
        </w:rPr>
        <w:t>mining and quarr</w:t>
      </w:r>
      <w:r w:rsidR="001E24D6">
        <w:rPr>
          <w:rFonts w:ascii="Verdana" w:hAnsi="Verdana" w:cs="Arial"/>
          <w:sz w:val="18"/>
          <w:szCs w:val="18"/>
        </w:rPr>
        <w:t xml:space="preserve">ying </w:t>
      </w:r>
      <w:r w:rsidR="0030629A" w:rsidRPr="00E50320">
        <w:rPr>
          <w:rFonts w:ascii="Verdana" w:hAnsi="Verdana" w:cs="Arial"/>
          <w:sz w:val="18"/>
          <w:szCs w:val="18"/>
        </w:rPr>
        <w:t xml:space="preserve">by </w:t>
      </w:r>
      <w:r w:rsidR="000F3185">
        <w:rPr>
          <w:rFonts w:ascii="Verdana" w:hAnsi="Verdana" w:cs="Arial"/>
          <w:sz w:val="18"/>
          <w:szCs w:val="18"/>
        </w:rPr>
        <w:t>7</w:t>
      </w:r>
      <w:r w:rsidR="0030629A">
        <w:rPr>
          <w:rFonts w:ascii="Verdana" w:hAnsi="Verdana" w:cs="Arial"/>
          <w:sz w:val="18"/>
          <w:szCs w:val="18"/>
        </w:rPr>
        <w:t>,</w:t>
      </w:r>
      <w:r w:rsidR="000F3185">
        <w:rPr>
          <w:rFonts w:ascii="Verdana" w:hAnsi="Verdana" w:cs="Arial"/>
          <w:sz w:val="18"/>
          <w:szCs w:val="18"/>
        </w:rPr>
        <w:t>9</w:t>
      </w:r>
      <w:r w:rsidR="0030629A" w:rsidRPr="00E50320">
        <w:rPr>
          <w:rFonts w:ascii="Verdana" w:hAnsi="Verdana" w:cs="Arial"/>
          <w:sz w:val="18"/>
          <w:szCs w:val="18"/>
        </w:rPr>
        <w:t>% to €</w:t>
      </w:r>
      <w:r w:rsidR="000F3185">
        <w:rPr>
          <w:rFonts w:ascii="Verdana" w:hAnsi="Verdana" w:cs="Arial"/>
          <w:sz w:val="18"/>
          <w:szCs w:val="18"/>
        </w:rPr>
        <w:t>169,6</w:t>
      </w:r>
      <w:r w:rsidR="0030629A" w:rsidRPr="00E50320">
        <w:rPr>
          <w:rFonts w:ascii="Verdana" w:hAnsi="Verdana" w:cs="Arial"/>
          <w:sz w:val="18"/>
          <w:szCs w:val="18"/>
        </w:rPr>
        <w:t xml:space="preserve"> million</w:t>
      </w:r>
      <w:r w:rsidRPr="00E50320">
        <w:rPr>
          <w:rFonts w:ascii="Verdana" w:hAnsi="Verdana" w:cs="Arial"/>
          <w:sz w:val="18"/>
          <w:szCs w:val="18"/>
        </w:rPr>
        <w:t>.</w:t>
      </w:r>
    </w:p>
    <w:p w:rsidR="00B54392" w:rsidRPr="00F1131D" w:rsidRDefault="00B54392" w:rsidP="00E50320">
      <w:pPr>
        <w:jc w:val="both"/>
        <w:rPr>
          <w:rFonts w:ascii="Verdana" w:hAnsi="Verdana" w:cs="Arial"/>
        </w:rPr>
      </w:pPr>
    </w:p>
    <w:p w:rsidR="00F1131D" w:rsidRPr="00FC2E70" w:rsidRDefault="00E50320" w:rsidP="00632777">
      <w:pPr>
        <w:jc w:val="both"/>
        <w:rPr>
          <w:rFonts w:ascii="Verdana" w:hAnsi="Verdana" w:cs="Arial"/>
          <w:sz w:val="18"/>
          <w:szCs w:val="18"/>
        </w:rPr>
      </w:pPr>
      <w:r w:rsidRPr="00E50320">
        <w:rPr>
          <w:rFonts w:ascii="Verdana" w:hAnsi="Verdana" w:cs="Arial"/>
          <w:sz w:val="18"/>
          <w:szCs w:val="18"/>
        </w:rPr>
        <w:t>Value a</w:t>
      </w:r>
      <w:r w:rsidR="0030629A">
        <w:rPr>
          <w:rFonts w:ascii="Verdana" w:hAnsi="Verdana" w:cs="Arial"/>
          <w:sz w:val="18"/>
          <w:szCs w:val="18"/>
        </w:rPr>
        <w:t xml:space="preserve">dded at current prices </w:t>
      </w:r>
      <w:r w:rsidR="001E24D6">
        <w:rPr>
          <w:rFonts w:ascii="Verdana" w:hAnsi="Verdana" w:cs="Arial"/>
          <w:sz w:val="18"/>
          <w:szCs w:val="18"/>
        </w:rPr>
        <w:t>in</w:t>
      </w:r>
      <w:r w:rsidR="00F30503">
        <w:rPr>
          <w:rFonts w:ascii="Verdana" w:hAnsi="Verdana" w:cs="Arial"/>
          <w:sz w:val="18"/>
          <w:szCs w:val="18"/>
        </w:rPr>
        <w:t>creased</w:t>
      </w:r>
      <w:r w:rsidR="0030629A">
        <w:rPr>
          <w:rFonts w:ascii="Verdana" w:hAnsi="Verdana" w:cs="Arial"/>
          <w:sz w:val="18"/>
          <w:szCs w:val="18"/>
        </w:rPr>
        <w:t xml:space="preserve"> by </w:t>
      </w:r>
      <w:r w:rsidR="000F3185">
        <w:rPr>
          <w:rFonts w:ascii="Verdana" w:hAnsi="Verdana" w:cs="Arial"/>
          <w:sz w:val="18"/>
          <w:szCs w:val="18"/>
        </w:rPr>
        <w:t>11</w:t>
      </w:r>
      <w:proofErr w:type="gramStart"/>
      <w:r w:rsidR="00323161">
        <w:rPr>
          <w:rFonts w:ascii="Verdana" w:hAnsi="Verdana" w:cs="Arial"/>
          <w:sz w:val="18"/>
          <w:szCs w:val="18"/>
        </w:rPr>
        <w:t>,</w:t>
      </w:r>
      <w:r w:rsidR="000F3185">
        <w:rPr>
          <w:rFonts w:ascii="Verdana" w:hAnsi="Verdana" w:cs="Arial"/>
          <w:sz w:val="18"/>
          <w:szCs w:val="18"/>
        </w:rPr>
        <w:t>3</w:t>
      </w:r>
      <w:proofErr w:type="gramEnd"/>
      <w:r w:rsidRPr="00E50320">
        <w:rPr>
          <w:rFonts w:ascii="Verdana" w:hAnsi="Verdana" w:cs="Arial"/>
          <w:sz w:val="18"/>
          <w:szCs w:val="18"/>
        </w:rPr>
        <w:t>% in the total of industry and reached €</w:t>
      </w:r>
      <w:r w:rsidR="00AC0488" w:rsidRPr="00AC0488">
        <w:rPr>
          <w:rFonts w:ascii="Verdana" w:hAnsi="Verdana" w:cs="Arial"/>
          <w:sz w:val="18"/>
          <w:szCs w:val="18"/>
        </w:rPr>
        <w:t>2.</w:t>
      </w:r>
      <w:r w:rsidR="000F3185">
        <w:rPr>
          <w:rFonts w:ascii="Verdana" w:hAnsi="Verdana" w:cs="Arial"/>
          <w:sz w:val="18"/>
          <w:szCs w:val="18"/>
        </w:rPr>
        <w:t>246,2</w:t>
      </w:r>
      <w:r w:rsidR="00323161">
        <w:rPr>
          <w:rFonts w:ascii="Verdana" w:hAnsi="Verdana" w:cs="Arial"/>
          <w:sz w:val="18"/>
          <w:szCs w:val="18"/>
        </w:rPr>
        <w:t xml:space="preserve"> million in 20</w:t>
      </w:r>
      <w:r w:rsidR="00F30503">
        <w:rPr>
          <w:rFonts w:ascii="Verdana" w:hAnsi="Verdana" w:cs="Arial"/>
          <w:sz w:val="18"/>
          <w:szCs w:val="18"/>
        </w:rPr>
        <w:t>2</w:t>
      </w:r>
      <w:r w:rsidR="008A29A3">
        <w:rPr>
          <w:rFonts w:ascii="Verdana" w:hAnsi="Verdana" w:cs="Arial"/>
          <w:sz w:val="18"/>
          <w:szCs w:val="18"/>
        </w:rPr>
        <w:t>3</w:t>
      </w:r>
      <w:r w:rsidRPr="00E50320">
        <w:rPr>
          <w:rFonts w:ascii="Verdana" w:hAnsi="Verdana" w:cs="Arial"/>
          <w:sz w:val="18"/>
          <w:szCs w:val="18"/>
        </w:rPr>
        <w:t xml:space="preserve"> compared to </w:t>
      </w:r>
      <w:r w:rsidR="00323161" w:rsidRPr="00E50320">
        <w:rPr>
          <w:rFonts w:ascii="Verdana" w:hAnsi="Verdana" w:cs="Arial"/>
          <w:sz w:val="18"/>
          <w:szCs w:val="18"/>
        </w:rPr>
        <w:t>€</w:t>
      </w:r>
      <w:r w:rsidR="000F3185" w:rsidRPr="00AC0488">
        <w:rPr>
          <w:rFonts w:ascii="Verdana" w:hAnsi="Verdana" w:cs="Arial"/>
          <w:sz w:val="18"/>
          <w:szCs w:val="18"/>
        </w:rPr>
        <w:t>2.018,9</w:t>
      </w:r>
      <w:r w:rsidR="000F3185">
        <w:rPr>
          <w:rFonts w:ascii="Verdana" w:hAnsi="Verdana" w:cs="Arial"/>
          <w:sz w:val="18"/>
          <w:szCs w:val="18"/>
        </w:rPr>
        <w:t xml:space="preserve"> </w:t>
      </w:r>
      <w:r w:rsidRPr="00E50320">
        <w:rPr>
          <w:rFonts w:ascii="Verdana" w:hAnsi="Verdana" w:cs="Arial"/>
          <w:sz w:val="18"/>
          <w:szCs w:val="18"/>
        </w:rPr>
        <w:t>million in 20</w:t>
      </w:r>
      <w:r w:rsidR="001E24D6">
        <w:rPr>
          <w:rFonts w:ascii="Verdana" w:hAnsi="Verdana" w:cs="Arial"/>
          <w:sz w:val="18"/>
          <w:szCs w:val="18"/>
        </w:rPr>
        <w:t>2</w:t>
      </w:r>
      <w:r w:rsidR="000F3185">
        <w:rPr>
          <w:rFonts w:ascii="Verdana" w:hAnsi="Verdana" w:cs="Arial"/>
          <w:sz w:val="18"/>
          <w:szCs w:val="18"/>
        </w:rPr>
        <w:t>2</w:t>
      </w:r>
      <w:r w:rsidRPr="00E50320">
        <w:rPr>
          <w:rFonts w:ascii="Verdana" w:hAnsi="Verdana" w:cs="Arial"/>
          <w:sz w:val="18"/>
          <w:szCs w:val="18"/>
        </w:rPr>
        <w:t xml:space="preserve">. In </w:t>
      </w:r>
      <w:r w:rsidR="00474C2D" w:rsidRPr="00E50320">
        <w:rPr>
          <w:rFonts w:ascii="Verdana" w:hAnsi="Verdana" w:cs="Arial"/>
          <w:sz w:val="18"/>
          <w:szCs w:val="18"/>
        </w:rPr>
        <w:t>manufacturing</w:t>
      </w:r>
      <w:r w:rsidR="00474C2D">
        <w:rPr>
          <w:rFonts w:ascii="Verdana" w:hAnsi="Verdana" w:cs="Arial"/>
          <w:sz w:val="18"/>
          <w:szCs w:val="18"/>
        </w:rPr>
        <w:t>,</w:t>
      </w:r>
      <w:r w:rsidR="00474C2D" w:rsidRPr="00474C2D">
        <w:rPr>
          <w:rFonts w:ascii="Verdana" w:hAnsi="Verdana" w:cs="Arial"/>
          <w:sz w:val="18"/>
          <w:szCs w:val="18"/>
        </w:rPr>
        <w:t xml:space="preserve"> </w:t>
      </w:r>
      <w:r w:rsidR="00474C2D" w:rsidRPr="00E50320">
        <w:rPr>
          <w:rFonts w:ascii="Verdana" w:hAnsi="Verdana" w:cs="Arial"/>
          <w:sz w:val="18"/>
          <w:szCs w:val="18"/>
        </w:rPr>
        <w:t xml:space="preserve">value added </w:t>
      </w:r>
      <w:r w:rsidR="00474C2D">
        <w:rPr>
          <w:rFonts w:ascii="Verdana" w:hAnsi="Verdana" w:cs="Arial"/>
          <w:sz w:val="18"/>
          <w:szCs w:val="18"/>
        </w:rPr>
        <w:t>in</w:t>
      </w:r>
      <w:r w:rsidR="00474C2D" w:rsidRPr="00E50320">
        <w:rPr>
          <w:rFonts w:ascii="Verdana" w:hAnsi="Verdana" w:cs="Arial"/>
          <w:sz w:val="18"/>
          <w:szCs w:val="18"/>
        </w:rPr>
        <w:t xml:space="preserve">creased </w:t>
      </w:r>
      <w:r w:rsidR="00474C2D">
        <w:rPr>
          <w:rFonts w:ascii="Verdana" w:hAnsi="Verdana" w:cs="Arial"/>
          <w:sz w:val="18"/>
          <w:szCs w:val="18"/>
        </w:rPr>
        <w:t xml:space="preserve">by </w:t>
      </w:r>
      <w:r w:rsidR="000F3185">
        <w:rPr>
          <w:rFonts w:ascii="Verdana" w:hAnsi="Verdana" w:cs="Arial"/>
          <w:sz w:val="18"/>
          <w:szCs w:val="18"/>
        </w:rPr>
        <w:t>11</w:t>
      </w:r>
      <w:r w:rsidR="00474C2D">
        <w:rPr>
          <w:rFonts w:ascii="Verdana" w:hAnsi="Verdana" w:cs="Arial"/>
          <w:sz w:val="18"/>
          <w:szCs w:val="18"/>
        </w:rPr>
        <w:t>,</w:t>
      </w:r>
      <w:r w:rsidR="000F3185">
        <w:rPr>
          <w:rFonts w:ascii="Verdana" w:hAnsi="Verdana" w:cs="Arial"/>
          <w:sz w:val="18"/>
          <w:szCs w:val="18"/>
        </w:rPr>
        <w:t>6</w:t>
      </w:r>
      <w:r w:rsidR="00474C2D">
        <w:rPr>
          <w:rFonts w:ascii="Verdana" w:hAnsi="Verdana" w:cs="Arial"/>
          <w:sz w:val="18"/>
          <w:szCs w:val="18"/>
        </w:rPr>
        <w:t>% to €1</w:t>
      </w:r>
      <w:r w:rsidR="000F3185">
        <w:rPr>
          <w:rFonts w:ascii="Verdana" w:hAnsi="Verdana" w:cs="Arial"/>
          <w:sz w:val="18"/>
          <w:szCs w:val="18"/>
        </w:rPr>
        <w:t>.643,0</w:t>
      </w:r>
      <w:r w:rsidR="00474C2D" w:rsidRPr="00E50320">
        <w:rPr>
          <w:rFonts w:ascii="Verdana" w:hAnsi="Verdana" w:cs="Arial"/>
          <w:sz w:val="18"/>
          <w:szCs w:val="18"/>
        </w:rPr>
        <w:t xml:space="preserve"> million</w:t>
      </w:r>
      <w:r w:rsidR="00474C2D">
        <w:rPr>
          <w:rFonts w:ascii="Verdana" w:hAnsi="Verdana" w:cs="Arial"/>
          <w:sz w:val="18"/>
          <w:szCs w:val="18"/>
        </w:rPr>
        <w:t xml:space="preserve">, </w:t>
      </w:r>
      <w:r w:rsidR="00AC0488">
        <w:rPr>
          <w:rFonts w:ascii="Verdana" w:hAnsi="Verdana" w:cs="Arial"/>
          <w:sz w:val="18"/>
          <w:szCs w:val="18"/>
        </w:rPr>
        <w:t xml:space="preserve">in electricity supply by </w:t>
      </w:r>
      <w:r w:rsidR="000F3185">
        <w:rPr>
          <w:rFonts w:ascii="Verdana" w:hAnsi="Verdana" w:cs="Arial"/>
          <w:sz w:val="18"/>
          <w:szCs w:val="18"/>
        </w:rPr>
        <w:t>17</w:t>
      </w:r>
      <w:r w:rsidR="00AC0488">
        <w:rPr>
          <w:rFonts w:ascii="Verdana" w:hAnsi="Verdana" w:cs="Arial"/>
          <w:sz w:val="18"/>
          <w:szCs w:val="18"/>
        </w:rPr>
        <w:t>,</w:t>
      </w:r>
      <w:r w:rsidR="000F3185">
        <w:rPr>
          <w:rFonts w:ascii="Verdana" w:hAnsi="Verdana" w:cs="Arial"/>
          <w:sz w:val="18"/>
          <w:szCs w:val="18"/>
        </w:rPr>
        <w:t>5</w:t>
      </w:r>
      <w:r w:rsidR="00AC0488" w:rsidRPr="00E50320">
        <w:rPr>
          <w:rFonts w:ascii="Verdana" w:hAnsi="Verdana" w:cs="Arial"/>
          <w:sz w:val="18"/>
          <w:szCs w:val="18"/>
        </w:rPr>
        <w:t>% to €</w:t>
      </w:r>
      <w:r w:rsidR="00A620E9" w:rsidRPr="00A620E9">
        <w:rPr>
          <w:rFonts w:ascii="Verdana" w:hAnsi="Verdana" w:cs="Arial"/>
          <w:sz w:val="18"/>
          <w:szCs w:val="18"/>
        </w:rPr>
        <w:t>3</w:t>
      </w:r>
      <w:r w:rsidR="000F3185">
        <w:rPr>
          <w:rFonts w:ascii="Verdana" w:hAnsi="Verdana" w:cs="Arial"/>
          <w:sz w:val="18"/>
          <w:szCs w:val="18"/>
        </w:rPr>
        <w:t>56,0</w:t>
      </w:r>
      <w:r w:rsidR="00AC0488" w:rsidRPr="00E50320">
        <w:rPr>
          <w:rFonts w:ascii="Verdana" w:hAnsi="Verdana" w:cs="Arial"/>
          <w:sz w:val="18"/>
          <w:szCs w:val="18"/>
        </w:rPr>
        <w:t xml:space="preserve"> million</w:t>
      </w:r>
      <w:r w:rsidR="00AC0488" w:rsidRPr="00A620E9">
        <w:rPr>
          <w:rFonts w:ascii="Verdana" w:hAnsi="Verdana" w:cs="Arial"/>
          <w:sz w:val="18"/>
          <w:szCs w:val="18"/>
        </w:rPr>
        <w:t>,</w:t>
      </w:r>
      <w:r w:rsidR="00AC0488" w:rsidRPr="00E50320">
        <w:rPr>
          <w:rFonts w:ascii="Verdana" w:hAnsi="Verdana" w:cs="Arial"/>
          <w:sz w:val="18"/>
          <w:szCs w:val="18"/>
        </w:rPr>
        <w:t xml:space="preserve"> </w:t>
      </w:r>
      <w:r w:rsidR="00474C2D" w:rsidRPr="00E50320">
        <w:rPr>
          <w:rFonts w:ascii="Verdana" w:hAnsi="Verdana" w:cs="Arial"/>
          <w:sz w:val="18"/>
          <w:szCs w:val="18"/>
        </w:rPr>
        <w:t>in water supply, sewerage and waste m</w:t>
      </w:r>
      <w:r w:rsidR="00474C2D">
        <w:rPr>
          <w:rFonts w:ascii="Verdana" w:hAnsi="Verdana" w:cs="Arial"/>
          <w:sz w:val="18"/>
          <w:szCs w:val="18"/>
        </w:rPr>
        <w:t xml:space="preserve">anagement by </w:t>
      </w:r>
      <w:r w:rsidR="000F3185">
        <w:rPr>
          <w:rFonts w:ascii="Verdana" w:hAnsi="Verdana" w:cs="Arial"/>
          <w:sz w:val="18"/>
          <w:szCs w:val="18"/>
        </w:rPr>
        <w:t>0</w:t>
      </w:r>
      <w:r w:rsidR="00474C2D">
        <w:rPr>
          <w:rFonts w:ascii="Verdana" w:hAnsi="Verdana" w:cs="Arial"/>
          <w:sz w:val="18"/>
          <w:szCs w:val="18"/>
        </w:rPr>
        <w:t>,</w:t>
      </w:r>
      <w:r w:rsidR="000F3185">
        <w:rPr>
          <w:rFonts w:ascii="Verdana" w:hAnsi="Verdana" w:cs="Arial"/>
          <w:sz w:val="18"/>
          <w:szCs w:val="18"/>
        </w:rPr>
        <w:t>2</w:t>
      </w:r>
      <w:r w:rsidR="00474C2D">
        <w:rPr>
          <w:rFonts w:ascii="Verdana" w:hAnsi="Verdana" w:cs="Arial"/>
          <w:sz w:val="18"/>
          <w:szCs w:val="18"/>
        </w:rPr>
        <w:t>% to €19</w:t>
      </w:r>
      <w:r w:rsidR="00A620E9" w:rsidRPr="00A620E9">
        <w:rPr>
          <w:rFonts w:ascii="Verdana" w:hAnsi="Verdana" w:cs="Arial"/>
          <w:sz w:val="18"/>
          <w:szCs w:val="18"/>
        </w:rPr>
        <w:t>9</w:t>
      </w:r>
      <w:r w:rsidR="00474C2D">
        <w:rPr>
          <w:rFonts w:ascii="Verdana" w:hAnsi="Verdana" w:cs="Arial"/>
          <w:sz w:val="18"/>
          <w:szCs w:val="18"/>
        </w:rPr>
        <w:t>,</w:t>
      </w:r>
      <w:r w:rsidR="000F3185">
        <w:rPr>
          <w:rFonts w:ascii="Verdana" w:hAnsi="Verdana" w:cs="Arial"/>
          <w:sz w:val="18"/>
          <w:szCs w:val="18"/>
        </w:rPr>
        <w:t>4</w:t>
      </w:r>
      <w:r w:rsidR="00474C2D" w:rsidRPr="00E50320">
        <w:rPr>
          <w:rFonts w:ascii="Verdana" w:hAnsi="Verdana" w:cs="Arial"/>
          <w:sz w:val="18"/>
          <w:szCs w:val="18"/>
        </w:rPr>
        <w:t xml:space="preserve"> million </w:t>
      </w:r>
      <w:r w:rsidR="00474C2D">
        <w:rPr>
          <w:rFonts w:ascii="Verdana" w:hAnsi="Verdana" w:cs="Arial"/>
          <w:sz w:val="18"/>
          <w:szCs w:val="18"/>
        </w:rPr>
        <w:t>and in</w:t>
      </w:r>
      <w:r w:rsidR="00474C2D" w:rsidRPr="00E50320">
        <w:rPr>
          <w:rFonts w:ascii="Verdana" w:hAnsi="Verdana" w:cs="Arial"/>
          <w:sz w:val="18"/>
          <w:szCs w:val="18"/>
        </w:rPr>
        <w:t xml:space="preserve"> </w:t>
      </w:r>
      <w:r w:rsidR="001E24D6" w:rsidRPr="00E50320">
        <w:rPr>
          <w:rFonts w:ascii="Verdana" w:hAnsi="Verdana" w:cs="Arial"/>
          <w:sz w:val="18"/>
          <w:szCs w:val="18"/>
        </w:rPr>
        <w:t>mining and quar</w:t>
      </w:r>
      <w:r w:rsidR="001E24D6">
        <w:rPr>
          <w:rFonts w:ascii="Verdana" w:hAnsi="Verdana" w:cs="Arial"/>
          <w:sz w:val="18"/>
          <w:szCs w:val="18"/>
        </w:rPr>
        <w:t>rying</w:t>
      </w:r>
      <w:r w:rsidRPr="00E50320">
        <w:rPr>
          <w:rFonts w:ascii="Verdana" w:hAnsi="Verdana" w:cs="Arial"/>
          <w:sz w:val="18"/>
          <w:szCs w:val="18"/>
        </w:rPr>
        <w:t xml:space="preserve"> by </w:t>
      </w:r>
      <w:r w:rsidR="000F3185">
        <w:rPr>
          <w:rFonts w:ascii="Verdana" w:hAnsi="Verdana" w:cs="Arial"/>
          <w:sz w:val="18"/>
          <w:szCs w:val="18"/>
        </w:rPr>
        <w:t>7</w:t>
      </w:r>
      <w:r w:rsidR="00A620E9" w:rsidRPr="00A620E9">
        <w:rPr>
          <w:rFonts w:ascii="Verdana" w:hAnsi="Verdana" w:cs="Arial"/>
          <w:sz w:val="18"/>
          <w:szCs w:val="18"/>
        </w:rPr>
        <w:t>,</w:t>
      </w:r>
      <w:r w:rsidR="000F3185">
        <w:rPr>
          <w:rFonts w:ascii="Verdana" w:hAnsi="Verdana" w:cs="Arial"/>
          <w:sz w:val="18"/>
          <w:szCs w:val="18"/>
        </w:rPr>
        <w:t>3</w:t>
      </w:r>
      <w:r w:rsidR="00323161">
        <w:rPr>
          <w:rFonts w:ascii="Verdana" w:hAnsi="Verdana" w:cs="Arial"/>
          <w:sz w:val="18"/>
          <w:szCs w:val="18"/>
        </w:rPr>
        <w:t>% to €</w:t>
      </w:r>
      <w:r w:rsidR="00A620E9" w:rsidRPr="00A620E9">
        <w:rPr>
          <w:rFonts w:ascii="Verdana" w:hAnsi="Verdana" w:cs="Arial"/>
          <w:sz w:val="18"/>
          <w:szCs w:val="18"/>
        </w:rPr>
        <w:t>4</w:t>
      </w:r>
      <w:r w:rsidR="000F3185">
        <w:rPr>
          <w:rFonts w:ascii="Verdana" w:hAnsi="Verdana" w:cs="Arial"/>
          <w:sz w:val="18"/>
          <w:szCs w:val="18"/>
        </w:rPr>
        <w:t>7</w:t>
      </w:r>
      <w:r w:rsidR="00F30503">
        <w:rPr>
          <w:rFonts w:ascii="Verdana" w:hAnsi="Verdana" w:cs="Arial"/>
          <w:sz w:val="18"/>
          <w:szCs w:val="18"/>
        </w:rPr>
        <w:t>,</w:t>
      </w:r>
      <w:r w:rsidR="000F3185">
        <w:rPr>
          <w:rFonts w:ascii="Verdana" w:hAnsi="Verdana" w:cs="Arial"/>
          <w:sz w:val="18"/>
          <w:szCs w:val="18"/>
        </w:rPr>
        <w:t>7</w:t>
      </w:r>
      <w:r w:rsidRPr="00E50320">
        <w:rPr>
          <w:rFonts w:ascii="Verdana" w:hAnsi="Verdana" w:cs="Arial"/>
          <w:sz w:val="18"/>
          <w:szCs w:val="18"/>
        </w:rPr>
        <w:t xml:space="preserve"> million</w:t>
      </w:r>
      <w:r w:rsidR="00F30503">
        <w:rPr>
          <w:rFonts w:ascii="Verdana" w:hAnsi="Verdana" w:cs="Arial"/>
          <w:sz w:val="18"/>
          <w:szCs w:val="18"/>
        </w:rPr>
        <w:t xml:space="preserve">. </w:t>
      </w: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933"/>
        <w:gridCol w:w="947"/>
        <w:gridCol w:w="620"/>
        <w:gridCol w:w="1008"/>
        <w:gridCol w:w="1110"/>
        <w:gridCol w:w="769"/>
        <w:gridCol w:w="50"/>
        <w:gridCol w:w="1063"/>
        <w:gridCol w:w="1103"/>
        <w:gridCol w:w="835"/>
        <w:gridCol w:w="13"/>
      </w:tblGrid>
      <w:tr w:rsidR="00FC2E70" w:rsidRPr="00FC2E70" w:rsidTr="000F2233">
        <w:trPr>
          <w:trHeight w:val="284"/>
          <w:jc w:val="center"/>
        </w:trPr>
        <w:tc>
          <w:tcPr>
            <w:tcW w:w="230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:rsidR="00FC2E70" w:rsidRPr="00FC2E70" w:rsidRDefault="00FC2E70" w:rsidP="000F2233">
            <w:pPr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</w:p>
          <w:p w:rsidR="00323161" w:rsidRPr="00FC2E70" w:rsidRDefault="00323161" w:rsidP="000F2233">
            <w:pPr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Table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:rsidR="00323161" w:rsidRPr="00FC2E70" w:rsidRDefault="00323161" w:rsidP="000F2233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937" w:type="dxa"/>
            <w:gridSpan w:val="4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:rsidR="00323161" w:rsidRPr="00FC2E70" w:rsidRDefault="00323161" w:rsidP="000F2233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</w:p>
        </w:tc>
        <w:tc>
          <w:tcPr>
            <w:tcW w:w="3014" w:type="dxa"/>
            <w:gridSpan w:val="4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:rsidR="00323161" w:rsidRPr="00FC2E70" w:rsidRDefault="00323161" w:rsidP="000F2233">
            <w:pPr>
              <w:jc w:val="center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</w:tr>
      <w:tr w:rsidR="00FC2E70" w:rsidRPr="00FC2E70" w:rsidTr="000F2233">
        <w:trPr>
          <w:gridAfter w:val="1"/>
          <w:wAfter w:w="13" w:type="dxa"/>
          <w:trHeight w:val="567"/>
          <w:jc w:val="center"/>
        </w:trPr>
        <w:tc>
          <w:tcPr>
            <w:tcW w:w="230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:rsidR="00323161" w:rsidRPr="00FC2E70" w:rsidRDefault="00323161" w:rsidP="000F2233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Economic Activity</w:t>
            </w:r>
          </w:p>
        </w:tc>
        <w:tc>
          <w:tcPr>
            <w:tcW w:w="2500" w:type="dxa"/>
            <w:gridSpan w:val="3"/>
            <w:tcBorders>
              <w:top w:val="single" w:sz="4" w:space="0" w:color="365F91"/>
              <w:left w:val="nil"/>
              <w:bottom w:val="single" w:sz="4" w:space="0" w:color="365F91"/>
              <w:right w:val="double" w:sz="4" w:space="0" w:color="365F91"/>
            </w:tcBorders>
            <w:vAlign w:val="center"/>
          </w:tcPr>
          <w:p w:rsidR="00323161" w:rsidRPr="00FC2E70" w:rsidRDefault="00323161" w:rsidP="000F2233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proofErr w:type="spellStart"/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Employment</w:t>
            </w:r>
            <w:proofErr w:type="spellEnd"/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 xml:space="preserve">     (000’s)</w:t>
            </w:r>
          </w:p>
        </w:tc>
        <w:tc>
          <w:tcPr>
            <w:tcW w:w="2887" w:type="dxa"/>
            <w:gridSpan w:val="3"/>
            <w:tcBorders>
              <w:top w:val="single" w:sz="4" w:space="0" w:color="365F91"/>
              <w:left w:val="double" w:sz="4" w:space="0" w:color="365F91"/>
              <w:bottom w:val="single" w:sz="4" w:space="0" w:color="365F91"/>
              <w:right w:val="double" w:sz="4" w:space="0" w:color="365F91"/>
            </w:tcBorders>
            <w:vAlign w:val="center"/>
          </w:tcPr>
          <w:p w:rsidR="00323161" w:rsidRPr="00FC2E70" w:rsidRDefault="00323161" w:rsidP="000F2233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proofErr w:type="spellStart"/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Production</w:t>
            </w:r>
            <w:proofErr w:type="spellEnd"/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Value</w:t>
            </w:r>
            <w:proofErr w:type="spellEnd"/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 xml:space="preserve">      </w:t>
            </w: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(</w:t>
            </w: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€</w:t>
            </w:r>
            <w:proofErr w:type="spellStart"/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mn</w:t>
            </w:r>
            <w:proofErr w:type="spellEnd"/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)</w:t>
            </w:r>
          </w:p>
        </w:tc>
        <w:tc>
          <w:tcPr>
            <w:tcW w:w="3051" w:type="dxa"/>
            <w:gridSpan w:val="4"/>
            <w:tcBorders>
              <w:top w:val="single" w:sz="4" w:space="0" w:color="365F91"/>
              <w:left w:val="double" w:sz="4" w:space="0" w:color="365F91"/>
              <w:bottom w:val="single" w:sz="4" w:space="0" w:color="365F91"/>
              <w:right w:val="nil"/>
            </w:tcBorders>
            <w:vAlign w:val="center"/>
          </w:tcPr>
          <w:p w:rsidR="00323161" w:rsidRPr="00FC2E70" w:rsidRDefault="00323161" w:rsidP="000F2233">
            <w:pPr>
              <w:jc w:val="center"/>
              <w:rPr>
                <w:rFonts w:ascii="Verdana" w:hAnsi="Verdana" w:cs="Arial"/>
                <w:color w:val="366092"/>
                <w:sz w:val="18"/>
                <w:szCs w:val="18"/>
              </w:rPr>
            </w:pPr>
            <w:proofErr w:type="spellStart"/>
            <w:r w:rsidRPr="00FC2E70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Value</w:t>
            </w:r>
            <w:proofErr w:type="spellEnd"/>
            <w:r w:rsidRPr="00FC2E70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FC2E70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Added</w:t>
            </w:r>
            <w:proofErr w:type="spellEnd"/>
            <w:r w:rsidRPr="00FC2E70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            </w:t>
            </w: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(</w:t>
            </w: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€</w:t>
            </w:r>
            <w:proofErr w:type="spellStart"/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mn</w:t>
            </w:r>
            <w:proofErr w:type="spellEnd"/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)</w:t>
            </w:r>
          </w:p>
        </w:tc>
      </w:tr>
      <w:tr w:rsidR="00FC2E70" w:rsidRPr="00FC2E70" w:rsidTr="000F2233">
        <w:trPr>
          <w:gridAfter w:val="1"/>
          <w:wAfter w:w="13" w:type="dxa"/>
          <w:trHeight w:val="567"/>
          <w:jc w:val="center"/>
        </w:trPr>
        <w:tc>
          <w:tcPr>
            <w:tcW w:w="230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:rsidR="003D3338" w:rsidRPr="00FC2E70" w:rsidRDefault="003D3338" w:rsidP="003D3338">
            <w:pPr>
              <w:jc w:val="center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:rsidR="003D3338" w:rsidRPr="00FC2E70" w:rsidRDefault="003D3338" w:rsidP="003D3338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2022</w:t>
            </w:r>
          </w:p>
        </w:tc>
        <w:tc>
          <w:tcPr>
            <w:tcW w:w="94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:rsidR="003D3338" w:rsidRPr="00FC2E70" w:rsidRDefault="003D3338" w:rsidP="003D3338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202</w:t>
            </w: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3</w:t>
            </w:r>
          </w:p>
        </w:tc>
        <w:tc>
          <w:tcPr>
            <w:tcW w:w="620" w:type="dxa"/>
            <w:tcBorders>
              <w:top w:val="single" w:sz="4" w:space="0" w:color="365F91"/>
              <w:left w:val="nil"/>
              <w:bottom w:val="single" w:sz="4" w:space="0" w:color="365F91"/>
              <w:right w:val="double" w:sz="4" w:space="0" w:color="365F91"/>
            </w:tcBorders>
            <w:vAlign w:val="center"/>
          </w:tcPr>
          <w:p w:rsidR="003D3338" w:rsidRPr="00FC2E70" w:rsidRDefault="003D3338" w:rsidP="003D3338">
            <w:pPr>
              <w:jc w:val="center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%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*</w:t>
            </w:r>
          </w:p>
        </w:tc>
        <w:tc>
          <w:tcPr>
            <w:tcW w:w="1008" w:type="dxa"/>
            <w:tcBorders>
              <w:top w:val="single" w:sz="4" w:space="0" w:color="365F91"/>
              <w:left w:val="double" w:sz="4" w:space="0" w:color="365F91"/>
              <w:bottom w:val="single" w:sz="4" w:space="0" w:color="365F91"/>
              <w:right w:val="nil"/>
            </w:tcBorders>
            <w:vAlign w:val="center"/>
          </w:tcPr>
          <w:p w:rsidR="003D3338" w:rsidRPr="00FC2E70" w:rsidRDefault="003D3338" w:rsidP="003D3338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2022</w:t>
            </w:r>
          </w:p>
        </w:tc>
        <w:tc>
          <w:tcPr>
            <w:tcW w:w="111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:rsidR="003D3338" w:rsidRPr="00FC2E70" w:rsidRDefault="003D3338" w:rsidP="003D3338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202</w:t>
            </w: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3</w:t>
            </w:r>
          </w:p>
        </w:tc>
        <w:tc>
          <w:tcPr>
            <w:tcW w:w="769" w:type="dxa"/>
            <w:tcBorders>
              <w:top w:val="single" w:sz="4" w:space="0" w:color="365F91"/>
              <w:left w:val="nil"/>
              <w:bottom w:val="single" w:sz="4" w:space="0" w:color="365F91"/>
              <w:right w:val="double" w:sz="4" w:space="0" w:color="365F91"/>
            </w:tcBorders>
            <w:vAlign w:val="center"/>
          </w:tcPr>
          <w:p w:rsidR="003D3338" w:rsidRPr="00FC2E70" w:rsidRDefault="003D3338" w:rsidP="003D3338">
            <w:pPr>
              <w:jc w:val="center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%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*</w:t>
            </w:r>
          </w:p>
        </w:tc>
        <w:tc>
          <w:tcPr>
            <w:tcW w:w="1113" w:type="dxa"/>
            <w:gridSpan w:val="2"/>
            <w:tcBorders>
              <w:top w:val="single" w:sz="4" w:space="0" w:color="365F91"/>
              <w:left w:val="double" w:sz="4" w:space="0" w:color="365F91"/>
              <w:bottom w:val="single" w:sz="4" w:space="0" w:color="365F91"/>
              <w:right w:val="nil"/>
            </w:tcBorders>
            <w:vAlign w:val="center"/>
          </w:tcPr>
          <w:p w:rsidR="003D3338" w:rsidRPr="00FC2E70" w:rsidRDefault="003D3338" w:rsidP="003D3338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2022</w:t>
            </w:r>
          </w:p>
        </w:tc>
        <w:tc>
          <w:tcPr>
            <w:tcW w:w="110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:rsidR="003D3338" w:rsidRPr="00FC2E70" w:rsidRDefault="003D3338" w:rsidP="003D3338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202</w:t>
            </w: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3</w:t>
            </w:r>
          </w:p>
        </w:tc>
        <w:tc>
          <w:tcPr>
            <w:tcW w:w="83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:rsidR="003D3338" w:rsidRPr="00FC2E70" w:rsidRDefault="003D3338" w:rsidP="003D3338">
            <w:pPr>
              <w:jc w:val="center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%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*</w:t>
            </w:r>
          </w:p>
        </w:tc>
      </w:tr>
      <w:tr w:rsidR="00FC2E70" w:rsidRPr="00FC2E70" w:rsidTr="000F2233">
        <w:trPr>
          <w:gridAfter w:val="1"/>
          <w:wAfter w:w="13" w:type="dxa"/>
          <w:trHeight w:val="576"/>
          <w:jc w:val="center"/>
        </w:trPr>
        <w:tc>
          <w:tcPr>
            <w:tcW w:w="230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:rsidR="003D3338" w:rsidRPr="00FC2E70" w:rsidRDefault="003D3338" w:rsidP="003D3338">
            <w:pPr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FC2E70">
              <w:rPr>
                <w:rFonts w:ascii="Verdana" w:hAnsi="Verdana" w:cs="Arial"/>
                <w:color w:val="366092"/>
                <w:sz w:val="18"/>
                <w:szCs w:val="18"/>
              </w:rPr>
              <w:t>Mining and Quarrying</w:t>
            </w:r>
          </w:p>
        </w:tc>
        <w:tc>
          <w:tcPr>
            <w:tcW w:w="933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0,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</w:rPr>
              <w:t>6</w:t>
            </w:r>
          </w:p>
        </w:tc>
        <w:tc>
          <w:tcPr>
            <w:tcW w:w="94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0,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single" w:sz="4" w:space="0" w:color="365F91"/>
              <w:left w:val="nil"/>
              <w:bottom w:val="nil"/>
              <w:right w:val="double" w:sz="4" w:space="0" w:color="365F91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-3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3</w:t>
            </w:r>
          </w:p>
        </w:tc>
        <w:tc>
          <w:tcPr>
            <w:tcW w:w="1008" w:type="dxa"/>
            <w:tcBorders>
              <w:top w:val="single" w:sz="4" w:space="0" w:color="365F91"/>
              <w:left w:val="double" w:sz="4" w:space="0" w:color="365F91"/>
              <w:bottom w:val="nil"/>
              <w:right w:val="nil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FC2E70">
              <w:rPr>
                <w:rFonts w:ascii="Verdana" w:hAnsi="Verdana" w:cs="Arial"/>
                <w:color w:val="366092"/>
                <w:sz w:val="18"/>
                <w:szCs w:val="18"/>
              </w:rPr>
              <w:t>157,2</w:t>
            </w:r>
          </w:p>
        </w:tc>
        <w:tc>
          <w:tcPr>
            <w:tcW w:w="1110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169,6</w:t>
            </w:r>
          </w:p>
        </w:tc>
        <w:tc>
          <w:tcPr>
            <w:tcW w:w="769" w:type="dxa"/>
            <w:tcBorders>
              <w:top w:val="single" w:sz="4" w:space="0" w:color="365F91"/>
              <w:left w:val="nil"/>
              <w:bottom w:val="nil"/>
              <w:right w:val="double" w:sz="4" w:space="0" w:color="365F91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7,9</w:t>
            </w:r>
          </w:p>
        </w:tc>
        <w:tc>
          <w:tcPr>
            <w:tcW w:w="1113" w:type="dxa"/>
            <w:gridSpan w:val="2"/>
            <w:tcBorders>
              <w:top w:val="single" w:sz="4" w:space="0" w:color="365F91"/>
              <w:left w:val="double" w:sz="4" w:space="0" w:color="365F91"/>
              <w:bottom w:val="nil"/>
              <w:right w:val="nil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FC2E70">
              <w:rPr>
                <w:rFonts w:ascii="Verdana" w:hAnsi="Verdana" w:cs="Arial"/>
                <w:color w:val="366092"/>
                <w:sz w:val="18"/>
                <w:szCs w:val="18"/>
              </w:rPr>
              <w:t>44,5</w:t>
            </w:r>
          </w:p>
        </w:tc>
        <w:tc>
          <w:tcPr>
            <w:tcW w:w="1103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FC2E70">
              <w:rPr>
                <w:rFonts w:ascii="Verdana" w:hAnsi="Verdana" w:cs="Arial"/>
                <w:color w:val="366092"/>
                <w:sz w:val="18"/>
                <w:szCs w:val="18"/>
              </w:rPr>
              <w:t>4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7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7</w:t>
            </w:r>
          </w:p>
        </w:tc>
        <w:tc>
          <w:tcPr>
            <w:tcW w:w="835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7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3</w:t>
            </w:r>
          </w:p>
        </w:tc>
      </w:tr>
      <w:tr w:rsidR="00FC2E70" w:rsidRPr="00FC2E70" w:rsidTr="000F2233">
        <w:trPr>
          <w:gridAfter w:val="1"/>
          <w:wAfter w:w="13" w:type="dxa"/>
          <w:trHeight w:val="576"/>
          <w:jc w:val="center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338" w:rsidRPr="00FC2E70" w:rsidRDefault="003D3338" w:rsidP="003D3338">
            <w:pPr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FC2E70">
              <w:rPr>
                <w:rFonts w:ascii="Verdana" w:hAnsi="Verdana" w:cs="Arial"/>
                <w:color w:val="366092"/>
                <w:sz w:val="18"/>
                <w:szCs w:val="18"/>
              </w:rPr>
              <w:t>Manufacturing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3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</w:rPr>
              <w:t>7,1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3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</w:rPr>
              <w:t>7,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double" w:sz="4" w:space="0" w:color="365F91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1,0</w:t>
            </w:r>
          </w:p>
        </w:tc>
        <w:tc>
          <w:tcPr>
            <w:tcW w:w="1008" w:type="dxa"/>
            <w:tcBorders>
              <w:top w:val="nil"/>
              <w:left w:val="double" w:sz="4" w:space="0" w:color="365F91"/>
              <w:bottom w:val="nil"/>
              <w:right w:val="nil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FC2E70">
              <w:rPr>
                <w:rFonts w:ascii="Verdana" w:hAnsi="Verdana" w:cs="Arial"/>
                <w:color w:val="366092"/>
                <w:sz w:val="18"/>
                <w:szCs w:val="18"/>
              </w:rPr>
              <w:t>4.509,7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4.848,9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double" w:sz="4" w:space="0" w:color="365F91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7,5</w:t>
            </w:r>
          </w:p>
        </w:tc>
        <w:tc>
          <w:tcPr>
            <w:tcW w:w="1113" w:type="dxa"/>
            <w:gridSpan w:val="2"/>
            <w:tcBorders>
              <w:top w:val="nil"/>
              <w:left w:val="double" w:sz="4" w:space="0" w:color="365F91"/>
              <w:bottom w:val="nil"/>
              <w:right w:val="nil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</w:rPr>
              <w:t>.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472,5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bookmarkStart w:id="1" w:name="_Hlk170993478"/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</w:rPr>
              <w:t>.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643,</w:t>
            </w:r>
            <w:bookmarkEnd w:id="1"/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11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6</w:t>
            </w:r>
          </w:p>
        </w:tc>
      </w:tr>
      <w:tr w:rsidR="00FC2E70" w:rsidRPr="00FC2E70" w:rsidTr="000F2233">
        <w:trPr>
          <w:gridAfter w:val="1"/>
          <w:wAfter w:w="13" w:type="dxa"/>
          <w:trHeight w:val="576"/>
          <w:jc w:val="center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338" w:rsidRPr="00FC2E70" w:rsidRDefault="003D3338" w:rsidP="003D3338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Electricity</w:t>
            </w:r>
            <w:proofErr w:type="spellEnd"/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</w:rPr>
              <w:t>S</w:t>
            </w:r>
            <w:proofErr w:type="spellStart"/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upply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2,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2,4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double" w:sz="4" w:space="0" w:color="365F91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6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</w:t>
            </w:r>
          </w:p>
        </w:tc>
        <w:tc>
          <w:tcPr>
            <w:tcW w:w="1008" w:type="dxa"/>
            <w:tcBorders>
              <w:top w:val="nil"/>
              <w:left w:val="double" w:sz="4" w:space="0" w:color="365F91"/>
              <w:bottom w:val="nil"/>
              <w:right w:val="nil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FC2E70">
              <w:rPr>
                <w:rFonts w:ascii="Verdana" w:hAnsi="Verdana" w:cs="Arial"/>
                <w:color w:val="366092"/>
                <w:sz w:val="18"/>
                <w:szCs w:val="18"/>
              </w:rPr>
              <w:t>1.437,2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FC2E70">
              <w:rPr>
                <w:rFonts w:ascii="Verdana" w:hAnsi="Verdana" w:cs="Arial"/>
                <w:color w:val="366092"/>
                <w:sz w:val="18"/>
                <w:szCs w:val="18"/>
              </w:rPr>
              <w:t>1.4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41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double" w:sz="4" w:space="0" w:color="365F91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3</w:t>
            </w:r>
          </w:p>
        </w:tc>
        <w:tc>
          <w:tcPr>
            <w:tcW w:w="1113" w:type="dxa"/>
            <w:gridSpan w:val="2"/>
            <w:tcBorders>
              <w:top w:val="nil"/>
              <w:left w:val="double" w:sz="4" w:space="0" w:color="365F91"/>
              <w:bottom w:val="nil"/>
              <w:right w:val="nil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FC2E70">
              <w:rPr>
                <w:rFonts w:ascii="Verdana" w:hAnsi="Verdana" w:cs="Arial"/>
                <w:color w:val="366092"/>
                <w:sz w:val="18"/>
                <w:szCs w:val="18"/>
              </w:rPr>
              <w:t>303,0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356,0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17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5</w:t>
            </w:r>
          </w:p>
        </w:tc>
      </w:tr>
      <w:tr w:rsidR="00FC2E70" w:rsidRPr="00FC2E70" w:rsidTr="000F2233">
        <w:trPr>
          <w:gridAfter w:val="1"/>
          <w:wAfter w:w="13" w:type="dxa"/>
          <w:trHeight w:val="936"/>
          <w:jc w:val="center"/>
        </w:trPr>
        <w:tc>
          <w:tcPr>
            <w:tcW w:w="230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:rsidR="003D3338" w:rsidRPr="00FC2E70" w:rsidRDefault="003D3338" w:rsidP="003D3338">
            <w:pPr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FC2E70">
              <w:rPr>
                <w:rFonts w:ascii="Verdana" w:hAnsi="Verdana" w:cs="Arial"/>
                <w:color w:val="366092"/>
                <w:sz w:val="18"/>
                <w:szCs w:val="18"/>
              </w:rPr>
              <w:t>Water Supply, Sewerage, Waste Management and Remediation Activities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FC2E70">
              <w:rPr>
                <w:rFonts w:ascii="Verdana" w:hAnsi="Verdana" w:cs="Arial"/>
                <w:color w:val="366092"/>
                <w:sz w:val="18"/>
                <w:szCs w:val="18"/>
              </w:rPr>
              <w:t>2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FC2E70">
              <w:rPr>
                <w:rFonts w:ascii="Verdana" w:hAnsi="Verdana" w:cs="Arial"/>
                <w:color w:val="366092"/>
                <w:sz w:val="18"/>
                <w:szCs w:val="18"/>
              </w:rPr>
              <w:t>2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365F91"/>
              <w:right w:val="double" w:sz="4" w:space="0" w:color="365F91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2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3</w:t>
            </w:r>
          </w:p>
        </w:tc>
        <w:tc>
          <w:tcPr>
            <w:tcW w:w="1008" w:type="dxa"/>
            <w:tcBorders>
              <w:top w:val="nil"/>
              <w:left w:val="double" w:sz="4" w:space="0" w:color="365F91"/>
              <w:bottom w:val="single" w:sz="4" w:space="0" w:color="365F91"/>
              <w:right w:val="nil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FC2E70">
              <w:rPr>
                <w:rFonts w:ascii="Verdana" w:hAnsi="Verdana" w:cs="Arial"/>
                <w:color w:val="366092"/>
                <w:sz w:val="18"/>
                <w:szCs w:val="18"/>
              </w:rPr>
              <w:t>477,5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FC2E70">
              <w:rPr>
                <w:rFonts w:ascii="Verdana" w:hAnsi="Verdana" w:cs="Arial"/>
                <w:color w:val="366092"/>
                <w:sz w:val="18"/>
                <w:szCs w:val="18"/>
              </w:rPr>
              <w:t>4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82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365F91"/>
              <w:right w:val="double" w:sz="4" w:space="0" w:color="365F91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FC2E70">
              <w:rPr>
                <w:rFonts w:ascii="Verdana" w:hAnsi="Verdana" w:cs="Arial"/>
                <w:color w:val="366092"/>
                <w:sz w:val="18"/>
                <w:szCs w:val="18"/>
              </w:rPr>
              <w:t>1,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0</w:t>
            </w:r>
          </w:p>
        </w:tc>
        <w:tc>
          <w:tcPr>
            <w:tcW w:w="1113" w:type="dxa"/>
            <w:gridSpan w:val="2"/>
            <w:tcBorders>
              <w:top w:val="nil"/>
              <w:left w:val="double" w:sz="4" w:space="0" w:color="365F91"/>
              <w:bottom w:val="single" w:sz="4" w:space="0" w:color="365F91"/>
              <w:right w:val="nil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FC2E70">
              <w:rPr>
                <w:rFonts w:ascii="Verdana" w:hAnsi="Verdana" w:cs="Arial"/>
                <w:color w:val="366092"/>
                <w:sz w:val="18"/>
                <w:szCs w:val="18"/>
              </w:rPr>
              <w:t>199,0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FC2E70">
              <w:rPr>
                <w:rFonts w:ascii="Verdana" w:hAnsi="Verdana" w:cs="Arial"/>
                <w:color w:val="366092"/>
                <w:sz w:val="18"/>
                <w:szCs w:val="18"/>
              </w:rPr>
              <w:t>199,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FC2E7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2</w:t>
            </w:r>
          </w:p>
        </w:tc>
      </w:tr>
      <w:tr w:rsidR="00FC2E70" w:rsidRPr="00FC2E70" w:rsidTr="000F2233">
        <w:trPr>
          <w:gridAfter w:val="1"/>
          <w:wAfter w:w="13" w:type="dxa"/>
          <w:trHeight w:val="576"/>
          <w:jc w:val="center"/>
        </w:trPr>
        <w:tc>
          <w:tcPr>
            <w:tcW w:w="230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:rsidR="003D3338" w:rsidRPr="00FC2E70" w:rsidRDefault="003D3338" w:rsidP="003D3338">
            <w:pPr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proofErr w:type="spellStart"/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Total</w:t>
            </w:r>
            <w:proofErr w:type="spellEnd"/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I</w:t>
            </w:r>
            <w:proofErr w:type="spellStart"/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ndustry</w:t>
            </w:r>
            <w:proofErr w:type="spellEnd"/>
          </w:p>
        </w:tc>
        <w:tc>
          <w:tcPr>
            <w:tcW w:w="93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42</w:t>
            </w: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,</w:t>
            </w: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1</w:t>
            </w:r>
          </w:p>
        </w:tc>
        <w:tc>
          <w:tcPr>
            <w:tcW w:w="94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42</w:t>
            </w: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,6</w:t>
            </w:r>
          </w:p>
        </w:tc>
        <w:tc>
          <w:tcPr>
            <w:tcW w:w="620" w:type="dxa"/>
            <w:tcBorders>
              <w:top w:val="single" w:sz="4" w:space="0" w:color="365F91"/>
              <w:left w:val="nil"/>
              <w:bottom w:val="single" w:sz="4" w:space="0" w:color="365F91"/>
              <w:right w:val="double" w:sz="4" w:space="0" w:color="365F91"/>
            </w:tcBorders>
            <w:vAlign w:val="center"/>
          </w:tcPr>
          <w:p w:rsidR="003D3338" w:rsidRPr="00FC2E70" w:rsidRDefault="003D3338" w:rsidP="003D3338">
            <w:pPr>
              <w:ind w:left="-101"/>
              <w:jc w:val="right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1</w:t>
            </w: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,</w:t>
            </w: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2</w:t>
            </w:r>
          </w:p>
        </w:tc>
        <w:tc>
          <w:tcPr>
            <w:tcW w:w="1008" w:type="dxa"/>
            <w:tcBorders>
              <w:top w:val="single" w:sz="4" w:space="0" w:color="365F91"/>
              <w:left w:val="double" w:sz="4" w:space="0" w:color="365F91"/>
              <w:bottom w:val="single" w:sz="4" w:space="0" w:color="365F91"/>
              <w:right w:val="nil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6.581,7</w:t>
            </w:r>
          </w:p>
        </w:tc>
        <w:tc>
          <w:tcPr>
            <w:tcW w:w="111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6.</w:t>
            </w: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942</w:t>
            </w: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,</w:t>
            </w: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3</w:t>
            </w:r>
          </w:p>
        </w:tc>
        <w:tc>
          <w:tcPr>
            <w:tcW w:w="769" w:type="dxa"/>
            <w:tcBorders>
              <w:top w:val="single" w:sz="4" w:space="0" w:color="365F91"/>
              <w:left w:val="nil"/>
              <w:bottom w:val="single" w:sz="4" w:space="0" w:color="365F91"/>
              <w:right w:val="double" w:sz="4" w:space="0" w:color="365F91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5</w:t>
            </w: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,</w:t>
            </w: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5</w:t>
            </w:r>
          </w:p>
        </w:tc>
        <w:tc>
          <w:tcPr>
            <w:tcW w:w="1113" w:type="dxa"/>
            <w:gridSpan w:val="2"/>
            <w:tcBorders>
              <w:top w:val="single" w:sz="4" w:space="0" w:color="365F91"/>
              <w:left w:val="double" w:sz="4" w:space="0" w:color="365F91"/>
              <w:bottom w:val="single" w:sz="4" w:space="0" w:color="365F91"/>
              <w:right w:val="nil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2</w:t>
            </w: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.</w:t>
            </w: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018,9</w:t>
            </w:r>
          </w:p>
        </w:tc>
        <w:tc>
          <w:tcPr>
            <w:tcW w:w="110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2</w:t>
            </w: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.</w:t>
            </w: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246,2</w:t>
            </w:r>
          </w:p>
        </w:tc>
        <w:tc>
          <w:tcPr>
            <w:tcW w:w="83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:rsidR="003D3338" w:rsidRPr="00FC2E70" w:rsidRDefault="003D3338" w:rsidP="003D3338">
            <w:pPr>
              <w:jc w:val="right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11</w:t>
            </w: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,</w:t>
            </w:r>
            <w:r w:rsidRPr="00FC2E70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3</w:t>
            </w:r>
          </w:p>
        </w:tc>
      </w:tr>
    </w:tbl>
    <w:p w:rsidR="00323161" w:rsidRPr="00FC2E70" w:rsidRDefault="00323161" w:rsidP="00323161">
      <w:pPr>
        <w:jc w:val="both"/>
        <w:rPr>
          <w:rFonts w:ascii="Verdana" w:eastAsia="Malgun Gothic" w:hAnsi="Verdana" w:cs="Arial"/>
          <w:color w:val="366092"/>
          <w:sz w:val="18"/>
          <w:szCs w:val="18"/>
        </w:rPr>
      </w:pPr>
      <w:r w:rsidRPr="00FC2E70">
        <w:rPr>
          <w:rFonts w:ascii="Verdana" w:hAnsi="Verdana" w:cs="Arial"/>
          <w:b/>
          <w:color w:val="366092"/>
          <w:sz w:val="16"/>
          <w:szCs w:val="16"/>
        </w:rPr>
        <w:t>* Annual percentage change of 20</w:t>
      </w:r>
      <w:r w:rsidR="002E678E" w:rsidRPr="00FC2E70">
        <w:rPr>
          <w:rFonts w:ascii="Verdana" w:hAnsi="Verdana" w:cs="Arial"/>
          <w:b/>
          <w:color w:val="366092"/>
          <w:sz w:val="16"/>
          <w:szCs w:val="16"/>
        </w:rPr>
        <w:t>2</w:t>
      </w:r>
      <w:r w:rsidR="003D3338" w:rsidRPr="00FC2E70">
        <w:rPr>
          <w:rFonts w:ascii="Verdana" w:hAnsi="Verdana" w:cs="Arial"/>
          <w:b/>
          <w:color w:val="366092"/>
          <w:sz w:val="16"/>
          <w:szCs w:val="16"/>
        </w:rPr>
        <w:t>3</w:t>
      </w:r>
      <w:r w:rsidRPr="00FC2E70">
        <w:rPr>
          <w:rFonts w:ascii="Verdana" w:hAnsi="Verdana" w:cs="Arial"/>
          <w:b/>
          <w:color w:val="366092"/>
          <w:sz w:val="16"/>
          <w:szCs w:val="16"/>
        </w:rPr>
        <w:t xml:space="preserve"> compared to 20</w:t>
      </w:r>
      <w:r w:rsidR="0078396E" w:rsidRPr="00FC2E70">
        <w:rPr>
          <w:rFonts w:ascii="Verdana" w:hAnsi="Verdana" w:cs="Arial"/>
          <w:b/>
          <w:color w:val="366092"/>
          <w:sz w:val="16"/>
          <w:szCs w:val="16"/>
        </w:rPr>
        <w:t>2</w:t>
      </w:r>
      <w:r w:rsidR="003D3338" w:rsidRPr="00FC2E70">
        <w:rPr>
          <w:rFonts w:ascii="Verdana" w:hAnsi="Verdana" w:cs="Arial"/>
          <w:b/>
          <w:color w:val="366092"/>
          <w:sz w:val="16"/>
          <w:szCs w:val="16"/>
        </w:rPr>
        <w:t>2</w:t>
      </w:r>
      <w:r w:rsidRPr="00FC2E70">
        <w:rPr>
          <w:rFonts w:ascii="Verdana" w:hAnsi="Verdana" w:cs="Arial"/>
          <w:b/>
          <w:color w:val="366092"/>
          <w:sz w:val="16"/>
          <w:szCs w:val="16"/>
        </w:rPr>
        <w:t>.</w:t>
      </w:r>
    </w:p>
    <w:p w:rsidR="00323161" w:rsidRPr="00FC2E70" w:rsidRDefault="00323161" w:rsidP="00323161">
      <w:pPr>
        <w:jc w:val="both"/>
        <w:rPr>
          <w:rFonts w:ascii="Verdana" w:eastAsia="Malgun Gothic" w:hAnsi="Verdana" w:cs="Arial"/>
          <w:color w:val="366092"/>
          <w:sz w:val="18"/>
          <w:szCs w:val="18"/>
        </w:rPr>
      </w:pPr>
    </w:p>
    <w:p w:rsidR="00323161" w:rsidRPr="00FC2E70" w:rsidRDefault="00323161" w:rsidP="00072754">
      <w:pPr>
        <w:jc w:val="center"/>
        <w:rPr>
          <w:rFonts w:ascii="Verdana" w:eastAsia="Malgun Gothic" w:hAnsi="Verdana" w:cs="Arial"/>
          <w:b/>
          <w:color w:val="366092"/>
          <w:u w:val="single"/>
        </w:rPr>
      </w:pPr>
    </w:p>
    <w:p w:rsidR="00323161" w:rsidRDefault="00323161" w:rsidP="00072754">
      <w:pPr>
        <w:jc w:val="center"/>
        <w:rPr>
          <w:rFonts w:ascii="Verdana" w:eastAsia="Malgun Gothic" w:hAnsi="Verdana" w:cs="Arial"/>
          <w:b/>
          <w:u w:val="single"/>
        </w:rPr>
      </w:pPr>
    </w:p>
    <w:p w:rsidR="00323161" w:rsidRDefault="00323161" w:rsidP="00072754">
      <w:pPr>
        <w:jc w:val="center"/>
        <w:rPr>
          <w:rFonts w:ascii="Verdana" w:eastAsia="Malgun Gothic" w:hAnsi="Verdana" w:cs="Arial"/>
          <w:b/>
          <w:u w:val="single"/>
        </w:rPr>
      </w:pPr>
    </w:p>
    <w:p w:rsidR="00323161" w:rsidRDefault="00323161" w:rsidP="00072754">
      <w:pPr>
        <w:jc w:val="center"/>
        <w:rPr>
          <w:rFonts w:ascii="Verdana" w:eastAsia="Malgun Gothic" w:hAnsi="Verdana" w:cs="Arial"/>
          <w:b/>
          <w:u w:val="single"/>
        </w:rPr>
      </w:pPr>
    </w:p>
    <w:p w:rsidR="00323161" w:rsidRDefault="00323161" w:rsidP="00072754">
      <w:pPr>
        <w:jc w:val="center"/>
        <w:rPr>
          <w:rFonts w:ascii="Verdana" w:eastAsia="Malgun Gothic" w:hAnsi="Verdana" w:cs="Arial"/>
          <w:b/>
          <w:u w:val="single"/>
        </w:rPr>
      </w:pPr>
    </w:p>
    <w:p w:rsidR="00323161" w:rsidRDefault="00323161" w:rsidP="00072754">
      <w:pPr>
        <w:jc w:val="center"/>
        <w:rPr>
          <w:rFonts w:ascii="Verdana" w:eastAsia="Malgun Gothic" w:hAnsi="Verdana" w:cs="Arial"/>
          <w:b/>
          <w:u w:val="single"/>
        </w:rPr>
      </w:pPr>
    </w:p>
    <w:p w:rsidR="00323161" w:rsidRDefault="00323161" w:rsidP="00072754">
      <w:pPr>
        <w:jc w:val="center"/>
        <w:rPr>
          <w:rFonts w:ascii="Verdana" w:eastAsia="Malgun Gothic" w:hAnsi="Verdana" w:cs="Arial"/>
          <w:b/>
          <w:u w:val="single"/>
        </w:rPr>
      </w:pPr>
    </w:p>
    <w:p w:rsidR="00323161" w:rsidRDefault="00323161" w:rsidP="00072754">
      <w:pPr>
        <w:jc w:val="center"/>
        <w:rPr>
          <w:rFonts w:ascii="Verdana" w:eastAsia="Malgun Gothic" w:hAnsi="Verdana" w:cs="Arial"/>
          <w:b/>
          <w:u w:val="single"/>
        </w:rPr>
      </w:pPr>
    </w:p>
    <w:p w:rsidR="00323161" w:rsidRDefault="00323161" w:rsidP="00072754">
      <w:pPr>
        <w:jc w:val="center"/>
        <w:rPr>
          <w:rFonts w:ascii="Verdana" w:eastAsia="Malgun Gothic" w:hAnsi="Verdana" w:cs="Arial"/>
          <w:b/>
          <w:u w:val="single"/>
        </w:rPr>
      </w:pPr>
    </w:p>
    <w:p w:rsidR="00323161" w:rsidRDefault="00323161" w:rsidP="00072754">
      <w:pPr>
        <w:jc w:val="center"/>
        <w:rPr>
          <w:rFonts w:ascii="Verdana" w:eastAsia="Malgun Gothic" w:hAnsi="Verdana" w:cs="Arial"/>
          <w:b/>
          <w:u w:val="single"/>
        </w:rPr>
      </w:pPr>
    </w:p>
    <w:p w:rsidR="00323161" w:rsidRDefault="00323161" w:rsidP="00072754">
      <w:pPr>
        <w:jc w:val="center"/>
        <w:rPr>
          <w:rFonts w:ascii="Verdana" w:eastAsia="Malgun Gothic" w:hAnsi="Verdana" w:cs="Arial"/>
          <w:b/>
          <w:u w:val="single"/>
        </w:rPr>
      </w:pPr>
    </w:p>
    <w:p w:rsidR="00323161" w:rsidRDefault="00323161" w:rsidP="00072754">
      <w:pPr>
        <w:jc w:val="center"/>
        <w:rPr>
          <w:rFonts w:ascii="Verdana" w:eastAsia="Malgun Gothic" w:hAnsi="Verdana" w:cs="Arial"/>
          <w:b/>
          <w:u w:val="single"/>
        </w:rPr>
      </w:pPr>
    </w:p>
    <w:p w:rsidR="00323161" w:rsidRDefault="00323161" w:rsidP="00072754">
      <w:pPr>
        <w:jc w:val="center"/>
        <w:rPr>
          <w:rFonts w:ascii="Verdana" w:eastAsia="Malgun Gothic" w:hAnsi="Verdana" w:cs="Arial"/>
          <w:b/>
          <w:u w:val="single"/>
        </w:rPr>
      </w:pPr>
    </w:p>
    <w:p w:rsidR="00323161" w:rsidRDefault="00323161" w:rsidP="00072754">
      <w:pPr>
        <w:jc w:val="center"/>
        <w:rPr>
          <w:rFonts w:ascii="Verdana" w:eastAsia="Malgun Gothic" w:hAnsi="Verdana" w:cs="Arial"/>
          <w:b/>
          <w:u w:val="single"/>
        </w:rPr>
      </w:pPr>
    </w:p>
    <w:p w:rsidR="00323161" w:rsidRDefault="00323161" w:rsidP="00072754">
      <w:pPr>
        <w:jc w:val="center"/>
        <w:rPr>
          <w:rFonts w:ascii="Verdana" w:eastAsia="Malgun Gothic" w:hAnsi="Verdana" w:cs="Arial"/>
          <w:b/>
          <w:u w:val="single"/>
        </w:rPr>
      </w:pPr>
    </w:p>
    <w:p w:rsidR="00323161" w:rsidRDefault="00323161" w:rsidP="00072754">
      <w:pPr>
        <w:jc w:val="center"/>
        <w:rPr>
          <w:rFonts w:ascii="Verdana" w:eastAsia="Malgun Gothic" w:hAnsi="Verdana" w:cs="Arial"/>
          <w:b/>
          <w:u w:val="single"/>
        </w:rPr>
      </w:pPr>
    </w:p>
    <w:p w:rsidR="00323161" w:rsidRDefault="00323161" w:rsidP="00072754">
      <w:pPr>
        <w:jc w:val="center"/>
        <w:rPr>
          <w:rFonts w:ascii="Verdana" w:eastAsia="Malgun Gothic" w:hAnsi="Verdana" w:cs="Arial"/>
          <w:b/>
          <w:u w:val="single"/>
        </w:rPr>
      </w:pPr>
    </w:p>
    <w:p w:rsidR="00323161" w:rsidRDefault="00323161" w:rsidP="00072754">
      <w:pPr>
        <w:jc w:val="center"/>
        <w:rPr>
          <w:rFonts w:ascii="Verdana" w:eastAsia="Malgun Gothic" w:hAnsi="Verdana" w:cs="Arial"/>
          <w:b/>
          <w:u w:val="single"/>
        </w:rPr>
      </w:pPr>
    </w:p>
    <w:p w:rsidR="00323161" w:rsidRDefault="00323161" w:rsidP="00072754">
      <w:pPr>
        <w:jc w:val="center"/>
        <w:rPr>
          <w:rFonts w:ascii="Verdana" w:eastAsia="Malgun Gothic" w:hAnsi="Verdana" w:cs="Arial"/>
          <w:b/>
          <w:u w:val="single"/>
        </w:rPr>
      </w:pPr>
    </w:p>
    <w:p w:rsidR="00323161" w:rsidRDefault="00323161" w:rsidP="00072754">
      <w:pPr>
        <w:jc w:val="center"/>
        <w:rPr>
          <w:rFonts w:ascii="Verdana" w:eastAsia="Malgun Gothic" w:hAnsi="Verdana" w:cs="Arial"/>
          <w:b/>
          <w:u w:val="single"/>
        </w:rPr>
      </w:pPr>
    </w:p>
    <w:p w:rsidR="00323161" w:rsidRDefault="00323161" w:rsidP="00072754">
      <w:pPr>
        <w:jc w:val="center"/>
        <w:rPr>
          <w:rFonts w:ascii="Verdana" w:eastAsia="Malgun Gothic" w:hAnsi="Verdana" w:cs="Arial"/>
          <w:b/>
          <w:u w:val="single"/>
        </w:rPr>
      </w:pPr>
    </w:p>
    <w:p w:rsidR="00323161" w:rsidRDefault="00323161" w:rsidP="00072754">
      <w:pPr>
        <w:jc w:val="center"/>
        <w:rPr>
          <w:rFonts w:ascii="Verdana" w:eastAsia="Malgun Gothic" w:hAnsi="Verdana" w:cs="Arial"/>
          <w:b/>
          <w:u w:val="single"/>
        </w:rPr>
      </w:pPr>
    </w:p>
    <w:p w:rsidR="00323161" w:rsidRDefault="00323161" w:rsidP="00072754">
      <w:pPr>
        <w:jc w:val="center"/>
        <w:rPr>
          <w:rFonts w:ascii="Verdana" w:eastAsia="Malgun Gothic" w:hAnsi="Verdana" w:cs="Arial"/>
          <w:b/>
          <w:u w:val="single"/>
        </w:rPr>
      </w:pPr>
    </w:p>
    <w:p w:rsidR="00323161" w:rsidRDefault="00323161" w:rsidP="00072754">
      <w:pPr>
        <w:jc w:val="center"/>
        <w:rPr>
          <w:rFonts w:ascii="Verdana" w:eastAsia="Malgun Gothic" w:hAnsi="Verdana" w:cs="Arial"/>
          <w:b/>
          <w:u w:val="single"/>
        </w:rPr>
      </w:pPr>
    </w:p>
    <w:p w:rsidR="00323161" w:rsidRDefault="00323161" w:rsidP="00072754">
      <w:pPr>
        <w:jc w:val="center"/>
        <w:rPr>
          <w:rFonts w:ascii="Verdana" w:eastAsia="Malgun Gothic" w:hAnsi="Verdana" w:cs="Arial"/>
          <w:b/>
          <w:u w:val="single"/>
        </w:rPr>
      </w:pPr>
    </w:p>
    <w:p w:rsidR="00323161" w:rsidRDefault="00323161" w:rsidP="00072754">
      <w:pPr>
        <w:jc w:val="center"/>
        <w:rPr>
          <w:rFonts w:ascii="Verdana" w:eastAsia="Malgun Gothic" w:hAnsi="Verdana" w:cs="Arial"/>
          <w:b/>
          <w:u w:val="single"/>
        </w:rPr>
      </w:pPr>
    </w:p>
    <w:p w:rsidR="00323161" w:rsidRDefault="00323161" w:rsidP="00072754">
      <w:pPr>
        <w:jc w:val="center"/>
        <w:rPr>
          <w:rFonts w:ascii="Verdana" w:eastAsia="Malgun Gothic" w:hAnsi="Verdana" w:cs="Arial"/>
          <w:b/>
          <w:u w:val="single"/>
        </w:rPr>
      </w:pPr>
    </w:p>
    <w:p w:rsidR="00323161" w:rsidRDefault="00323161" w:rsidP="00072754">
      <w:pPr>
        <w:jc w:val="center"/>
        <w:rPr>
          <w:rFonts w:ascii="Verdana" w:eastAsia="Malgun Gothic" w:hAnsi="Verdana" w:cs="Arial"/>
          <w:b/>
          <w:u w:val="single"/>
        </w:rPr>
      </w:pPr>
    </w:p>
    <w:p w:rsidR="00323161" w:rsidRDefault="00323161" w:rsidP="00072754">
      <w:pPr>
        <w:jc w:val="center"/>
        <w:rPr>
          <w:rFonts w:ascii="Verdana" w:eastAsia="Malgun Gothic" w:hAnsi="Verdana" w:cs="Arial"/>
          <w:b/>
          <w:u w:val="single"/>
        </w:rPr>
      </w:pPr>
    </w:p>
    <w:p w:rsidR="00323161" w:rsidRDefault="00323161" w:rsidP="00072754">
      <w:pPr>
        <w:jc w:val="center"/>
        <w:rPr>
          <w:rFonts w:ascii="Verdana" w:eastAsia="Malgun Gothic" w:hAnsi="Verdana" w:cs="Arial"/>
          <w:b/>
          <w:u w:val="single"/>
        </w:rPr>
      </w:pPr>
    </w:p>
    <w:p w:rsidR="00323161" w:rsidRDefault="00323161" w:rsidP="00072754">
      <w:pPr>
        <w:jc w:val="center"/>
        <w:rPr>
          <w:rFonts w:ascii="Verdana" w:eastAsia="Malgun Gothic" w:hAnsi="Verdana" w:cs="Arial"/>
          <w:b/>
          <w:u w:val="single"/>
        </w:rPr>
      </w:pPr>
    </w:p>
    <w:p w:rsidR="00323161" w:rsidRDefault="00323161" w:rsidP="00072754">
      <w:pPr>
        <w:jc w:val="center"/>
        <w:rPr>
          <w:rFonts w:ascii="Verdana" w:eastAsia="Malgun Gothic" w:hAnsi="Verdana" w:cs="Arial"/>
          <w:b/>
          <w:u w:val="single"/>
        </w:rPr>
      </w:pPr>
    </w:p>
    <w:p w:rsidR="00323161" w:rsidRDefault="00323161" w:rsidP="00072754">
      <w:pPr>
        <w:jc w:val="center"/>
        <w:rPr>
          <w:rFonts w:ascii="Verdana" w:eastAsia="Malgun Gothic" w:hAnsi="Verdana" w:cs="Arial"/>
          <w:b/>
          <w:u w:val="single"/>
        </w:rPr>
      </w:pPr>
    </w:p>
    <w:p w:rsidR="00323161" w:rsidRDefault="00323161" w:rsidP="00072754">
      <w:pPr>
        <w:jc w:val="center"/>
        <w:rPr>
          <w:rFonts w:ascii="Verdana" w:eastAsia="Malgun Gothic" w:hAnsi="Verdana" w:cs="Arial"/>
          <w:b/>
          <w:u w:val="single"/>
        </w:rPr>
      </w:pPr>
    </w:p>
    <w:p w:rsidR="00323161" w:rsidRDefault="00323161" w:rsidP="00072754">
      <w:pPr>
        <w:jc w:val="center"/>
        <w:rPr>
          <w:rFonts w:ascii="Verdana" w:eastAsia="Malgun Gothic" w:hAnsi="Verdana" w:cs="Arial"/>
          <w:b/>
          <w:u w:val="single"/>
        </w:rPr>
      </w:pPr>
    </w:p>
    <w:p w:rsidR="00B30D97" w:rsidRPr="00205BA0" w:rsidRDefault="00F3363A" w:rsidP="00FC2E70">
      <w:pPr>
        <w:jc w:val="center"/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:rsidR="004E4F42" w:rsidRPr="00D33293" w:rsidRDefault="004E4F42" w:rsidP="00D33293">
      <w:pPr>
        <w:rPr>
          <w:rFonts w:ascii="Verdana" w:eastAsia="Malgun Gothic" w:hAnsi="Verdana" w:cs="Arial"/>
          <w:sz w:val="18"/>
          <w:szCs w:val="18"/>
        </w:rPr>
      </w:pPr>
    </w:p>
    <w:p w:rsidR="00780A62" w:rsidRPr="00D33293" w:rsidRDefault="00780A62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:rsidR="00414CA0" w:rsidRPr="00205BA0" w:rsidRDefault="00F3363A" w:rsidP="00072754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 xml:space="preserve">Definitions </w:t>
      </w:r>
    </w:p>
    <w:p w:rsidR="00780A62" w:rsidRDefault="00780A62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:rsidR="00D33293" w:rsidRDefault="00B378D3" w:rsidP="00072754">
      <w:pPr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b/>
          <w:sz w:val="18"/>
          <w:szCs w:val="18"/>
        </w:rPr>
        <w:t>Employment</w:t>
      </w:r>
      <w:r w:rsidR="00B54392">
        <w:rPr>
          <w:rFonts w:ascii="Verdana" w:eastAsia="Malgun Gothic" w:hAnsi="Verdana" w:cs="Arial"/>
          <w:sz w:val="18"/>
          <w:szCs w:val="18"/>
        </w:rPr>
        <w:t xml:space="preserve"> – The average number of </w:t>
      </w:r>
      <w:r w:rsidR="006C5020">
        <w:rPr>
          <w:rFonts w:ascii="Verdana" w:eastAsia="Malgun Gothic" w:hAnsi="Verdana" w:cs="Arial"/>
          <w:sz w:val="18"/>
          <w:szCs w:val="18"/>
        </w:rPr>
        <w:t>employees and self-employed persons</w:t>
      </w:r>
      <w:r>
        <w:rPr>
          <w:rFonts w:ascii="Verdana" w:eastAsia="Malgun Gothic" w:hAnsi="Verdana" w:cs="Arial"/>
          <w:sz w:val="18"/>
          <w:szCs w:val="18"/>
        </w:rPr>
        <w:t xml:space="preserve"> during the yea</w:t>
      </w:r>
      <w:r w:rsidR="004C740B">
        <w:rPr>
          <w:rFonts w:ascii="Verdana" w:eastAsia="Malgun Gothic" w:hAnsi="Verdana" w:cs="Arial"/>
          <w:sz w:val="18"/>
          <w:szCs w:val="18"/>
        </w:rPr>
        <w:t>r, in full time equivalent terms</w:t>
      </w:r>
      <w:r>
        <w:rPr>
          <w:rFonts w:ascii="Verdana" w:eastAsia="Malgun Gothic" w:hAnsi="Verdana" w:cs="Arial"/>
          <w:sz w:val="18"/>
          <w:szCs w:val="18"/>
        </w:rPr>
        <w:t>.</w:t>
      </w:r>
    </w:p>
    <w:p w:rsidR="00B378D3" w:rsidRDefault="00B378D3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:rsidR="00B378D3" w:rsidRDefault="00564521" w:rsidP="00072754">
      <w:pPr>
        <w:jc w:val="both"/>
        <w:rPr>
          <w:rFonts w:ascii="Verdana" w:eastAsia="Malgun Gothic" w:hAnsi="Verdana" w:cs="Arial"/>
          <w:sz w:val="18"/>
          <w:szCs w:val="18"/>
          <w:lang w:val="en-GB"/>
        </w:rPr>
      </w:pPr>
      <w:r>
        <w:rPr>
          <w:rFonts w:ascii="Verdana" w:eastAsia="Malgun Gothic" w:hAnsi="Verdana" w:cs="Arial"/>
          <w:b/>
          <w:sz w:val="18"/>
          <w:szCs w:val="18"/>
        </w:rPr>
        <w:t>P</w:t>
      </w:r>
      <w:r w:rsidR="00B378D3">
        <w:rPr>
          <w:rFonts w:ascii="Verdana" w:eastAsia="Malgun Gothic" w:hAnsi="Verdana" w:cs="Arial"/>
          <w:b/>
          <w:sz w:val="18"/>
          <w:szCs w:val="18"/>
        </w:rPr>
        <w:t>roduction</w:t>
      </w:r>
      <w:r>
        <w:rPr>
          <w:rFonts w:ascii="Verdana" w:eastAsia="Malgun Gothic" w:hAnsi="Verdana" w:cs="Arial"/>
          <w:b/>
          <w:sz w:val="18"/>
          <w:szCs w:val="18"/>
        </w:rPr>
        <w:t xml:space="preserve"> value</w:t>
      </w:r>
      <w:r w:rsidR="00B378D3">
        <w:rPr>
          <w:rFonts w:ascii="Verdana" w:eastAsia="Malgun Gothic" w:hAnsi="Verdana" w:cs="Arial"/>
          <w:sz w:val="18"/>
          <w:szCs w:val="18"/>
        </w:rPr>
        <w:t xml:space="preserve"> - </w:t>
      </w:r>
      <w:r w:rsidR="00B378D3">
        <w:rPr>
          <w:rFonts w:ascii="Verdana" w:eastAsia="Malgun Gothic" w:hAnsi="Verdana" w:cs="Arial"/>
          <w:sz w:val="18"/>
          <w:szCs w:val="18"/>
          <w:lang w:val="en-GB"/>
        </w:rPr>
        <w:t>T</w:t>
      </w:r>
      <w:r w:rsidR="00B378D3" w:rsidRPr="00B378D3">
        <w:rPr>
          <w:rFonts w:ascii="Verdana" w:eastAsia="Malgun Gothic" w:hAnsi="Verdana" w:cs="Arial"/>
          <w:sz w:val="18"/>
          <w:szCs w:val="18"/>
          <w:lang w:val="en-GB"/>
        </w:rPr>
        <w:t>he value of goods produced, services rendered to others, net receipts from the sale of goods sold in the same condit</w:t>
      </w:r>
      <w:r w:rsidR="00B378D3">
        <w:rPr>
          <w:rFonts w:ascii="Verdana" w:eastAsia="Malgun Gothic" w:hAnsi="Verdana" w:cs="Arial"/>
          <w:sz w:val="18"/>
          <w:szCs w:val="18"/>
          <w:lang w:val="en-GB"/>
        </w:rPr>
        <w:t>ion as purchased, other income</w:t>
      </w:r>
      <w:r w:rsidR="00B378D3" w:rsidRPr="00B378D3">
        <w:rPr>
          <w:rFonts w:ascii="Verdana" w:eastAsia="Malgun Gothic" w:hAnsi="Verdana" w:cs="Arial"/>
          <w:sz w:val="18"/>
          <w:szCs w:val="18"/>
          <w:lang w:val="en-GB"/>
        </w:rPr>
        <w:t xml:space="preserve"> and changes in the value of work-in-progress at the end of the year.</w:t>
      </w:r>
    </w:p>
    <w:p w:rsidR="00B378D3" w:rsidRDefault="00B378D3" w:rsidP="00072754">
      <w:pPr>
        <w:jc w:val="both"/>
        <w:rPr>
          <w:rFonts w:ascii="Verdana" w:eastAsia="Malgun Gothic" w:hAnsi="Verdana" w:cs="Arial"/>
          <w:sz w:val="18"/>
          <w:szCs w:val="18"/>
          <w:lang w:val="en-GB"/>
        </w:rPr>
      </w:pPr>
    </w:p>
    <w:p w:rsidR="00B378D3" w:rsidRPr="00B378D3" w:rsidRDefault="00B378D3" w:rsidP="00072754">
      <w:pPr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b/>
          <w:sz w:val="18"/>
          <w:szCs w:val="18"/>
          <w:lang w:val="en-GB"/>
        </w:rPr>
        <w:t>Value added</w:t>
      </w:r>
      <w:r>
        <w:rPr>
          <w:rFonts w:ascii="Verdana" w:eastAsia="Malgun Gothic" w:hAnsi="Verdana" w:cs="Arial"/>
          <w:sz w:val="18"/>
          <w:szCs w:val="18"/>
          <w:lang w:val="en-GB"/>
        </w:rPr>
        <w:t xml:space="preserve"> </w:t>
      </w:r>
      <w:r w:rsidR="006C5020">
        <w:rPr>
          <w:rFonts w:ascii="Verdana" w:eastAsia="Malgun Gothic" w:hAnsi="Verdana" w:cs="Arial"/>
          <w:b/>
          <w:bCs/>
          <w:sz w:val="18"/>
          <w:szCs w:val="18"/>
          <w:lang w:val="en-GB"/>
        </w:rPr>
        <w:t>at current prices</w:t>
      </w:r>
      <w:r w:rsidR="006C5020">
        <w:rPr>
          <w:rFonts w:ascii="Verdana" w:eastAsia="Malgun Gothic" w:hAnsi="Verdana" w:cs="Arial"/>
          <w:sz w:val="18"/>
          <w:szCs w:val="18"/>
          <w:lang w:val="en-GB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n-GB"/>
        </w:rPr>
        <w:t>- D</w:t>
      </w:r>
      <w:r w:rsidRPr="00B378D3">
        <w:rPr>
          <w:rFonts w:ascii="Verdana" w:eastAsia="Malgun Gothic" w:hAnsi="Verdana" w:cs="Arial"/>
          <w:sz w:val="18"/>
          <w:szCs w:val="18"/>
          <w:lang w:val="en-GB"/>
        </w:rPr>
        <w:t>erive</w:t>
      </w:r>
      <w:r w:rsidR="00564521">
        <w:rPr>
          <w:rFonts w:ascii="Verdana" w:eastAsia="Malgun Gothic" w:hAnsi="Verdana" w:cs="Arial"/>
          <w:sz w:val="18"/>
          <w:szCs w:val="18"/>
          <w:lang w:val="en-GB"/>
        </w:rPr>
        <w:t>d by deducting from the</w:t>
      </w:r>
      <w:r w:rsidRPr="00B378D3">
        <w:rPr>
          <w:rFonts w:ascii="Verdana" w:eastAsia="Malgun Gothic" w:hAnsi="Verdana" w:cs="Arial"/>
          <w:sz w:val="18"/>
          <w:szCs w:val="18"/>
          <w:lang w:val="en-GB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n-GB"/>
        </w:rPr>
        <w:t>production</w:t>
      </w:r>
      <w:r w:rsidRPr="00B378D3">
        <w:rPr>
          <w:rFonts w:ascii="Verdana" w:eastAsia="Malgun Gothic" w:hAnsi="Verdana" w:cs="Arial"/>
          <w:sz w:val="18"/>
          <w:szCs w:val="18"/>
          <w:lang w:val="en-GB"/>
        </w:rPr>
        <w:t xml:space="preserve"> </w:t>
      </w:r>
      <w:r w:rsidR="00564521">
        <w:rPr>
          <w:rFonts w:ascii="Verdana" w:eastAsia="Malgun Gothic" w:hAnsi="Verdana" w:cs="Arial"/>
          <w:sz w:val="18"/>
          <w:szCs w:val="18"/>
          <w:lang w:val="en-GB"/>
        </w:rPr>
        <w:t xml:space="preserve">value </w:t>
      </w:r>
      <w:r w:rsidRPr="00B378D3">
        <w:rPr>
          <w:rFonts w:ascii="Verdana" w:eastAsia="Malgun Gothic" w:hAnsi="Verdana" w:cs="Arial"/>
          <w:sz w:val="18"/>
          <w:szCs w:val="18"/>
          <w:lang w:val="en-GB"/>
        </w:rPr>
        <w:t>the aggregate costs of all materials</w:t>
      </w:r>
      <w:r>
        <w:rPr>
          <w:rFonts w:ascii="Verdana" w:eastAsia="Malgun Gothic" w:hAnsi="Verdana" w:cs="Arial"/>
          <w:sz w:val="18"/>
          <w:szCs w:val="18"/>
          <w:lang w:val="en-GB"/>
        </w:rPr>
        <w:t xml:space="preserve"> used, </w:t>
      </w:r>
      <w:r w:rsidR="00564521">
        <w:rPr>
          <w:rFonts w:ascii="Verdana" w:eastAsia="Malgun Gothic" w:hAnsi="Verdana" w:cs="Arial"/>
          <w:sz w:val="18"/>
          <w:szCs w:val="18"/>
          <w:lang w:val="en-GB"/>
        </w:rPr>
        <w:t xml:space="preserve">other </w:t>
      </w:r>
      <w:r>
        <w:rPr>
          <w:rFonts w:ascii="Verdana" w:eastAsia="Malgun Gothic" w:hAnsi="Verdana" w:cs="Arial"/>
          <w:sz w:val="18"/>
          <w:szCs w:val="18"/>
          <w:lang w:val="en-GB"/>
        </w:rPr>
        <w:t xml:space="preserve">production expenses, administrative expenses </w:t>
      </w:r>
      <w:r w:rsidRPr="00B378D3">
        <w:rPr>
          <w:rFonts w:ascii="Verdana" w:eastAsia="Malgun Gothic" w:hAnsi="Verdana" w:cs="Arial"/>
          <w:sz w:val="18"/>
          <w:szCs w:val="18"/>
          <w:lang w:val="en-GB"/>
        </w:rPr>
        <w:t>and rents paid for buildings and machinery.</w:t>
      </w:r>
    </w:p>
    <w:p w:rsidR="00B378D3" w:rsidRPr="00B378D3" w:rsidRDefault="00B378D3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:rsidR="00A618CF" w:rsidRPr="0017756A" w:rsidRDefault="00D33293" w:rsidP="00072754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>Coverage</w:t>
      </w:r>
      <w:r w:rsidR="00B378D3">
        <w:rPr>
          <w:rFonts w:ascii="Verdana" w:eastAsia="Malgun Gothic" w:hAnsi="Verdana" w:cs="Arial"/>
          <w:b/>
          <w:sz w:val="18"/>
          <w:szCs w:val="18"/>
          <w:u w:val="single"/>
        </w:rPr>
        <w:t xml:space="preserve"> and c</w:t>
      </w:r>
      <w:r w:rsidR="0017756A" w:rsidRPr="0017756A">
        <w:rPr>
          <w:rFonts w:ascii="Verdana" w:eastAsia="Malgun Gothic" w:hAnsi="Verdana" w:cs="Arial"/>
          <w:b/>
          <w:sz w:val="18"/>
          <w:szCs w:val="18"/>
          <w:u w:val="single"/>
        </w:rPr>
        <w:t>ollection of data</w:t>
      </w:r>
    </w:p>
    <w:p w:rsidR="00A618CF" w:rsidRDefault="00A618CF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:rsidR="00D33293" w:rsidRDefault="00B378D3" w:rsidP="00072754">
      <w:pPr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 xml:space="preserve">The </w:t>
      </w:r>
      <w:r w:rsidR="00B54392">
        <w:rPr>
          <w:rFonts w:ascii="Verdana" w:eastAsia="Malgun Gothic" w:hAnsi="Verdana" w:cs="Arial"/>
          <w:sz w:val="18"/>
          <w:szCs w:val="18"/>
        </w:rPr>
        <w:t xml:space="preserve">Industrial Production </w:t>
      </w:r>
      <w:r>
        <w:rPr>
          <w:rFonts w:ascii="Verdana" w:eastAsia="Malgun Gothic" w:hAnsi="Verdana" w:cs="Arial"/>
          <w:sz w:val="18"/>
          <w:szCs w:val="18"/>
        </w:rPr>
        <w:t>Surve</w:t>
      </w:r>
      <w:r w:rsidR="009B31AC">
        <w:rPr>
          <w:rFonts w:ascii="Verdana" w:eastAsia="Malgun Gothic" w:hAnsi="Verdana" w:cs="Arial"/>
          <w:sz w:val="18"/>
          <w:szCs w:val="18"/>
        </w:rPr>
        <w:t>y covers a sample of around 1.4</w:t>
      </w:r>
      <w:r w:rsidR="00122604">
        <w:rPr>
          <w:rFonts w:ascii="Verdana" w:eastAsia="Malgun Gothic" w:hAnsi="Verdana" w:cs="Arial"/>
          <w:sz w:val="18"/>
          <w:szCs w:val="18"/>
        </w:rPr>
        <w:t>60</w:t>
      </w:r>
      <w:r>
        <w:rPr>
          <w:rFonts w:ascii="Verdana" w:eastAsia="Malgun Gothic" w:hAnsi="Verdana" w:cs="Arial"/>
          <w:sz w:val="18"/>
          <w:szCs w:val="18"/>
        </w:rPr>
        <w:t xml:space="preserve"> enterprises </w:t>
      </w:r>
      <w:r w:rsidR="00F57DAA">
        <w:rPr>
          <w:rFonts w:ascii="Verdana" w:eastAsia="Malgun Gothic" w:hAnsi="Verdana" w:cs="Arial"/>
          <w:sz w:val="18"/>
          <w:szCs w:val="18"/>
        </w:rPr>
        <w:t xml:space="preserve">with main activity falling under </w:t>
      </w:r>
      <w:r w:rsidR="00B54392">
        <w:rPr>
          <w:rFonts w:ascii="Verdana" w:eastAsia="Malgun Gothic" w:hAnsi="Verdana" w:cs="Arial"/>
          <w:sz w:val="18"/>
          <w:szCs w:val="18"/>
        </w:rPr>
        <w:t>sections</w:t>
      </w:r>
      <w:r w:rsidR="006935F0">
        <w:rPr>
          <w:rFonts w:ascii="Verdana" w:eastAsia="Malgun Gothic" w:hAnsi="Verdana" w:cs="Arial"/>
          <w:sz w:val="18"/>
          <w:szCs w:val="18"/>
        </w:rPr>
        <w:t xml:space="preserve"> B, C, D</w:t>
      </w:r>
      <w:r w:rsidR="00F57DAA">
        <w:rPr>
          <w:rFonts w:ascii="Verdana" w:eastAsia="Malgun Gothic" w:hAnsi="Verdana" w:cs="Arial"/>
          <w:sz w:val="18"/>
          <w:szCs w:val="18"/>
        </w:rPr>
        <w:t xml:space="preserve"> and E of the classification system of economic activities NACE Rev. 2 of the European Union.</w:t>
      </w:r>
    </w:p>
    <w:p w:rsidR="00F57DAA" w:rsidRDefault="00F57DAA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:rsidR="00F57DAA" w:rsidRPr="00F57DAA" w:rsidRDefault="00426D5F" w:rsidP="00426D5F">
      <w:pPr>
        <w:jc w:val="both"/>
        <w:rPr>
          <w:rFonts w:ascii="Verdana" w:eastAsia="Malgun Gothic" w:hAnsi="Verdana" w:cs="Arial"/>
          <w:sz w:val="18"/>
          <w:szCs w:val="18"/>
        </w:rPr>
      </w:pPr>
      <w:r w:rsidRPr="00426D5F">
        <w:rPr>
          <w:rFonts w:ascii="Verdana" w:eastAsia="Malgun Gothic" w:hAnsi="Verdana" w:cs="Arial"/>
          <w:sz w:val="18"/>
          <w:szCs w:val="18"/>
        </w:rPr>
        <w:t xml:space="preserve">The collection of data by the Statistical Service is done </w:t>
      </w:r>
      <w:r>
        <w:rPr>
          <w:rFonts w:ascii="Verdana" w:eastAsia="Malgun Gothic" w:hAnsi="Verdana" w:cs="Arial"/>
          <w:sz w:val="18"/>
          <w:szCs w:val="18"/>
        </w:rPr>
        <w:t xml:space="preserve">by </w:t>
      </w:r>
      <w:r w:rsidRPr="00426D5F">
        <w:rPr>
          <w:rFonts w:ascii="Verdana" w:eastAsia="Malgun Gothic" w:hAnsi="Verdana" w:cs="Arial"/>
          <w:sz w:val="18"/>
          <w:szCs w:val="18"/>
        </w:rPr>
        <w:t>personal</w:t>
      </w:r>
      <w:r>
        <w:rPr>
          <w:rFonts w:ascii="Verdana" w:eastAsia="Malgun Gothic" w:hAnsi="Verdana" w:cs="Arial"/>
          <w:sz w:val="18"/>
          <w:szCs w:val="18"/>
        </w:rPr>
        <w:t xml:space="preserve"> </w:t>
      </w:r>
      <w:r w:rsidRPr="00426D5F">
        <w:rPr>
          <w:rFonts w:ascii="Verdana" w:eastAsia="Malgun Gothic" w:hAnsi="Verdana" w:cs="Arial"/>
          <w:sz w:val="18"/>
          <w:szCs w:val="18"/>
        </w:rPr>
        <w:t>interviews</w:t>
      </w:r>
      <w:r>
        <w:rPr>
          <w:rFonts w:ascii="Verdana" w:eastAsia="Malgun Gothic" w:hAnsi="Verdana" w:cs="Arial"/>
          <w:sz w:val="18"/>
          <w:szCs w:val="18"/>
        </w:rPr>
        <w:t>,</w:t>
      </w:r>
      <w:r w:rsidRPr="00426D5F">
        <w:rPr>
          <w:rFonts w:ascii="Verdana" w:eastAsia="Malgun Gothic" w:hAnsi="Verdana" w:cs="Arial"/>
          <w:sz w:val="18"/>
          <w:szCs w:val="18"/>
        </w:rPr>
        <w:t xml:space="preserve"> by phone interviews, by email</w:t>
      </w:r>
      <w:r>
        <w:rPr>
          <w:rFonts w:ascii="Verdana" w:eastAsia="Malgun Gothic" w:hAnsi="Verdana" w:cs="Arial"/>
          <w:sz w:val="18"/>
          <w:szCs w:val="18"/>
        </w:rPr>
        <w:t xml:space="preserve"> </w:t>
      </w:r>
      <w:r w:rsidRPr="00426D5F">
        <w:rPr>
          <w:rFonts w:ascii="Verdana" w:eastAsia="Malgun Gothic" w:hAnsi="Verdana" w:cs="Arial"/>
          <w:sz w:val="18"/>
          <w:szCs w:val="18"/>
        </w:rPr>
        <w:t>and using administrative sources</w:t>
      </w:r>
      <w:r w:rsidR="00F57DAA" w:rsidRPr="00F57DAA">
        <w:rPr>
          <w:rFonts w:ascii="Verdana" w:eastAsia="Malgun Gothic" w:hAnsi="Verdana" w:cs="Arial"/>
          <w:sz w:val="18"/>
          <w:szCs w:val="18"/>
        </w:rPr>
        <w:t>.</w:t>
      </w:r>
    </w:p>
    <w:p w:rsidR="00F57DAA" w:rsidRDefault="00F57DAA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:rsidR="00F57DAA" w:rsidRDefault="00F57DAA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:rsidR="00B30D97" w:rsidRDefault="0017756A" w:rsidP="00072754">
      <w:pPr>
        <w:ind w:right="-79"/>
        <w:jc w:val="both"/>
        <w:rPr>
          <w:rFonts w:ascii="Verdana" w:eastAsia="Malgun Gothic" w:hAnsi="Verdana" w:cs="Arial"/>
          <w:b/>
          <w:i/>
          <w:sz w:val="18"/>
          <w:szCs w:val="18"/>
        </w:rPr>
      </w:pPr>
      <w:r>
        <w:rPr>
          <w:rFonts w:ascii="Verdana" w:eastAsia="Malgun Gothic" w:hAnsi="Verdana" w:cs="Arial"/>
          <w:b/>
          <w:i/>
          <w:sz w:val="18"/>
          <w:szCs w:val="18"/>
        </w:rPr>
        <w:t>For more information</w:t>
      </w:r>
      <w:r w:rsidR="000870E9" w:rsidRPr="0017756A">
        <w:rPr>
          <w:rFonts w:ascii="Verdana" w:eastAsia="Malgun Gothic" w:hAnsi="Verdana" w:cs="Arial"/>
          <w:b/>
          <w:i/>
          <w:sz w:val="18"/>
          <w:szCs w:val="18"/>
        </w:rPr>
        <w:t>:</w:t>
      </w:r>
    </w:p>
    <w:p w:rsidR="005363DA" w:rsidRDefault="005363DA" w:rsidP="005363DA">
      <w:r>
        <w:rPr>
          <w:rFonts w:ascii="Verdana" w:hAnsi="Verdana"/>
          <w:sz w:val="18"/>
          <w:szCs w:val="18"/>
          <w:lang w:val="en-GB"/>
        </w:rPr>
        <w:t xml:space="preserve">CYSTAT Portal, subtheme </w:t>
      </w:r>
      <w:hyperlink r:id="rId10" w:history="1">
        <w:r>
          <w:rPr>
            <w:rStyle w:val="Hyperlink"/>
            <w:rFonts w:ascii="Verdana" w:hAnsi="Verdana"/>
            <w:sz w:val="18"/>
            <w:szCs w:val="18"/>
            <w:lang w:val="en-GB"/>
          </w:rPr>
          <w:t>Industry</w:t>
        </w:r>
      </w:hyperlink>
    </w:p>
    <w:p w:rsidR="00D85396" w:rsidRPr="00970856" w:rsidRDefault="00105B50" w:rsidP="00D85396">
      <w:pPr>
        <w:jc w:val="both"/>
        <w:rPr>
          <w:rFonts w:ascii="Verdana" w:eastAsia="Malgun Gothic" w:hAnsi="Verdana" w:cs="Arial"/>
          <w:bCs/>
          <w:sz w:val="18"/>
          <w:szCs w:val="18"/>
        </w:rPr>
      </w:pPr>
      <w:hyperlink r:id="rId11" w:history="1">
        <w:r w:rsidR="00D85396">
          <w:rPr>
            <w:rStyle w:val="Hyperlink"/>
            <w:rFonts w:ascii="Verdana" w:hAnsi="Verdana"/>
            <w:sz w:val="18"/>
            <w:szCs w:val="18"/>
          </w:rPr>
          <w:t>Predefined Tables</w:t>
        </w:r>
      </w:hyperlink>
      <w:r w:rsidR="00D85396">
        <w:rPr>
          <w:rFonts w:ascii="Verdana" w:hAnsi="Verdana"/>
          <w:sz w:val="18"/>
          <w:szCs w:val="18"/>
        </w:rPr>
        <w:t xml:space="preserve"> (Excel)</w:t>
      </w:r>
    </w:p>
    <w:p w:rsidR="00F572A8" w:rsidRDefault="00105B50" w:rsidP="00F572A8">
      <w:pPr>
        <w:jc w:val="both"/>
      </w:pPr>
      <w:hyperlink r:id="rId12" w:tooltip="Methodological Information" w:history="1">
        <w:r w:rsidR="00F572A8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:rsidR="00F572A8" w:rsidRDefault="00F572A8" w:rsidP="00F572A8">
      <w:pPr>
        <w:jc w:val="both"/>
        <w:rPr>
          <w:rFonts w:ascii="Verdana" w:hAnsi="Verdana"/>
          <w:sz w:val="18"/>
          <w:szCs w:val="18"/>
        </w:rPr>
      </w:pPr>
    </w:p>
    <w:p w:rsidR="005363DA" w:rsidRPr="005363DA" w:rsidRDefault="005363DA" w:rsidP="00072754">
      <w:pPr>
        <w:ind w:right="-79"/>
        <w:jc w:val="both"/>
        <w:rPr>
          <w:rFonts w:ascii="Verdana" w:eastAsia="Malgun Gothic" w:hAnsi="Verdana" w:cs="Arial"/>
          <w:b/>
          <w:iCs/>
          <w:sz w:val="18"/>
          <w:szCs w:val="18"/>
        </w:rPr>
      </w:pPr>
      <w:r>
        <w:rPr>
          <w:rFonts w:ascii="Verdana" w:hAnsi="Verdana"/>
          <w:bCs/>
          <w:i/>
          <w:sz w:val="18"/>
          <w:szCs w:val="18"/>
          <w:u w:val="single"/>
          <w:shd w:val="clear" w:color="auto" w:fill="FFFFFF"/>
        </w:rPr>
        <w:t>Contact</w:t>
      </w:r>
    </w:p>
    <w:p w:rsidR="00842BFB" w:rsidRPr="003665E3" w:rsidRDefault="00D33293" w:rsidP="00072754">
      <w:pPr>
        <w:ind w:right="-79"/>
        <w:jc w:val="both"/>
        <w:rPr>
          <w:rFonts w:ascii="Verdana" w:hAnsi="Verdana"/>
          <w:sz w:val="18"/>
          <w:szCs w:val="18"/>
          <w:lang w:val="pt-PT"/>
        </w:rPr>
      </w:pPr>
      <w:r w:rsidRPr="003665E3">
        <w:rPr>
          <w:rFonts w:ascii="Verdana" w:eastAsia="Malgun Gothic" w:hAnsi="Verdana" w:cs="Arial"/>
          <w:sz w:val="18"/>
          <w:szCs w:val="18"/>
          <w:lang w:val="pt-PT"/>
        </w:rPr>
        <w:t>Charalambos</w:t>
      </w:r>
      <w:r w:rsidR="0090311B" w:rsidRPr="003665E3">
        <w:rPr>
          <w:rFonts w:ascii="Verdana" w:eastAsia="Malgun Gothic" w:hAnsi="Verdana" w:cs="Arial"/>
          <w:sz w:val="18"/>
          <w:szCs w:val="18"/>
          <w:lang w:val="pt-PT"/>
        </w:rPr>
        <w:t xml:space="preserve"> Alkiviadous</w:t>
      </w:r>
      <w:r w:rsidR="00842BFB" w:rsidRPr="003665E3">
        <w:rPr>
          <w:rFonts w:ascii="Verdana" w:eastAsia="Malgun Gothic" w:hAnsi="Verdana" w:cs="Arial"/>
          <w:sz w:val="18"/>
          <w:szCs w:val="18"/>
          <w:lang w:val="pt-PT"/>
        </w:rPr>
        <w:t xml:space="preserve">: </w:t>
      </w:r>
      <w:r w:rsidR="0017756A" w:rsidRPr="003665E3">
        <w:rPr>
          <w:rFonts w:ascii="Verdana" w:eastAsia="Malgun Gothic" w:hAnsi="Verdana" w:cs="Arial"/>
          <w:sz w:val="18"/>
          <w:szCs w:val="18"/>
          <w:lang w:val="pt-PT"/>
        </w:rPr>
        <w:t>Tel</w:t>
      </w:r>
      <w:r w:rsidR="00842BFB" w:rsidRPr="003665E3">
        <w:rPr>
          <w:rFonts w:ascii="Verdana" w:eastAsia="Malgun Gothic" w:hAnsi="Verdana" w:cs="Arial"/>
          <w:sz w:val="18"/>
          <w:szCs w:val="18"/>
          <w:lang w:val="pt-PT"/>
        </w:rPr>
        <w:t>:</w:t>
      </w:r>
      <w:r w:rsidR="008D0A35" w:rsidRPr="003665E3">
        <w:rPr>
          <w:rFonts w:ascii="Verdana" w:eastAsia="Malgun Gothic" w:hAnsi="Verdana" w:cs="Arial"/>
          <w:sz w:val="18"/>
          <w:szCs w:val="18"/>
          <w:lang w:val="pt-PT"/>
        </w:rPr>
        <w:t xml:space="preserve"> </w:t>
      </w:r>
      <w:r w:rsidR="00842BFB" w:rsidRPr="003665E3">
        <w:rPr>
          <w:rFonts w:ascii="Verdana" w:eastAsia="Malgun Gothic" w:hAnsi="Verdana" w:cs="Arial"/>
          <w:sz w:val="18"/>
          <w:szCs w:val="18"/>
          <w:lang w:val="pt-PT"/>
        </w:rPr>
        <w:t>226021</w:t>
      </w:r>
      <w:r w:rsidR="0090311B" w:rsidRPr="003665E3">
        <w:rPr>
          <w:rFonts w:ascii="Verdana" w:eastAsia="Malgun Gothic" w:hAnsi="Verdana" w:cs="Arial"/>
          <w:sz w:val="18"/>
          <w:szCs w:val="18"/>
          <w:lang w:val="pt-PT"/>
        </w:rPr>
        <w:t>89</w:t>
      </w:r>
      <w:r w:rsidR="00842BFB" w:rsidRPr="003665E3">
        <w:rPr>
          <w:rFonts w:ascii="Verdana" w:eastAsia="Malgun Gothic" w:hAnsi="Verdana" w:cs="Arial"/>
          <w:sz w:val="18"/>
          <w:szCs w:val="18"/>
          <w:lang w:val="pt-PT"/>
        </w:rPr>
        <w:t xml:space="preserve">, </w:t>
      </w:r>
      <w:r w:rsidR="0017756A" w:rsidRPr="003665E3">
        <w:rPr>
          <w:rFonts w:ascii="Verdana" w:eastAsia="Malgun Gothic" w:hAnsi="Verdana" w:cs="Arial"/>
          <w:sz w:val="18"/>
          <w:szCs w:val="18"/>
          <w:lang w:val="pt-PT"/>
        </w:rPr>
        <w:t>E</w:t>
      </w:r>
      <w:r w:rsidR="00D85396" w:rsidRPr="003665E3">
        <w:rPr>
          <w:rFonts w:ascii="Verdana" w:eastAsia="Malgun Gothic" w:hAnsi="Verdana" w:cs="Arial"/>
          <w:sz w:val="18"/>
          <w:szCs w:val="18"/>
          <w:lang w:val="pt-PT"/>
        </w:rPr>
        <w:t>-</w:t>
      </w:r>
      <w:r w:rsidR="0017756A" w:rsidRPr="003665E3">
        <w:rPr>
          <w:rFonts w:ascii="Verdana" w:eastAsia="Malgun Gothic" w:hAnsi="Verdana" w:cs="Arial"/>
          <w:sz w:val="18"/>
          <w:szCs w:val="18"/>
          <w:lang w:val="pt-PT"/>
        </w:rPr>
        <w:t>mail</w:t>
      </w:r>
      <w:r w:rsidR="00842BFB" w:rsidRPr="003665E3">
        <w:rPr>
          <w:rFonts w:ascii="Verdana" w:eastAsia="Malgun Gothic" w:hAnsi="Verdana" w:cs="Arial"/>
          <w:sz w:val="18"/>
          <w:szCs w:val="18"/>
          <w:lang w:val="pt-PT"/>
        </w:rPr>
        <w:t>:</w:t>
      </w:r>
      <w:r w:rsidR="005D2D39" w:rsidRPr="003665E3">
        <w:rPr>
          <w:rFonts w:ascii="Verdana" w:eastAsia="Malgun Gothic" w:hAnsi="Verdana" w:cs="Arial"/>
          <w:sz w:val="18"/>
          <w:szCs w:val="18"/>
          <w:lang w:val="pt-PT"/>
        </w:rPr>
        <w:t xml:space="preserve"> </w:t>
      </w:r>
      <w:hyperlink r:id="rId13" w:history="1">
        <w:r w:rsidR="0090311B" w:rsidRPr="003665E3">
          <w:rPr>
            <w:rStyle w:val="Hyperlink"/>
            <w:rFonts w:ascii="Verdana" w:hAnsi="Verdana"/>
            <w:sz w:val="18"/>
            <w:szCs w:val="18"/>
            <w:lang w:val="pt-PT"/>
          </w:rPr>
          <w:t>calkiviadous@cystat.mof.gov.cy</w:t>
        </w:r>
      </w:hyperlink>
    </w:p>
    <w:p w:rsidR="005363DA" w:rsidRPr="0017756A" w:rsidRDefault="005363DA" w:rsidP="00072754">
      <w:pPr>
        <w:ind w:right="-79"/>
        <w:jc w:val="both"/>
        <w:rPr>
          <w:rFonts w:ascii="Verdana" w:eastAsia="Malgun Gothic" w:hAnsi="Verdana" w:cs="Arial"/>
          <w:sz w:val="18"/>
          <w:szCs w:val="18"/>
        </w:rPr>
      </w:pPr>
      <w:proofErr w:type="spellStart"/>
      <w:r>
        <w:rPr>
          <w:rFonts w:ascii="Verdana" w:eastAsia="Malgun Gothic" w:hAnsi="Verdana" w:cs="Arial"/>
          <w:bCs/>
          <w:iCs/>
          <w:sz w:val="18"/>
          <w:szCs w:val="18"/>
          <w:lang w:val="en"/>
        </w:rPr>
        <w:t>Evangelia</w:t>
      </w:r>
      <w:proofErr w:type="spellEnd"/>
      <w:r>
        <w:rPr>
          <w:rFonts w:ascii="Verdana" w:eastAsia="Malgun Gothic" w:hAnsi="Verdana" w:cs="Arial"/>
          <w:bCs/>
          <w:iCs/>
          <w:sz w:val="18"/>
          <w:szCs w:val="18"/>
          <w:lang w:val="en"/>
        </w:rPr>
        <w:t xml:space="preserve"> </w:t>
      </w:r>
      <w:proofErr w:type="spellStart"/>
      <w:r>
        <w:rPr>
          <w:rFonts w:ascii="Verdana" w:eastAsia="Malgun Gothic" w:hAnsi="Verdana" w:cs="Arial"/>
          <w:bCs/>
          <w:iCs/>
          <w:sz w:val="18"/>
          <w:szCs w:val="18"/>
          <w:lang w:val="en"/>
        </w:rPr>
        <w:t>Menelaou</w:t>
      </w:r>
      <w:proofErr w:type="spellEnd"/>
      <w:r>
        <w:rPr>
          <w:rFonts w:ascii="Verdana" w:eastAsia="Malgun Gothic" w:hAnsi="Verdana" w:cs="Arial"/>
          <w:bCs/>
          <w:iCs/>
          <w:sz w:val="18"/>
          <w:szCs w:val="18"/>
          <w:lang w:val="en"/>
        </w:rPr>
        <w:t xml:space="preserve">: Tel.: 22602165, E-mail: </w:t>
      </w:r>
      <w:r>
        <w:rPr>
          <w:rFonts w:ascii="Verdana" w:eastAsia="Times New Roman" w:hAnsi="Verdana" w:cs="Arial"/>
          <w:color w:val="0000FF"/>
          <w:sz w:val="18"/>
          <w:szCs w:val="18"/>
          <w:u w:val="single"/>
          <w:shd w:val="clear" w:color="auto" w:fill="FFFFFF"/>
        </w:rPr>
        <w:t>emenelaou@cystat.mof.gov.cy</w:t>
      </w:r>
    </w:p>
    <w:sectPr w:rsidR="005363DA" w:rsidRPr="0017756A" w:rsidSect="00BC245A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0" w:right="1185" w:bottom="102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B50" w:rsidRDefault="00105B50" w:rsidP="00FB398F">
      <w:r>
        <w:separator/>
      </w:r>
    </w:p>
  </w:endnote>
  <w:endnote w:type="continuationSeparator" w:id="0">
    <w:p w:rsidR="00105B50" w:rsidRDefault="00105B50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FC2E70">
      <w:rPr>
        <w:noProof/>
      </w:rPr>
      <w:t>2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56A" w:rsidRPr="00FC2E70" w:rsidRDefault="00FC2E70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Verdana" w:hAnsi="Verdana" w:cs="Arial"/>
        <w:iCs/>
        <w:sz w:val="16"/>
        <w:szCs w:val="16"/>
      </w:rPr>
    </w:pPr>
    <w:r>
      <w:rPr>
        <w:rFonts w:ascii="Verdana" w:hAnsi="Verdana" w:cs="Arial"/>
        <w:iCs/>
        <w:sz w:val="16"/>
        <w:szCs w:val="16"/>
      </w:rPr>
      <w:t>Address:</w:t>
    </w:r>
    <w:r w:rsidR="00323161" w:rsidRPr="00FC2E70">
      <w:rPr>
        <w:rFonts w:ascii="Verdana" w:hAnsi="Verdana" w:cs="Arial"/>
        <w:iCs/>
        <w:sz w:val="16"/>
        <w:szCs w:val="16"/>
      </w:rPr>
      <w:t xml:space="preserve"> Michael</w:t>
    </w:r>
    <w:r>
      <w:rPr>
        <w:rFonts w:ascii="Verdana" w:hAnsi="Verdana" w:cs="Arial"/>
        <w:iCs/>
        <w:sz w:val="16"/>
        <w:szCs w:val="16"/>
      </w:rPr>
      <w:t xml:space="preserve"> </w:t>
    </w:r>
    <w:proofErr w:type="spellStart"/>
    <w:r>
      <w:rPr>
        <w:rFonts w:ascii="Verdana" w:hAnsi="Verdana" w:cs="Arial"/>
        <w:iCs/>
        <w:sz w:val="16"/>
        <w:szCs w:val="16"/>
      </w:rPr>
      <w:t>Karaolis</w:t>
    </w:r>
    <w:proofErr w:type="spellEnd"/>
    <w:r w:rsidR="0060256A" w:rsidRPr="00FC2E70">
      <w:rPr>
        <w:rFonts w:ascii="Verdana" w:hAnsi="Verdana" w:cs="Arial"/>
        <w:iCs/>
        <w:sz w:val="16"/>
        <w:szCs w:val="16"/>
      </w:rPr>
      <w:t xml:space="preserve"> Str., 1444 Nicosia, Cyprus</w:t>
    </w:r>
  </w:p>
  <w:p w:rsidR="0060256A" w:rsidRPr="00FC2E70" w:rsidRDefault="00FC2E70" w:rsidP="0060256A">
    <w:pPr>
      <w:pStyle w:val="Footer"/>
      <w:tabs>
        <w:tab w:val="left" w:pos="4500"/>
      </w:tabs>
      <w:jc w:val="center"/>
      <w:rPr>
        <w:rFonts w:ascii="Verdana" w:hAnsi="Verdana" w:cs="Arial"/>
        <w:iCs/>
        <w:sz w:val="16"/>
        <w:szCs w:val="16"/>
        <w:lang w:val="en-GB"/>
      </w:rPr>
    </w:pPr>
    <w:r>
      <w:rPr>
        <w:rFonts w:ascii="Verdana" w:hAnsi="Verdana" w:cs="Arial"/>
        <w:iCs/>
        <w:sz w:val="16"/>
        <w:szCs w:val="16"/>
        <w:lang w:val="pt-PT"/>
      </w:rPr>
      <w:t xml:space="preserve">Tel.: </w:t>
    </w:r>
    <w:r w:rsidR="00122143" w:rsidRPr="00FC2E70">
      <w:rPr>
        <w:rFonts w:ascii="Verdana" w:hAnsi="Verdana" w:cs="Arial"/>
        <w:iCs/>
        <w:sz w:val="16"/>
        <w:szCs w:val="16"/>
        <w:lang w:val="pt-PT"/>
      </w:rPr>
      <w:t xml:space="preserve">22 602129, </w:t>
    </w:r>
    <w:r>
      <w:rPr>
        <w:rFonts w:ascii="Verdana" w:hAnsi="Verdana" w:cs="Arial"/>
        <w:iCs/>
        <w:sz w:val="16"/>
        <w:szCs w:val="16"/>
        <w:lang w:val="pt-PT"/>
      </w:rPr>
      <w:t>E-mail:</w:t>
    </w:r>
    <w:r w:rsidR="0060256A" w:rsidRPr="00FC2E70">
      <w:rPr>
        <w:rFonts w:ascii="Verdana" w:hAnsi="Verdana" w:cs="Arial"/>
        <w:iCs/>
        <w:sz w:val="16"/>
        <w:szCs w:val="16"/>
        <w:lang w:val="pt-PT"/>
      </w:rPr>
      <w:t xml:space="preserve"> </w:t>
    </w:r>
    <w:hyperlink r:id="rId1" w:history="1">
      <w:r w:rsidRPr="008A6DF4">
        <w:rPr>
          <w:rStyle w:val="Hyperlink"/>
          <w:rFonts w:ascii="Verdana" w:hAnsi="Verdana" w:cs="Arial"/>
          <w:iCs/>
          <w:sz w:val="16"/>
          <w:szCs w:val="16"/>
          <w:lang w:val="pt-PT"/>
        </w:rPr>
        <w:t>enquiries@cystat.mof.gov.cy</w:t>
      </w:r>
    </w:hyperlink>
    <w:r w:rsidRPr="00FC2E70">
      <w:rPr>
        <w:rFonts w:ascii="Verdana" w:hAnsi="Verdana" w:cs="Arial"/>
        <w:iCs/>
        <w:sz w:val="16"/>
        <w:szCs w:val="16"/>
        <w:lang w:val="en-GB"/>
      </w:rPr>
      <w:t xml:space="preserve"> </w:t>
    </w:r>
  </w:p>
  <w:p w:rsidR="004E4F42" w:rsidRPr="00FC2E70" w:rsidRDefault="00FC2E70" w:rsidP="0060256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>
      <w:rPr>
        <w:rFonts w:ascii="Verdana" w:hAnsi="Verdana" w:cs="Arial"/>
        <w:iCs/>
        <w:sz w:val="16"/>
        <w:szCs w:val="16"/>
      </w:rPr>
      <w:t>Web Portal</w:t>
    </w:r>
    <w:r w:rsidR="0060256A" w:rsidRPr="00FC2E70">
      <w:rPr>
        <w:rFonts w:ascii="Verdana" w:hAnsi="Verdana" w:cs="Arial"/>
        <w:iCs/>
        <w:sz w:val="16"/>
        <w:szCs w:val="16"/>
      </w:rPr>
      <w:t xml:space="preserve">: </w:t>
    </w:r>
    <w:hyperlink r:id="rId2" w:history="1">
      <w:r w:rsidR="0060256A" w:rsidRPr="00FC2E70">
        <w:rPr>
          <w:rStyle w:val="Hyperlink"/>
          <w:rFonts w:ascii="Verdana" w:hAnsi="Verdana" w:cs="Arial"/>
          <w:iCs/>
          <w:sz w:val="16"/>
          <w:szCs w:val="16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B50" w:rsidRDefault="00105B50" w:rsidP="00FB398F">
      <w:r>
        <w:separator/>
      </w:r>
    </w:p>
  </w:footnote>
  <w:footnote w:type="continuationSeparator" w:id="0">
    <w:p w:rsidR="00105B50" w:rsidRDefault="00105B50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42" w:rsidRDefault="002D1E15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647700</wp:posOffset>
          </wp:positionH>
          <wp:positionV relativeFrom="paragraph">
            <wp:posOffset>168910</wp:posOffset>
          </wp:positionV>
          <wp:extent cx="676275" cy="676275"/>
          <wp:effectExtent l="0" t="0" r="9525" b="9525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27305" b="1905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4F42" w:rsidRDefault="002D1E15" w:rsidP="000932CF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1095375" cy="790575"/>
                                <wp:effectExtent l="0" t="0" r="9525" b="9525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" strokecolor="white">
              <v:textbox>
                <w:txbxContent>
                  <w:p w:rsidR="004E4F42" w:rsidRDefault="002D1E15" w:rsidP="000932CF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1095375" cy="790575"/>
                          <wp:effectExtent l="0" t="0" r="9525" b="9525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17780" b="1905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4F42" w:rsidRDefault="002D1E15" w:rsidP="000932CF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" strokecolor="white">
              <v:textbox>
                <w:txbxContent>
                  <w:p w:rsidR="004E4F42" w:rsidRDefault="002D1E15" w:rsidP="000932CF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:rsidR="00364377" w:rsidRPr="00FC2E70" w:rsidRDefault="002D1E15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2E70" w:rsidRPr="00FC2E70" w:rsidRDefault="00FC2E70" w:rsidP="00FC2E70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FC2E70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:rsidR="00FC2E70" w:rsidRPr="00FC2E70" w:rsidRDefault="00FC2E70" w:rsidP="00FC2E70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FC2E70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OF CYPRUS</w:t>
                          </w:r>
                        </w:p>
                        <w:p w:rsidR="00FC2E70" w:rsidRPr="00FC2E70" w:rsidRDefault="00FC2E70" w:rsidP="00FC2E70">
                          <w:pPr>
                            <w:jc w:val="center"/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</w:pPr>
                          <w:r w:rsidRPr="00FC2E70"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  <w:p w:rsidR="0060256A" w:rsidRPr="00435025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" stroked="f">
              <v:textbox>
                <w:txbxContent>
                  <w:p w:rsidR="00FC2E70" w:rsidRPr="00FC2E70" w:rsidRDefault="00FC2E70" w:rsidP="00FC2E70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FC2E70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:rsidR="00FC2E70" w:rsidRPr="00FC2E70" w:rsidRDefault="00FC2E70" w:rsidP="00FC2E70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FC2E70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OF CYPRUS</w:t>
                    </w:r>
                  </w:p>
                  <w:p w:rsidR="00FC2E70" w:rsidRPr="00FC2E70" w:rsidRDefault="00FC2E70" w:rsidP="00FC2E70">
                    <w:pPr>
                      <w:jc w:val="center"/>
                      <w:rPr>
                        <w:rFonts w:ascii="Verdana" w:hAnsi="Verdana" w:cs="Arial"/>
                        <w:sz w:val="20"/>
                        <w:szCs w:val="20"/>
                      </w:rPr>
                    </w:pPr>
                    <w:r w:rsidRPr="00FC2E70">
                      <w:rPr>
                        <w:rFonts w:ascii="Verdana" w:hAnsi="Verdana" w:cs="Arial"/>
                        <w:sz w:val="20"/>
                        <w:szCs w:val="20"/>
                      </w:rPr>
                      <w:t>1444 NICOSIA</w:t>
                    </w:r>
                  </w:p>
                  <w:p w:rsidR="0060256A" w:rsidRPr="00435025" w:rsidRDefault="0060256A" w:rsidP="0060256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4E4F42">
      <w:rPr>
        <w:rFonts w:ascii="Arial" w:hAnsi="Arial" w:cs="Arial"/>
        <w:bCs/>
        <w:sz w:val="18"/>
        <w:szCs w:val="18"/>
        <w:lang w:val="en-US"/>
      </w:rPr>
      <w:t xml:space="preserve">   </w:t>
    </w:r>
    <w:r w:rsidR="00364377" w:rsidRPr="00FC2E70">
      <w:rPr>
        <w:rFonts w:ascii="Verdana" w:hAnsi="Verdana" w:cs="Arial"/>
        <w:bCs/>
        <w:sz w:val="20"/>
        <w:szCs w:val="20"/>
        <w:lang w:val="en-US"/>
      </w:rPr>
      <w:t>REPUBLIC OF CYPRUS</w:t>
    </w:r>
    <w:r w:rsidR="00364377" w:rsidRPr="00FC2E70">
      <w:rPr>
        <w:rFonts w:ascii="Verdana" w:hAnsi="Verdana"/>
        <w:b/>
        <w:bCs/>
        <w:sz w:val="20"/>
        <w:szCs w:val="20"/>
        <w:lang w:val="en-US"/>
      </w:rPr>
      <w:t xml:space="preserve"> </w:t>
    </w:r>
    <w:r w:rsidR="00364377" w:rsidRPr="00FC2E70">
      <w:rPr>
        <w:rFonts w:ascii="Verdana" w:hAnsi="Verdana"/>
        <w:b/>
        <w:bCs/>
        <w:sz w:val="20"/>
        <w:szCs w:val="20"/>
        <w:lang w:val="en-US"/>
      </w:rPr>
      <w:tab/>
    </w:r>
  </w:p>
  <w:p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4F86"/>
    <w:rsid w:val="0000542E"/>
    <w:rsid w:val="00013E40"/>
    <w:rsid w:val="000161B1"/>
    <w:rsid w:val="0002368B"/>
    <w:rsid w:val="00025A39"/>
    <w:rsid w:val="00027853"/>
    <w:rsid w:val="00030E18"/>
    <w:rsid w:val="00031D32"/>
    <w:rsid w:val="0003603D"/>
    <w:rsid w:val="00036FA9"/>
    <w:rsid w:val="00045088"/>
    <w:rsid w:val="00045A06"/>
    <w:rsid w:val="00050391"/>
    <w:rsid w:val="00055291"/>
    <w:rsid w:val="000563D3"/>
    <w:rsid w:val="00057E44"/>
    <w:rsid w:val="00061299"/>
    <w:rsid w:val="00062357"/>
    <w:rsid w:val="00070576"/>
    <w:rsid w:val="00072754"/>
    <w:rsid w:val="000752BB"/>
    <w:rsid w:val="00081ADF"/>
    <w:rsid w:val="00084A02"/>
    <w:rsid w:val="00084BF7"/>
    <w:rsid w:val="000870E9"/>
    <w:rsid w:val="000922AE"/>
    <w:rsid w:val="000932CF"/>
    <w:rsid w:val="00096ED8"/>
    <w:rsid w:val="000A1A88"/>
    <w:rsid w:val="000A2B5C"/>
    <w:rsid w:val="000A3601"/>
    <w:rsid w:val="000A68D4"/>
    <w:rsid w:val="000A6FA8"/>
    <w:rsid w:val="000B1D4E"/>
    <w:rsid w:val="000C4E72"/>
    <w:rsid w:val="000D1E7A"/>
    <w:rsid w:val="000E15B7"/>
    <w:rsid w:val="000E24B1"/>
    <w:rsid w:val="000E2735"/>
    <w:rsid w:val="000E32D6"/>
    <w:rsid w:val="000E57F2"/>
    <w:rsid w:val="000E72A7"/>
    <w:rsid w:val="000F1162"/>
    <w:rsid w:val="000F2233"/>
    <w:rsid w:val="000F3185"/>
    <w:rsid w:val="000F3467"/>
    <w:rsid w:val="000F38DE"/>
    <w:rsid w:val="000F4178"/>
    <w:rsid w:val="000F5D6C"/>
    <w:rsid w:val="00105B50"/>
    <w:rsid w:val="00106852"/>
    <w:rsid w:val="00110F9D"/>
    <w:rsid w:val="00114A67"/>
    <w:rsid w:val="001152F3"/>
    <w:rsid w:val="00122143"/>
    <w:rsid w:val="00122604"/>
    <w:rsid w:val="001253B6"/>
    <w:rsid w:val="00127320"/>
    <w:rsid w:val="00127456"/>
    <w:rsid w:val="001312D8"/>
    <w:rsid w:val="0013137B"/>
    <w:rsid w:val="0015118B"/>
    <w:rsid w:val="001519CE"/>
    <w:rsid w:val="00161CF3"/>
    <w:rsid w:val="00162C00"/>
    <w:rsid w:val="001639EF"/>
    <w:rsid w:val="0016589F"/>
    <w:rsid w:val="00166FC4"/>
    <w:rsid w:val="00176558"/>
    <w:rsid w:val="0017756A"/>
    <w:rsid w:val="0017769A"/>
    <w:rsid w:val="0018051F"/>
    <w:rsid w:val="00183DFC"/>
    <w:rsid w:val="00184384"/>
    <w:rsid w:val="00186717"/>
    <w:rsid w:val="00187FFC"/>
    <w:rsid w:val="001A2018"/>
    <w:rsid w:val="001B2C39"/>
    <w:rsid w:val="001B3675"/>
    <w:rsid w:val="001B5E10"/>
    <w:rsid w:val="001B6AB3"/>
    <w:rsid w:val="001B73D5"/>
    <w:rsid w:val="001C0681"/>
    <w:rsid w:val="001C14B9"/>
    <w:rsid w:val="001C62B3"/>
    <w:rsid w:val="001C7C8C"/>
    <w:rsid w:val="001D0D6A"/>
    <w:rsid w:val="001D20A4"/>
    <w:rsid w:val="001D6193"/>
    <w:rsid w:val="001E00D1"/>
    <w:rsid w:val="001E0E58"/>
    <w:rsid w:val="001E14F3"/>
    <w:rsid w:val="001E15ED"/>
    <w:rsid w:val="001E24D6"/>
    <w:rsid w:val="001E61AA"/>
    <w:rsid w:val="001E7131"/>
    <w:rsid w:val="001F1E9B"/>
    <w:rsid w:val="0020309E"/>
    <w:rsid w:val="00205BA0"/>
    <w:rsid w:val="00210B58"/>
    <w:rsid w:val="00222423"/>
    <w:rsid w:val="002224F7"/>
    <w:rsid w:val="00225B28"/>
    <w:rsid w:val="002313AC"/>
    <w:rsid w:val="00235FB2"/>
    <w:rsid w:val="00237BC1"/>
    <w:rsid w:val="002430B4"/>
    <w:rsid w:val="002447D0"/>
    <w:rsid w:val="002454C5"/>
    <w:rsid w:val="00245E19"/>
    <w:rsid w:val="00246AEB"/>
    <w:rsid w:val="00250005"/>
    <w:rsid w:val="0025243F"/>
    <w:rsid w:val="0025254F"/>
    <w:rsid w:val="0025566D"/>
    <w:rsid w:val="0025595C"/>
    <w:rsid w:val="00257149"/>
    <w:rsid w:val="002576E7"/>
    <w:rsid w:val="00260357"/>
    <w:rsid w:val="00264F04"/>
    <w:rsid w:val="00267554"/>
    <w:rsid w:val="0027122D"/>
    <w:rsid w:val="0028338F"/>
    <w:rsid w:val="002851EB"/>
    <w:rsid w:val="00285C24"/>
    <w:rsid w:val="002915C4"/>
    <w:rsid w:val="002A1D1C"/>
    <w:rsid w:val="002A4D64"/>
    <w:rsid w:val="002B6554"/>
    <w:rsid w:val="002D05F0"/>
    <w:rsid w:val="002D1E15"/>
    <w:rsid w:val="002D2A38"/>
    <w:rsid w:val="002D7D4A"/>
    <w:rsid w:val="002E1906"/>
    <w:rsid w:val="002E3846"/>
    <w:rsid w:val="002E3F78"/>
    <w:rsid w:val="002E678E"/>
    <w:rsid w:val="002F400C"/>
    <w:rsid w:val="002F4D76"/>
    <w:rsid w:val="002F6D26"/>
    <w:rsid w:val="0030231E"/>
    <w:rsid w:val="003042C4"/>
    <w:rsid w:val="00304CB4"/>
    <w:rsid w:val="0030629A"/>
    <w:rsid w:val="00313F37"/>
    <w:rsid w:val="003141D0"/>
    <w:rsid w:val="003168C1"/>
    <w:rsid w:val="00322FBE"/>
    <w:rsid w:val="00323161"/>
    <w:rsid w:val="00325632"/>
    <w:rsid w:val="00327549"/>
    <w:rsid w:val="003342A5"/>
    <w:rsid w:val="00334B48"/>
    <w:rsid w:val="00336C36"/>
    <w:rsid w:val="00340770"/>
    <w:rsid w:val="00343815"/>
    <w:rsid w:val="00346FDA"/>
    <w:rsid w:val="003522BB"/>
    <w:rsid w:val="00352F6C"/>
    <w:rsid w:val="003556EA"/>
    <w:rsid w:val="0036105B"/>
    <w:rsid w:val="00364377"/>
    <w:rsid w:val="003665E3"/>
    <w:rsid w:val="003850DB"/>
    <w:rsid w:val="00386FC7"/>
    <w:rsid w:val="00390A32"/>
    <w:rsid w:val="00396C89"/>
    <w:rsid w:val="003A10B5"/>
    <w:rsid w:val="003A40F2"/>
    <w:rsid w:val="003A50D1"/>
    <w:rsid w:val="003B196D"/>
    <w:rsid w:val="003B2710"/>
    <w:rsid w:val="003B4608"/>
    <w:rsid w:val="003C14A0"/>
    <w:rsid w:val="003C1B8E"/>
    <w:rsid w:val="003C2392"/>
    <w:rsid w:val="003C5174"/>
    <w:rsid w:val="003C5240"/>
    <w:rsid w:val="003D14E0"/>
    <w:rsid w:val="003D1EA5"/>
    <w:rsid w:val="003D20E7"/>
    <w:rsid w:val="003D3338"/>
    <w:rsid w:val="003D3348"/>
    <w:rsid w:val="003D6822"/>
    <w:rsid w:val="003D724C"/>
    <w:rsid w:val="003E0CE2"/>
    <w:rsid w:val="003F49E4"/>
    <w:rsid w:val="003F4D2F"/>
    <w:rsid w:val="003F5E32"/>
    <w:rsid w:val="003F75F6"/>
    <w:rsid w:val="00404670"/>
    <w:rsid w:val="00406562"/>
    <w:rsid w:val="00414CA0"/>
    <w:rsid w:val="00422F54"/>
    <w:rsid w:val="00426D5F"/>
    <w:rsid w:val="00431516"/>
    <w:rsid w:val="004361B3"/>
    <w:rsid w:val="0044249D"/>
    <w:rsid w:val="0044379F"/>
    <w:rsid w:val="00446FB1"/>
    <w:rsid w:val="0046078F"/>
    <w:rsid w:val="00463214"/>
    <w:rsid w:val="0046434D"/>
    <w:rsid w:val="004656FA"/>
    <w:rsid w:val="00471D77"/>
    <w:rsid w:val="00474C2D"/>
    <w:rsid w:val="00475587"/>
    <w:rsid w:val="00480BC2"/>
    <w:rsid w:val="004929C2"/>
    <w:rsid w:val="00493FDD"/>
    <w:rsid w:val="0049586B"/>
    <w:rsid w:val="004A3E44"/>
    <w:rsid w:val="004A7983"/>
    <w:rsid w:val="004B2896"/>
    <w:rsid w:val="004B38E9"/>
    <w:rsid w:val="004B3FBA"/>
    <w:rsid w:val="004B556F"/>
    <w:rsid w:val="004B6599"/>
    <w:rsid w:val="004C6CA7"/>
    <w:rsid w:val="004C740B"/>
    <w:rsid w:val="004D262F"/>
    <w:rsid w:val="004D4357"/>
    <w:rsid w:val="004D4950"/>
    <w:rsid w:val="004E2393"/>
    <w:rsid w:val="004E27EC"/>
    <w:rsid w:val="004E3745"/>
    <w:rsid w:val="004E42BE"/>
    <w:rsid w:val="004E4F42"/>
    <w:rsid w:val="004E63D5"/>
    <w:rsid w:val="004F03FD"/>
    <w:rsid w:val="004F4DC9"/>
    <w:rsid w:val="004F52F0"/>
    <w:rsid w:val="004F6250"/>
    <w:rsid w:val="004F677C"/>
    <w:rsid w:val="004F6D8F"/>
    <w:rsid w:val="00503828"/>
    <w:rsid w:val="00505503"/>
    <w:rsid w:val="0051107B"/>
    <w:rsid w:val="00512F9C"/>
    <w:rsid w:val="00527CDB"/>
    <w:rsid w:val="005317FB"/>
    <w:rsid w:val="005341C9"/>
    <w:rsid w:val="005363DA"/>
    <w:rsid w:val="005369CA"/>
    <w:rsid w:val="00536DE9"/>
    <w:rsid w:val="00541E08"/>
    <w:rsid w:val="0055789A"/>
    <w:rsid w:val="00564521"/>
    <w:rsid w:val="005652D1"/>
    <w:rsid w:val="005660A0"/>
    <w:rsid w:val="00566A4F"/>
    <w:rsid w:val="00567D64"/>
    <w:rsid w:val="0059478C"/>
    <w:rsid w:val="005978D4"/>
    <w:rsid w:val="005B2A67"/>
    <w:rsid w:val="005B3DCD"/>
    <w:rsid w:val="005B4AD4"/>
    <w:rsid w:val="005B5CC7"/>
    <w:rsid w:val="005C2798"/>
    <w:rsid w:val="005C36C3"/>
    <w:rsid w:val="005C56EE"/>
    <w:rsid w:val="005C5D4B"/>
    <w:rsid w:val="005D1714"/>
    <w:rsid w:val="005D2D39"/>
    <w:rsid w:val="005D7638"/>
    <w:rsid w:val="005F12F5"/>
    <w:rsid w:val="005F4B4F"/>
    <w:rsid w:val="005F7C7D"/>
    <w:rsid w:val="0060256A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711B"/>
    <w:rsid w:val="00671785"/>
    <w:rsid w:val="00672BA9"/>
    <w:rsid w:val="00673005"/>
    <w:rsid w:val="006804BE"/>
    <w:rsid w:val="00682EDC"/>
    <w:rsid w:val="0069008E"/>
    <w:rsid w:val="0069087E"/>
    <w:rsid w:val="006925C4"/>
    <w:rsid w:val="0069309C"/>
    <w:rsid w:val="006935F0"/>
    <w:rsid w:val="006A02B7"/>
    <w:rsid w:val="006A3333"/>
    <w:rsid w:val="006B46D5"/>
    <w:rsid w:val="006B46F4"/>
    <w:rsid w:val="006C5020"/>
    <w:rsid w:val="006C7AF3"/>
    <w:rsid w:val="006D6548"/>
    <w:rsid w:val="006E066F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7E28"/>
    <w:rsid w:val="00702F26"/>
    <w:rsid w:val="0070313E"/>
    <w:rsid w:val="00703799"/>
    <w:rsid w:val="00705C5C"/>
    <w:rsid w:val="00711475"/>
    <w:rsid w:val="0072548A"/>
    <w:rsid w:val="007277A6"/>
    <w:rsid w:val="0073596E"/>
    <w:rsid w:val="007437AB"/>
    <w:rsid w:val="007534F8"/>
    <w:rsid w:val="007545AD"/>
    <w:rsid w:val="00763722"/>
    <w:rsid w:val="00764BC1"/>
    <w:rsid w:val="00770869"/>
    <w:rsid w:val="007738AA"/>
    <w:rsid w:val="00780A62"/>
    <w:rsid w:val="00783241"/>
    <w:rsid w:val="0078396E"/>
    <w:rsid w:val="00784BDC"/>
    <w:rsid w:val="00787297"/>
    <w:rsid w:val="00792F28"/>
    <w:rsid w:val="0079543F"/>
    <w:rsid w:val="00795880"/>
    <w:rsid w:val="007A4367"/>
    <w:rsid w:val="007A4EBC"/>
    <w:rsid w:val="007B0867"/>
    <w:rsid w:val="007B1AC1"/>
    <w:rsid w:val="007B5A08"/>
    <w:rsid w:val="007B693D"/>
    <w:rsid w:val="007E041B"/>
    <w:rsid w:val="007E199A"/>
    <w:rsid w:val="007E2415"/>
    <w:rsid w:val="007E39F3"/>
    <w:rsid w:val="007E68F4"/>
    <w:rsid w:val="007F31BA"/>
    <w:rsid w:val="007F4078"/>
    <w:rsid w:val="0080014B"/>
    <w:rsid w:val="00801793"/>
    <w:rsid w:val="008022FF"/>
    <w:rsid w:val="00803642"/>
    <w:rsid w:val="0080624E"/>
    <w:rsid w:val="00806EA2"/>
    <w:rsid w:val="00812A2B"/>
    <w:rsid w:val="00814A4C"/>
    <w:rsid w:val="00831AAB"/>
    <w:rsid w:val="0083574E"/>
    <w:rsid w:val="0083640C"/>
    <w:rsid w:val="0084157B"/>
    <w:rsid w:val="00842BFB"/>
    <w:rsid w:val="00846B85"/>
    <w:rsid w:val="00847DC3"/>
    <w:rsid w:val="00847F49"/>
    <w:rsid w:val="008535C5"/>
    <w:rsid w:val="00853765"/>
    <w:rsid w:val="0085516F"/>
    <w:rsid w:val="00861278"/>
    <w:rsid w:val="00867186"/>
    <w:rsid w:val="00870AF6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A29A3"/>
    <w:rsid w:val="008B0E7E"/>
    <w:rsid w:val="008B5FF0"/>
    <w:rsid w:val="008B65BD"/>
    <w:rsid w:val="008B7452"/>
    <w:rsid w:val="008B7900"/>
    <w:rsid w:val="008C71BF"/>
    <w:rsid w:val="008C7FE0"/>
    <w:rsid w:val="008D0A35"/>
    <w:rsid w:val="008D5717"/>
    <w:rsid w:val="008E44A9"/>
    <w:rsid w:val="008E6B4D"/>
    <w:rsid w:val="008E6BFF"/>
    <w:rsid w:val="008F21AF"/>
    <w:rsid w:val="008F2400"/>
    <w:rsid w:val="008F2A77"/>
    <w:rsid w:val="008F61BA"/>
    <w:rsid w:val="008F6E3C"/>
    <w:rsid w:val="008F7C55"/>
    <w:rsid w:val="0090311B"/>
    <w:rsid w:val="0090338C"/>
    <w:rsid w:val="0090559F"/>
    <w:rsid w:val="00914A23"/>
    <w:rsid w:val="00930754"/>
    <w:rsid w:val="00931164"/>
    <w:rsid w:val="00934F68"/>
    <w:rsid w:val="009355AC"/>
    <w:rsid w:val="00935F38"/>
    <w:rsid w:val="00937586"/>
    <w:rsid w:val="00947889"/>
    <w:rsid w:val="00960E98"/>
    <w:rsid w:val="00963A82"/>
    <w:rsid w:val="00972912"/>
    <w:rsid w:val="00973BD2"/>
    <w:rsid w:val="00976D1F"/>
    <w:rsid w:val="00981C81"/>
    <w:rsid w:val="00992209"/>
    <w:rsid w:val="009A2D24"/>
    <w:rsid w:val="009A456C"/>
    <w:rsid w:val="009A4B24"/>
    <w:rsid w:val="009B00E0"/>
    <w:rsid w:val="009B292A"/>
    <w:rsid w:val="009B31AC"/>
    <w:rsid w:val="009B76D5"/>
    <w:rsid w:val="009C165D"/>
    <w:rsid w:val="009C37F7"/>
    <w:rsid w:val="009C3CEA"/>
    <w:rsid w:val="009C583D"/>
    <w:rsid w:val="009D2611"/>
    <w:rsid w:val="009D79D2"/>
    <w:rsid w:val="009E247C"/>
    <w:rsid w:val="009E31BA"/>
    <w:rsid w:val="009F0528"/>
    <w:rsid w:val="009F0806"/>
    <w:rsid w:val="009F233B"/>
    <w:rsid w:val="00A02E18"/>
    <w:rsid w:val="00A05D16"/>
    <w:rsid w:val="00A0659F"/>
    <w:rsid w:val="00A079BA"/>
    <w:rsid w:val="00A330A7"/>
    <w:rsid w:val="00A33875"/>
    <w:rsid w:val="00A360A1"/>
    <w:rsid w:val="00A402B3"/>
    <w:rsid w:val="00A4491A"/>
    <w:rsid w:val="00A52766"/>
    <w:rsid w:val="00A544B7"/>
    <w:rsid w:val="00A618CF"/>
    <w:rsid w:val="00A620E9"/>
    <w:rsid w:val="00A62770"/>
    <w:rsid w:val="00A62EEB"/>
    <w:rsid w:val="00A660FF"/>
    <w:rsid w:val="00A73395"/>
    <w:rsid w:val="00A82B4C"/>
    <w:rsid w:val="00A93A4C"/>
    <w:rsid w:val="00A94D5D"/>
    <w:rsid w:val="00AA1D9B"/>
    <w:rsid w:val="00AA2543"/>
    <w:rsid w:val="00AA3804"/>
    <w:rsid w:val="00AA55C2"/>
    <w:rsid w:val="00AB0ACA"/>
    <w:rsid w:val="00AB0C54"/>
    <w:rsid w:val="00AB1D41"/>
    <w:rsid w:val="00AC0488"/>
    <w:rsid w:val="00AC5E9A"/>
    <w:rsid w:val="00AC704B"/>
    <w:rsid w:val="00AD553E"/>
    <w:rsid w:val="00AD5848"/>
    <w:rsid w:val="00AD6A47"/>
    <w:rsid w:val="00AE5ADA"/>
    <w:rsid w:val="00AF6145"/>
    <w:rsid w:val="00B01386"/>
    <w:rsid w:val="00B01BB5"/>
    <w:rsid w:val="00B04AF4"/>
    <w:rsid w:val="00B05214"/>
    <w:rsid w:val="00B07644"/>
    <w:rsid w:val="00B07E60"/>
    <w:rsid w:val="00B15B73"/>
    <w:rsid w:val="00B30D97"/>
    <w:rsid w:val="00B31738"/>
    <w:rsid w:val="00B3181A"/>
    <w:rsid w:val="00B35A7C"/>
    <w:rsid w:val="00B378D3"/>
    <w:rsid w:val="00B450D1"/>
    <w:rsid w:val="00B53D47"/>
    <w:rsid w:val="00B54392"/>
    <w:rsid w:val="00B54A25"/>
    <w:rsid w:val="00B571F2"/>
    <w:rsid w:val="00B618C3"/>
    <w:rsid w:val="00B63652"/>
    <w:rsid w:val="00B668B0"/>
    <w:rsid w:val="00B70F5C"/>
    <w:rsid w:val="00B71873"/>
    <w:rsid w:val="00B73A33"/>
    <w:rsid w:val="00B75AE5"/>
    <w:rsid w:val="00B800C0"/>
    <w:rsid w:val="00B8132B"/>
    <w:rsid w:val="00B84C5A"/>
    <w:rsid w:val="00B858F5"/>
    <w:rsid w:val="00B85ADA"/>
    <w:rsid w:val="00B87419"/>
    <w:rsid w:val="00B93668"/>
    <w:rsid w:val="00BA68C6"/>
    <w:rsid w:val="00BB12F1"/>
    <w:rsid w:val="00BB276E"/>
    <w:rsid w:val="00BB3FEE"/>
    <w:rsid w:val="00BB5EB0"/>
    <w:rsid w:val="00BB7A27"/>
    <w:rsid w:val="00BC245A"/>
    <w:rsid w:val="00BD16FA"/>
    <w:rsid w:val="00BD41C3"/>
    <w:rsid w:val="00BD488B"/>
    <w:rsid w:val="00BD7CCC"/>
    <w:rsid w:val="00BE002A"/>
    <w:rsid w:val="00BE1BC9"/>
    <w:rsid w:val="00BE5CDA"/>
    <w:rsid w:val="00BE608F"/>
    <w:rsid w:val="00BF23BB"/>
    <w:rsid w:val="00BF33DD"/>
    <w:rsid w:val="00BF5755"/>
    <w:rsid w:val="00BF684B"/>
    <w:rsid w:val="00C016F3"/>
    <w:rsid w:val="00C1403E"/>
    <w:rsid w:val="00C15193"/>
    <w:rsid w:val="00C15609"/>
    <w:rsid w:val="00C15F6A"/>
    <w:rsid w:val="00C23EA7"/>
    <w:rsid w:val="00C256F3"/>
    <w:rsid w:val="00C270A2"/>
    <w:rsid w:val="00C315B5"/>
    <w:rsid w:val="00C35E28"/>
    <w:rsid w:val="00C426AF"/>
    <w:rsid w:val="00C469C1"/>
    <w:rsid w:val="00C50659"/>
    <w:rsid w:val="00C513D3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258A"/>
    <w:rsid w:val="00C64C6B"/>
    <w:rsid w:val="00C65138"/>
    <w:rsid w:val="00C66F2E"/>
    <w:rsid w:val="00C6785C"/>
    <w:rsid w:val="00C70FD1"/>
    <w:rsid w:val="00C733AA"/>
    <w:rsid w:val="00C81347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3A9A"/>
    <w:rsid w:val="00CB6BC1"/>
    <w:rsid w:val="00CB7021"/>
    <w:rsid w:val="00CD3294"/>
    <w:rsid w:val="00CD4524"/>
    <w:rsid w:val="00CD784D"/>
    <w:rsid w:val="00CE788C"/>
    <w:rsid w:val="00CF40F8"/>
    <w:rsid w:val="00D008DA"/>
    <w:rsid w:val="00D0416F"/>
    <w:rsid w:val="00D05851"/>
    <w:rsid w:val="00D10FED"/>
    <w:rsid w:val="00D11736"/>
    <w:rsid w:val="00D12EE8"/>
    <w:rsid w:val="00D15FF1"/>
    <w:rsid w:val="00D167F4"/>
    <w:rsid w:val="00D2092A"/>
    <w:rsid w:val="00D20E86"/>
    <w:rsid w:val="00D2216D"/>
    <w:rsid w:val="00D31A6F"/>
    <w:rsid w:val="00D33293"/>
    <w:rsid w:val="00D353D1"/>
    <w:rsid w:val="00D367DB"/>
    <w:rsid w:val="00D36E05"/>
    <w:rsid w:val="00D44F27"/>
    <w:rsid w:val="00D45304"/>
    <w:rsid w:val="00D461C7"/>
    <w:rsid w:val="00D50424"/>
    <w:rsid w:val="00D57D3E"/>
    <w:rsid w:val="00D72E75"/>
    <w:rsid w:val="00D7300C"/>
    <w:rsid w:val="00D843F4"/>
    <w:rsid w:val="00D85396"/>
    <w:rsid w:val="00DA60C6"/>
    <w:rsid w:val="00DB2F5F"/>
    <w:rsid w:val="00DC23CF"/>
    <w:rsid w:val="00DC6562"/>
    <w:rsid w:val="00DE130D"/>
    <w:rsid w:val="00DE24CF"/>
    <w:rsid w:val="00DE407C"/>
    <w:rsid w:val="00DE7C7D"/>
    <w:rsid w:val="00DF2992"/>
    <w:rsid w:val="00DF2D0C"/>
    <w:rsid w:val="00E01B9D"/>
    <w:rsid w:val="00E04F5E"/>
    <w:rsid w:val="00E0522E"/>
    <w:rsid w:val="00E120F4"/>
    <w:rsid w:val="00E17172"/>
    <w:rsid w:val="00E20671"/>
    <w:rsid w:val="00E3181C"/>
    <w:rsid w:val="00E3280A"/>
    <w:rsid w:val="00E372AF"/>
    <w:rsid w:val="00E37D68"/>
    <w:rsid w:val="00E40EAE"/>
    <w:rsid w:val="00E436AC"/>
    <w:rsid w:val="00E44FF8"/>
    <w:rsid w:val="00E455C1"/>
    <w:rsid w:val="00E50320"/>
    <w:rsid w:val="00E5066A"/>
    <w:rsid w:val="00E51C15"/>
    <w:rsid w:val="00E52CF9"/>
    <w:rsid w:val="00E63F34"/>
    <w:rsid w:val="00E6715A"/>
    <w:rsid w:val="00E75DC9"/>
    <w:rsid w:val="00E81610"/>
    <w:rsid w:val="00E84910"/>
    <w:rsid w:val="00E85B28"/>
    <w:rsid w:val="00E91976"/>
    <w:rsid w:val="00E947A6"/>
    <w:rsid w:val="00E961E3"/>
    <w:rsid w:val="00E97FC7"/>
    <w:rsid w:val="00EA0690"/>
    <w:rsid w:val="00EA3956"/>
    <w:rsid w:val="00EA4C62"/>
    <w:rsid w:val="00EC02A5"/>
    <w:rsid w:val="00EC176B"/>
    <w:rsid w:val="00EC33CD"/>
    <w:rsid w:val="00EC5BE5"/>
    <w:rsid w:val="00ED2650"/>
    <w:rsid w:val="00ED721A"/>
    <w:rsid w:val="00EE393D"/>
    <w:rsid w:val="00EF01CF"/>
    <w:rsid w:val="00EF7AF9"/>
    <w:rsid w:val="00F01495"/>
    <w:rsid w:val="00F01EE6"/>
    <w:rsid w:val="00F10138"/>
    <w:rsid w:val="00F1131D"/>
    <w:rsid w:val="00F12ADA"/>
    <w:rsid w:val="00F13F92"/>
    <w:rsid w:val="00F22ECA"/>
    <w:rsid w:val="00F240E8"/>
    <w:rsid w:val="00F244FA"/>
    <w:rsid w:val="00F30503"/>
    <w:rsid w:val="00F3363A"/>
    <w:rsid w:val="00F366A2"/>
    <w:rsid w:val="00F44F43"/>
    <w:rsid w:val="00F450E1"/>
    <w:rsid w:val="00F50DF4"/>
    <w:rsid w:val="00F572A8"/>
    <w:rsid w:val="00F57AFE"/>
    <w:rsid w:val="00F57DAA"/>
    <w:rsid w:val="00F6278E"/>
    <w:rsid w:val="00F63C41"/>
    <w:rsid w:val="00F63E96"/>
    <w:rsid w:val="00F6642A"/>
    <w:rsid w:val="00F701E3"/>
    <w:rsid w:val="00F71F8C"/>
    <w:rsid w:val="00F80362"/>
    <w:rsid w:val="00F86AD4"/>
    <w:rsid w:val="00F90D85"/>
    <w:rsid w:val="00F92EE4"/>
    <w:rsid w:val="00FA0113"/>
    <w:rsid w:val="00FA12B2"/>
    <w:rsid w:val="00FA295F"/>
    <w:rsid w:val="00FA7610"/>
    <w:rsid w:val="00FB02BD"/>
    <w:rsid w:val="00FB0FE5"/>
    <w:rsid w:val="00FB398F"/>
    <w:rsid w:val="00FB4EF8"/>
    <w:rsid w:val="00FB6692"/>
    <w:rsid w:val="00FB78DD"/>
    <w:rsid w:val="00FC125E"/>
    <w:rsid w:val="00FC2E70"/>
    <w:rsid w:val="00FC3EF3"/>
    <w:rsid w:val="00FD2049"/>
    <w:rsid w:val="00FD2140"/>
    <w:rsid w:val="00FD5911"/>
    <w:rsid w:val="00FD5BDE"/>
    <w:rsid w:val="00FD68EC"/>
    <w:rsid w:val="00FE0476"/>
    <w:rsid w:val="00FE24A5"/>
    <w:rsid w:val="00FE31E5"/>
    <w:rsid w:val="00FF18EC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5363DA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5363D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alkiviadous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ystat.gov.cy/en/MethodologicalDetails?m=206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ystat.gov.cy/en/KeyFiguresList?s=39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cystat.gov.cy/en/SubthemeStatistics?s=39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97EB2-DBDB-4516-B78D-6A0C9182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3576</CharactersWithSpaces>
  <SharedDoc>false</SharedDoc>
  <HLinks>
    <vt:vector size="30" baseType="variant">
      <vt:variant>
        <vt:i4>3932180</vt:i4>
      </vt:variant>
      <vt:variant>
        <vt:i4>12</vt:i4>
      </vt:variant>
      <vt:variant>
        <vt:i4>0</vt:i4>
      </vt:variant>
      <vt:variant>
        <vt:i4>5</vt:i4>
      </vt:variant>
      <vt:variant>
        <vt:lpwstr>mailto:calkiviadous@cystat.mof.gov.cy</vt:lpwstr>
      </vt:variant>
      <vt:variant>
        <vt:lpwstr/>
      </vt:variant>
      <vt:variant>
        <vt:i4>2031706</vt:i4>
      </vt:variant>
      <vt:variant>
        <vt:i4>9</vt:i4>
      </vt:variant>
      <vt:variant>
        <vt:i4>0</vt:i4>
      </vt:variant>
      <vt:variant>
        <vt:i4>5</vt:i4>
      </vt:variant>
      <vt:variant>
        <vt:lpwstr>https://www.cystat.gov.cy/en/MethodologicalDetails?m=2066</vt:lpwstr>
      </vt:variant>
      <vt:variant>
        <vt:lpwstr/>
      </vt:variant>
      <vt:variant>
        <vt:i4>5046357</vt:i4>
      </vt:variant>
      <vt:variant>
        <vt:i4>6</vt:i4>
      </vt:variant>
      <vt:variant>
        <vt:i4>0</vt:i4>
      </vt:variant>
      <vt:variant>
        <vt:i4>5</vt:i4>
      </vt:variant>
      <vt:variant>
        <vt:lpwstr>https://www.cystat.gov.cy/en/KeyFiguresList?s=39</vt:lpwstr>
      </vt:variant>
      <vt:variant>
        <vt:lpwstr/>
      </vt:variant>
      <vt:variant>
        <vt:i4>4259909</vt:i4>
      </vt:variant>
      <vt:variant>
        <vt:i4>3</vt:i4>
      </vt:variant>
      <vt:variant>
        <vt:i4>0</vt:i4>
      </vt:variant>
      <vt:variant>
        <vt:i4>5</vt:i4>
      </vt:variant>
      <vt:variant>
        <vt:lpwstr>https://www.cystat.gov.cy/en/SubthemeStatistics?s=39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Papageorgiou</cp:lastModifiedBy>
  <cp:revision>3</cp:revision>
  <cp:lastPrinted>2025-06-30T10:55:00Z</cp:lastPrinted>
  <dcterms:created xsi:type="dcterms:W3CDTF">2025-07-07T07:45:00Z</dcterms:created>
  <dcterms:modified xsi:type="dcterms:W3CDTF">2025-07-07T07:52:00Z</dcterms:modified>
</cp:coreProperties>
</file>