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6F09E" w14:textId="77777777" w:rsidR="00041DEA" w:rsidRDefault="00041DEA" w:rsidP="00041DEA">
      <w:pPr>
        <w:jc w:val="both"/>
        <w:rPr>
          <w:rFonts w:ascii="Verdana" w:hAnsi="Verdana"/>
          <w:sz w:val="18"/>
          <w:szCs w:val="18"/>
          <w:shd w:val="clear" w:color="auto" w:fill="FFFFFF"/>
        </w:rPr>
      </w:pPr>
    </w:p>
    <w:p w14:paraId="1CA9AF39" w14:textId="77777777" w:rsidR="00041DEA" w:rsidRDefault="00041DEA" w:rsidP="00041DEA">
      <w:pPr>
        <w:ind w:left="-142"/>
        <w:jc w:val="right"/>
        <w:rPr>
          <w:rFonts w:ascii="Verdana" w:hAnsi="Verdana" w:cs="Arial"/>
          <w:sz w:val="18"/>
          <w:szCs w:val="18"/>
          <w:lang w:val="el-GR"/>
        </w:rPr>
      </w:pPr>
    </w:p>
    <w:p w14:paraId="34B3DEAC" w14:textId="116D0C9B" w:rsidR="00041DEA" w:rsidRDefault="00874C2F" w:rsidP="00041DEA">
      <w:pPr>
        <w:ind w:left="-142"/>
        <w:jc w:val="right"/>
        <w:rPr>
          <w:rFonts w:ascii="Verdana" w:hAnsi="Verdana" w:cs="Arial"/>
          <w:sz w:val="18"/>
          <w:szCs w:val="18"/>
        </w:rPr>
      </w:pPr>
      <w:r>
        <w:rPr>
          <w:rFonts w:ascii="Verdana" w:hAnsi="Verdana" w:cs="Arial"/>
          <w:sz w:val="18"/>
          <w:szCs w:val="18"/>
        </w:rPr>
        <w:t xml:space="preserve">5 </w:t>
      </w:r>
      <w:r w:rsidR="00B33A3D">
        <w:rPr>
          <w:rFonts w:ascii="Verdana" w:hAnsi="Verdana" w:cs="Arial"/>
          <w:sz w:val="18"/>
          <w:szCs w:val="18"/>
        </w:rPr>
        <w:t>January</w:t>
      </w:r>
      <w:r w:rsidR="00041DEA">
        <w:rPr>
          <w:rFonts w:ascii="Verdana" w:hAnsi="Verdana" w:cs="Arial"/>
          <w:sz w:val="18"/>
          <w:szCs w:val="18"/>
        </w:rPr>
        <w:t>, 202</w:t>
      </w:r>
      <w:r w:rsidR="00B33A3D">
        <w:rPr>
          <w:rFonts w:ascii="Verdana" w:hAnsi="Verdana" w:cs="Arial"/>
          <w:sz w:val="18"/>
          <w:szCs w:val="18"/>
        </w:rPr>
        <w:t>6</w:t>
      </w:r>
    </w:p>
    <w:p w14:paraId="73723277" w14:textId="77777777" w:rsidR="00041DEA" w:rsidRDefault="00041DEA" w:rsidP="00041DEA">
      <w:pPr>
        <w:spacing w:line="276" w:lineRule="auto"/>
        <w:ind w:left="-142" w:firstLine="720"/>
        <w:rPr>
          <w:rFonts w:ascii="Verdana" w:hAnsi="Verdana" w:cs="Arial"/>
          <w:sz w:val="18"/>
          <w:szCs w:val="18"/>
        </w:rPr>
      </w:pPr>
    </w:p>
    <w:p w14:paraId="7F06F218" w14:textId="77777777" w:rsidR="00041DEA" w:rsidRDefault="00041DEA" w:rsidP="00041DEA">
      <w:pPr>
        <w:spacing w:line="276" w:lineRule="auto"/>
        <w:jc w:val="center"/>
        <w:rPr>
          <w:rFonts w:ascii="Verdana" w:hAnsi="Verdana" w:cs="Arial"/>
          <w:b/>
          <w:sz w:val="24"/>
          <w:szCs w:val="24"/>
        </w:rPr>
      </w:pPr>
      <w:r>
        <w:rPr>
          <w:rFonts w:ascii="Verdana" w:hAnsi="Verdana" w:cs="Arial"/>
          <w:b/>
          <w:sz w:val="24"/>
          <w:szCs w:val="24"/>
        </w:rPr>
        <w:t>PRESS RELEASE</w:t>
      </w:r>
    </w:p>
    <w:p w14:paraId="48826E17" w14:textId="77777777" w:rsidR="00041DEA" w:rsidRDefault="00041DEA" w:rsidP="00041DEA">
      <w:pPr>
        <w:spacing w:line="276" w:lineRule="auto"/>
        <w:rPr>
          <w:rFonts w:ascii="Verdana" w:hAnsi="Verdana" w:cs="Arial"/>
          <w:b/>
          <w:sz w:val="20"/>
          <w:szCs w:val="20"/>
        </w:rPr>
      </w:pPr>
    </w:p>
    <w:p w14:paraId="4EC64D6F" w14:textId="77777777" w:rsidR="00041DEA" w:rsidRDefault="00041DEA" w:rsidP="00041DEA">
      <w:pPr>
        <w:spacing w:line="276" w:lineRule="auto"/>
        <w:rPr>
          <w:rFonts w:ascii="Verdana" w:hAnsi="Verdana" w:cs="Arial"/>
          <w:b/>
          <w:sz w:val="20"/>
          <w:szCs w:val="20"/>
        </w:rPr>
      </w:pPr>
    </w:p>
    <w:p w14:paraId="28957670" w14:textId="7400576F" w:rsidR="00041DEA" w:rsidRPr="00041DEA" w:rsidRDefault="00041DEA" w:rsidP="00C74A19">
      <w:pPr>
        <w:spacing w:line="276" w:lineRule="auto"/>
        <w:rPr>
          <w:rFonts w:ascii="Verdana" w:hAnsi="Verdana" w:cs="Arial"/>
          <w:b/>
          <w:u w:val="single"/>
        </w:rPr>
      </w:pPr>
      <w:r>
        <w:rPr>
          <w:rFonts w:ascii="Verdana" w:hAnsi="Verdana" w:cs="Arial"/>
          <w:u w:val="single"/>
        </w:rPr>
        <w:t xml:space="preserve">INDUSTRIAL TURNOVER INDEX: </w:t>
      </w:r>
      <w:r w:rsidR="00B33A3D">
        <w:rPr>
          <w:rFonts w:ascii="Verdana" w:hAnsi="Verdana" w:cs="Arial"/>
          <w:b/>
          <w:u w:val="single"/>
        </w:rPr>
        <w:t>OCTOBER</w:t>
      </w:r>
      <w:r w:rsidR="000439CA">
        <w:rPr>
          <w:rFonts w:ascii="Verdana" w:hAnsi="Verdana" w:cs="Arial"/>
          <w:b/>
          <w:u w:val="single"/>
        </w:rPr>
        <w:t xml:space="preserve"> 2025</w:t>
      </w:r>
    </w:p>
    <w:p w14:paraId="08ED7BBC" w14:textId="77777777" w:rsidR="00041DEA" w:rsidRDefault="00041DEA" w:rsidP="00041DEA">
      <w:pPr>
        <w:ind w:left="-142"/>
        <w:jc w:val="both"/>
        <w:rPr>
          <w:rFonts w:ascii="Verdana" w:hAnsi="Verdana" w:cs="Arial"/>
          <w:color w:val="000000"/>
          <w:sz w:val="18"/>
          <w:szCs w:val="18"/>
        </w:rPr>
      </w:pPr>
    </w:p>
    <w:p w14:paraId="19B094FF" w14:textId="1DF96485" w:rsidR="00041DEA" w:rsidRDefault="00041DEA" w:rsidP="00041DEA">
      <w:pPr>
        <w:ind w:left="-142"/>
        <w:jc w:val="center"/>
        <w:rPr>
          <w:rFonts w:ascii="Verdana" w:hAnsi="Verdana" w:cs="Arial"/>
          <w:b/>
          <w:color w:val="000000"/>
        </w:rPr>
      </w:pPr>
      <w:r>
        <w:rPr>
          <w:rFonts w:ascii="Verdana" w:hAnsi="Verdana" w:cs="Arial"/>
          <w:b/>
          <w:color w:val="000000"/>
        </w:rPr>
        <w:t xml:space="preserve">Annual Change </w:t>
      </w:r>
      <w:r w:rsidR="00F159E2" w:rsidRPr="00F159E2">
        <w:rPr>
          <w:rFonts w:ascii="Verdana" w:hAnsi="Verdana" w:cs="Arial"/>
          <w:b/>
          <w:color w:val="000000"/>
        </w:rPr>
        <w:t>+</w:t>
      </w:r>
      <w:r w:rsidR="00B33A3D">
        <w:rPr>
          <w:rFonts w:ascii="Verdana" w:hAnsi="Verdana" w:cs="Arial"/>
          <w:b/>
          <w:color w:val="000000"/>
        </w:rPr>
        <w:t>6,9</w:t>
      </w:r>
      <w:r>
        <w:rPr>
          <w:rFonts w:ascii="Verdana" w:hAnsi="Verdana" w:cs="Arial"/>
          <w:b/>
          <w:color w:val="000000"/>
        </w:rPr>
        <w:t>%</w:t>
      </w:r>
    </w:p>
    <w:p w14:paraId="2650A8DF" w14:textId="77777777" w:rsidR="00041DEA" w:rsidRDefault="00041DEA" w:rsidP="00041DEA">
      <w:pPr>
        <w:jc w:val="both"/>
        <w:rPr>
          <w:rFonts w:ascii="Verdana" w:hAnsi="Verdana" w:cs="Arial"/>
          <w:sz w:val="18"/>
          <w:szCs w:val="18"/>
        </w:rPr>
      </w:pPr>
    </w:p>
    <w:p w14:paraId="04DD5BBC" w14:textId="03E1A89A" w:rsidR="00F54034" w:rsidRDefault="00041DEA" w:rsidP="00F54034">
      <w:pPr>
        <w:jc w:val="both"/>
        <w:rPr>
          <w:rFonts w:ascii="Verdana" w:hAnsi="Verdana" w:cs="Arial"/>
          <w:sz w:val="18"/>
          <w:szCs w:val="18"/>
        </w:rPr>
      </w:pPr>
      <w:r>
        <w:rPr>
          <w:rFonts w:ascii="Verdana" w:hAnsi="Verdana" w:cs="Arial"/>
          <w:sz w:val="18"/>
          <w:szCs w:val="18"/>
        </w:rPr>
        <w:t xml:space="preserve">In </w:t>
      </w:r>
      <w:r w:rsidR="00B33A3D">
        <w:rPr>
          <w:rFonts w:ascii="Verdana" w:hAnsi="Verdana" w:cs="Arial"/>
          <w:sz w:val="18"/>
          <w:szCs w:val="18"/>
        </w:rPr>
        <w:t>October</w:t>
      </w:r>
      <w:r w:rsidR="000439CA">
        <w:rPr>
          <w:rFonts w:ascii="Verdana" w:hAnsi="Verdana" w:cs="Arial"/>
          <w:sz w:val="18"/>
          <w:szCs w:val="18"/>
        </w:rPr>
        <w:t xml:space="preserve"> 2025</w:t>
      </w:r>
      <w:r>
        <w:rPr>
          <w:rFonts w:ascii="Verdana" w:hAnsi="Verdana" w:cs="Arial"/>
          <w:sz w:val="18"/>
          <w:szCs w:val="18"/>
        </w:rPr>
        <w:t xml:space="preserve">, the Industrial Turnover Index reached </w:t>
      </w:r>
      <w:r w:rsidR="00B33A3D">
        <w:rPr>
          <w:rFonts w:ascii="Verdana" w:hAnsi="Verdana" w:cs="Arial"/>
          <w:sz w:val="18"/>
          <w:szCs w:val="18"/>
        </w:rPr>
        <w:t>148,1</w:t>
      </w:r>
      <w:r>
        <w:rPr>
          <w:rFonts w:ascii="Verdana" w:hAnsi="Verdana" w:cs="Arial"/>
          <w:sz w:val="18"/>
          <w:szCs w:val="18"/>
        </w:rPr>
        <w:t xml:space="preserve"> units (base 20</w:t>
      </w:r>
      <w:r w:rsidR="00A1166C">
        <w:rPr>
          <w:rFonts w:ascii="Verdana" w:hAnsi="Verdana" w:cs="Arial"/>
          <w:sz w:val="18"/>
          <w:szCs w:val="18"/>
        </w:rPr>
        <w:t>21</w:t>
      </w:r>
      <w:r>
        <w:rPr>
          <w:rFonts w:ascii="Verdana" w:hAnsi="Verdana" w:cs="Arial"/>
          <w:sz w:val="18"/>
          <w:szCs w:val="18"/>
        </w:rPr>
        <w:t xml:space="preserve">=100), recording </w:t>
      </w:r>
      <w:r w:rsidR="004619BE">
        <w:rPr>
          <w:rFonts w:ascii="Verdana" w:hAnsi="Verdana" w:cs="Arial"/>
          <w:sz w:val="18"/>
          <w:szCs w:val="18"/>
        </w:rPr>
        <w:t>a</w:t>
      </w:r>
      <w:r w:rsidR="00F159E2">
        <w:rPr>
          <w:rFonts w:ascii="Verdana" w:hAnsi="Verdana" w:cs="Arial"/>
          <w:sz w:val="18"/>
          <w:szCs w:val="18"/>
        </w:rPr>
        <w:t xml:space="preserve">n increase </w:t>
      </w:r>
      <w:r>
        <w:rPr>
          <w:rFonts w:ascii="Verdana" w:hAnsi="Verdana" w:cs="Arial"/>
          <w:sz w:val="18"/>
          <w:szCs w:val="18"/>
        </w:rPr>
        <w:t xml:space="preserve">of </w:t>
      </w:r>
      <w:r w:rsidR="00B33A3D">
        <w:rPr>
          <w:rFonts w:ascii="Verdana" w:hAnsi="Verdana" w:cs="Arial"/>
          <w:sz w:val="18"/>
          <w:szCs w:val="18"/>
        </w:rPr>
        <w:t>6,9</w:t>
      </w:r>
      <w:r>
        <w:rPr>
          <w:rFonts w:ascii="Verdana" w:hAnsi="Verdana" w:cs="Arial"/>
          <w:sz w:val="18"/>
          <w:szCs w:val="18"/>
        </w:rPr>
        <w:t xml:space="preserve">% compared to </w:t>
      </w:r>
      <w:r w:rsidR="00B33A3D">
        <w:rPr>
          <w:rFonts w:ascii="Verdana" w:hAnsi="Verdana" w:cs="Arial"/>
          <w:sz w:val="18"/>
          <w:szCs w:val="18"/>
        </w:rPr>
        <w:t>October</w:t>
      </w:r>
      <w:r w:rsidR="000439CA">
        <w:rPr>
          <w:rFonts w:ascii="Verdana" w:hAnsi="Verdana" w:cs="Arial"/>
          <w:sz w:val="18"/>
          <w:szCs w:val="18"/>
        </w:rPr>
        <w:t xml:space="preserve"> 2024</w:t>
      </w:r>
      <w:r>
        <w:rPr>
          <w:rFonts w:ascii="Verdana" w:hAnsi="Verdana" w:cs="Arial"/>
          <w:sz w:val="18"/>
          <w:szCs w:val="18"/>
        </w:rPr>
        <w:t xml:space="preserve">. </w:t>
      </w:r>
      <w:r w:rsidR="00F54034">
        <w:rPr>
          <w:rFonts w:ascii="Verdana" w:hAnsi="Verdana" w:cs="Arial"/>
          <w:sz w:val="18"/>
          <w:szCs w:val="18"/>
        </w:rPr>
        <w:t xml:space="preserve">For the period January – </w:t>
      </w:r>
      <w:r w:rsidR="00B33A3D">
        <w:rPr>
          <w:rFonts w:ascii="Verdana" w:hAnsi="Verdana" w:cs="Arial"/>
          <w:sz w:val="18"/>
          <w:szCs w:val="18"/>
        </w:rPr>
        <w:t>October</w:t>
      </w:r>
      <w:r w:rsidR="00F54034">
        <w:rPr>
          <w:rFonts w:ascii="Verdana" w:hAnsi="Verdana" w:cs="Arial"/>
          <w:sz w:val="18"/>
          <w:szCs w:val="18"/>
        </w:rPr>
        <w:t xml:space="preserve"> 2025, the index recorded an increase of </w:t>
      </w:r>
      <w:r w:rsidR="00B33A3D">
        <w:rPr>
          <w:rFonts w:ascii="Verdana" w:hAnsi="Verdana" w:cs="Arial"/>
          <w:sz w:val="18"/>
          <w:szCs w:val="18"/>
        </w:rPr>
        <w:t>4,6</w:t>
      </w:r>
      <w:r w:rsidR="00F54034">
        <w:rPr>
          <w:rFonts w:ascii="Verdana" w:hAnsi="Verdana" w:cs="Arial"/>
          <w:sz w:val="18"/>
          <w:szCs w:val="18"/>
        </w:rPr>
        <w:t>% compared to the corresponding period of the previous year.</w:t>
      </w:r>
    </w:p>
    <w:p w14:paraId="3B14DBE4" w14:textId="77777777" w:rsidR="00F54034" w:rsidRDefault="00F54034" w:rsidP="00F54034">
      <w:pPr>
        <w:jc w:val="both"/>
        <w:rPr>
          <w:rFonts w:ascii="Verdana" w:hAnsi="Verdana" w:cs="Arial"/>
          <w:sz w:val="18"/>
          <w:szCs w:val="18"/>
        </w:rPr>
      </w:pPr>
    </w:p>
    <w:p w14:paraId="14D05C0D" w14:textId="77777777" w:rsidR="00041DEA" w:rsidRDefault="00041DEA" w:rsidP="00C74A19">
      <w:pPr>
        <w:ind w:left="-142"/>
        <w:jc w:val="center"/>
        <w:rPr>
          <w:rFonts w:ascii="Verdana" w:hAnsi="Verdana" w:cs="Arial"/>
          <w:sz w:val="18"/>
          <w:szCs w:val="18"/>
        </w:rPr>
      </w:pPr>
    </w:p>
    <w:p w14:paraId="18681B6B" w14:textId="27FEEE60" w:rsidR="00041DEA" w:rsidRDefault="00B33A3D" w:rsidP="00C74A19">
      <w:pPr>
        <w:jc w:val="center"/>
        <w:rPr>
          <w:rFonts w:ascii="Verdana" w:hAnsi="Verdana" w:cs="Arial"/>
          <w:sz w:val="18"/>
          <w:szCs w:val="18"/>
        </w:rPr>
      </w:pPr>
      <w:r>
        <w:rPr>
          <w:rFonts w:ascii="Verdana" w:hAnsi="Verdana" w:cs="Arial"/>
          <w:noProof/>
          <w:sz w:val="18"/>
          <w:szCs w:val="18"/>
        </w:rPr>
        <w:drawing>
          <wp:inline distT="0" distB="0" distL="0" distR="0" wp14:anchorId="679BAAA9" wp14:editId="18950574">
            <wp:extent cx="6120765" cy="4261485"/>
            <wp:effectExtent l="0" t="0" r="0" b="5715"/>
            <wp:docPr id="5419100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4261485"/>
                    </a:xfrm>
                    <a:prstGeom prst="rect">
                      <a:avLst/>
                    </a:prstGeom>
                    <a:noFill/>
                  </pic:spPr>
                </pic:pic>
              </a:graphicData>
            </a:graphic>
          </wp:inline>
        </w:drawing>
      </w:r>
    </w:p>
    <w:p w14:paraId="6CF0904A" w14:textId="77777777" w:rsidR="00041DEA" w:rsidRDefault="00041DEA" w:rsidP="00041DEA">
      <w:pPr>
        <w:jc w:val="both"/>
        <w:rPr>
          <w:rFonts w:ascii="Verdana" w:hAnsi="Verdana" w:cs="Arial"/>
          <w:sz w:val="18"/>
          <w:szCs w:val="18"/>
        </w:rPr>
      </w:pPr>
    </w:p>
    <w:p w14:paraId="6F3ADA3A" w14:textId="77777777" w:rsidR="00572F64" w:rsidRDefault="00572F64" w:rsidP="00A60244">
      <w:pPr>
        <w:jc w:val="both"/>
        <w:rPr>
          <w:rFonts w:ascii="Verdana" w:hAnsi="Verdana" w:cs="Arial"/>
          <w:sz w:val="18"/>
          <w:szCs w:val="18"/>
        </w:rPr>
      </w:pPr>
    </w:p>
    <w:p w14:paraId="4E86C2BA" w14:textId="0350EC40" w:rsidR="00B33A3D" w:rsidRDefault="00041DEA" w:rsidP="00B33A3D">
      <w:pPr>
        <w:jc w:val="both"/>
        <w:rPr>
          <w:rFonts w:ascii="Verdana" w:hAnsi="Verdana" w:cs="Arial"/>
          <w:sz w:val="18"/>
          <w:szCs w:val="18"/>
        </w:rPr>
      </w:pPr>
      <w:r>
        <w:rPr>
          <w:rFonts w:ascii="Verdana" w:hAnsi="Verdana" w:cs="Arial"/>
          <w:sz w:val="18"/>
          <w:szCs w:val="18"/>
        </w:rPr>
        <w:t xml:space="preserve">In manufacturing, the Industrial Turnover Index for </w:t>
      </w:r>
      <w:r w:rsidR="00B33A3D">
        <w:rPr>
          <w:rFonts w:ascii="Verdana" w:hAnsi="Verdana" w:cs="Arial"/>
          <w:sz w:val="18"/>
          <w:szCs w:val="18"/>
        </w:rPr>
        <w:t>October</w:t>
      </w:r>
      <w:r w:rsidR="000439CA">
        <w:rPr>
          <w:rFonts w:ascii="Verdana" w:hAnsi="Verdana" w:cs="Arial"/>
          <w:sz w:val="18"/>
          <w:szCs w:val="18"/>
        </w:rPr>
        <w:t xml:space="preserve"> 2025</w:t>
      </w:r>
      <w:r>
        <w:rPr>
          <w:rFonts w:ascii="Verdana" w:hAnsi="Verdana" w:cs="Arial"/>
          <w:sz w:val="18"/>
          <w:szCs w:val="18"/>
        </w:rPr>
        <w:t xml:space="preserve"> reached </w:t>
      </w:r>
      <w:r w:rsidR="00B33A3D">
        <w:rPr>
          <w:rFonts w:ascii="Verdana" w:hAnsi="Verdana" w:cs="Arial"/>
          <w:sz w:val="18"/>
          <w:szCs w:val="18"/>
        </w:rPr>
        <w:t>150,3</w:t>
      </w:r>
      <w:r>
        <w:rPr>
          <w:rFonts w:ascii="Verdana" w:hAnsi="Verdana" w:cs="Arial"/>
          <w:sz w:val="18"/>
          <w:szCs w:val="18"/>
        </w:rPr>
        <w:t xml:space="preserve"> units, recording </w:t>
      </w:r>
      <w:r w:rsidR="00EC24CB">
        <w:rPr>
          <w:rFonts w:ascii="Verdana" w:hAnsi="Verdana" w:cs="Arial"/>
          <w:sz w:val="18"/>
          <w:szCs w:val="18"/>
        </w:rPr>
        <w:t>an increase</w:t>
      </w:r>
      <w:r w:rsidR="00A47E4D">
        <w:rPr>
          <w:rFonts w:ascii="Verdana" w:hAnsi="Verdana" w:cs="Arial"/>
          <w:sz w:val="18"/>
          <w:szCs w:val="18"/>
        </w:rPr>
        <w:t xml:space="preserve"> of</w:t>
      </w:r>
      <w:r w:rsidR="00390909">
        <w:rPr>
          <w:rFonts w:ascii="Verdana" w:hAnsi="Verdana" w:cs="Arial"/>
          <w:sz w:val="18"/>
          <w:szCs w:val="18"/>
        </w:rPr>
        <w:t xml:space="preserve"> </w:t>
      </w:r>
      <w:r w:rsidR="00B33A3D">
        <w:rPr>
          <w:rFonts w:ascii="Verdana" w:hAnsi="Verdana" w:cs="Arial"/>
          <w:sz w:val="18"/>
          <w:szCs w:val="18"/>
        </w:rPr>
        <w:t>9,5</w:t>
      </w:r>
      <w:r>
        <w:rPr>
          <w:rFonts w:ascii="Verdana" w:hAnsi="Verdana" w:cs="Arial"/>
          <w:sz w:val="18"/>
          <w:szCs w:val="18"/>
        </w:rPr>
        <w:t xml:space="preserve">% compared to </w:t>
      </w:r>
      <w:r w:rsidR="00B33A3D">
        <w:rPr>
          <w:rFonts w:ascii="Verdana" w:hAnsi="Verdana" w:cs="Arial"/>
          <w:sz w:val="18"/>
          <w:szCs w:val="18"/>
        </w:rPr>
        <w:t>October</w:t>
      </w:r>
      <w:r w:rsidR="000439CA">
        <w:rPr>
          <w:rFonts w:ascii="Verdana" w:hAnsi="Verdana" w:cs="Arial"/>
          <w:sz w:val="18"/>
          <w:szCs w:val="18"/>
        </w:rPr>
        <w:t xml:space="preserve"> 2024</w:t>
      </w:r>
      <w:r>
        <w:rPr>
          <w:rFonts w:ascii="Verdana" w:hAnsi="Verdana" w:cs="Arial"/>
          <w:sz w:val="18"/>
          <w:szCs w:val="18"/>
        </w:rPr>
        <w:t xml:space="preserve">. </w:t>
      </w:r>
      <w:r w:rsidR="00B33A3D">
        <w:rPr>
          <w:rFonts w:ascii="Verdana" w:hAnsi="Verdana" w:cs="Arial"/>
          <w:sz w:val="18"/>
          <w:szCs w:val="18"/>
        </w:rPr>
        <w:t>Increases were also recorded</w:t>
      </w:r>
      <w:r w:rsidR="00B33A3D" w:rsidRPr="00430DCB">
        <w:rPr>
          <w:rFonts w:ascii="Verdana" w:hAnsi="Verdana" w:cs="Arial"/>
          <w:sz w:val="18"/>
          <w:szCs w:val="18"/>
        </w:rPr>
        <w:t xml:space="preserve"> </w:t>
      </w:r>
      <w:r w:rsidR="00B33A3D">
        <w:rPr>
          <w:rFonts w:ascii="Verdana" w:hAnsi="Verdana" w:cs="Arial"/>
          <w:sz w:val="18"/>
          <w:szCs w:val="18"/>
        </w:rPr>
        <w:t xml:space="preserve">in </w:t>
      </w:r>
      <w:r w:rsidR="00B33A3D" w:rsidRPr="00512A4A">
        <w:rPr>
          <w:rFonts w:ascii="Verdana" w:hAnsi="Verdana" w:cs="Arial"/>
          <w:sz w:val="18"/>
          <w:szCs w:val="18"/>
        </w:rPr>
        <w:t>water supply and materials recovery</w:t>
      </w:r>
      <w:r w:rsidR="00B33A3D">
        <w:rPr>
          <w:rFonts w:ascii="Verdana" w:hAnsi="Verdana" w:cs="Arial"/>
          <w:sz w:val="18"/>
          <w:szCs w:val="18"/>
        </w:rPr>
        <w:t xml:space="preserve"> (+</w:t>
      </w:r>
      <w:r w:rsidR="00B33A3D">
        <w:rPr>
          <w:rFonts w:ascii="Verdana" w:hAnsi="Verdana" w:cs="Arial"/>
          <w:sz w:val="18"/>
          <w:szCs w:val="18"/>
        </w:rPr>
        <w:t>8,4</w:t>
      </w:r>
      <w:r w:rsidR="00B33A3D">
        <w:rPr>
          <w:rFonts w:ascii="Verdana" w:hAnsi="Verdana" w:cs="Arial"/>
          <w:sz w:val="18"/>
          <w:szCs w:val="18"/>
        </w:rPr>
        <w:t>%) and mining and quarrying (+</w:t>
      </w:r>
      <w:r w:rsidR="00B33A3D">
        <w:rPr>
          <w:rFonts w:ascii="Verdana" w:hAnsi="Verdana" w:cs="Arial"/>
          <w:sz w:val="18"/>
          <w:szCs w:val="18"/>
        </w:rPr>
        <w:t>6,8</w:t>
      </w:r>
      <w:r w:rsidR="00B33A3D">
        <w:rPr>
          <w:rFonts w:ascii="Verdana" w:hAnsi="Verdana" w:cs="Arial"/>
          <w:sz w:val="18"/>
          <w:szCs w:val="18"/>
        </w:rPr>
        <w:t>%). A decrease was</w:t>
      </w:r>
      <w:r w:rsidR="00B33A3D" w:rsidRPr="000C0298">
        <w:rPr>
          <w:rFonts w:ascii="Verdana" w:hAnsi="Verdana" w:cs="Arial"/>
          <w:sz w:val="18"/>
          <w:szCs w:val="18"/>
        </w:rPr>
        <w:t xml:space="preserve"> noted in the</w:t>
      </w:r>
      <w:r w:rsidR="00B33A3D">
        <w:rPr>
          <w:rFonts w:ascii="Verdana" w:hAnsi="Verdana" w:cs="Arial"/>
          <w:sz w:val="18"/>
          <w:szCs w:val="18"/>
        </w:rPr>
        <w:t xml:space="preserve"> electricity supply sector (-</w:t>
      </w:r>
      <w:r w:rsidR="00B33A3D">
        <w:rPr>
          <w:rFonts w:ascii="Verdana" w:hAnsi="Verdana" w:cs="Arial"/>
          <w:sz w:val="18"/>
          <w:szCs w:val="18"/>
        </w:rPr>
        <w:t>5,8</w:t>
      </w:r>
      <w:r w:rsidR="00B33A3D">
        <w:rPr>
          <w:rFonts w:ascii="Verdana" w:hAnsi="Verdana" w:cs="Arial"/>
          <w:sz w:val="18"/>
          <w:szCs w:val="18"/>
        </w:rPr>
        <w:t>%).</w:t>
      </w:r>
    </w:p>
    <w:p w14:paraId="1223293E" w14:textId="22E92A92" w:rsidR="000439CA" w:rsidRDefault="000439CA" w:rsidP="00B33A3D">
      <w:pPr>
        <w:jc w:val="both"/>
        <w:rPr>
          <w:rFonts w:ascii="Verdana" w:hAnsi="Verdana" w:cs="Arial"/>
          <w:sz w:val="18"/>
          <w:szCs w:val="18"/>
        </w:rPr>
      </w:pPr>
    </w:p>
    <w:p w14:paraId="78123ECF" w14:textId="77777777" w:rsidR="005114F9" w:rsidRDefault="005114F9" w:rsidP="00390909">
      <w:pPr>
        <w:jc w:val="both"/>
        <w:rPr>
          <w:rFonts w:ascii="Verdana" w:hAnsi="Verdana" w:cs="Arial"/>
          <w:sz w:val="18"/>
          <w:szCs w:val="18"/>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4149"/>
        <w:gridCol w:w="1360"/>
        <w:gridCol w:w="227"/>
        <w:gridCol w:w="1285"/>
        <w:gridCol w:w="1676"/>
      </w:tblGrid>
      <w:tr w:rsidR="001E7214" w:rsidRPr="001E7214" w14:paraId="5AE27927" w14:textId="77777777" w:rsidTr="001E7214">
        <w:trPr>
          <w:trHeight w:val="139"/>
          <w:jc w:val="center"/>
        </w:trPr>
        <w:tc>
          <w:tcPr>
            <w:tcW w:w="1226" w:type="dxa"/>
            <w:tcBorders>
              <w:top w:val="nil"/>
              <w:left w:val="nil"/>
              <w:bottom w:val="single" w:sz="4" w:space="0" w:color="366092"/>
              <w:right w:val="nil"/>
            </w:tcBorders>
            <w:vAlign w:val="center"/>
            <w:hideMark/>
          </w:tcPr>
          <w:p w14:paraId="583D9239" w14:textId="77777777" w:rsidR="00041DEA" w:rsidRPr="001E7214" w:rsidRDefault="00041DEA">
            <w:pPr>
              <w:ind w:left="-142"/>
              <w:rPr>
                <w:rFonts w:ascii="Verdana" w:eastAsia="Malgun Gothic" w:hAnsi="Verdana" w:cs="Arial"/>
                <w:b/>
                <w:color w:val="366092"/>
                <w:sz w:val="18"/>
                <w:szCs w:val="18"/>
              </w:rPr>
            </w:pPr>
            <w:r w:rsidRPr="001E7214">
              <w:rPr>
                <w:rFonts w:ascii="Verdana" w:eastAsia="Malgun Gothic" w:hAnsi="Verdana" w:cs="Arial"/>
                <w:b/>
                <w:color w:val="366092"/>
                <w:sz w:val="18"/>
                <w:szCs w:val="18"/>
              </w:rPr>
              <w:lastRenderedPageBreak/>
              <w:t xml:space="preserve"> Table </w:t>
            </w:r>
          </w:p>
        </w:tc>
        <w:tc>
          <w:tcPr>
            <w:tcW w:w="4149" w:type="dxa"/>
            <w:tcBorders>
              <w:top w:val="nil"/>
              <w:left w:val="nil"/>
              <w:bottom w:val="single" w:sz="4" w:space="0" w:color="366092"/>
              <w:right w:val="nil"/>
            </w:tcBorders>
          </w:tcPr>
          <w:p w14:paraId="4D1F7E21" w14:textId="77777777" w:rsidR="00041DEA" w:rsidRPr="001E7214" w:rsidRDefault="00041DEA">
            <w:pPr>
              <w:ind w:left="-142"/>
              <w:jc w:val="both"/>
              <w:rPr>
                <w:rFonts w:ascii="Verdana" w:eastAsia="Malgun Gothic" w:hAnsi="Verdana" w:cs="Arial"/>
                <w:color w:val="366092"/>
                <w:sz w:val="18"/>
                <w:szCs w:val="18"/>
              </w:rPr>
            </w:pPr>
          </w:p>
        </w:tc>
        <w:tc>
          <w:tcPr>
            <w:tcW w:w="1360" w:type="dxa"/>
            <w:tcBorders>
              <w:top w:val="nil"/>
              <w:left w:val="nil"/>
              <w:bottom w:val="single" w:sz="4" w:space="0" w:color="366092"/>
              <w:right w:val="nil"/>
            </w:tcBorders>
          </w:tcPr>
          <w:p w14:paraId="4C36A7A2" w14:textId="77777777" w:rsidR="00041DEA" w:rsidRPr="001E7214" w:rsidRDefault="00041DEA">
            <w:pPr>
              <w:ind w:left="-142"/>
              <w:jc w:val="both"/>
              <w:rPr>
                <w:rFonts w:ascii="Verdana" w:eastAsia="Malgun Gothic" w:hAnsi="Verdana" w:cs="Arial"/>
                <w:color w:val="366092"/>
                <w:sz w:val="18"/>
                <w:szCs w:val="18"/>
              </w:rPr>
            </w:pPr>
          </w:p>
        </w:tc>
        <w:tc>
          <w:tcPr>
            <w:tcW w:w="227" w:type="dxa"/>
            <w:tcBorders>
              <w:top w:val="nil"/>
              <w:left w:val="nil"/>
              <w:bottom w:val="single" w:sz="4" w:space="0" w:color="366092"/>
              <w:right w:val="nil"/>
            </w:tcBorders>
          </w:tcPr>
          <w:p w14:paraId="67C9BE0D" w14:textId="77777777" w:rsidR="00041DEA" w:rsidRPr="001E7214" w:rsidRDefault="00041DEA">
            <w:pPr>
              <w:ind w:left="-142"/>
              <w:jc w:val="both"/>
              <w:rPr>
                <w:rFonts w:ascii="Verdana" w:eastAsia="Malgun Gothic" w:hAnsi="Verdana" w:cs="Arial"/>
                <w:color w:val="366092"/>
                <w:sz w:val="18"/>
                <w:szCs w:val="18"/>
              </w:rPr>
            </w:pPr>
          </w:p>
        </w:tc>
        <w:tc>
          <w:tcPr>
            <w:tcW w:w="1285" w:type="dxa"/>
            <w:tcBorders>
              <w:top w:val="nil"/>
              <w:left w:val="nil"/>
              <w:bottom w:val="single" w:sz="4" w:space="0" w:color="366092"/>
              <w:right w:val="nil"/>
            </w:tcBorders>
          </w:tcPr>
          <w:p w14:paraId="418CEE83" w14:textId="77777777" w:rsidR="00041DEA" w:rsidRPr="001E7214" w:rsidRDefault="00041DEA">
            <w:pPr>
              <w:ind w:left="-142"/>
              <w:jc w:val="both"/>
              <w:rPr>
                <w:rFonts w:ascii="Verdana" w:eastAsia="Malgun Gothic" w:hAnsi="Verdana" w:cs="Arial"/>
                <w:color w:val="366092"/>
                <w:sz w:val="18"/>
                <w:szCs w:val="18"/>
              </w:rPr>
            </w:pPr>
          </w:p>
        </w:tc>
        <w:tc>
          <w:tcPr>
            <w:tcW w:w="1676" w:type="dxa"/>
            <w:tcBorders>
              <w:top w:val="nil"/>
              <w:left w:val="nil"/>
              <w:bottom w:val="single" w:sz="4" w:space="0" w:color="366092"/>
              <w:right w:val="nil"/>
            </w:tcBorders>
          </w:tcPr>
          <w:p w14:paraId="56A6DFBF" w14:textId="77777777" w:rsidR="00041DEA" w:rsidRPr="001E7214" w:rsidRDefault="00041DEA">
            <w:pPr>
              <w:ind w:left="-142"/>
              <w:jc w:val="both"/>
              <w:rPr>
                <w:rFonts w:ascii="Verdana" w:eastAsia="Malgun Gothic" w:hAnsi="Verdana" w:cs="Arial"/>
                <w:color w:val="366092"/>
                <w:sz w:val="18"/>
                <w:szCs w:val="18"/>
              </w:rPr>
            </w:pPr>
          </w:p>
        </w:tc>
      </w:tr>
      <w:tr w:rsidR="001E7214" w:rsidRPr="001E7214" w14:paraId="398DFDB5" w14:textId="77777777" w:rsidTr="001E7214">
        <w:trPr>
          <w:trHeight w:val="454"/>
          <w:jc w:val="center"/>
        </w:trPr>
        <w:tc>
          <w:tcPr>
            <w:tcW w:w="1226" w:type="dxa"/>
            <w:vMerge w:val="restart"/>
            <w:tcBorders>
              <w:top w:val="single" w:sz="4" w:space="0" w:color="366092"/>
              <w:left w:val="nil"/>
              <w:bottom w:val="single" w:sz="4" w:space="0" w:color="366092"/>
              <w:right w:val="nil"/>
            </w:tcBorders>
            <w:vAlign w:val="center"/>
            <w:hideMark/>
          </w:tcPr>
          <w:p w14:paraId="3D4EB40C" w14:textId="77777777" w:rsidR="00041DEA" w:rsidRPr="001E7214" w:rsidRDefault="00041DEA">
            <w:pPr>
              <w:ind w:left="-142"/>
              <w:jc w:val="center"/>
              <w:rPr>
                <w:rFonts w:ascii="Verdana" w:eastAsia="Malgun Gothic" w:hAnsi="Verdana" w:cs="Arial"/>
                <w:b/>
                <w:color w:val="366092"/>
                <w:sz w:val="18"/>
                <w:szCs w:val="18"/>
              </w:rPr>
            </w:pPr>
            <w:r w:rsidRPr="001E7214">
              <w:rPr>
                <w:rFonts w:ascii="Verdana" w:eastAsia="Malgun Gothic" w:hAnsi="Verdana" w:cs="Arial"/>
                <w:b/>
                <w:color w:val="366092"/>
                <w:sz w:val="18"/>
                <w:szCs w:val="18"/>
              </w:rPr>
              <w:t>Code</w:t>
            </w:r>
          </w:p>
          <w:p w14:paraId="0F5DF2E6" w14:textId="77777777" w:rsidR="00041DEA" w:rsidRPr="001E7214" w:rsidRDefault="00041DEA">
            <w:pPr>
              <w:ind w:left="-142"/>
              <w:jc w:val="center"/>
              <w:rPr>
                <w:rFonts w:ascii="Verdana" w:eastAsia="Malgun Gothic" w:hAnsi="Verdana" w:cs="Arial"/>
                <w:b/>
                <w:color w:val="366092"/>
                <w:sz w:val="18"/>
                <w:szCs w:val="18"/>
              </w:rPr>
            </w:pPr>
            <w:r w:rsidRPr="001E7214">
              <w:rPr>
                <w:rFonts w:ascii="Verdana" w:eastAsia="Malgun Gothic" w:hAnsi="Verdana" w:cs="Arial"/>
                <w:b/>
                <w:color w:val="366092"/>
                <w:sz w:val="18"/>
                <w:szCs w:val="18"/>
              </w:rPr>
              <w:t xml:space="preserve">(NACE </w:t>
            </w:r>
          </w:p>
          <w:p w14:paraId="223C206C" w14:textId="77777777" w:rsidR="00041DEA" w:rsidRPr="001E7214" w:rsidRDefault="00041DEA">
            <w:pPr>
              <w:ind w:left="-142"/>
              <w:jc w:val="center"/>
              <w:rPr>
                <w:rFonts w:ascii="Verdana" w:eastAsia="Malgun Gothic" w:hAnsi="Verdana" w:cs="Arial"/>
                <w:b/>
                <w:color w:val="366092"/>
                <w:sz w:val="18"/>
                <w:szCs w:val="18"/>
              </w:rPr>
            </w:pPr>
            <w:r w:rsidRPr="001E7214">
              <w:rPr>
                <w:rFonts w:ascii="Verdana" w:eastAsia="Malgun Gothic" w:hAnsi="Verdana" w:cs="Arial"/>
                <w:b/>
                <w:color w:val="366092"/>
                <w:sz w:val="18"/>
                <w:szCs w:val="18"/>
              </w:rPr>
              <w:t>Rev. 2)</w:t>
            </w:r>
          </w:p>
        </w:tc>
        <w:tc>
          <w:tcPr>
            <w:tcW w:w="4149" w:type="dxa"/>
            <w:vMerge w:val="restart"/>
            <w:tcBorders>
              <w:top w:val="single" w:sz="4" w:space="0" w:color="366092"/>
              <w:left w:val="nil"/>
              <w:bottom w:val="single" w:sz="4" w:space="0" w:color="366092"/>
              <w:right w:val="nil"/>
            </w:tcBorders>
            <w:vAlign w:val="center"/>
            <w:hideMark/>
          </w:tcPr>
          <w:p w14:paraId="77B491EB" w14:textId="77777777" w:rsidR="00041DEA" w:rsidRPr="001E7214" w:rsidRDefault="00041DEA">
            <w:pPr>
              <w:ind w:left="-142"/>
              <w:jc w:val="center"/>
              <w:rPr>
                <w:rFonts w:ascii="Verdana" w:eastAsia="Malgun Gothic" w:hAnsi="Verdana" w:cs="Arial"/>
                <w:b/>
                <w:color w:val="366092"/>
                <w:sz w:val="18"/>
                <w:szCs w:val="18"/>
              </w:rPr>
            </w:pPr>
            <w:r w:rsidRPr="001E7214">
              <w:rPr>
                <w:rFonts w:ascii="Verdana" w:eastAsia="Malgun Gothic" w:hAnsi="Verdana" w:cs="Arial"/>
                <w:b/>
                <w:color w:val="366092"/>
                <w:sz w:val="18"/>
                <w:szCs w:val="18"/>
              </w:rPr>
              <w:t>Economic Activity</w:t>
            </w:r>
          </w:p>
        </w:tc>
        <w:tc>
          <w:tcPr>
            <w:tcW w:w="1360" w:type="dxa"/>
            <w:tcBorders>
              <w:top w:val="single" w:sz="4" w:space="0" w:color="366092"/>
              <w:left w:val="nil"/>
              <w:bottom w:val="single" w:sz="4" w:space="0" w:color="366092"/>
              <w:right w:val="nil"/>
            </w:tcBorders>
            <w:vAlign w:val="center"/>
            <w:hideMark/>
          </w:tcPr>
          <w:p w14:paraId="654ED789" w14:textId="77777777" w:rsidR="00041DEA" w:rsidRPr="001E7214" w:rsidRDefault="00041DEA">
            <w:pPr>
              <w:ind w:left="-142"/>
              <w:jc w:val="center"/>
              <w:rPr>
                <w:rFonts w:ascii="Verdana" w:eastAsia="Malgun Gothic" w:hAnsi="Verdana" w:cs="Arial"/>
                <w:b/>
                <w:color w:val="366092"/>
                <w:sz w:val="18"/>
                <w:szCs w:val="18"/>
              </w:rPr>
            </w:pPr>
            <w:r w:rsidRPr="001E7214">
              <w:rPr>
                <w:rFonts w:ascii="Verdana" w:eastAsia="Malgun Gothic" w:hAnsi="Verdana" w:cs="Arial"/>
                <w:b/>
                <w:color w:val="366092"/>
                <w:sz w:val="18"/>
                <w:szCs w:val="18"/>
              </w:rPr>
              <w:t>Index</w:t>
            </w:r>
          </w:p>
          <w:p w14:paraId="1CAF83A7" w14:textId="7AE29FE9" w:rsidR="00041DEA" w:rsidRPr="001E7214" w:rsidRDefault="00041DEA">
            <w:pPr>
              <w:ind w:left="-142"/>
              <w:jc w:val="center"/>
              <w:rPr>
                <w:rFonts w:ascii="Verdana" w:eastAsia="Malgun Gothic" w:hAnsi="Verdana" w:cs="Arial"/>
                <w:b/>
                <w:color w:val="366092"/>
                <w:sz w:val="18"/>
                <w:szCs w:val="18"/>
              </w:rPr>
            </w:pPr>
            <w:r w:rsidRPr="001E7214">
              <w:rPr>
                <w:rFonts w:ascii="Verdana" w:eastAsia="Malgun Gothic" w:hAnsi="Verdana" w:cs="Arial"/>
                <w:b/>
                <w:color w:val="366092"/>
                <w:sz w:val="18"/>
                <w:szCs w:val="18"/>
              </w:rPr>
              <w:t>(20</w:t>
            </w:r>
            <w:r w:rsidR="00A1166C" w:rsidRPr="001E7214">
              <w:rPr>
                <w:rFonts w:ascii="Verdana" w:eastAsia="Malgun Gothic" w:hAnsi="Verdana" w:cs="Arial"/>
                <w:b/>
                <w:color w:val="366092"/>
                <w:sz w:val="18"/>
                <w:szCs w:val="18"/>
              </w:rPr>
              <w:t>21</w:t>
            </w:r>
            <w:r w:rsidRPr="001E7214">
              <w:rPr>
                <w:rFonts w:ascii="Verdana" w:eastAsia="Malgun Gothic" w:hAnsi="Verdana" w:cs="Arial"/>
                <w:b/>
                <w:color w:val="366092"/>
                <w:sz w:val="18"/>
                <w:szCs w:val="18"/>
              </w:rPr>
              <w:t>=100)</w:t>
            </w:r>
          </w:p>
        </w:tc>
        <w:tc>
          <w:tcPr>
            <w:tcW w:w="227" w:type="dxa"/>
            <w:tcBorders>
              <w:top w:val="single" w:sz="4" w:space="0" w:color="366092"/>
              <w:left w:val="nil"/>
              <w:bottom w:val="single" w:sz="4" w:space="0" w:color="366092"/>
              <w:right w:val="nil"/>
            </w:tcBorders>
          </w:tcPr>
          <w:p w14:paraId="145A7231" w14:textId="77777777" w:rsidR="00041DEA" w:rsidRPr="001E7214" w:rsidRDefault="00041DEA">
            <w:pPr>
              <w:ind w:left="-142"/>
              <w:jc w:val="both"/>
              <w:rPr>
                <w:rFonts w:ascii="Verdana" w:eastAsia="Malgun Gothic" w:hAnsi="Verdana" w:cs="Arial"/>
                <w:color w:val="366092"/>
                <w:sz w:val="18"/>
                <w:szCs w:val="18"/>
              </w:rPr>
            </w:pPr>
          </w:p>
        </w:tc>
        <w:tc>
          <w:tcPr>
            <w:tcW w:w="2961" w:type="dxa"/>
            <w:gridSpan w:val="2"/>
            <w:tcBorders>
              <w:top w:val="single" w:sz="4" w:space="0" w:color="366092"/>
              <w:left w:val="nil"/>
              <w:bottom w:val="single" w:sz="4" w:space="0" w:color="366092"/>
              <w:right w:val="nil"/>
            </w:tcBorders>
            <w:vAlign w:val="center"/>
            <w:hideMark/>
          </w:tcPr>
          <w:p w14:paraId="6CDB7114" w14:textId="77777777" w:rsidR="00041DEA" w:rsidRPr="001E7214" w:rsidRDefault="00041DEA">
            <w:pPr>
              <w:ind w:left="-142"/>
              <w:jc w:val="center"/>
              <w:rPr>
                <w:rFonts w:ascii="Verdana" w:eastAsia="Malgun Gothic" w:hAnsi="Verdana" w:cs="Arial"/>
                <w:color w:val="366092"/>
                <w:sz w:val="18"/>
                <w:szCs w:val="18"/>
              </w:rPr>
            </w:pPr>
            <w:r w:rsidRPr="001E7214">
              <w:rPr>
                <w:rFonts w:ascii="Verdana" w:eastAsia="Malgun Gothic" w:hAnsi="Verdana" w:cs="Arial"/>
                <w:b/>
                <w:color w:val="366092"/>
                <w:sz w:val="18"/>
                <w:szCs w:val="18"/>
              </w:rPr>
              <w:t>Percentage Change (%)</w:t>
            </w:r>
          </w:p>
        </w:tc>
      </w:tr>
      <w:tr w:rsidR="001E7214" w:rsidRPr="001E7214" w14:paraId="539F1D35" w14:textId="77777777" w:rsidTr="001E7214">
        <w:trPr>
          <w:trHeight w:val="606"/>
          <w:jc w:val="center"/>
        </w:trPr>
        <w:tc>
          <w:tcPr>
            <w:tcW w:w="0" w:type="auto"/>
            <w:vMerge/>
            <w:tcBorders>
              <w:top w:val="single" w:sz="4" w:space="0" w:color="366092"/>
              <w:left w:val="nil"/>
              <w:bottom w:val="single" w:sz="4" w:space="0" w:color="366092"/>
              <w:right w:val="nil"/>
            </w:tcBorders>
            <w:vAlign w:val="center"/>
            <w:hideMark/>
          </w:tcPr>
          <w:p w14:paraId="174AE2E5" w14:textId="77777777" w:rsidR="00041DEA" w:rsidRPr="001E7214" w:rsidRDefault="00041DEA">
            <w:pPr>
              <w:rPr>
                <w:rFonts w:ascii="Verdana" w:eastAsia="Malgun Gothic" w:hAnsi="Verdana" w:cs="Arial"/>
                <w:b/>
                <w:color w:val="366092"/>
                <w:sz w:val="18"/>
                <w:szCs w:val="18"/>
              </w:rPr>
            </w:pPr>
          </w:p>
        </w:tc>
        <w:tc>
          <w:tcPr>
            <w:tcW w:w="0" w:type="auto"/>
            <w:vMerge/>
            <w:tcBorders>
              <w:top w:val="single" w:sz="4" w:space="0" w:color="366092"/>
              <w:left w:val="nil"/>
              <w:bottom w:val="single" w:sz="4" w:space="0" w:color="366092"/>
              <w:right w:val="nil"/>
            </w:tcBorders>
            <w:vAlign w:val="center"/>
            <w:hideMark/>
          </w:tcPr>
          <w:p w14:paraId="2EEF3260" w14:textId="77777777" w:rsidR="00041DEA" w:rsidRPr="001E7214" w:rsidRDefault="00041DEA">
            <w:pPr>
              <w:rPr>
                <w:rFonts w:ascii="Verdana" w:eastAsia="Malgun Gothic" w:hAnsi="Verdana" w:cs="Arial"/>
                <w:b/>
                <w:color w:val="366092"/>
                <w:sz w:val="18"/>
                <w:szCs w:val="18"/>
              </w:rPr>
            </w:pPr>
          </w:p>
        </w:tc>
        <w:tc>
          <w:tcPr>
            <w:tcW w:w="1360" w:type="dxa"/>
            <w:tcBorders>
              <w:top w:val="single" w:sz="4" w:space="0" w:color="366092"/>
              <w:left w:val="nil"/>
              <w:bottom w:val="single" w:sz="4" w:space="0" w:color="366092"/>
              <w:right w:val="nil"/>
            </w:tcBorders>
            <w:vAlign w:val="center"/>
            <w:hideMark/>
          </w:tcPr>
          <w:p w14:paraId="08400217" w14:textId="24A5F1B3" w:rsidR="00041DEA" w:rsidRPr="001E7214" w:rsidRDefault="00B33A3D">
            <w:pPr>
              <w:ind w:left="-142"/>
              <w:jc w:val="center"/>
              <w:rPr>
                <w:rFonts w:ascii="Verdana" w:eastAsia="Malgun Gothic" w:hAnsi="Verdana" w:cs="Arial"/>
                <w:b/>
                <w:color w:val="366092"/>
                <w:sz w:val="18"/>
                <w:szCs w:val="18"/>
              </w:rPr>
            </w:pPr>
            <w:r>
              <w:rPr>
                <w:rFonts w:ascii="Verdana" w:eastAsia="Malgun Gothic" w:hAnsi="Verdana" w:cs="Arial"/>
                <w:b/>
                <w:color w:val="366092"/>
                <w:sz w:val="18"/>
                <w:szCs w:val="18"/>
              </w:rPr>
              <w:t>Oct</w:t>
            </w:r>
          </w:p>
          <w:p w14:paraId="296C55C8" w14:textId="6DD0632F" w:rsidR="000439CA" w:rsidRPr="001E7214" w:rsidRDefault="000439CA">
            <w:pPr>
              <w:ind w:left="-142"/>
              <w:jc w:val="center"/>
              <w:rPr>
                <w:rFonts w:ascii="Verdana" w:eastAsia="Malgun Gothic" w:hAnsi="Verdana" w:cs="Arial"/>
                <w:b/>
                <w:color w:val="366092"/>
                <w:sz w:val="18"/>
                <w:szCs w:val="18"/>
              </w:rPr>
            </w:pPr>
            <w:r w:rsidRPr="001E7214">
              <w:rPr>
                <w:rFonts w:ascii="Verdana" w:eastAsia="Malgun Gothic" w:hAnsi="Verdana" w:cs="Arial"/>
                <w:b/>
                <w:color w:val="366092"/>
                <w:sz w:val="18"/>
                <w:szCs w:val="18"/>
              </w:rPr>
              <w:t>2025</w:t>
            </w:r>
          </w:p>
        </w:tc>
        <w:tc>
          <w:tcPr>
            <w:tcW w:w="227" w:type="dxa"/>
            <w:tcBorders>
              <w:top w:val="single" w:sz="4" w:space="0" w:color="366092"/>
              <w:left w:val="nil"/>
              <w:bottom w:val="single" w:sz="4" w:space="0" w:color="366092"/>
              <w:right w:val="nil"/>
            </w:tcBorders>
          </w:tcPr>
          <w:p w14:paraId="3C23A961" w14:textId="77777777" w:rsidR="00041DEA" w:rsidRPr="001E7214" w:rsidRDefault="00041DEA">
            <w:pPr>
              <w:ind w:left="-142"/>
              <w:jc w:val="center"/>
              <w:rPr>
                <w:rFonts w:ascii="Verdana" w:eastAsia="Malgun Gothic" w:hAnsi="Verdana" w:cs="Arial"/>
                <w:b/>
                <w:color w:val="366092"/>
                <w:sz w:val="18"/>
                <w:szCs w:val="18"/>
              </w:rPr>
            </w:pPr>
          </w:p>
        </w:tc>
        <w:tc>
          <w:tcPr>
            <w:tcW w:w="1285" w:type="dxa"/>
            <w:tcBorders>
              <w:top w:val="single" w:sz="4" w:space="0" w:color="366092"/>
              <w:left w:val="nil"/>
              <w:bottom w:val="single" w:sz="4" w:space="0" w:color="366092"/>
              <w:right w:val="nil"/>
            </w:tcBorders>
            <w:vAlign w:val="center"/>
            <w:hideMark/>
          </w:tcPr>
          <w:p w14:paraId="3BA40B6A" w14:textId="6E26E453" w:rsidR="006A6FF3" w:rsidRPr="001E7214" w:rsidRDefault="00B33A3D" w:rsidP="006A6FF3">
            <w:pPr>
              <w:ind w:left="-142"/>
              <w:jc w:val="center"/>
              <w:rPr>
                <w:rFonts w:ascii="Verdana" w:eastAsia="Malgun Gothic" w:hAnsi="Verdana" w:cs="Arial"/>
                <w:b/>
                <w:color w:val="366092"/>
                <w:sz w:val="18"/>
                <w:szCs w:val="18"/>
              </w:rPr>
            </w:pPr>
            <w:r>
              <w:rPr>
                <w:rFonts w:ascii="Verdana" w:eastAsia="Malgun Gothic" w:hAnsi="Verdana" w:cs="Arial"/>
                <w:b/>
                <w:color w:val="366092"/>
                <w:sz w:val="18"/>
                <w:szCs w:val="18"/>
              </w:rPr>
              <w:t>Oct</w:t>
            </w:r>
          </w:p>
          <w:p w14:paraId="2900675A" w14:textId="5961E9BD" w:rsidR="00041DEA" w:rsidRPr="001E7214" w:rsidRDefault="00F66B7E" w:rsidP="00435CC1">
            <w:pPr>
              <w:ind w:left="-142"/>
              <w:jc w:val="center"/>
              <w:rPr>
                <w:rFonts w:ascii="Verdana" w:eastAsia="Malgun Gothic" w:hAnsi="Verdana" w:cs="Arial"/>
                <w:b/>
                <w:color w:val="366092"/>
                <w:sz w:val="18"/>
                <w:szCs w:val="18"/>
                <w:lang w:val="el-GR"/>
              </w:rPr>
            </w:pPr>
            <w:r w:rsidRPr="001E7214">
              <w:rPr>
                <w:rFonts w:ascii="Verdana" w:eastAsia="Malgun Gothic" w:hAnsi="Verdana" w:cs="Arial"/>
                <w:b/>
                <w:color w:val="366092"/>
                <w:sz w:val="18"/>
                <w:szCs w:val="18"/>
              </w:rPr>
              <w:t>202</w:t>
            </w:r>
            <w:r w:rsidR="000439CA" w:rsidRPr="001E7214">
              <w:rPr>
                <w:rFonts w:ascii="Verdana" w:eastAsia="Malgun Gothic" w:hAnsi="Verdana" w:cs="Arial"/>
                <w:b/>
                <w:color w:val="366092"/>
                <w:sz w:val="18"/>
                <w:szCs w:val="18"/>
              </w:rPr>
              <w:t>5</w:t>
            </w:r>
            <w:r w:rsidR="00041DEA" w:rsidRPr="001E7214">
              <w:rPr>
                <w:rFonts w:ascii="Verdana" w:eastAsia="Malgun Gothic" w:hAnsi="Verdana" w:cs="Arial"/>
                <w:b/>
                <w:color w:val="366092"/>
                <w:sz w:val="18"/>
                <w:szCs w:val="18"/>
              </w:rPr>
              <w:t>/</w:t>
            </w:r>
            <w:r w:rsidRPr="001E7214">
              <w:rPr>
                <w:rFonts w:ascii="Verdana" w:eastAsia="Malgun Gothic" w:hAnsi="Verdana" w:cs="Arial"/>
                <w:b/>
                <w:color w:val="366092"/>
                <w:sz w:val="18"/>
                <w:szCs w:val="18"/>
              </w:rPr>
              <w:t>202</w:t>
            </w:r>
            <w:r w:rsidR="000439CA" w:rsidRPr="001E7214">
              <w:rPr>
                <w:rFonts w:ascii="Verdana" w:eastAsia="Malgun Gothic" w:hAnsi="Verdana" w:cs="Arial"/>
                <w:b/>
                <w:color w:val="366092"/>
                <w:sz w:val="18"/>
                <w:szCs w:val="18"/>
              </w:rPr>
              <w:t>4</w:t>
            </w:r>
          </w:p>
        </w:tc>
        <w:tc>
          <w:tcPr>
            <w:tcW w:w="1676" w:type="dxa"/>
            <w:tcBorders>
              <w:top w:val="single" w:sz="4" w:space="0" w:color="366092"/>
              <w:left w:val="nil"/>
              <w:bottom w:val="single" w:sz="4" w:space="0" w:color="366092"/>
              <w:right w:val="nil"/>
            </w:tcBorders>
            <w:vAlign w:val="center"/>
            <w:hideMark/>
          </w:tcPr>
          <w:p w14:paraId="01F64FD2" w14:textId="3333A58C" w:rsidR="00435CC1" w:rsidRPr="001E7214" w:rsidRDefault="00041DEA" w:rsidP="006A6FF3">
            <w:pPr>
              <w:ind w:left="-142"/>
              <w:jc w:val="center"/>
              <w:rPr>
                <w:rFonts w:ascii="Verdana" w:eastAsia="Malgun Gothic" w:hAnsi="Verdana" w:cs="Arial"/>
                <w:b/>
                <w:color w:val="366092"/>
                <w:sz w:val="18"/>
                <w:szCs w:val="18"/>
              </w:rPr>
            </w:pPr>
            <w:r w:rsidRPr="001E7214">
              <w:rPr>
                <w:rFonts w:ascii="Verdana" w:hAnsi="Verdana" w:cs="Calibri"/>
                <w:b/>
                <w:bCs/>
                <w:color w:val="366092"/>
                <w:sz w:val="18"/>
                <w:szCs w:val="18"/>
              </w:rPr>
              <w:t>Jan</w:t>
            </w:r>
            <w:r w:rsidRPr="001E7214">
              <w:rPr>
                <w:rFonts w:ascii="Verdana" w:hAnsi="Verdana" w:cs="Calibri"/>
                <w:b/>
                <w:bCs/>
                <w:color w:val="366092"/>
                <w:sz w:val="18"/>
                <w:szCs w:val="18"/>
                <w:lang w:val="el-GR"/>
              </w:rPr>
              <w:t>-</w:t>
            </w:r>
            <w:r w:rsidR="00B33A3D">
              <w:rPr>
                <w:rFonts w:ascii="Verdana" w:hAnsi="Verdana" w:cs="Calibri"/>
                <w:b/>
                <w:bCs/>
                <w:color w:val="366092"/>
                <w:sz w:val="18"/>
                <w:szCs w:val="18"/>
              </w:rPr>
              <w:t>Oct</w:t>
            </w:r>
          </w:p>
          <w:p w14:paraId="2F405F91" w14:textId="38693CDF" w:rsidR="00041DEA" w:rsidRPr="001E7214" w:rsidRDefault="00F66B7E" w:rsidP="00435CC1">
            <w:pPr>
              <w:ind w:left="-142"/>
              <w:jc w:val="center"/>
              <w:rPr>
                <w:rFonts w:ascii="Verdana" w:hAnsi="Verdana" w:cs="Calibri"/>
                <w:b/>
                <w:bCs/>
                <w:color w:val="366092"/>
                <w:sz w:val="18"/>
                <w:szCs w:val="18"/>
                <w:lang w:val="el-GR"/>
              </w:rPr>
            </w:pPr>
            <w:r w:rsidRPr="001E7214">
              <w:rPr>
                <w:rFonts w:ascii="Verdana" w:hAnsi="Verdana" w:cs="Calibri"/>
                <w:b/>
                <w:bCs/>
                <w:color w:val="366092"/>
                <w:sz w:val="18"/>
                <w:szCs w:val="18"/>
                <w:lang w:val="el-GR"/>
              </w:rPr>
              <w:t>202</w:t>
            </w:r>
            <w:r w:rsidR="00F54034" w:rsidRPr="001E7214">
              <w:rPr>
                <w:rFonts w:ascii="Verdana" w:hAnsi="Verdana" w:cs="Calibri"/>
                <w:b/>
                <w:bCs/>
                <w:color w:val="366092"/>
                <w:sz w:val="18"/>
                <w:szCs w:val="18"/>
              </w:rPr>
              <w:t>5</w:t>
            </w:r>
            <w:r w:rsidR="00041DEA" w:rsidRPr="001E7214">
              <w:rPr>
                <w:rFonts w:ascii="Verdana" w:hAnsi="Verdana" w:cs="Calibri"/>
                <w:b/>
                <w:bCs/>
                <w:color w:val="366092"/>
                <w:sz w:val="18"/>
                <w:szCs w:val="18"/>
                <w:lang w:val="el-GR"/>
              </w:rPr>
              <w:t>/</w:t>
            </w:r>
            <w:r w:rsidRPr="001E7214">
              <w:rPr>
                <w:rFonts w:ascii="Verdana" w:hAnsi="Verdana" w:cs="Calibri"/>
                <w:b/>
                <w:bCs/>
                <w:color w:val="366092"/>
                <w:sz w:val="18"/>
                <w:szCs w:val="18"/>
                <w:lang w:val="el-GR"/>
              </w:rPr>
              <w:t>202</w:t>
            </w:r>
            <w:r w:rsidR="00F54034" w:rsidRPr="001E7214">
              <w:rPr>
                <w:rFonts w:ascii="Verdana" w:hAnsi="Verdana" w:cs="Calibri"/>
                <w:b/>
                <w:bCs/>
                <w:color w:val="366092"/>
                <w:sz w:val="18"/>
                <w:szCs w:val="18"/>
              </w:rPr>
              <w:t>4</w:t>
            </w:r>
          </w:p>
        </w:tc>
      </w:tr>
      <w:tr w:rsidR="001E7214" w:rsidRPr="001E7214" w14:paraId="7CEBED21" w14:textId="77777777" w:rsidTr="001E7214">
        <w:trPr>
          <w:trHeight w:val="113"/>
          <w:jc w:val="center"/>
        </w:trPr>
        <w:tc>
          <w:tcPr>
            <w:tcW w:w="1226" w:type="dxa"/>
            <w:tcBorders>
              <w:top w:val="single" w:sz="4" w:space="0" w:color="366092"/>
              <w:left w:val="nil"/>
              <w:bottom w:val="nil"/>
              <w:right w:val="nil"/>
            </w:tcBorders>
            <w:vAlign w:val="center"/>
          </w:tcPr>
          <w:p w14:paraId="1A306ACD" w14:textId="77777777" w:rsidR="00041DEA" w:rsidRPr="001E7214" w:rsidRDefault="00041DEA">
            <w:pPr>
              <w:ind w:left="-142"/>
              <w:jc w:val="center"/>
              <w:rPr>
                <w:rFonts w:ascii="Verdana" w:eastAsia="Malgun Gothic" w:hAnsi="Verdana" w:cs="Arial"/>
                <w:color w:val="366092"/>
                <w:sz w:val="18"/>
                <w:szCs w:val="18"/>
                <w:lang w:val="el-GR"/>
              </w:rPr>
            </w:pPr>
          </w:p>
        </w:tc>
        <w:tc>
          <w:tcPr>
            <w:tcW w:w="4149" w:type="dxa"/>
            <w:tcBorders>
              <w:top w:val="single" w:sz="4" w:space="0" w:color="366092"/>
              <w:left w:val="nil"/>
              <w:bottom w:val="nil"/>
              <w:right w:val="nil"/>
            </w:tcBorders>
          </w:tcPr>
          <w:p w14:paraId="4E7DE734" w14:textId="77777777" w:rsidR="00041DEA" w:rsidRPr="001E7214" w:rsidRDefault="00041DEA">
            <w:pPr>
              <w:ind w:left="-142"/>
              <w:jc w:val="both"/>
              <w:rPr>
                <w:rFonts w:ascii="Verdana" w:eastAsia="Malgun Gothic" w:hAnsi="Verdana" w:cs="Arial"/>
                <w:color w:val="366092"/>
                <w:sz w:val="18"/>
                <w:szCs w:val="18"/>
                <w:lang w:val="el-GR"/>
              </w:rPr>
            </w:pPr>
          </w:p>
        </w:tc>
        <w:tc>
          <w:tcPr>
            <w:tcW w:w="1360" w:type="dxa"/>
            <w:tcBorders>
              <w:top w:val="single" w:sz="4" w:space="0" w:color="366092"/>
              <w:left w:val="nil"/>
              <w:bottom w:val="nil"/>
              <w:right w:val="nil"/>
            </w:tcBorders>
          </w:tcPr>
          <w:p w14:paraId="4F1BA097" w14:textId="77777777" w:rsidR="00041DEA" w:rsidRPr="001E7214" w:rsidRDefault="00041DEA">
            <w:pPr>
              <w:ind w:left="-142"/>
              <w:jc w:val="both"/>
              <w:rPr>
                <w:rFonts w:ascii="Verdana" w:eastAsia="Malgun Gothic" w:hAnsi="Verdana" w:cs="Arial"/>
                <w:color w:val="366092"/>
                <w:sz w:val="18"/>
                <w:szCs w:val="18"/>
                <w:lang w:val="el-GR"/>
              </w:rPr>
            </w:pPr>
          </w:p>
        </w:tc>
        <w:tc>
          <w:tcPr>
            <w:tcW w:w="227" w:type="dxa"/>
            <w:tcBorders>
              <w:top w:val="single" w:sz="4" w:space="0" w:color="366092"/>
              <w:left w:val="nil"/>
              <w:bottom w:val="nil"/>
              <w:right w:val="nil"/>
            </w:tcBorders>
          </w:tcPr>
          <w:p w14:paraId="71EC8D81" w14:textId="77777777" w:rsidR="00041DEA" w:rsidRPr="001E7214" w:rsidRDefault="00041DEA">
            <w:pPr>
              <w:ind w:left="-142"/>
              <w:jc w:val="both"/>
              <w:rPr>
                <w:rFonts w:ascii="Verdana" w:eastAsia="Malgun Gothic" w:hAnsi="Verdana" w:cs="Arial"/>
                <w:color w:val="366092"/>
                <w:sz w:val="18"/>
                <w:szCs w:val="18"/>
                <w:lang w:val="el-GR"/>
              </w:rPr>
            </w:pPr>
          </w:p>
        </w:tc>
        <w:tc>
          <w:tcPr>
            <w:tcW w:w="1285" w:type="dxa"/>
            <w:tcBorders>
              <w:top w:val="single" w:sz="4" w:space="0" w:color="366092"/>
              <w:left w:val="nil"/>
              <w:bottom w:val="nil"/>
              <w:right w:val="nil"/>
            </w:tcBorders>
          </w:tcPr>
          <w:p w14:paraId="1AFD871A" w14:textId="77777777" w:rsidR="00041DEA" w:rsidRPr="001E7214" w:rsidRDefault="00041DEA">
            <w:pPr>
              <w:ind w:left="-142"/>
              <w:jc w:val="both"/>
              <w:rPr>
                <w:rFonts w:ascii="Verdana" w:eastAsia="Malgun Gothic" w:hAnsi="Verdana" w:cs="Arial"/>
                <w:color w:val="366092"/>
                <w:sz w:val="18"/>
                <w:szCs w:val="18"/>
                <w:lang w:val="el-GR"/>
              </w:rPr>
            </w:pPr>
          </w:p>
        </w:tc>
        <w:tc>
          <w:tcPr>
            <w:tcW w:w="1676" w:type="dxa"/>
            <w:tcBorders>
              <w:top w:val="single" w:sz="4" w:space="0" w:color="366092"/>
              <w:left w:val="nil"/>
              <w:bottom w:val="nil"/>
              <w:right w:val="nil"/>
            </w:tcBorders>
          </w:tcPr>
          <w:p w14:paraId="0B34A007" w14:textId="77777777" w:rsidR="00041DEA" w:rsidRPr="001E7214" w:rsidRDefault="00041DEA">
            <w:pPr>
              <w:ind w:left="-142"/>
              <w:jc w:val="both"/>
              <w:rPr>
                <w:rFonts w:ascii="Verdana" w:eastAsia="Malgun Gothic" w:hAnsi="Verdana" w:cs="Arial"/>
                <w:color w:val="366092"/>
                <w:sz w:val="18"/>
                <w:szCs w:val="18"/>
                <w:lang w:val="el-GR"/>
              </w:rPr>
            </w:pPr>
          </w:p>
        </w:tc>
      </w:tr>
      <w:tr w:rsidR="00B33A3D" w:rsidRPr="001E7214" w14:paraId="3F8F9F63" w14:textId="77777777" w:rsidTr="00041DEA">
        <w:trPr>
          <w:trHeight w:val="170"/>
          <w:jc w:val="center"/>
        </w:trPr>
        <w:tc>
          <w:tcPr>
            <w:tcW w:w="1226" w:type="dxa"/>
            <w:tcBorders>
              <w:top w:val="nil"/>
              <w:left w:val="nil"/>
              <w:bottom w:val="nil"/>
              <w:right w:val="nil"/>
            </w:tcBorders>
            <w:vAlign w:val="center"/>
            <w:hideMark/>
          </w:tcPr>
          <w:p w14:paraId="01F4FADC" w14:textId="77777777" w:rsidR="00B33A3D" w:rsidRPr="001E7214" w:rsidRDefault="00B33A3D" w:rsidP="00B33A3D">
            <w:pPr>
              <w:jc w:val="cente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Β</w:t>
            </w:r>
          </w:p>
        </w:tc>
        <w:tc>
          <w:tcPr>
            <w:tcW w:w="4149" w:type="dxa"/>
            <w:tcBorders>
              <w:top w:val="nil"/>
              <w:left w:val="nil"/>
              <w:bottom w:val="nil"/>
              <w:right w:val="nil"/>
            </w:tcBorders>
            <w:vAlign w:val="center"/>
            <w:hideMark/>
          </w:tcPr>
          <w:p w14:paraId="2E4884BE" w14:textId="77777777" w:rsidR="00B33A3D" w:rsidRPr="001E7214" w:rsidRDefault="00B33A3D" w:rsidP="00B33A3D">
            <w:pP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MINING AND QUARRYING</w:t>
            </w:r>
          </w:p>
        </w:tc>
        <w:tc>
          <w:tcPr>
            <w:tcW w:w="1360" w:type="dxa"/>
            <w:tcBorders>
              <w:top w:val="nil"/>
              <w:left w:val="nil"/>
              <w:bottom w:val="nil"/>
              <w:right w:val="nil"/>
            </w:tcBorders>
            <w:vAlign w:val="center"/>
            <w:hideMark/>
          </w:tcPr>
          <w:p w14:paraId="2F19370E" w14:textId="719D2171" w:rsidR="00B33A3D" w:rsidRPr="001E7214" w:rsidRDefault="00B33A3D" w:rsidP="00B33A3D">
            <w:pPr>
              <w:ind w:right="227"/>
              <w:jc w:val="right"/>
              <w:rPr>
                <w:rFonts w:ascii="Verdana" w:hAnsi="Verdana"/>
                <w:b/>
                <w:color w:val="366092"/>
                <w:sz w:val="18"/>
                <w:szCs w:val="18"/>
                <w:lang w:val="el-GR"/>
              </w:rPr>
            </w:pPr>
            <w:r>
              <w:rPr>
                <w:rFonts w:ascii="Verdana" w:hAnsi="Verdana"/>
                <w:b/>
                <w:color w:val="366092"/>
                <w:sz w:val="18"/>
                <w:szCs w:val="18"/>
                <w:lang w:val="el-GR"/>
              </w:rPr>
              <w:t>178,4</w:t>
            </w:r>
          </w:p>
        </w:tc>
        <w:tc>
          <w:tcPr>
            <w:tcW w:w="227" w:type="dxa"/>
            <w:tcBorders>
              <w:top w:val="nil"/>
              <w:left w:val="nil"/>
              <w:bottom w:val="nil"/>
              <w:right w:val="nil"/>
            </w:tcBorders>
            <w:vAlign w:val="center"/>
          </w:tcPr>
          <w:p w14:paraId="7561F03F" w14:textId="77777777" w:rsidR="00B33A3D" w:rsidRPr="001E7214" w:rsidRDefault="00B33A3D" w:rsidP="00B33A3D">
            <w:pPr>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494A8AC3" w14:textId="3A51D531" w:rsidR="00B33A3D" w:rsidRPr="001E7214" w:rsidRDefault="00B33A3D" w:rsidP="00B33A3D">
            <w:pPr>
              <w:ind w:right="340"/>
              <w:jc w:val="right"/>
              <w:rPr>
                <w:rFonts w:ascii="Verdana" w:hAnsi="Verdana"/>
                <w:b/>
                <w:color w:val="366092"/>
                <w:sz w:val="18"/>
                <w:szCs w:val="18"/>
                <w:lang w:val="el-GR"/>
              </w:rPr>
            </w:pPr>
            <w:r>
              <w:rPr>
                <w:rFonts w:ascii="Verdana" w:hAnsi="Verdana"/>
                <w:b/>
                <w:color w:val="366092"/>
                <w:sz w:val="18"/>
                <w:szCs w:val="18"/>
                <w:lang w:val="el-GR"/>
              </w:rPr>
              <w:t>6,8</w:t>
            </w:r>
          </w:p>
        </w:tc>
        <w:tc>
          <w:tcPr>
            <w:tcW w:w="1676" w:type="dxa"/>
            <w:tcBorders>
              <w:top w:val="nil"/>
              <w:left w:val="nil"/>
              <w:bottom w:val="nil"/>
              <w:right w:val="nil"/>
            </w:tcBorders>
            <w:vAlign w:val="center"/>
            <w:hideMark/>
          </w:tcPr>
          <w:p w14:paraId="4BBA27A4" w14:textId="0C6E3B5B" w:rsidR="00B33A3D" w:rsidRPr="001E7214" w:rsidRDefault="00B33A3D" w:rsidP="00B33A3D">
            <w:pPr>
              <w:ind w:right="510"/>
              <w:jc w:val="right"/>
              <w:rPr>
                <w:rFonts w:ascii="Verdana" w:hAnsi="Verdana"/>
                <w:b/>
                <w:color w:val="366092"/>
                <w:sz w:val="18"/>
                <w:szCs w:val="18"/>
                <w:lang w:val="el-GR"/>
              </w:rPr>
            </w:pPr>
            <w:r>
              <w:rPr>
                <w:rFonts w:ascii="Verdana" w:hAnsi="Verdana"/>
                <w:b/>
                <w:color w:val="366092"/>
                <w:sz w:val="18"/>
                <w:szCs w:val="18"/>
                <w:lang w:val="el-GR"/>
              </w:rPr>
              <w:t>10,9</w:t>
            </w:r>
          </w:p>
        </w:tc>
      </w:tr>
      <w:tr w:rsidR="00B33A3D" w:rsidRPr="001E7214" w14:paraId="7DF564E6" w14:textId="77777777" w:rsidTr="00041DEA">
        <w:trPr>
          <w:trHeight w:val="113"/>
          <w:jc w:val="center"/>
        </w:trPr>
        <w:tc>
          <w:tcPr>
            <w:tcW w:w="1226" w:type="dxa"/>
            <w:tcBorders>
              <w:top w:val="nil"/>
              <w:left w:val="nil"/>
              <w:bottom w:val="nil"/>
              <w:right w:val="nil"/>
            </w:tcBorders>
            <w:vAlign w:val="center"/>
          </w:tcPr>
          <w:p w14:paraId="03E26685" w14:textId="77777777" w:rsidR="00B33A3D" w:rsidRPr="001E7214" w:rsidRDefault="00B33A3D" w:rsidP="00B33A3D">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1F83AFB8" w14:textId="77777777" w:rsidR="00B33A3D" w:rsidRPr="001E7214" w:rsidRDefault="00B33A3D" w:rsidP="00B33A3D">
            <w:pP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19F8F08D" w14:textId="77777777" w:rsidR="00B33A3D" w:rsidRPr="001E7214" w:rsidRDefault="00B33A3D" w:rsidP="00B33A3D">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7E31085E" w14:textId="77777777" w:rsidR="00B33A3D" w:rsidRPr="001E7214" w:rsidRDefault="00B33A3D" w:rsidP="00B33A3D">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3A1AF25D" w14:textId="77777777" w:rsidR="00B33A3D" w:rsidRPr="001E7214" w:rsidRDefault="00B33A3D" w:rsidP="00B33A3D">
            <w:pPr>
              <w:ind w:right="227"/>
              <w:jc w:val="right"/>
              <w:rPr>
                <w:rFonts w:ascii="Verdana" w:hAnsi="Verdana"/>
                <w:color w:val="366092"/>
                <w:sz w:val="18"/>
                <w:szCs w:val="18"/>
              </w:rPr>
            </w:pPr>
          </w:p>
        </w:tc>
        <w:tc>
          <w:tcPr>
            <w:tcW w:w="1676" w:type="dxa"/>
            <w:tcBorders>
              <w:top w:val="nil"/>
              <w:left w:val="nil"/>
              <w:bottom w:val="nil"/>
              <w:right w:val="nil"/>
            </w:tcBorders>
            <w:vAlign w:val="center"/>
          </w:tcPr>
          <w:p w14:paraId="36D0A923" w14:textId="77777777" w:rsidR="00B33A3D" w:rsidRPr="001E7214" w:rsidRDefault="00B33A3D" w:rsidP="00B33A3D">
            <w:pPr>
              <w:jc w:val="right"/>
              <w:rPr>
                <w:rFonts w:ascii="Verdana" w:hAnsi="Verdana"/>
                <w:color w:val="366092"/>
                <w:sz w:val="18"/>
                <w:szCs w:val="18"/>
              </w:rPr>
            </w:pPr>
          </w:p>
        </w:tc>
      </w:tr>
      <w:tr w:rsidR="00B33A3D" w:rsidRPr="001E7214" w14:paraId="355C9D06" w14:textId="77777777" w:rsidTr="00041DEA">
        <w:trPr>
          <w:trHeight w:val="170"/>
          <w:jc w:val="center"/>
        </w:trPr>
        <w:tc>
          <w:tcPr>
            <w:tcW w:w="1226" w:type="dxa"/>
            <w:tcBorders>
              <w:top w:val="nil"/>
              <w:left w:val="nil"/>
              <w:bottom w:val="nil"/>
              <w:right w:val="nil"/>
            </w:tcBorders>
            <w:vAlign w:val="center"/>
            <w:hideMark/>
          </w:tcPr>
          <w:p w14:paraId="4A2CCCCE" w14:textId="77777777" w:rsidR="00B33A3D" w:rsidRPr="001E7214" w:rsidRDefault="00B33A3D" w:rsidP="00B33A3D">
            <w:pPr>
              <w:jc w:val="cente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C</w:t>
            </w:r>
          </w:p>
        </w:tc>
        <w:tc>
          <w:tcPr>
            <w:tcW w:w="4149" w:type="dxa"/>
            <w:tcBorders>
              <w:top w:val="nil"/>
              <w:left w:val="nil"/>
              <w:bottom w:val="nil"/>
              <w:right w:val="nil"/>
            </w:tcBorders>
            <w:vAlign w:val="center"/>
            <w:hideMark/>
          </w:tcPr>
          <w:p w14:paraId="33B9E16A" w14:textId="77777777" w:rsidR="00B33A3D" w:rsidRPr="001E7214" w:rsidRDefault="00B33A3D" w:rsidP="00B33A3D">
            <w:pP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ΜANUFACTURING</w:t>
            </w:r>
          </w:p>
        </w:tc>
        <w:tc>
          <w:tcPr>
            <w:tcW w:w="1360" w:type="dxa"/>
            <w:tcBorders>
              <w:top w:val="nil"/>
              <w:left w:val="nil"/>
              <w:bottom w:val="nil"/>
              <w:right w:val="nil"/>
            </w:tcBorders>
            <w:vAlign w:val="center"/>
            <w:hideMark/>
          </w:tcPr>
          <w:p w14:paraId="7D096C88" w14:textId="03644389" w:rsidR="00B33A3D" w:rsidRPr="001E7214" w:rsidRDefault="00B33A3D" w:rsidP="00B33A3D">
            <w:pPr>
              <w:ind w:right="227"/>
              <w:jc w:val="right"/>
              <w:rPr>
                <w:rFonts w:ascii="Verdana" w:hAnsi="Verdana"/>
                <w:b/>
                <w:color w:val="366092"/>
                <w:sz w:val="18"/>
                <w:szCs w:val="18"/>
              </w:rPr>
            </w:pPr>
            <w:r>
              <w:rPr>
                <w:rFonts w:ascii="Verdana" w:hAnsi="Verdana"/>
                <w:b/>
                <w:color w:val="366092"/>
                <w:sz w:val="18"/>
                <w:szCs w:val="18"/>
                <w:lang w:val="el-GR"/>
              </w:rPr>
              <w:t>150,3</w:t>
            </w:r>
          </w:p>
        </w:tc>
        <w:tc>
          <w:tcPr>
            <w:tcW w:w="227" w:type="dxa"/>
            <w:tcBorders>
              <w:top w:val="nil"/>
              <w:left w:val="nil"/>
              <w:bottom w:val="nil"/>
              <w:right w:val="nil"/>
            </w:tcBorders>
            <w:vAlign w:val="center"/>
          </w:tcPr>
          <w:p w14:paraId="6D95931E" w14:textId="77777777" w:rsidR="00B33A3D" w:rsidRPr="001E7214" w:rsidRDefault="00B33A3D" w:rsidP="00B33A3D">
            <w:pPr>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1E39CD87" w14:textId="101D57F1" w:rsidR="00B33A3D" w:rsidRPr="001E7214" w:rsidRDefault="00B33A3D" w:rsidP="00B33A3D">
            <w:pPr>
              <w:ind w:right="340"/>
              <w:jc w:val="right"/>
              <w:rPr>
                <w:rFonts w:ascii="Verdana" w:hAnsi="Verdana"/>
                <w:b/>
                <w:color w:val="366092"/>
                <w:sz w:val="18"/>
                <w:szCs w:val="18"/>
                <w:lang w:val="el-GR"/>
              </w:rPr>
            </w:pPr>
            <w:r>
              <w:rPr>
                <w:rFonts w:ascii="Verdana" w:hAnsi="Verdana"/>
                <w:b/>
                <w:color w:val="366092"/>
                <w:sz w:val="18"/>
                <w:szCs w:val="18"/>
                <w:lang w:val="el-GR"/>
              </w:rPr>
              <w:t>9,5</w:t>
            </w:r>
          </w:p>
        </w:tc>
        <w:tc>
          <w:tcPr>
            <w:tcW w:w="1676" w:type="dxa"/>
            <w:tcBorders>
              <w:top w:val="nil"/>
              <w:left w:val="nil"/>
              <w:bottom w:val="nil"/>
              <w:right w:val="nil"/>
            </w:tcBorders>
            <w:vAlign w:val="center"/>
            <w:hideMark/>
          </w:tcPr>
          <w:p w14:paraId="2A8E6F9D" w14:textId="769DBCFC" w:rsidR="00B33A3D" w:rsidRPr="001E7214" w:rsidRDefault="00B33A3D" w:rsidP="00B33A3D">
            <w:pPr>
              <w:ind w:right="510"/>
              <w:jc w:val="right"/>
              <w:rPr>
                <w:rFonts w:ascii="Verdana" w:hAnsi="Verdana"/>
                <w:b/>
                <w:color w:val="366092"/>
                <w:sz w:val="18"/>
                <w:szCs w:val="18"/>
                <w:lang w:val="el-GR"/>
              </w:rPr>
            </w:pPr>
            <w:r>
              <w:rPr>
                <w:rFonts w:ascii="Verdana" w:hAnsi="Verdana"/>
                <w:b/>
                <w:color w:val="366092"/>
                <w:sz w:val="18"/>
                <w:szCs w:val="18"/>
                <w:lang w:val="el-GR"/>
              </w:rPr>
              <w:t>7,9</w:t>
            </w:r>
          </w:p>
        </w:tc>
      </w:tr>
      <w:tr w:rsidR="00B33A3D" w:rsidRPr="001E7214" w14:paraId="3860093C" w14:textId="77777777" w:rsidTr="00041DEA">
        <w:trPr>
          <w:jc w:val="center"/>
        </w:trPr>
        <w:tc>
          <w:tcPr>
            <w:tcW w:w="1226" w:type="dxa"/>
            <w:tcBorders>
              <w:top w:val="nil"/>
              <w:left w:val="nil"/>
              <w:bottom w:val="nil"/>
              <w:right w:val="nil"/>
            </w:tcBorders>
            <w:vAlign w:val="center"/>
          </w:tcPr>
          <w:p w14:paraId="3D00B17E" w14:textId="77777777" w:rsidR="00B33A3D" w:rsidRPr="001E7214" w:rsidRDefault="00B33A3D" w:rsidP="00B33A3D">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5EA5FF18" w14:textId="77777777" w:rsidR="00B33A3D" w:rsidRPr="001E7214" w:rsidRDefault="00B33A3D" w:rsidP="00B33A3D">
            <w:pP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21383122" w14:textId="77777777" w:rsidR="00B33A3D" w:rsidRPr="001E7214" w:rsidRDefault="00B33A3D" w:rsidP="00B33A3D">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03C1B108" w14:textId="77777777" w:rsidR="00B33A3D" w:rsidRPr="001E7214" w:rsidRDefault="00B33A3D" w:rsidP="00B33A3D">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38B144EA" w14:textId="77777777" w:rsidR="00B33A3D" w:rsidRPr="001E7214" w:rsidRDefault="00B33A3D" w:rsidP="00B33A3D">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03ADAA04" w14:textId="77777777" w:rsidR="00B33A3D" w:rsidRPr="001E7214" w:rsidRDefault="00B33A3D" w:rsidP="00B33A3D">
            <w:pPr>
              <w:ind w:right="510"/>
              <w:jc w:val="right"/>
              <w:rPr>
                <w:rFonts w:ascii="Verdana" w:hAnsi="Verdana"/>
                <w:b/>
                <w:color w:val="366092"/>
                <w:sz w:val="18"/>
                <w:szCs w:val="18"/>
              </w:rPr>
            </w:pPr>
          </w:p>
        </w:tc>
      </w:tr>
      <w:tr w:rsidR="00B33A3D" w:rsidRPr="001E7214" w14:paraId="590ECC89" w14:textId="77777777" w:rsidTr="00041DEA">
        <w:trPr>
          <w:trHeight w:val="567"/>
          <w:jc w:val="center"/>
        </w:trPr>
        <w:tc>
          <w:tcPr>
            <w:tcW w:w="1226" w:type="dxa"/>
            <w:tcBorders>
              <w:top w:val="nil"/>
              <w:left w:val="nil"/>
              <w:bottom w:val="nil"/>
              <w:right w:val="nil"/>
            </w:tcBorders>
            <w:vAlign w:val="center"/>
            <w:hideMark/>
          </w:tcPr>
          <w:p w14:paraId="574F1BF6" w14:textId="77777777" w:rsidR="00B33A3D" w:rsidRPr="001E7214" w:rsidRDefault="00B33A3D" w:rsidP="00B33A3D">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10+11+12</w:t>
            </w:r>
          </w:p>
        </w:tc>
        <w:tc>
          <w:tcPr>
            <w:tcW w:w="4149" w:type="dxa"/>
            <w:tcBorders>
              <w:top w:val="nil"/>
              <w:left w:val="nil"/>
              <w:bottom w:val="nil"/>
              <w:right w:val="nil"/>
            </w:tcBorders>
            <w:vAlign w:val="center"/>
            <w:hideMark/>
          </w:tcPr>
          <w:p w14:paraId="10F08C0E" w14:textId="77777777" w:rsidR="00B33A3D" w:rsidRPr="001E7214" w:rsidRDefault="00B33A3D" w:rsidP="00B33A3D">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Food Products, Beverages and Tobacco Products</w:t>
            </w:r>
          </w:p>
        </w:tc>
        <w:tc>
          <w:tcPr>
            <w:tcW w:w="1360" w:type="dxa"/>
            <w:tcBorders>
              <w:top w:val="nil"/>
              <w:left w:val="nil"/>
              <w:bottom w:val="nil"/>
              <w:right w:val="nil"/>
            </w:tcBorders>
            <w:vAlign w:val="center"/>
            <w:hideMark/>
          </w:tcPr>
          <w:p w14:paraId="7739A6D6" w14:textId="5D879DA3" w:rsidR="00B33A3D" w:rsidRPr="001E7214" w:rsidRDefault="00B33A3D" w:rsidP="00B33A3D">
            <w:pPr>
              <w:ind w:right="227"/>
              <w:jc w:val="right"/>
              <w:rPr>
                <w:rFonts w:ascii="Verdana" w:hAnsi="Verdana"/>
                <w:color w:val="366092"/>
                <w:sz w:val="18"/>
                <w:szCs w:val="18"/>
                <w:lang w:val="el-GR"/>
              </w:rPr>
            </w:pPr>
            <w:r w:rsidRPr="00124F98">
              <w:rPr>
                <w:rFonts w:ascii="Verdana" w:hAnsi="Verdana"/>
                <w:color w:val="366092"/>
                <w:sz w:val="18"/>
                <w:szCs w:val="18"/>
                <w:lang w:val="el-GR"/>
              </w:rPr>
              <w:t>1</w:t>
            </w:r>
            <w:r>
              <w:rPr>
                <w:rFonts w:ascii="Verdana" w:hAnsi="Verdana"/>
                <w:color w:val="366092"/>
                <w:sz w:val="18"/>
                <w:szCs w:val="18"/>
                <w:lang w:val="el-GR"/>
              </w:rPr>
              <w:t>37,0</w:t>
            </w:r>
          </w:p>
        </w:tc>
        <w:tc>
          <w:tcPr>
            <w:tcW w:w="227" w:type="dxa"/>
            <w:tcBorders>
              <w:top w:val="nil"/>
              <w:left w:val="nil"/>
              <w:bottom w:val="nil"/>
              <w:right w:val="nil"/>
            </w:tcBorders>
            <w:vAlign w:val="center"/>
          </w:tcPr>
          <w:p w14:paraId="79C250F5" w14:textId="77777777" w:rsidR="00B33A3D" w:rsidRPr="001E7214" w:rsidRDefault="00B33A3D" w:rsidP="00B33A3D">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2EA8B287" w14:textId="31EB963C" w:rsidR="00B33A3D" w:rsidRPr="001E7214" w:rsidRDefault="00B33A3D" w:rsidP="00B33A3D">
            <w:pPr>
              <w:ind w:right="340"/>
              <w:jc w:val="right"/>
              <w:rPr>
                <w:rFonts w:ascii="Verdana" w:hAnsi="Verdana"/>
                <w:color w:val="366092"/>
                <w:sz w:val="18"/>
                <w:szCs w:val="18"/>
                <w:lang w:val="el-GR"/>
              </w:rPr>
            </w:pPr>
            <w:r>
              <w:rPr>
                <w:rFonts w:ascii="Verdana" w:hAnsi="Verdana"/>
                <w:color w:val="366092"/>
                <w:sz w:val="18"/>
                <w:szCs w:val="18"/>
                <w:lang w:val="el-GR"/>
              </w:rPr>
              <w:t>4,2</w:t>
            </w:r>
          </w:p>
        </w:tc>
        <w:tc>
          <w:tcPr>
            <w:tcW w:w="1676" w:type="dxa"/>
            <w:tcBorders>
              <w:top w:val="nil"/>
              <w:left w:val="nil"/>
              <w:bottom w:val="nil"/>
              <w:right w:val="nil"/>
            </w:tcBorders>
            <w:vAlign w:val="center"/>
            <w:hideMark/>
          </w:tcPr>
          <w:p w14:paraId="18D5B1B3" w14:textId="3545B2F9" w:rsidR="00B33A3D" w:rsidRPr="001E7214" w:rsidRDefault="00B33A3D" w:rsidP="00B33A3D">
            <w:pPr>
              <w:ind w:right="510"/>
              <w:jc w:val="right"/>
              <w:rPr>
                <w:rFonts w:ascii="Verdana" w:hAnsi="Verdana"/>
                <w:color w:val="366092"/>
                <w:sz w:val="18"/>
                <w:szCs w:val="18"/>
                <w:lang w:val="el-GR"/>
              </w:rPr>
            </w:pPr>
            <w:r w:rsidRPr="00124F98">
              <w:rPr>
                <w:rFonts w:ascii="Verdana" w:hAnsi="Verdana"/>
                <w:color w:val="366092"/>
                <w:sz w:val="18"/>
                <w:szCs w:val="18"/>
                <w:lang w:val="el-GR"/>
              </w:rPr>
              <w:t>4,</w:t>
            </w:r>
            <w:r>
              <w:rPr>
                <w:rFonts w:ascii="Verdana" w:hAnsi="Verdana"/>
                <w:color w:val="366092"/>
                <w:sz w:val="18"/>
                <w:szCs w:val="18"/>
                <w:lang w:val="el-GR"/>
              </w:rPr>
              <w:t>3</w:t>
            </w:r>
          </w:p>
        </w:tc>
      </w:tr>
      <w:tr w:rsidR="00B33A3D" w:rsidRPr="001E7214" w14:paraId="6386D457" w14:textId="77777777" w:rsidTr="00041DEA">
        <w:trPr>
          <w:trHeight w:val="567"/>
          <w:jc w:val="center"/>
        </w:trPr>
        <w:tc>
          <w:tcPr>
            <w:tcW w:w="1226" w:type="dxa"/>
            <w:tcBorders>
              <w:top w:val="nil"/>
              <w:left w:val="nil"/>
              <w:bottom w:val="nil"/>
              <w:right w:val="nil"/>
            </w:tcBorders>
            <w:vAlign w:val="center"/>
            <w:hideMark/>
          </w:tcPr>
          <w:p w14:paraId="27C97990" w14:textId="77777777" w:rsidR="00B33A3D" w:rsidRPr="001E7214" w:rsidRDefault="00B33A3D" w:rsidP="00B33A3D">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13+14+15</w:t>
            </w:r>
          </w:p>
        </w:tc>
        <w:tc>
          <w:tcPr>
            <w:tcW w:w="4149" w:type="dxa"/>
            <w:tcBorders>
              <w:top w:val="nil"/>
              <w:left w:val="nil"/>
              <w:bottom w:val="nil"/>
              <w:right w:val="nil"/>
            </w:tcBorders>
            <w:vAlign w:val="center"/>
            <w:hideMark/>
          </w:tcPr>
          <w:p w14:paraId="77496253" w14:textId="77777777" w:rsidR="00B33A3D" w:rsidRPr="001E7214" w:rsidRDefault="00B33A3D" w:rsidP="00B33A3D">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Textiles, Wearing Apparel and Leather Products</w:t>
            </w:r>
          </w:p>
        </w:tc>
        <w:tc>
          <w:tcPr>
            <w:tcW w:w="1360" w:type="dxa"/>
            <w:tcBorders>
              <w:top w:val="nil"/>
              <w:left w:val="nil"/>
              <w:bottom w:val="nil"/>
              <w:right w:val="nil"/>
            </w:tcBorders>
            <w:vAlign w:val="center"/>
            <w:hideMark/>
          </w:tcPr>
          <w:p w14:paraId="554E0243" w14:textId="015A7FB2" w:rsidR="00B33A3D" w:rsidRPr="001E7214" w:rsidRDefault="00B33A3D" w:rsidP="00B33A3D">
            <w:pPr>
              <w:ind w:right="227"/>
              <w:jc w:val="right"/>
              <w:rPr>
                <w:rFonts w:ascii="Verdana" w:hAnsi="Verdana"/>
                <w:color w:val="366092"/>
                <w:sz w:val="18"/>
                <w:szCs w:val="18"/>
                <w:lang w:val="el-GR"/>
              </w:rPr>
            </w:pPr>
            <w:r>
              <w:rPr>
                <w:rFonts w:ascii="Verdana" w:hAnsi="Verdana"/>
                <w:color w:val="366092"/>
                <w:sz w:val="18"/>
                <w:szCs w:val="18"/>
                <w:lang w:val="el-GR"/>
              </w:rPr>
              <w:t>120,3</w:t>
            </w:r>
          </w:p>
        </w:tc>
        <w:tc>
          <w:tcPr>
            <w:tcW w:w="227" w:type="dxa"/>
            <w:tcBorders>
              <w:top w:val="nil"/>
              <w:left w:val="nil"/>
              <w:bottom w:val="nil"/>
              <w:right w:val="nil"/>
            </w:tcBorders>
            <w:vAlign w:val="center"/>
          </w:tcPr>
          <w:p w14:paraId="2CB9A4C6" w14:textId="77777777" w:rsidR="00B33A3D" w:rsidRPr="001E7214" w:rsidRDefault="00B33A3D" w:rsidP="00B33A3D">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68F31100" w14:textId="70D2B4DD" w:rsidR="00B33A3D" w:rsidRPr="001E7214" w:rsidRDefault="00B33A3D" w:rsidP="00B33A3D">
            <w:pPr>
              <w:ind w:right="340"/>
              <w:jc w:val="right"/>
              <w:rPr>
                <w:rFonts w:ascii="Verdana" w:hAnsi="Verdana"/>
                <w:color w:val="366092"/>
                <w:sz w:val="18"/>
                <w:szCs w:val="18"/>
                <w:lang w:val="el-GR"/>
              </w:rPr>
            </w:pPr>
            <w:r>
              <w:rPr>
                <w:rFonts w:ascii="Verdana" w:hAnsi="Verdana"/>
                <w:color w:val="366092"/>
                <w:sz w:val="18"/>
                <w:szCs w:val="18"/>
                <w:lang w:val="el-GR"/>
              </w:rPr>
              <w:t>-0,7</w:t>
            </w:r>
          </w:p>
        </w:tc>
        <w:tc>
          <w:tcPr>
            <w:tcW w:w="1676" w:type="dxa"/>
            <w:tcBorders>
              <w:top w:val="nil"/>
              <w:left w:val="nil"/>
              <w:bottom w:val="nil"/>
              <w:right w:val="nil"/>
            </w:tcBorders>
            <w:vAlign w:val="center"/>
            <w:hideMark/>
          </w:tcPr>
          <w:p w14:paraId="4FE01B5E" w14:textId="3F08EC56" w:rsidR="00B33A3D" w:rsidRPr="001E7214" w:rsidRDefault="00B33A3D" w:rsidP="00B33A3D">
            <w:pPr>
              <w:ind w:right="510"/>
              <w:jc w:val="right"/>
              <w:rPr>
                <w:rFonts w:ascii="Verdana" w:hAnsi="Verdana"/>
                <w:color w:val="366092"/>
                <w:sz w:val="18"/>
                <w:szCs w:val="18"/>
              </w:rPr>
            </w:pPr>
            <w:r w:rsidRPr="00124F98">
              <w:rPr>
                <w:rFonts w:ascii="Verdana" w:hAnsi="Verdana"/>
                <w:color w:val="366092"/>
                <w:sz w:val="18"/>
                <w:szCs w:val="18"/>
                <w:lang w:val="el-GR"/>
              </w:rPr>
              <w:t>-</w:t>
            </w:r>
            <w:r>
              <w:rPr>
                <w:rFonts w:ascii="Verdana" w:hAnsi="Verdana"/>
                <w:color w:val="366092"/>
                <w:sz w:val="18"/>
                <w:szCs w:val="18"/>
                <w:lang w:val="el-GR"/>
              </w:rPr>
              <w:t>3,2</w:t>
            </w:r>
          </w:p>
        </w:tc>
      </w:tr>
      <w:tr w:rsidR="00B33A3D" w:rsidRPr="001E7214" w14:paraId="2CE16E3F" w14:textId="77777777" w:rsidTr="00041DEA">
        <w:trPr>
          <w:trHeight w:val="794"/>
          <w:jc w:val="center"/>
        </w:trPr>
        <w:tc>
          <w:tcPr>
            <w:tcW w:w="1226" w:type="dxa"/>
            <w:tcBorders>
              <w:top w:val="nil"/>
              <w:left w:val="nil"/>
              <w:bottom w:val="nil"/>
              <w:right w:val="nil"/>
            </w:tcBorders>
            <w:vAlign w:val="center"/>
            <w:hideMark/>
          </w:tcPr>
          <w:p w14:paraId="468CFCB9" w14:textId="77777777" w:rsidR="00B33A3D" w:rsidRPr="001E7214" w:rsidRDefault="00B33A3D" w:rsidP="00B33A3D">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16</w:t>
            </w:r>
          </w:p>
        </w:tc>
        <w:tc>
          <w:tcPr>
            <w:tcW w:w="4149" w:type="dxa"/>
            <w:tcBorders>
              <w:top w:val="nil"/>
              <w:left w:val="nil"/>
              <w:bottom w:val="nil"/>
              <w:right w:val="nil"/>
            </w:tcBorders>
            <w:vAlign w:val="center"/>
            <w:hideMark/>
          </w:tcPr>
          <w:p w14:paraId="29C82D5C" w14:textId="77777777" w:rsidR="00B33A3D" w:rsidRPr="001E7214" w:rsidRDefault="00B33A3D" w:rsidP="00B33A3D">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Wood and Products of Wood and Cork, except furniture</w:t>
            </w:r>
          </w:p>
        </w:tc>
        <w:tc>
          <w:tcPr>
            <w:tcW w:w="1360" w:type="dxa"/>
            <w:tcBorders>
              <w:top w:val="nil"/>
              <w:left w:val="nil"/>
              <w:bottom w:val="nil"/>
              <w:right w:val="nil"/>
            </w:tcBorders>
            <w:vAlign w:val="center"/>
            <w:hideMark/>
          </w:tcPr>
          <w:p w14:paraId="7F80E854" w14:textId="6F55B98C" w:rsidR="00B33A3D" w:rsidRPr="001E7214" w:rsidRDefault="00B33A3D" w:rsidP="00B33A3D">
            <w:pPr>
              <w:ind w:right="227"/>
              <w:jc w:val="right"/>
              <w:rPr>
                <w:rFonts w:ascii="Verdana" w:hAnsi="Verdana"/>
                <w:color w:val="366092"/>
                <w:sz w:val="18"/>
                <w:szCs w:val="18"/>
                <w:lang w:val="el-GR"/>
              </w:rPr>
            </w:pPr>
            <w:r>
              <w:rPr>
                <w:rFonts w:ascii="Verdana" w:hAnsi="Verdana"/>
                <w:color w:val="366092"/>
                <w:sz w:val="18"/>
                <w:szCs w:val="18"/>
                <w:lang w:val="el-GR"/>
              </w:rPr>
              <w:t>163,5</w:t>
            </w:r>
          </w:p>
        </w:tc>
        <w:tc>
          <w:tcPr>
            <w:tcW w:w="227" w:type="dxa"/>
            <w:tcBorders>
              <w:top w:val="nil"/>
              <w:left w:val="nil"/>
              <w:bottom w:val="nil"/>
              <w:right w:val="nil"/>
            </w:tcBorders>
            <w:vAlign w:val="center"/>
          </w:tcPr>
          <w:p w14:paraId="0F5DCA6A" w14:textId="77777777" w:rsidR="00B33A3D" w:rsidRPr="001E7214" w:rsidRDefault="00B33A3D" w:rsidP="00B33A3D">
            <w:pPr>
              <w:spacing w:line="276"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1C2B0D91" w14:textId="392B6E90" w:rsidR="00B33A3D" w:rsidRPr="001E7214" w:rsidRDefault="00B33A3D" w:rsidP="00B33A3D">
            <w:pPr>
              <w:ind w:right="340"/>
              <w:jc w:val="right"/>
              <w:rPr>
                <w:rFonts w:ascii="Verdana" w:hAnsi="Verdana"/>
                <w:color w:val="366092"/>
                <w:sz w:val="18"/>
                <w:szCs w:val="18"/>
                <w:lang w:val="el-GR"/>
              </w:rPr>
            </w:pPr>
            <w:r>
              <w:rPr>
                <w:rFonts w:ascii="Verdana" w:hAnsi="Verdana"/>
                <w:color w:val="366092"/>
                <w:sz w:val="18"/>
                <w:szCs w:val="18"/>
                <w:lang w:val="el-GR"/>
              </w:rPr>
              <w:t>18,5</w:t>
            </w:r>
          </w:p>
        </w:tc>
        <w:tc>
          <w:tcPr>
            <w:tcW w:w="1676" w:type="dxa"/>
            <w:tcBorders>
              <w:top w:val="nil"/>
              <w:left w:val="nil"/>
              <w:bottom w:val="nil"/>
              <w:right w:val="nil"/>
            </w:tcBorders>
            <w:vAlign w:val="center"/>
            <w:hideMark/>
          </w:tcPr>
          <w:p w14:paraId="3AB42AF9" w14:textId="166932AA" w:rsidR="00B33A3D" w:rsidRPr="001E7214" w:rsidRDefault="00B33A3D" w:rsidP="00B33A3D">
            <w:pPr>
              <w:ind w:right="510"/>
              <w:jc w:val="right"/>
              <w:rPr>
                <w:rFonts w:ascii="Verdana" w:hAnsi="Verdana"/>
                <w:color w:val="366092"/>
                <w:sz w:val="18"/>
                <w:szCs w:val="18"/>
              </w:rPr>
            </w:pPr>
            <w:r w:rsidRPr="00124F98">
              <w:rPr>
                <w:rFonts w:ascii="Verdana" w:hAnsi="Verdana"/>
                <w:color w:val="366092"/>
                <w:sz w:val="18"/>
                <w:szCs w:val="18"/>
              </w:rPr>
              <w:t>1</w:t>
            </w:r>
            <w:r>
              <w:rPr>
                <w:rFonts w:ascii="Verdana" w:hAnsi="Verdana"/>
                <w:color w:val="366092"/>
                <w:sz w:val="18"/>
                <w:szCs w:val="18"/>
                <w:lang w:val="el-GR"/>
              </w:rPr>
              <w:t>8,2</w:t>
            </w:r>
          </w:p>
        </w:tc>
      </w:tr>
      <w:tr w:rsidR="00B33A3D" w:rsidRPr="001E7214" w14:paraId="7F52FDCE" w14:textId="77777777" w:rsidTr="00041DEA">
        <w:trPr>
          <w:trHeight w:val="567"/>
          <w:jc w:val="center"/>
        </w:trPr>
        <w:tc>
          <w:tcPr>
            <w:tcW w:w="1226" w:type="dxa"/>
            <w:tcBorders>
              <w:top w:val="nil"/>
              <w:left w:val="nil"/>
              <w:bottom w:val="nil"/>
              <w:right w:val="nil"/>
            </w:tcBorders>
            <w:vAlign w:val="center"/>
            <w:hideMark/>
          </w:tcPr>
          <w:p w14:paraId="5F4F2DEB" w14:textId="77777777" w:rsidR="00B33A3D" w:rsidRPr="001E7214" w:rsidRDefault="00B33A3D" w:rsidP="00B33A3D">
            <w:pPr>
              <w:spacing w:line="360" w:lineRule="auto"/>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17+18</w:t>
            </w:r>
          </w:p>
        </w:tc>
        <w:tc>
          <w:tcPr>
            <w:tcW w:w="4149" w:type="dxa"/>
            <w:tcBorders>
              <w:top w:val="nil"/>
              <w:left w:val="nil"/>
              <w:bottom w:val="nil"/>
              <w:right w:val="nil"/>
            </w:tcBorders>
            <w:vAlign w:val="center"/>
            <w:hideMark/>
          </w:tcPr>
          <w:p w14:paraId="7BA171B3" w14:textId="77777777" w:rsidR="00B33A3D" w:rsidRPr="001E7214" w:rsidRDefault="00B33A3D" w:rsidP="00B33A3D">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Paper and Paper Products and Printing</w:t>
            </w:r>
          </w:p>
        </w:tc>
        <w:tc>
          <w:tcPr>
            <w:tcW w:w="1360" w:type="dxa"/>
            <w:tcBorders>
              <w:top w:val="nil"/>
              <w:left w:val="nil"/>
              <w:bottom w:val="nil"/>
              <w:right w:val="nil"/>
            </w:tcBorders>
            <w:vAlign w:val="center"/>
            <w:hideMark/>
          </w:tcPr>
          <w:p w14:paraId="7B93DE5A" w14:textId="34C537B8" w:rsidR="00B33A3D" w:rsidRPr="001E7214" w:rsidRDefault="00B33A3D" w:rsidP="00B33A3D">
            <w:pPr>
              <w:ind w:right="227"/>
              <w:jc w:val="right"/>
              <w:rPr>
                <w:rFonts w:ascii="Verdana" w:hAnsi="Verdana"/>
                <w:color w:val="366092"/>
                <w:sz w:val="18"/>
                <w:szCs w:val="18"/>
                <w:lang w:val="el-GR"/>
              </w:rPr>
            </w:pPr>
            <w:r>
              <w:rPr>
                <w:rFonts w:ascii="Verdana" w:hAnsi="Verdana"/>
                <w:color w:val="366092"/>
                <w:sz w:val="18"/>
                <w:szCs w:val="18"/>
                <w:lang w:val="el-GR"/>
              </w:rPr>
              <w:t>109,0</w:t>
            </w:r>
          </w:p>
        </w:tc>
        <w:tc>
          <w:tcPr>
            <w:tcW w:w="227" w:type="dxa"/>
            <w:tcBorders>
              <w:top w:val="nil"/>
              <w:left w:val="nil"/>
              <w:bottom w:val="nil"/>
              <w:right w:val="nil"/>
            </w:tcBorders>
            <w:vAlign w:val="center"/>
          </w:tcPr>
          <w:p w14:paraId="72C62C7C" w14:textId="77777777" w:rsidR="00B33A3D" w:rsidRPr="001E7214" w:rsidRDefault="00B33A3D" w:rsidP="00B33A3D">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37A592C0" w14:textId="06F03D2D" w:rsidR="00B33A3D" w:rsidRPr="001E7214" w:rsidRDefault="00B33A3D" w:rsidP="00B33A3D">
            <w:pPr>
              <w:ind w:right="340"/>
              <w:jc w:val="right"/>
              <w:rPr>
                <w:rFonts w:ascii="Verdana" w:hAnsi="Verdana"/>
                <w:color w:val="366092"/>
                <w:sz w:val="18"/>
                <w:szCs w:val="18"/>
                <w:lang w:val="el-GR"/>
              </w:rPr>
            </w:pPr>
            <w:r>
              <w:rPr>
                <w:rFonts w:ascii="Verdana" w:hAnsi="Verdana"/>
                <w:color w:val="366092"/>
                <w:sz w:val="18"/>
                <w:szCs w:val="18"/>
                <w:lang w:val="el-GR"/>
              </w:rPr>
              <w:t>-4,8</w:t>
            </w:r>
          </w:p>
        </w:tc>
        <w:tc>
          <w:tcPr>
            <w:tcW w:w="1676" w:type="dxa"/>
            <w:tcBorders>
              <w:top w:val="nil"/>
              <w:left w:val="nil"/>
              <w:bottom w:val="nil"/>
              <w:right w:val="nil"/>
            </w:tcBorders>
            <w:vAlign w:val="center"/>
            <w:hideMark/>
          </w:tcPr>
          <w:p w14:paraId="65FB9369" w14:textId="2885ACFD" w:rsidR="00B33A3D" w:rsidRPr="001E7214" w:rsidRDefault="00B33A3D" w:rsidP="00B33A3D">
            <w:pPr>
              <w:ind w:right="510"/>
              <w:jc w:val="right"/>
              <w:rPr>
                <w:rFonts w:ascii="Verdana" w:hAnsi="Verdana"/>
                <w:color w:val="366092"/>
                <w:sz w:val="18"/>
                <w:szCs w:val="18"/>
              </w:rPr>
            </w:pPr>
            <w:r w:rsidRPr="00124F98">
              <w:rPr>
                <w:rFonts w:ascii="Verdana" w:hAnsi="Verdana"/>
                <w:color w:val="366092"/>
                <w:sz w:val="18"/>
                <w:szCs w:val="18"/>
                <w:lang w:val="el-GR"/>
              </w:rPr>
              <w:t>-</w:t>
            </w:r>
            <w:r>
              <w:rPr>
                <w:rFonts w:ascii="Verdana" w:hAnsi="Verdana"/>
                <w:color w:val="366092"/>
                <w:sz w:val="18"/>
                <w:szCs w:val="18"/>
                <w:lang w:val="el-GR"/>
              </w:rPr>
              <w:t>4,5</w:t>
            </w:r>
          </w:p>
        </w:tc>
      </w:tr>
      <w:tr w:rsidR="00B33A3D" w:rsidRPr="001E7214" w14:paraId="43E922E1" w14:textId="77777777" w:rsidTr="00041DEA">
        <w:trPr>
          <w:trHeight w:val="1077"/>
          <w:jc w:val="center"/>
        </w:trPr>
        <w:tc>
          <w:tcPr>
            <w:tcW w:w="1226" w:type="dxa"/>
            <w:tcBorders>
              <w:top w:val="nil"/>
              <w:left w:val="nil"/>
              <w:bottom w:val="nil"/>
              <w:right w:val="nil"/>
            </w:tcBorders>
            <w:vAlign w:val="center"/>
            <w:hideMark/>
          </w:tcPr>
          <w:p w14:paraId="2DDFBFCC" w14:textId="77777777" w:rsidR="00B33A3D" w:rsidRPr="001E7214" w:rsidRDefault="00B33A3D" w:rsidP="00B33A3D">
            <w:pPr>
              <w:spacing w:line="480" w:lineRule="auto"/>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19+20+21</w:t>
            </w:r>
          </w:p>
        </w:tc>
        <w:tc>
          <w:tcPr>
            <w:tcW w:w="4149" w:type="dxa"/>
            <w:tcBorders>
              <w:top w:val="nil"/>
              <w:left w:val="nil"/>
              <w:bottom w:val="nil"/>
              <w:right w:val="nil"/>
            </w:tcBorders>
            <w:vAlign w:val="center"/>
            <w:hideMark/>
          </w:tcPr>
          <w:p w14:paraId="7BCDC79A" w14:textId="77777777" w:rsidR="00B33A3D" w:rsidRPr="001E7214" w:rsidRDefault="00B33A3D" w:rsidP="00B33A3D">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Refined Petroleum Products, Chemicals and Chemical Products and Pharmaceutical Products and Preparations</w:t>
            </w:r>
          </w:p>
        </w:tc>
        <w:tc>
          <w:tcPr>
            <w:tcW w:w="1360" w:type="dxa"/>
            <w:tcBorders>
              <w:top w:val="nil"/>
              <w:left w:val="nil"/>
              <w:bottom w:val="nil"/>
              <w:right w:val="nil"/>
            </w:tcBorders>
            <w:vAlign w:val="center"/>
            <w:hideMark/>
          </w:tcPr>
          <w:p w14:paraId="206F5EA0" w14:textId="5640CB2D" w:rsidR="00B33A3D" w:rsidRPr="001E7214" w:rsidRDefault="00B33A3D" w:rsidP="00B33A3D">
            <w:pPr>
              <w:ind w:right="227"/>
              <w:jc w:val="right"/>
              <w:rPr>
                <w:rFonts w:ascii="Verdana" w:hAnsi="Verdana"/>
                <w:color w:val="366092"/>
                <w:sz w:val="18"/>
                <w:szCs w:val="18"/>
              </w:rPr>
            </w:pPr>
            <w:r>
              <w:rPr>
                <w:rFonts w:ascii="Verdana" w:hAnsi="Verdana"/>
                <w:color w:val="366092"/>
                <w:sz w:val="18"/>
                <w:szCs w:val="18"/>
                <w:lang w:val="el-GR"/>
              </w:rPr>
              <w:t>150,1</w:t>
            </w:r>
          </w:p>
        </w:tc>
        <w:tc>
          <w:tcPr>
            <w:tcW w:w="227" w:type="dxa"/>
            <w:tcBorders>
              <w:top w:val="nil"/>
              <w:left w:val="nil"/>
              <w:bottom w:val="nil"/>
              <w:right w:val="nil"/>
            </w:tcBorders>
            <w:vAlign w:val="center"/>
          </w:tcPr>
          <w:p w14:paraId="6B8DE761" w14:textId="77777777" w:rsidR="00B33A3D" w:rsidRPr="001E7214" w:rsidRDefault="00B33A3D" w:rsidP="00B33A3D">
            <w:pPr>
              <w:spacing w:line="72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3DF26A7A" w14:textId="604C5DE8" w:rsidR="00B33A3D" w:rsidRPr="001E7214" w:rsidRDefault="00B33A3D" w:rsidP="00B33A3D">
            <w:pPr>
              <w:ind w:right="340"/>
              <w:jc w:val="right"/>
              <w:rPr>
                <w:rFonts w:ascii="Verdana" w:hAnsi="Verdana"/>
                <w:color w:val="366092"/>
                <w:sz w:val="18"/>
                <w:szCs w:val="18"/>
                <w:lang w:val="el-GR"/>
              </w:rPr>
            </w:pPr>
            <w:r>
              <w:rPr>
                <w:rFonts w:ascii="Verdana" w:hAnsi="Verdana"/>
                <w:color w:val="366092"/>
                <w:sz w:val="18"/>
                <w:szCs w:val="18"/>
                <w:lang w:val="el-GR"/>
              </w:rPr>
              <w:t>4,4</w:t>
            </w:r>
          </w:p>
        </w:tc>
        <w:tc>
          <w:tcPr>
            <w:tcW w:w="1676" w:type="dxa"/>
            <w:tcBorders>
              <w:top w:val="nil"/>
              <w:left w:val="nil"/>
              <w:bottom w:val="nil"/>
              <w:right w:val="nil"/>
            </w:tcBorders>
            <w:vAlign w:val="center"/>
            <w:hideMark/>
          </w:tcPr>
          <w:p w14:paraId="17EB9613" w14:textId="6DD17206" w:rsidR="00B33A3D" w:rsidRPr="001E7214" w:rsidRDefault="00B33A3D" w:rsidP="00B33A3D">
            <w:pPr>
              <w:ind w:right="510"/>
              <w:jc w:val="right"/>
              <w:rPr>
                <w:rFonts w:ascii="Verdana" w:hAnsi="Verdana"/>
                <w:color w:val="366092"/>
                <w:sz w:val="18"/>
                <w:szCs w:val="18"/>
              </w:rPr>
            </w:pPr>
            <w:r>
              <w:rPr>
                <w:rFonts w:ascii="Verdana" w:hAnsi="Verdana"/>
                <w:color w:val="366092"/>
                <w:sz w:val="18"/>
                <w:szCs w:val="18"/>
                <w:lang w:val="el-GR"/>
              </w:rPr>
              <w:t>1,9</w:t>
            </w:r>
          </w:p>
        </w:tc>
      </w:tr>
      <w:tr w:rsidR="00B33A3D" w:rsidRPr="001E7214" w14:paraId="70C7D837" w14:textId="77777777" w:rsidTr="00041DEA">
        <w:trPr>
          <w:trHeight w:val="567"/>
          <w:jc w:val="center"/>
        </w:trPr>
        <w:tc>
          <w:tcPr>
            <w:tcW w:w="1226" w:type="dxa"/>
            <w:tcBorders>
              <w:top w:val="nil"/>
              <w:left w:val="nil"/>
              <w:bottom w:val="nil"/>
              <w:right w:val="nil"/>
            </w:tcBorders>
            <w:vAlign w:val="center"/>
            <w:hideMark/>
          </w:tcPr>
          <w:p w14:paraId="61EBF29E" w14:textId="77777777" w:rsidR="00B33A3D" w:rsidRPr="001E7214" w:rsidRDefault="00B33A3D" w:rsidP="00B33A3D">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22</w:t>
            </w:r>
          </w:p>
        </w:tc>
        <w:tc>
          <w:tcPr>
            <w:tcW w:w="4149" w:type="dxa"/>
            <w:tcBorders>
              <w:top w:val="nil"/>
              <w:left w:val="nil"/>
              <w:bottom w:val="nil"/>
              <w:right w:val="nil"/>
            </w:tcBorders>
            <w:vAlign w:val="center"/>
            <w:hideMark/>
          </w:tcPr>
          <w:p w14:paraId="33C79248" w14:textId="77777777" w:rsidR="00B33A3D" w:rsidRPr="001E7214" w:rsidRDefault="00B33A3D" w:rsidP="00B33A3D">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Rubber and Plastic Products</w:t>
            </w:r>
          </w:p>
        </w:tc>
        <w:tc>
          <w:tcPr>
            <w:tcW w:w="1360" w:type="dxa"/>
            <w:tcBorders>
              <w:top w:val="nil"/>
              <w:left w:val="nil"/>
              <w:bottom w:val="nil"/>
              <w:right w:val="nil"/>
            </w:tcBorders>
            <w:vAlign w:val="center"/>
            <w:hideMark/>
          </w:tcPr>
          <w:p w14:paraId="0A43A9CE" w14:textId="66A0E017" w:rsidR="00B33A3D" w:rsidRPr="001E7214" w:rsidRDefault="00B33A3D" w:rsidP="00B33A3D">
            <w:pPr>
              <w:ind w:right="227"/>
              <w:jc w:val="right"/>
              <w:rPr>
                <w:rFonts w:ascii="Verdana" w:hAnsi="Verdana"/>
                <w:color w:val="366092"/>
                <w:sz w:val="18"/>
                <w:szCs w:val="18"/>
                <w:lang w:val="el-GR"/>
              </w:rPr>
            </w:pPr>
            <w:r>
              <w:rPr>
                <w:rFonts w:ascii="Verdana" w:hAnsi="Verdana"/>
                <w:color w:val="366092"/>
                <w:sz w:val="18"/>
                <w:szCs w:val="18"/>
                <w:lang w:val="el-GR"/>
              </w:rPr>
              <w:t>141,9</w:t>
            </w:r>
          </w:p>
        </w:tc>
        <w:tc>
          <w:tcPr>
            <w:tcW w:w="227" w:type="dxa"/>
            <w:tcBorders>
              <w:top w:val="nil"/>
              <w:left w:val="nil"/>
              <w:bottom w:val="nil"/>
              <w:right w:val="nil"/>
            </w:tcBorders>
            <w:vAlign w:val="center"/>
          </w:tcPr>
          <w:p w14:paraId="60D5E88D" w14:textId="77777777" w:rsidR="00B33A3D" w:rsidRPr="001E7214" w:rsidRDefault="00B33A3D" w:rsidP="00B33A3D">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09474337" w14:textId="575C104A" w:rsidR="00B33A3D" w:rsidRPr="001E7214" w:rsidRDefault="00B33A3D" w:rsidP="00B33A3D">
            <w:pPr>
              <w:ind w:right="340"/>
              <w:jc w:val="right"/>
              <w:rPr>
                <w:rFonts w:ascii="Verdana" w:hAnsi="Verdana"/>
                <w:color w:val="366092"/>
                <w:sz w:val="18"/>
                <w:szCs w:val="18"/>
                <w:lang w:val="el-GR"/>
              </w:rPr>
            </w:pPr>
            <w:r>
              <w:rPr>
                <w:rFonts w:ascii="Verdana" w:hAnsi="Verdana"/>
                <w:color w:val="366092"/>
                <w:sz w:val="18"/>
                <w:szCs w:val="18"/>
                <w:lang w:val="el-GR"/>
              </w:rPr>
              <w:t>7,6</w:t>
            </w:r>
          </w:p>
        </w:tc>
        <w:tc>
          <w:tcPr>
            <w:tcW w:w="1676" w:type="dxa"/>
            <w:tcBorders>
              <w:top w:val="nil"/>
              <w:left w:val="nil"/>
              <w:bottom w:val="nil"/>
              <w:right w:val="nil"/>
            </w:tcBorders>
            <w:vAlign w:val="center"/>
            <w:hideMark/>
          </w:tcPr>
          <w:p w14:paraId="0DEA4E3B" w14:textId="003163C5" w:rsidR="00B33A3D" w:rsidRPr="001E7214" w:rsidRDefault="00B33A3D" w:rsidP="00B33A3D">
            <w:pPr>
              <w:ind w:right="510"/>
              <w:jc w:val="right"/>
              <w:rPr>
                <w:rFonts w:ascii="Verdana" w:hAnsi="Verdana"/>
                <w:color w:val="366092"/>
                <w:sz w:val="18"/>
                <w:szCs w:val="18"/>
              </w:rPr>
            </w:pPr>
            <w:r>
              <w:rPr>
                <w:rFonts w:ascii="Verdana" w:hAnsi="Verdana"/>
                <w:color w:val="366092"/>
                <w:sz w:val="18"/>
                <w:szCs w:val="18"/>
                <w:lang w:val="el-GR"/>
              </w:rPr>
              <w:t>7,3</w:t>
            </w:r>
          </w:p>
        </w:tc>
      </w:tr>
      <w:tr w:rsidR="00B33A3D" w:rsidRPr="001E7214" w14:paraId="0A361C25" w14:textId="77777777" w:rsidTr="00041DEA">
        <w:trPr>
          <w:trHeight w:val="567"/>
          <w:jc w:val="center"/>
        </w:trPr>
        <w:tc>
          <w:tcPr>
            <w:tcW w:w="1226" w:type="dxa"/>
            <w:tcBorders>
              <w:top w:val="nil"/>
              <w:left w:val="nil"/>
              <w:bottom w:val="nil"/>
              <w:right w:val="nil"/>
            </w:tcBorders>
            <w:vAlign w:val="center"/>
            <w:hideMark/>
          </w:tcPr>
          <w:p w14:paraId="3DBEAB52" w14:textId="77777777" w:rsidR="00B33A3D" w:rsidRPr="001E7214" w:rsidRDefault="00B33A3D" w:rsidP="00B33A3D">
            <w:pPr>
              <w:spacing w:line="480" w:lineRule="auto"/>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23</w:t>
            </w:r>
          </w:p>
        </w:tc>
        <w:tc>
          <w:tcPr>
            <w:tcW w:w="4149" w:type="dxa"/>
            <w:tcBorders>
              <w:top w:val="nil"/>
              <w:left w:val="nil"/>
              <w:bottom w:val="nil"/>
              <w:right w:val="nil"/>
            </w:tcBorders>
            <w:vAlign w:val="center"/>
            <w:hideMark/>
          </w:tcPr>
          <w:p w14:paraId="56BF2DA6" w14:textId="77777777" w:rsidR="00B33A3D" w:rsidRPr="001E7214" w:rsidRDefault="00B33A3D" w:rsidP="00B33A3D">
            <w:pPr>
              <w:spacing w:line="276" w:lineRule="auto"/>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Other Non-Metallic Mineral Products</w:t>
            </w:r>
          </w:p>
        </w:tc>
        <w:tc>
          <w:tcPr>
            <w:tcW w:w="1360" w:type="dxa"/>
            <w:tcBorders>
              <w:top w:val="nil"/>
              <w:left w:val="nil"/>
              <w:bottom w:val="nil"/>
              <w:right w:val="nil"/>
            </w:tcBorders>
            <w:vAlign w:val="center"/>
            <w:hideMark/>
          </w:tcPr>
          <w:p w14:paraId="7F47105E" w14:textId="382ED95D" w:rsidR="00B33A3D" w:rsidRPr="001E7214" w:rsidRDefault="00B33A3D" w:rsidP="00B33A3D">
            <w:pPr>
              <w:ind w:right="227"/>
              <w:jc w:val="right"/>
              <w:rPr>
                <w:rFonts w:ascii="Verdana" w:hAnsi="Verdana"/>
                <w:color w:val="366092"/>
                <w:sz w:val="18"/>
                <w:szCs w:val="18"/>
              </w:rPr>
            </w:pPr>
            <w:r>
              <w:rPr>
                <w:rFonts w:ascii="Verdana" w:hAnsi="Verdana"/>
                <w:color w:val="366092"/>
                <w:sz w:val="18"/>
                <w:szCs w:val="18"/>
                <w:lang w:val="el-GR"/>
              </w:rPr>
              <w:t>175,7</w:t>
            </w:r>
          </w:p>
        </w:tc>
        <w:tc>
          <w:tcPr>
            <w:tcW w:w="227" w:type="dxa"/>
            <w:tcBorders>
              <w:top w:val="nil"/>
              <w:left w:val="nil"/>
              <w:bottom w:val="nil"/>
              <w:right w:val="nil"/>
            </w:tcBorders>
            <w:vAlign w:val="center"/>
          </w:tcPr>
          <w:p w14:paraId="644BE8E5" w14:textId="77777777" w:rsidR="00B33A3D" w:rsidRPr="001E7214" w:rsidRDefault="00B33A3D" w:rsidP="00B33A3D">
            <w:pPr>
              <w:spacing w:line="36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4F32980B" w14:textId="074372DB" w:rsidR="00B33A3D" w:rsidRPr="001E7214" w:rsidRDefault="00B33A3D" w:rsidP="00B33A3D">
            <w:pPr>
              <w:ind w:right="340"/>
              <w:jc w:val="right"/>
              <w:rPr>
                <w:rFonts w:ascii="Verdana" w:hAnsi="Verdana"/>
                <w:color w:val="366092"/>
                <w:sz w:val="18"/>
                <w:szCs w:val="18"/>
                <w:lang w:val="el-GR"/>
              </w:rPr>
            </w:pPr>
            <w:r>
              <w:rPr>
                <w:rFonts w:ascii="Verdana" w:hAnsi="Verdana"/>
                <w:color w:val="366092"/>
                <w:sz w:val="18"/>
                <w:szCs w:val="18"/>
                <w:lang w:val="el-GR"/>
              </w:rPr>
              <w:t>14,6</w:t>
            </w:r>
          </w:p>
        </w:tc>
        <w:tc>
          <w:tcPr>
            <w:tcW w:w="1676" w:type="dxa"/>
            <w:tcBorders>
              <w:top w:val="nil"/>
              <w:left w:val="nil"/>
              <w:bottom w:val="nil"/>
              <w:right w:val="nil"/>
            </w:tcBorders>
            <w:vAlign w:val="center"/>
            <w:hideMark/>
          </w:tcPr>
          <w:p w14:paraId="62FFCBB0" w14:textId="4ACCEE6C" w:rsidR="00B33A3D" w:rsidRPr="001E7214" w:rsidRDefault="00B33A3D" w:rsidP="00B33A3D">
            <w:pPr>
              <w:ind w:right="510"/>
              <w:jc w:val="right"/>
              <w:rPr>
                <w:rFonts w:ascii="Verdana" w:hAnsi="Verdana"/>
                <w:color w:val="366092"/>
                <w:sz w:val="18"/>
                <w:szCs w:val="18"/>
              </w:rPr>
            </w:pPr>
            <w:r w:rsidRPr="00124F98">
              <w:rPr>
                <w:rFonts w:ascii="Verdana" w:hAnsi="Verdana"/>
                <w:color w:val="366092"/>
                <w:sz w:val="18"/>
                <w:szCs w:val="18"/>
                <w:lang w:val="el-GR"/>
              </w:rPr>
              <w:t>1</w:t>
            </w:r>
            <w:r>
              <w:rPr>
                <w:rFonts w:ascii="Verdana" w:hAnsi="Verdana"/>
                <w:color w:val="366092"/>
                <w:sz w:val="18"/>
                <w:szCs w:val="18"/>
                <w:lang w:val="el-GR"/>
              </w:rPr>
              <w:t>2,3</w:t>
            </w:r>
          </w:p>
        </w:tc>
      </w:tr>
      <w:tr w:rsidR="00B33A3D" w:rsidRPr="001E7214" w14:paraId="7F89D26E" w14:textId="77777777" w:rsidTr="00041DEA">
        <w:trPr>
          <w:trHeight w:val="567"/>
          <w:jc w:val="center"/>
        </w:trPr>
        <w:tc>
          <w:tcPr>
            <w:tcW w:w="1226" w:type="dxa"/>
            <w:tcBorders>
              <w:top w:val="nil"/>
              <w:left w:val="nil"/>
              <w:bottom w:val="nil"/>
              <w:right w:val="nil"/>
            </w:tcBorders>
            <w:vAlign w:val="center"/>
            <w:hideMark/>
          </w:tcPr>
          <w:p w14:paraId="58E27EEC" w14:textId="77777777" w:rsidR="00B33A3D" w:rsidRPr="001E7214" w:rsidRDefault="00B33A3D" w:rsidP="00B33A3D">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24+25</w:t>
            </w:r>
          </w:p>
        </w:tc>
        <w:tc>
          <w:tcPr>
            <w:tcW w:w="4149" w:type="dxa"/>
            <w:tcBorders>
              <w:top w:val="nil"/>
              <w:left w:val="nil"/>
              <w:bottom w:val="nil"/>
              <w:right w:val="nil"/>
            </w:tcBorders>
            <w:vAlign w:val="center"/>
            <w:hideMark/>
          </w:tcPr>
          <w:p w14:paraId="042C0884" w14:textId="77777777" w:rsidR="00B33A3D" w:rsidRPr="001E7214" w:rsidRDefault="00B33A3D" w:rsidP="00B33A3D">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Basic Metals and Fabricated Metal Products</w:t>
            </w:r>
          </w:p>
        </w:tc>
        <w:tc>
          <w:tcPr>
            <w:tcW w:w="1360" w:type="dxa"/>
            <w:tcBorders>
              <w:top w:val="nil"/>
              <w:left w:val="nil"/>
              <w:bottom w:val="nil"/>
              <w:right w:val="nil"/>
            </w:tcBorders>
            <w:vAlign w:val="center"/>
            <w:hideMark/>
          </w:tcPr>
          <w:p w14:paraId="284F6F32" w14:textId="5D1E871B" w:rsidR="00B33A3D" w:rsidRPr="001E7214" w:rsidRDefault="00B33A3D" w:rsidP="00B33A3D">
            <w:pPr>
              <w:ind w:right="227"/>
              <w:jc w:val="right"/>
              <w:rPr>
                <w:rFonts w:ascii="Verdana" w:hAnsi="Verdana"/>
                <w:color w:val="366092"/>
                <w:sz w:val="18"/>
                <w:szCs w:val="18"/>
                <w:lang w:val="el-GR"/>
              </w:rPr>
            </w:pPr>
            <w:r>
              <w:rPr>
                <w:rFonts w:ascii="Verdana" w:hAnsi="Verdana"/>
                <w:color w:val="366092"/>
                <w:sz w:val="18"/>
                <w:szCs w:val="18"/>
                <w:lang w:val="el-GR"/>
              </w:rPr>
              <w:t>187,2</w:t>
            </w:r>
          </w:p>
        </w:tc>
        <w:tc>
          <w:tcPr>
            <w:tcW w:w="227" w:type="dxa"/>
            <w:tcBorders>
              <w:top w:val="nil"/>
              <w:left w:val="nil"/>
              <w:bottom w:val="nil"/>
              <w:right w:val="nil"/>
            </w:tcBorders>
            <w:vAlign w:val="center"/>
          </w:tcPr>
          <w:p w14:paraId="0A699055" w14:textId="77777777" w:rsidR="00B33A3D" w:rsidRPr="001E7214" w:rsidRDefault="00B33A3D" w:rsidP="00B33A3D">
            <w:pPr>
              <w:spacing w:line="276"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0ED2C514" w14:textId="5576391C" w:rsidR="00B33A3D" w:rsidRPr="001E7214" w:rsidRDefault="00B33A3D" w:rsidP="00B33A3D">
            <w:pPr>
              <w:ind w:right="340"/>
              <w:jc w:val="right"/>
              <w:rPr>
                <w:rFonts w:ascii="Verdana" w:hAnsi="Verdana"/>
                <w:color w:val="366092"/>
                <w:sz w:val="18"/>
                <w:szCs w:val="18"/>
                <w:lang w:val="el-GR"/>
              </w:rPr>
            </w:pPr>
            <w:r>
              <w:rPr>
                <w:rFonts w:ascii="Verdana" w:hAnsi="Verdana"/>
                <w:color w:val="366092"/>
                <w:sz w:val="18"/>
                <w:szCs w:val="18"/>
                <w:lang w:val="el-GR"/>
              </w:rPr>
              <w:t>23,7</w:t>
            </w:r>
          </w:p>
        </w:tc>
        <w:tc>
          <w:tcPr>
            <w:tcW w:w="1676" w:type="dxa"/>
            <w:tcBorders>
              <w:top w:val="nil"/>
              <w:left w:val="nil"/>
              <w:bottom w:val="nil"/>
              <w:right w:val="nil"/>
            </w:tcBorders>
            <w:vAlign w:val="center"/>
            <w:hideMark/>
          </w:tcPr>
          <w:p w14:paraId="46DF4C95" w14:textId="61335EA8" w:rsidR="00B33A3D" w:rsidRPr="001E7214" w:rsidRDefault="00B33A3D" w:rsidP="00B33A3D">
            <w:pPr>
              <w:ind w:right="510"/>
              <w:jc w:val="right"/>
              <w:rPr>
                <w:rFonts w:ascii="Verdana" w:hAnsi="Verdana"/>
                <w:color w:val="366092"/>
                <w:sz w:val="18"/>
                <w:szCs w:val="18"/>
              </w:rPr>
            </w:pPr>
            <w:r w:rsidRPr="00124F98">
              <w:rPr>
                <w:rFonts w:ascii="Verdana" w:hAnsi="Verdana"/>
                <w:color w:val="366092"/>
                <w:sz w:val="18"/>
                <w:szCs w:val="18"/>
              </w:rPr>
              <w:t>1</w:t>
            </w:r>
            <w:r>
              <w:rPr>
                <w:rFonts w:ascii="Verdana" w:hAnsi="Verdana"/>
                <w:color w:val="366092"/>
                <w:sz w:val="18"/>
                <w:szCs w:val="18"/>
                <w:lang w:val="el-GR"/>
              </w:rPr>
              <w:t>8,7</w:t>
            </w:r>
          </w:p>
        </w:tc>
      </w:tr>
      <w:tr w:rsidR="00B33A3D" w:rsidRPr="001E7214" w14:paraId="73E2DDF7" w14:textId="77777777" w:rsidTr="00041DEA">
        <w:trPr>
          <w:trHeight w:val="567"/>
          <w:jc w:val="center"/>
        </w:trPr>
        <w:tc>
          <w:tcPr>
            <w:tcW w:w="1226" w:type="dxa"/>
            <w:tcBorders>
              <w:top w:val="nil"/>
              <w:left w:val="nil"/>
              <w:bottom w:val="nil"/>
              <w:right w:val="nil"/>
            </w:tcBorders>
            <w:vAlign w:val="center"/>
            <w:hideMark/>
          </w:tcPr>
          <w:p w14:paraId="655AD226" w14:textId="77777777" w:rsidR="00B33A3D" w:rsidRPr="001E7214" w:rsidRDefault="00B33A3D" w:rsidP="00B33A3D">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26+27</w:t>
            </w:r>
          </w:p>
        </w:tc>
        <w:tc>
          <w:tcPr>
            <w:tcW w:w="4149" w:type="dxa"/>
            <w:tcBorders>
              <w:top w:val="nil"/>
              <w:left w:val="nil"/>
              <w:bottom w:val="nil"/>
              <w:right w:val="nil"/>
            </w:tcBorders>
            <w:vAlign w:val="center"/>
            <w:hideMark/>
          </w:tcPr>
          <w:p w14:paraId="683CF64F" w14:textId="77777777" w:rsidR="00B33A3D" w:rsidRPr="001E7214" w:rsidRDefault="00B33A3D" w:rsidP="00B33A3D">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Electronic and Optical Products and Electrical Equipment</w:t>
            </w:r>
          </w:p>
        </w:tc>
        <w:tc>
          <w:tcPr>
            <w:tcW w:w="1360" w:type="dxa"/>
            <w:tcBorders>
              <w:top w:val="nil"/>
              <w:left w:val="nil"/>
              <w:bottom w:val="nil"/>
              <w:right w:val="nil"/>
            </w:tcBorders>
            <w:vAlign w:val="center"/>
            <w:hideMark/>
          </w:tcPr>
          <w:p w14:paraId="05C2343B" w14:textId="7EF8DD86" w:rsidR="00B33A3D" w:rsidRPr="001E7214" w:rsidRDefault="00B33A3D" w:rsidP="00B33A3D">
            <w:pPr>
              <w:ind w:right="227"/>
              <w:jc w:val="right"/>
              <w:rPr>
                <w:rFonts w:ascii="Verdana" w:hAnsi="Verdana"/>
                <w:color w:val="366092"/>
                <w:sz w:val="18"/>
                <w:szCs w:val="18"/>
                <w:lang w:val="el-GR"/>
              </w:rPr>
            </w:pPr>
            <w:r>
              <w:rPr>
                <w:rFonts w:ascii="Verdana" w:hAnsi="Verdana"/>
                <w:color w:val="366092"/>
                <w:sz w:val="18"/>
                <w:szCs w:val="18"/>
                <w:lang w:val="el-GR"/>
              </w:rPr>
              <w:t>120,3</w:t>
            </w:r>
          </w:p>
        </w:tc>
        <w:tc>
          <w:tcPr>
            <w:tcW w:w="227" w:type="dxa"/>
            <w:tcBorders>
              <w:top w:val="nil"/>
              <w:left w:val="nil"/>
              <w:bottom w:val="nil"/>
              <w:right w:val="nil"/>
            </w:tcBorders>
            <w:vAlign w:val="center"/>
          </w:tcPr>
          <w:p w14:paraId="065A74C2" w14:textId="77777777" w:rsidR="00B33A3D" w:rsidRPr="001E7214" w:rsidRDefault="00B33A3D" w:rsidP="00B33A3D">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573DE83A" w14:textId="2B721E9D" w:rsidR="00B33A3D" w:rsidRPr="001E7214" w:rsidRDefault="00B33A3D" w:rsidP="00B33A3D">
            <w:pPr>
              <w:ind w:right="340"/>
              <w:jc w:val="right"/>
              <w:rPr>
                <w:rFonts w:ascii="Verdana" w:hAnsi="Verdana"/>
                <w:color w:val="366092"/>
                <w:sz w:val="18"/>
                <w:szCs w:val="18"/>
                <w:lang w:val="el-GR"/>
              </w:rPr>
            </w:pPr>
            <w:r>
              <w:rPr>
                <w:rFonts w:ascii="Verdana" w:hAnsi="Verdana"/>
                <w:color w:val="366092"/>
                <w:sz w:val="18"/>
                <w:szCs w:val="18"/>
                <w:lang w:val="el-GR"/>
              </w:rPr>
              <w:t>36,5</w:t>
            </w:r>
          </w:p>
        </w:tc>
        <w:tc>
          <w:tcPr>
            <w:tcW w:w="1676" w:type="dxa"/>
            <w:tcBorders>
              <w:top w:val="nil"/>
              <w:left w:val="nil"/>
              <w:bottom w:val="nil"/>
              <w:right w:val="nil"/>
            </w:tcBorders>
            <w:vAlign w:val="center"/>
            <w:hideMark/>
          </w:tcPr>
          <w:p w14:paraId="7D02EA49" w14:textId="19BB8FB3" w:rsidR="00B33A3D" w:rsidRPr="001E7214" w:rsidRDefault="00B33A3D" w:rsidP="00B33A3D">
            <w:pPr>
              <w:ind w:right="510"/>
              <w:jc w:val="right"/>
              <w:rPr>
                <w:rFonts w:ascii="Verdana" w:hAnsi="Verdana"/>
                <w:color w:val="366092"/>
                <w:sz w:val="18"/>
                <w:szCs w:val="18"/>
              </w:rPr>
            </w:pPr>
            <w:r>
              <w:rPr>
                <w:rFonts w:ascii="Verdana" w:hAnsi="Verdana"/>
                <w:color w:val="366092"/>
                <w:sz w:val="18"/>
                <w:szCs w:val="18"/>
                <w:lang w:val="el-GR"/>
              </w:rPr>
              <w:t>20,2</w:t>
            </w:r>
          </w:p>
        </w:tc>
      </w:tr>
      <w:tr w:rsidR="00B33A3D" w:rsidRPr="001E7214" w14:paraId="56D53EFD" w14:textId="77777777" w:rsidTr="00041DEA">
        <w:trPr>
          <w:trHeight w:val="794"/>
          <w:jc w:val="center"/>
        </w:trPr>
        <w:tc>
          <w:tcPr>
            <w:tcW w:w="1226" w:type="dxa"/>
            <w:tcBorders>
              <w:top w:val="nil"/>
              <w:left w:val="nil"/>
              <w:bottom w:val="nil"/>
              <w:right w:val="nil"/>
            </w:tcBorders>
            <w:vAlign w:val="center"/>
            <w:hideMark/>
          </w:tcPr>
          <w:p w14:paraId="616A38DA" w14:textId="77777777" w:rsidR="00B33A3D" w:rsidRPr="001E7214" w:rsidRDefault="00B33A3D" w:rsidP="00B33A3D">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28+29+30</w:t>
            </w:r>
          </w:p>
        </w:tc>
        <w:tc>
          <w:tcPr>
            <w:tcW w:w="4149" w:type="dxa"/>
            <w:tcBorders>
              <w:top w:val="nil"/>
              <w:left w:val="nil"/>
              <w:bottom w:val="nil"/>
              <w:right w:val="nil"/>
            </w:tcBorders>
            <w:vAlign w:val="center"/>
            <w:hideMark/>
          </w:tcPr>
          <w:p w14:paraId="4313E13B" w14:textId="77777777" w:rsidR="00B33A3D" w:rsidRPr="001E7214" w:rsidRDefault="00B33A3D" w:rsidP="00B33A3D">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Machinery and Equipment, Motor Vehicles and Other Transport Equipment</w:t>
            </w:r>
          </w:p>
        </w:tc>
        <w:tc>
          <w:tcPr>
            <w:tcW w:w="1360" w:type="dxa"/>
            <w:tcBorders>
              <w:top w:val="nil"/>
              <w:left w:val="nil"/>
              <w:bottom w:val="nil"/>
              <w:right w:val="nil"/>
            </w:tcBorders>
            <w:vAlign w:val="center"/>
            <w:hideMark/>
          </w:tcPr>
          <w:p w14:paraId="6CB46CB2" w14:textId="36C85DEC" w:rsidR="00B33A3D" w:rsidRPr="001E7214" w:rsidRDefault="00B33A3D" w:rsidP="00B33A3D">
            <w:pPr>
              <w:ind w:right="227"/>
              <w:jc w:val="right"/>
              <w:rPr>
                <w:rFonts w:ascii="Verdana" w:hAnsi="Verdana"/>
                <w:color w:val="366092"/>
                <w:sz w:val="18"/>
                <w:szCs w:val="18"/>
                <w:lang w:val="el-GR"/>
              </w:rPr>
            </w:pPr>
            <w:r>
              <w:rPr>
                <w:rFonts w:ascii="Verdana" w:hAnsi="Verdana"/>
                <w:color w:val="366092"/>
                <w:sz w:val="18"/>
                <w:szCs w:val="18"/>
                <w:lang w:val="el-GR"/>
              </w:rPr>
              <w:t>162,0</w:t>
            </w:r>
          </w:p>
        </w:tc>
        <w:tc>
          <w:tcPr>
            <w:tcW w:w="227" w:type="dxa"/>
            <w:tcBorders>
              <w:top w:val="nil"/>
              <w:left w:val="nil"/>
              <w:bottom w:val="nil"/>
              <w:right w:val="nil"/>
            </w:tcBorders>
            <w:vAlign w:val="center"/>
          </w:tcPr>
          <w:p w14:paraId="60BAE7D1" w14:textId="77777777" w:rsidR="00B33A3D" w:rsidRPr="001E7214" w:rsidRDefault="00B33A3D" w:rsidP="00B33A3D">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7D5C2034" w14:textId="7347218D" w:rsidR="00B33A3D" w:rsidRPr="001E7214" w:rsidRDefault="00B33A3D" w:rsidP="00B33A3D">
            <w:pPr>
              <w:ind w:right="340"/>
              <w:jc w:val="right"/>
              <w:rPr>
                <w:rFonts w:ascii="Verdana" w:hAnsi="Verdana"/>
                <w:color w:val="366092"/>
                <w:sz w:val="18"/>
                <w:szCs w:val="18"/>
                <w:lang w:val="el-GR"/>
              </w:rPr>
            </w:pPr>
            <w:r>
              <w:rPr>
                <w:rFonts w:ascii="Verdana" w:hAnsi="Verdana"/>
                <w:color w:val="366092"/>
                <w:sz w:val="18"/>
                <w:szCs w:val="18"/>
                <w:lang w:val="el-GR"/>
              </w:rPr>
              <w:t>19,5</w:t>
            </w:r>
          </w:p>
        </w:tc>
        <w:tc>
          <w:tcPr>
            <w:tcW w:w="1676" w:type="dxa"/>
            <w:tcBorders>
              <w:top w:val="nil"/>
              <w:left w:val="nil"/>
              <w:bottom w:val="nil"/>
              <w:right w:val="nil"/>
            </w:tcBorders>
            <w:vAlign w:val="center"/>
            <w:hideMark/>
          </w:tcPr>
          <w:p w14:paraId="524C5E94" w14:textId="2A630702" w:rsidR="00B33A3D" w:rsidRPr="001E7214" w:rsidRDefault="00B33A3D" w:rsidP="00B33A3D">
            <w:pPr>
              <w:ind w:right="510"/>
              <w:jc w:val="right"/>
              <w:rPr>
                <w:rFonts w:ascii="Verdana" w:hAnsi="Verdana"/>
                <w:color w:val="366092"/>
                <w:sz w:val="18"/>
                <w:szCs w:val="18"/>
                <w:lang w:val="el-GR"/>
              </w:rPr>
            </w:pPr>
            <w:r>
              <w:rPr>
                <w:rFonts w:ascii="Verdana" w:hAnsi="Verdana"/>
                <w:color w:val="366092"/>
                <w:sz w:val="18"/>
                <w:szCs w:val="18"/>
                <w:lang w:val="el-GR"/>
              </w:rPr>
              <w:t>1,5</w:t>
            </w:r>
          </w:p>
        </w:tc>
      </w:tr>
      <w:tr w:rsidR="00B33A3D" w:rsidRPr="001E7214" w14:paraId="577AE02C" w14:textId="77777777" w:rsidTr="00041DEA">
        <w:trPr>
          <w:trHeight w:val="794"/>
          <w:jc w:val="center"/>
        </w:trPr>
        <w:tc>
          <w:tcPr>
            <w:tcW w:w="1226" w:type="dxa"/>
            <w:tcBorders>
              <w:top w:val="nil"/>
              <w:left w:val="nil"/>
              <w:bottom w:val="nil"/>
              <w:right w:val="nil"/>
            </w:tcBorders>
            <w:vAlign w:val="center"/>
            <w:hideMark/>
          </w:tcPr>
          <w:p w14:paraId="4DDE46FA" w14:textId="77777777" w:rsidR="00B33A3D" w:rsidRPr="001E7214" w:rsidRDefault="00B33A3D" w:rsidP="00B33A3D">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31+32+33</w:t>
            </w:r>
          </w:p>
        </w:tc>
        <w:tc>
          <w:tcPr>
            <w:tcW w:w="4149" w:type="dxa"/>
            <w:tcBorders>
              <w:top w:val="nil"/>
              <w:left w:val="nil"/>
              <w:bottom w:val="nil"/>
              <w:right w:val="nil"/>
            </w:tcBorders>
            <w:vAlign w:val="center"/>
            <w:hideMark/>
          </w:tcPr>
          <w:p w14:paraId="6355C134" w14:textId="77777777" w:rsidR="00B33A3D" w:rsidRPr="001E7214" w:rsidRDefault="00B33A3D" w:rsidP="00B33A3D">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Furniture, Other Manufacturing and Repair and Installation of Machinery and Equipment</w:t>
            </w:r>
          </w:p>
        </w:tc>
        <w:tc>
          <w:tcPr>
            <w:tcW w:w="1360" w:type="dxa"/>
            <w:tcBorders>
              <w:top w:val="nil"/>
              <w:left w:val="nil"/>
              <w:bottom w:val="nil"/>
              <w:right w:val="nil"/>
            </w:tcBorders>
            <w:vAlign w:val="center"/>
            <w:hideMark/>
          </w:tcPr>
          <w:p w14:paraId="6BE1E6AB" w14:textId="7BD2A360" w:rsidR="00B33A3D" w:rsidRPr="001E7214" w:rsidRDefault="00B33A3D" w:rsidP="00B33A3D">
            <w:pPr>
              <w:ind w:right="227"/>
              <w:jc w:val="right"/>
              <w:rPr>
                <w:rFonts w:ascii="Verdana" w:hAnsi="Verdana"/>
                <w:color w:val="366092"/>
                <w:sz w:val="18"/>
                <w:szCs w:val="18"/>
                <w:lang w:val="el-GR"/>
              </w:rPr>
            </w:pPr>
            <w:r>
              <w:rPr>
                <w:rFonts w:ascii="Verdana" w:hAnsi="Verdana"/>
                <w:color w:val="366092"/>
                <w:sz w:val="18"/>
                <w:szCs w:val="18"/>
                <w:lang w:val="el-GR"/>
              </w:rPr>
              <w:t>145,1</w:t>
            </w:r>
          </w:p>
        </w:tc>
        <w:tc>
          <w:tcPr>
            <w:tcW w:w="227" w:type="dxa"/>
            <w:tcBorders>
              <w:top w:val="nil"/>
              <w:left w:val="nil"/>
              <w:bottom w:val="nil"/>
              <w:right w:val="nil"/>
            </w:tcBorders>
            <w:vAlign w:val="center"/>
          </w:tcPr>
          <w:p w14:paraId="545B14D9" w14:textId="77777777" w:rsidR="00B33A3D" w:rsidRPr="001E7214" w:rsidRDefault="00B33A3D" w:rsidP="00B33A3D">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453BA3DF" w14:textId="5BDB2988" w:rsidR="00B33A3D" w:rsidRPr="001E7214" w:rsidRDefault="00B33A3D" w:rsidP="00B33A3D">
            <w:pPr>
              <w:ind w:right="340"/>
              <w:jc w:val="right"/>
              <w:rPr>
                <w:rFonts w:ascii="Verdana" w:hAnsi="Verdana"/>
                <w:color w:val="366092"/>
                <w:sz w:val="18"/>
                <w:szCs w:val="18"/>
                <w:lang w:val="el-GR"/>
              </w:rPr>
            </w:pPr>
            <w:r>
              <w:rPr>
                <w:rFonts w:ascii="Verdana" w:hAnsi="Verdana"/>
                <w:color w:val="366092"/>
                <w:sz w:val="18"/>
                <w:szCs w:val="18"/>
                <w:lang w:val="el-GR"/>
              </w:rPr>
              <w:t>1,0</w:t>
            </w:r>
          </w:p>
        </w:tc>
        <w:tc>
          <w:tcPr>
            <w:tcW w:w="1676" w:type="dxa"/>
            <w:tcBorders>
              <w:top w:val="nil"/>
              <w:left w:val="nil"/>
              <w:bottom w:val="nil"/>
              <w:right w:val="nil"/>
            </w:tcBorders>
            <w:vAlign w:val="center"/>
            <w:hideMark/>
          </w:tcPr>
          <w:p w14:paraId="1C0A7017" w14:textId="6AF1E3A6" w:rsidR="00B33A3D" w:rsidRPr="001E7214" w:rsidRDefault="00B33A3D" w:rsidP="00B33A3D">
            <w:pPr>
              <w:ind w:right="510"/>
              <w:jc w:val="right"/>
              <w:rPr>
                <w:rFonts w:ascii="Verdana" w:hAnsi="Verdana"/>
                <w:color w:val="366092"/>
                <w:sz w:val="18"/>
                <w:szCs w:val="18"/>
              </w:rPr>
            </w:pPr>
            <w:r>
              <w:rPr>
                <w:rFonts w:ascii="Verdana" w:hAnsi="Verdana"/>
                <w:color w:val="366092"/>
                <w:sz w:val="18"/>
                <w:szCs w:val="18"/>
                <w:lang w:val="el-GR"/>
              </w:rPr>
              <w:t>10,1</w:t>
            </w:r>
          </w:p>
        </w:tc>
      </w:tr>
      <w:tr w:rsidR="00B33A3D" w:rsidRPr="001E7214" w14:paraId="6CF3AA44" w14:textId="77777777" w:rsidTr="00041DEA">
        <w:trPr>
          <w:trHeight w:val="113"/>
          <w:jc w:val="center"/>
        </w:trPr>
        <w:tc>
          <w:tcPr>
            <w:tcW w:w="1226" w:type="dxa"/>
            <w:tcBorders>
              <w:top w:val="nil"/>
              <w:left w:val="nil"/>
              <w:bottom w:val="nil"/>
              <w:right w:val="nil"/>
            </w:tcBorders>
            <w:vAlign w:val="center"/>
          </w:tcPr>
          <w:p w14:paraId="1FF6CC35" w14:textId="77777777" w:rsidR="00B33A3D" w:rsidRPr="001E7214" w:rsidRDefault="00B33A3D" w:rsidP="00B33A3D">
            <w:pPr>
              <w:spacing w:line="276" w:lineRule="auto"/>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5A04C706" w14:textId="77777777" w:rsidR="00B33A3D" w:rsidRPr="001E7214" w:rsidRDefault="00B33A3D" w:rsidP="00B33A3D">
            <w:pPr>
              <w:spacing w:line="276" w:lineRule="auto"/>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04540CBF" w14:textId="77777777" w:rsidR="00B33A3D" w:rsidRPr="001E7214" w:rsidRDefault="00B33A3D" w:rsidP="00B33A3D">
            <w:pPr>
              <w:ind w:right="227"/>
              <w:jc w:val="right"/>
              <w:rPr>
                <w:rFonts w:ascii="Verdana" w:hAnsi="Verdana"/>
                <w:b/>
                <w:color w:val="366092"/>
                <w:sz w:val="18"/>
                <w:szCs w:val="18"/>
              </w:rPr>
            </w:pPr>
          </w:p>
        </w:tc>
        <w:tc>
          <w:tcPr>
            <w:tcW w:w="227" w:type="dxa"/>
            <w:tcBorders>
              <w:top w:val="nil"/>
              <w:left w:val="nil"/>
              <w:bottom w:val="nil"/>
              <w:right w:val="nil"/>
            </w:tcBorders>
            <w:vAlign w:val="center"/>
          </w:tcPr>
          <w:p w14:paraId="2779AD84" w14:textId="77777777" w:rsidR="00B33A3D" w:rsidRPr="001E7214" w:rsidRDefault="00B33A3D" w:rsidP="00B33A3D">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tcPr>
          <w:p w14:paraId="0202684A" w14:textId="77777777" w:rsidR="00B33A3D" w:rsidRPr="001E7214" w:rsidRDefault="00B33A3D" w:rsidP="00B33A3D">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31678F5D" w14:textId="77777777" w:rsidR="00B33A3D" w:rsidRPr="001E7214" w:rsidRDefault="00B33A3D" w:rsidP="00B33A3D">
            <w:pPr>
              <w:ind w:right="510"/>
              <w:jc w:val="right"/>
              <w:rPr>
                <w:rFonts w:ascii="Verdana" w:hAnsi="Verdana"/>
                <w:b/>
                <w:color w:val="366092"/>
                <w:sz w:val="18"/>
                <w:szCs w:val="18"/>
              </w:rPr>
            </w:pPr>
          </w:p>
        </w:tc>
      </w:tr>
      <w:tr w:rsidR="00B33A3D" w:rsidRPr="001E7214" w14:paraId="234C61AE" w14:textId="77777777" w:rsidTr="00041DEA">
        <w:trPr>
          <w:trHeight w:val="113"/>
          <w:jc w:val="center"/>
        </w:trPr>
        <w:tc>
          <w:tcPr>
            <w:tcW w:w="1226" w:type="dxa"/>
            <w:tcBorders>
              <w:top w:val="nil"/>
              <w:left w:val="nil"/>
              <w:bottom w:val="nil"/>
              <w:right w:val="nil"/>
            </w:tcBorders>
            <w:vAlign w:val="center"/>
            <w:hideMark/>
          </w:tcPr>
          <w:p w14:paraId="5AD7EE7C" w14:textId="77777777" w:rsidR="00B33A3D" w:rsidRPr="001E7214" w:rsidRDefault="00B33A3D" w:rsidP="00B33A3D">
            <w:pPr>
              <w:spacing w:line="276" w:lineRule="auto"/>
              <w:jc w:val="cente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D</w:t>
            </w:r>
          </w:p>
        </w:tc>
        <w:tc>
          <w:tcPr>
            <w:tcW w:w="4149" w:type="dxa"/>
            <w:tcBorders>
              <w:top w:val="nil"/>
              <w:left w:val="nil"/>
              <w:bottom w:val="nil"/>
              <w:right w:val="nil"/>
            </w:tcBorders>
            <w:vAlign w:val="center"/>
            <w:hideMark/>
          </w:tcPr>
          <w:p w14:paraId="28E4E796" w14:textId="77777777" w:rsidR="00B33A3D" w:rsidRPr="001E7214" w:rsidRDefault="00B33A3D" w:rsidP="00B33A3D">
            <w:pPr>
              <w:spacing w:line="276" w:lineRule="auto"/>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ELECTRICITY SUPPLY</w:t>
            </w:r>
          </w:p>
        </w:tc>
        <w:tc>
          <w:tcPr>
            <w:tcW w:w="1360" w:type="dxa"/>
            <w:tcBorders>
              <w:top w:val="nil"/>
              <w:left w:val="nil"/>
              <w:bottom w:val="nil"/>
              <w:right w:val="nil"/>
            </w:tcBorders>
            <w:vAlign w:val="center"/>
            <w:hideMark/>
          </w:tcPr>
          <w:p w14:paraId="7095257A" w14:textId="7CB40C5E" w:rsidR="00B33A3D" w:rsidRPr="001E7214" w:rsidRDefault="00B33A3D" w:rsidP="00B33A3D">
            <w:pPr>
              <w:ind w:right="227"/>
              <w:jc w:val="right"/>
              <w:rPr>
                <w:rFonts w:ascii="Verdana" w:hAnsi="Verdana"/>
                <w:b/>
                <w:color w:val="366092"/>
                <w:sz w:val="18"/>
                <w:szCs w:val="18"/>
                <w:lang w:val="el-GR"/>
              </w:rPr>
            </w:pPr>
            <w:r>
              <w:rPr>
                <w:rFonts w:ascii="Verdana" w:hAnsi="Verdana"/>
                <w:b/>
                <w:color w:val="366092"/>
                <w:sz w:val="18"/>
                <w:szCs w:val="18"/>
                <w:lang w:val="el-GR"/>
              </w:rPr>
              <w:t>134,1</w:t>
            </w:r>
          </w:p>
        </w:tc>
        <w:tc>
          <w:tcPr>
            <w:tcW w:w="227" w:type="dxa"/>
            <w:tcBorders>
              <w:top w:val="nil"/>
              <w:left w:val="nil"/>
              <w:bottom w:val="nil"/>
              <w:right w:val="nil"/>
            </w:tcBorders>
            <w:vAlign w:val="center"/>
          </w:tcPr>
          <w:p w14:paraId="24CBBE2C" w14:textId="77777777" w:rsidR="00B33A3D" w:rsidRPr="001E7214" w:rsidRDefault="00B33A3D" w:rsidP="00B33A3D">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374B5369" w14:textId="415AF071" w:rsidR="00B33A3D" w:rsidRPr="001E7214" w:rsidRDefault="00B33A3D" w:rsidP="00B33A3D">
            <w:pPr>
              <w:ind w:right="340"/>
              <w:jc w:val="right"/>
              <w:rPr>
                <w:rFonts w:ascii="Verdana" w:hAnsi="Verdana"/>
                <w:b/>
                <w:color w:val="366092"/>
                <w:sz w:val="18"/>
                <w:szCs w:val="18"/>
              </w:rPr>
            </w:pPr>
            <w:r>
              <w:rPr>
                <w:rFonts w:ascii="Verdana" w:hAnsi="Verdana"/>
                <w:b/>
                <w:color w:val="366092"/>
                <w:sz w:val="18"/>
                <w:szCs w:val="18"/>
                <w:lang w:val="el-GR"/>
              </w:rPr>
              <w:t>-5,8</w:t>
            </w:r>
          </w:p>
        </w:tc>
        <w:tc>
          <w:tcPr>
            <w:tcW w:w="1676" w:type="dxa"/>
            <w:tcBorders>
              <w:top w:val="nil"/>
              <w:left w:val="nil"/>
              <w:bottom w:val="nil"/>
              <w:right w:val="nil"/>
            </w:tcBorders>
            <w:vAlign w:val="center"/>
            <w:hideMark/>
          </w:tcPr>
          <w:p w14:paraId="5FCBAA2D" w14:textId="6591A5A0" w:rsidR="00B33A3D" w:rsidRPr="001E7214" w:rsidRDefault="00B33A3D" w:rsidP="00B33A3D">
            <w:pPr>
              <w:ind w:right="510"/>
              <w:jc w:val="right"/>
              <w:rPr>
                <w:rFonts w:ascii="Verdana" w:hAnsi="Verdana"/>
                <w:b/>
                <w:color w:val="366092"/>
                <w:sz w:val="18"/>
                <w:szCs w:val="18"/>
              </w:rPr>
            </w:pPr>
            <w:r w:rsidRPr="00124F98">
              <w:rPr>
                <w:rFonts w:ascii="Verdana" w:hAnsi="Verdana"/>
                <w:b/>
                <w:color w:val="366092"/>
                <w:sz w:val="18"/>
                <w:szCs w:val="18"/>
                <w:lang w:val="el-GR"/>
              </w:rPr>
              <w:t>-</w:t>
            </w:r>
            <w:r>
              <w:rPr>
                <w:rFonts w:ascii="Verdana" w:hAnsi="Verdana"/>
                <w:b/>
                <w:color w:val="366092"/>
                <w:sz w:val="18"/>
                <w:szCs w:val="18"/>
                <w:lang w:val="el-GR"/>
              </w:rPr>
              <w:t>8,5</w:t>
            </w:r>
          </w:p>
        </w:tc>
      </w:tr>
      <w:tr w:rsidR="00B33A3D" w:rsidRPr="001E7214" w14:paraId="6927EFA7" w14:textId="77777777" w:rsidTr="00041DEA">
        <w:trPr>
          <w:trHeight w:val="113"/>
          <w:jc w:val="center"/>
        </w:trPr>
        <w:tc>
          <w:tcPr>
            <w:tcW w:w="1226" w:type="dxa"/>
            <w:tcBorders>
              <w:top w:val="nil"/>
              <w:left w:val="nil"/>
              <w:bottom w:val="nil"/>
              <w:right w:val="nil"/>
            </w:tcBorders>
            <w:vAlign w:val="center"/>
          </w:tcPr>
          <w:p w14:paraId="444C282D" w14:textId="77777777" w:rsidR="00B33A3D" w:rsidRPr="001E7214" w:rsidRDefault="00B33A3D" w:rsidP="00B33A3D">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38AE29A1" w14:textId="77777777" w:rsidR="00B33A3D" w:rsidRPr="001E7214" w:rsidRDefault="00B33A3D" w:rsidP="00B33A3D">
            <w:pPr>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0C7FD2D1" w14:textId="77777777" w:rsidR="00B33A3D" w:rsidRPr="001E7214" w:rsidRDefault="00B33A3D" w:rsidP="00B33A3D">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1EC760CA" w14:textId="77777777" w:rsidR="00B33A3D" w:rsidRPr="001E7214" w:rsidRDefault="00B33A3D" w:rsidP="00B33A3D">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61D8D616" w14:textId="77777777" w:rsidR="00B33A3D" w:rsidRPr="001E7214" w:rsidRDefault="00B33A3D" w:rsidP="00B33A3D">
            <w:pPr>
              <w:ind w:right="340"/>
              <w:jc w:val="right"/>
              <w:rPr>
                <w:rFonts w:ascii="Verdana" w:hAnsi="Verdana"/>
                <w:color w:val="366092"/>
                <w:sz w:val="18"/>
                <w:szCs w:val="18"/>
              </w:rPr>
            </w:pPr>
          </w:p>
        </w:tc>
        <w:tc>
          <w:tcPr>
            <w:tcW w:w="1676" w:type="dxa"/>
            <w:tcBorders>
              <w:top w:val="nil"/>
              <w:left w:val="nil"/>
              <w:bottom w:val="nil"/>
              <w:right w:val="nil"/>
            </w:tcBorders>
            <w:vAlign w:val="center"/>
          </w:tcPr>
          <w:p w14:paraId="5699E661" w14:textId="77777777" w:rsidR="00B33A3D" w:rsidRPr="001E7214" w:rsidRDefault="00B33A3D" w:rsidP="00B33A3D">
            <w:pPr>
              <w:ind w:right="510"/>
              <w:jc w:val="right"/>
              <w:rPr>
                <w:rFonts w:ascii="Verdana" w:hAnsi="Verdana"/>
                <w:b/>
                <w:color w:val="366092"/>
                <w:sz w:val="18"/>
                <w:szCs w:val="18"/>
              </w:rPr>
            </w:pPr>
          </w:p>
        </w:tc>
      </w:tr>
      <w:tr w:rsidR="00B33A3D" w:rsidRPr="001E7214" w14:paraId="6B050499" w14:textId="77777777" w:rsidTr="00041DEA">
        <w:trPr>
          <w:trHeight w:val="170"/>
          <w:jc w:val="center"/>
        </w:trPr>
        <w:tc>
          <w:tcPr>
            <w:tcW w:w="1226" w:type="dxa"/>
            <w:tcBorders>
              <w:top w:val="nil"/>
              <w:left w:val="nil"/>
              <w:bottom w:val="nil"/>
              <w:right w:val="nil"/>
            </w:tcBorders>
            <w:vAlign w:val="center"/>
            <w:hideMark/>
          </w:tcPr>
          <w:p w14:paraId="3C21C065" w14:textId="77777777" w:rsidR="00B33A3D" w:rsidRPr="001E7214" w:rsidRDefault="00B33A3D" w:rsidP="00B33A3D">
            <w:pPr>
              <w:jc w:val="cente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Ε</w:t>
            </w:r>
          </w:p>
        </w:tc>
        <w:tc>
          <w:tcPr>
            <w:tcW w:w="4149" w:type="dxa"/>
            <w:tcBorders>
              <w:top w:val="nil"/>
              <w:left w:val="nil"/>
              <w:bottom w:val="nil"/>
              <w:right w:val="nil"/>
            </w:tcBorders>
            <w:vAlign w:val="center"/>
            <w:hideMark/>
          </w:tcPr>
          <w:p w14:paraId="75DEBDA7" w14:textId="77777777" w:rsidR="00B33A3D" w:rsidRPr="001E7214" w:rsidRDefault="00B33A3D" w:rsidP="00B33A3D">
            <w:pP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WATER SUPPLY AND MATERIALS RECOVERY</w:t>
            </w:r>
          </w:p>
        </w:tc>
        <w:tc>
          <w:tcPr>
            <w:tcW w:w="1360" w:type="dxa"/>
            <w:tcBorders>
              <w:top w:val="nil"/>
              <w:left w:val="nil"/>
              <w:bottom w:val="nil"/>
              <w:right w:val="nil"/>
            </w:tcBorders>
            <w:vAlign w:val="center"/>
            <w:hideMark/>
          </w:tcPr>
          <w:p w14:paraId="7D1E9D23" w14:textId="53B63F5F" w:rsidR="00B33A3D" w:rsidRPr="001E7214" w:rsidRDefault="00B33A3D" w:rsidP="00B33A3D">
            <w:pPr>
              <w:ind w:right="227"/>
              <w:jc w:val="right"/>
              <w:rPr>
                <w:rFonts w:ascii="Verdana" w:eastAsia="Times New Roman" w:hAnsi="Verdana" w:cs="Arial"/>
                <w:b/>
                <w:bCs/>
                <w:color w:val="366092"/>
                <w:sz w:val="18"/>
                <w:szCs w:val="18"/>
                <w:lang w:val="el-GR"/>
              </w:rPr>
            </w:pPr>
            <w:r>
              <w:rPr>
                <w:rFonts w:ascii="Verdana" w:eastAsia="Times New Roman" w:hAnsi="Verdana" w:cs="Arial"/>
                <w:b/>
                <w:bCs/>
                <w:color w:val="366092"/>
                <w:sz w:val="18"/>
                <w:szCs w:val="18"/>
                <w:lang w:val="el-GR"/>
              </w:rPr>
              <w:t>150,4</w:t>
            </w:r>
          </w:p>
        </w:tc>
        <w:tc>
          <w:tcPr>
            <w:tcW w:w="227" w:type="dxa"/>
            <w:tcBorders>
              <w:top w:val="nil"/>
              <w:left w:val="nil"/>
              <w:bottom w:val="nil"/>
              <w:right w:val="nil"/>
            </w:tcBorders>
            <w:vAlign w:val="center"/>
          </w:tcPr>
          <w:p w14:paraId="1A7F3018" w14:textId="77777777" w:rsidR="00B33A3D" w:rsidRPr="001E7214" w:rsidRDefault="00B33A3D" w:rsidP="00B33A3D">
            <w:pPr>
              <w:jc w:val="right"/>
              <w:rPr>
                <w:rFonts w:ascii="Verdana" w:eastAsia="Times New Roman" w:hAnsi="Verdana" w:cs="Arial"/>
                <w:b/>
                <w:bCs/>
                <w:color w:val="366092"/>
                <w:sz w:val="18"/>
                <w:szCs w:val="18"/>
              </w:rPr>
            </w:pPr>
          </w:p>
        </w:tc>
        <w:tc>
          <w:tcPr>
            <w:tcW w:w="1285" w:type="dxa"/>
            <w:tcBorders>
              <w:top w:val="nil"/>
              <w:left w:val="nil"/>
              <w:bottom w:val="nil"/>
              <w:right w:val="nil"/>
            </w:tcBorders>
            <w:vAlign w:val="center"/>
            <w:hideMark/>
          </w:tcPr>
          <w:p w14:paraId="1C64BD3F" w14:textId="413FDE53" w:rsidR="00B33A3D" w:rsidRPr="001E7214" w:rsidRDefault="00B33A3D" w:rsidP="00B33A3D">
            <w:pPr>
              <w:ind w:right="340"/>
              <w:jc w:val="right"/>
              <w:rPr>
                <w:rFonts w:ascii="Verdana" w:hAnsi="Verdana"/>
                <w:b/>
                <w:color w:val="366092"/>
                <w:sz w:val="18"/>
                <w:szCs w:val="18"/>
                <w:lang w:val="el-GR"/>
              </w:rPr>
            </w:pPr>
            <w:r>
              <w:rPr>
                <w:rFonts w:ascii="Verdana" w:hAnsi="Verdana"/>
                <w:b/>
                <w:color w:val="366092"/>
                <w:sz w:val="18"/>
                <w:szCs w:val="18"/>
                <w:lang w:val="el-GR"/>
              </w:rPr>
              <w:t>8,4</w:t>
            </w:r>
          </w:p>
        </w:tc>
        <w:tc>
          <w:tcPr>
            <w:tcW w:w="1676" w:type="dxa"/>
            <w:tcBorders>
              <w:top w:val="nil"/>
              <w:left w:val="nil"/>
              <w:bottom w:val="nil"/>
              <w:right w:val="nil"/>
            </w:tcBorders>
            <w:vAlign w:val="center"/>
            <w:hideMark/>
          </w:tcPr>
          <w:p w14:paraId="5FBCDA06" w14:textId="371BA244" w:rsidR="00B33A3D" w:rsidRPr="001E7214" w:rsidRDefault="00B33A3D" w:rsidP="00B33A3D">
            <w:pPr>
              <w:ind w:right="510"/>
              <w:jc w:val="right"/>
              <w:rPr>
                <w:rFonts w:ascii="Verdana" w:hAnsi="Verdana"/>
                <w:b/>
                <w:color w:val="366092"/>
                <w:sz w:val="18"/>
                <w:szCs w:val="18"/>
              </w:rPr>
            </w:pPr>
            <w:r w:rsidRPr="00124F98">
              <w:rPr>
                <w:rFonts w:ascii="Verdana" w:hAnsi="Verdana"/>
                <w:b/>
                <w:color w:val="366092"/>
                <w:sz w:val="18"/>
                <w:szCs w:val="18"/>
                <w:lang w:val="el-GR"/>
              </w:rPr>
              <w:t>-</w:t>
            </w:r>
            <w:r>
              <w:rPr>
                <w:rFonts w:ascii="Verdana" w:hAnsi="Verdana"/>
                <w:b/>
                <w:color w:val="366092"/>
                <w:sz w:val="18"/>
                <w:szCs w:val="18"/>
                <w:lang w:val="el-GR"/>
              </w:rPr>
              <w:t>0,3</w:t>
            </w:r>
          </w:p>
        </w:tc>
      </w:tr>
      <w:tr w:rsidR="00B33A3D" w:rsidRPr="001E7214" w14:paraId="7DF4A85D" w14:textId="77777777" w:rsidTr="00041DEA">
        <w:trPr>
          <w:trHeight w:val="113"/>
          <w:jc w:val="center"/>
        </w:trPr>
        <w:tc>
          <w:tcPr>
            <w:tcW w:w="1226" w:type="dxa"/>
            <w:tcBorders>
              <w:top w:val="nil"/>
              <w:left w:val="nil"/>
              <w:bottom w:val="nil"/>
              <w:right w:val="nil"/>
            </w:tcBorders>
            <w:vAlign w:val="center"/>
          </w:tcPr>
          <w:p w14:paraId="3A8E5B6B" w14:textId="77777777" w:rsidR="00B33A3D" w:rsidRPr="001E7214" w:rsidRDefault="00B33A3D" w:rsidP="00B33A3D">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0255D8D7" w14:textId="77777777" w:rsidR="00B33A3D" w:rsidRPr="001E7214" w:rsidRDefault="00B33A3D" w:rsidP="00B33A3D">
            <w:pPr>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326C4FBA" w14:textId="77777777" w:rsidR="00B33A3D" w:rsidRPr="001E7214" w:rsidRDefault="00B33A3D" w:rsidP="00B33A3D">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003B5F14" w14:textId="77777777" w:rsidR="00B33A3D" w:rsidRPr="001E7214" w:rsidRDefault="00B33A3D" w:rsidP="00B33A3D">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00BB37D8" w14:textId="77777777" w:rsidR="00B33A3D" w:rsidRPr="001E7214" w:rsidRDefault="00B33A3D" w:rsidP="00B33A3D">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295A0814" w14:textId="77777777" w:rsidR="00B33A3D" w:rsidRPr="001E7214" w:rsidRDefault="00B33A3D" w:rsidP="00B33A3D">
            <w:pPr>
              <w:ind w:right="510"/>
              <w:jc w:val="right"/>
              <w:rPr>
                <w:rFonts w:ascii="Verdana" w:hAnsi="Verdana"/>
                <w:b/>
                <w:color w:val="366092"/>
                <w:sz w:val="18"/>
                <w:szCs w:val="18"/>
              </w:rPr>
            </w:pPr>
          </w:p>
        </w:tc>
      </w:tr>
      <w:tr w:rsidR="00B33A3D" w:rsidRPr="001E7214" w14:paraId="44136C46" w14:textId="77777777" w:rsidTr="00041DEA">
        <w:trPr>
          <w:trHeight w:val="284"/>
          <w:jc w:val="center"/>
        </w:trPr>
        <w:tc>
          <w:tcPr>
            <w:tcW w:w="1226" w:type="dxa"/>
            <w:tcBorders>
              <w:top w:val="nil"/>
              <w:left w:val="nil"/>
              <w:bottom w:val="nil"/>
              <w:right w:val="nil"/>
            </w:tcBorders>
            <w:vAlign w:val="center"/>
            <w:hideMark/>
          </w:tcPr>
          <w:p w14:paraId="2DEBE6AE" w14:textId="77777777" w:rsidR="00B33A3D" w:rsidRPr="001E7214" w:rsidRDefault="00B33A3D" w:rsidP="00B33A3D">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36</w:t>
            </w:r>
          </w:p>
        </w:tc>
        <w:tc>
          <w:tcPr>
            <w:tcW w:w="4149" w:type="dxa"/>
            <w:tcBorders>
              <w:top w:val="nil"/>
              <w:left w:val="nil"/>
              <w:bottom w:val="nil"/>
              <w:right w:val="nil"/>
            </w:tcBorders>
            <w:vAlign w:val="center"/>
            <w:hideMark/>
          </w:tcPr>
          <w:p w14:paraId="4DFD7475" w14:textId="77777777" w:rsidR="00B33A3D" w:rsidRPr="001E7214" w:rsidRDefault="00B33A3D" w:rsidP="00B33A3D">
            <w:pPr>
              <w:rPr>
                <w:rFonts w:ascii="Verdana" w:eastAsia="Times New Roman" w:hAnsi="Verdana" w:cs="Arial"/>
                <w:color w:val="366092"/>
                <w:sz w:val="18"/>
                <w:szCs w:val="18"/>
              </w:rPr>
            </w:pPr>
            <w:r w:rsidRPr="001E7214">
              <w:rPr>
                <w:rFonts w:ascii="Verdana" w:eastAsia="Times New Roman" w:hAnsi="Verdana" w:cs="Arial"/>
                <w:color w:val="366092"/>
                <w:sz w:val="18"/>
                <w:szCs w:val="18"/>
              </w:rPr>
              <w:t>Water Collection, Treatment and Supply</w:t>
            </w:r>
          </w:p>
        </w:tc>
        <w:tc>
          <w:tcPr>
            <w:tcW w:w="1360" w:type="dxa"/>
            <w:tcBorders>
              <w:top w:val="nil"/>
              <w:left w:val="nil"/>
              <w:bottom w:val="nil"/>
              <w:right w:val="nil"/>
            </w:tcBorders>
            <w:vAlign w:val="center"/>
            <w:hideMark/>
          </w:tcPr>
          <w:p w14:paraId="0F697EC7" w14:textId="679616AD" w:rsidR="00B33A3D" w:rsidRPr="001E7214" w:rsidRDefault="00B33A3D" w:rsidP="00B33A3D">
            <w:pPr>
              <w:ind w:right="227"/>
              <w:jc w:val="right"/>
              <w:rPr>
                <w:rFonts w:ascii="Verdana" w:hAnsi="Verdana"/>
                <w:color w:val="366092"/>
                <w:sz w:val="18"/>
                <w:szCs w:val="18"/>
                <w:lang w:val="el-GR"/>
              </w:rPr>
            </w:pPr>
            <w:r w:rsidRPr="00124F98">
              <w:rPr>
                <w:rFonts w:ascii="Verdana" w:hAnsi="Verdana"/>
                <w:color w:val="366092"/>
                <w:sz w:val="18"/>
                <w:szCs w:val="18"/>
                <w:lang w:val="el-GR"/>
              </w:rPr>
              <w:t>1</w:t>
            </w:r>
            <w:r>
              <w:rPr>
                <w:rFonts w:ascii="Verdana" w:hAnsi="Verdana"/>
                <w:color w:val="366092"/>
                <w:sz w:val="18"/>
                <w:szCs w:val="18"/>
                <w:lang w:val="el-GR"/>
              </w:rPr>
              <w:t>67,9</w:t>
            </w:r>
          </w:p>
        </w:tc>
        <w:tc>
          <w:tcPr>
            <w:tcW w:w="227" w:type="dxa"/>
            <w:tcBorders>
              <w:top w:val="nil"/>
              <w:left w:val="nil"/>
              <w:bottom w:val="nil"/>
              <w:right w:val="nil"/>
            </w:tcBorders>
            <w:vAlign w:val="center"/>
          </w:tcPr>
          <w:p w14:paraId="5D315CB3" w14:textId="77777777" w:rsidR="00B33A3D" w:rsidRPr="001E7214" w:rsidRDefault="00B33A3D" w:rsidP="00B33A3D">
            <w:pPr>
              <w:jc w:val="right"/>
              <w:rPr>
                <w:rFonts w:ascii="Verdana" w:hAnsi="Verdana"/>
                <w:color w:val="366092"/>
                <w:sz w:val="18"/>
                <w:szCs w:val="18"/>
                <w:lang w:val="el-GR"/>
              </w:rPr>
            </w:pPr>
          </w:p>
        </w:tc>
        <w:tc>
          <w:tcPr>
            <w:tcW w:w="1285" w:type="dxa"/>
            <w:tcBorders>
              <w:top w:val="nil"/>
              <w:left w:val="nil"/>
              <w:bottom w:val="nil"/>
              <w:right w:val="nil"/>
            </w:tcBorders>
            <w:vAlign w:val="center"/>
            <w:hideMark/>
          </w:tcPr>
          <w:p w14:paraId="49BE3903" w14:textId="4737BFCA" w:rsidR="00B33A3D" w:rsidRPr="001E7214" w:rsidRDefault="00B33A3D" w:rsidP="00B33A3D">
            <w:pPr>
              <w:ind w:right="340"/>
              <w:jc w:val="right"/>
              <w:rPr>
                <w:rFonts w:ascii="Verdana" w:hAnsi="Verdana"/>
                <w:color w:val="366092"/>
                <w:sz w:val="18"/>
                <w:szCs w:val="18"/>
              </w:rPr>
            </w:pPr>
            <w:r>
              <w:rPr>
                <w:rFonts w:ascii="Verdana" w:hAnsi="Verdana"/>
                <w:color w:val="366092"/>
                <w:sz w:val="18"/>
                <w:szCs w:val="18"/>
                <w:lang w:val="el-GR"/>
              </w:rPr>
              <w:t>-0,1</w:t>
            </w:r>
          </w:p>
        </w:tc>
        <w:tc>
          <w:tcPr>
            <w:tcW w:w="1676" w:type="dxa"/>
            <w:tcBorders>
              <w:top w:val="nil"/>
              <w:left w:val="nil"/>
              <w:bottom w:val="nil"/>
              <w:right w:val="nil"/>
            </w:tcBorders>
            <w:vAlign w:val="center"/>
            <w:hideMark/>
          </w:tcPr>
          <w:p w14:paraId="219DF6D7" w14:textId="7504AC29" w:rsidR="00B33A3D" w:rsidRPr="001E7214" w:rsidRDefault="00B33A3D" w:rsidP="00B33A3D">
            <w:pPr>
              <w:ind w:right="510"/>
              <w:jc w:val="right"/>
              <w:rPr>
                <w:rFonts w:ascii="Verdana" w:hAnsi="Verdana"/>
                <w:color w:val="366092"/>
                <w:sz w:val="18"/>
                <w:szCs w:val="18"/>
                <w:lang w:val="el-GR"/>
              </w:rPr>
            </w:pPr>
            <w:r>
              <w:rPr>
                <w:rFonts w:ascii="Verdana" w:hAnsi="Verdana"/>
                <w:color w:val="366092"/>
                <w:sz w:val="18"/>
                <w:szCs w:val="18"/>
                <w:lang w:val="el-GR"/>
              </w:rPr>
              <w:t>-0,8</w:t>
            </w:r>
          </w:p>
        </w:tc>
      </w:tr>
      <w:tr w:rsidR="00B33A3D" w:rsidRPr="001E7214" w14:paraId="4C13F106" w14:textId="77777777" w:rsidTr="00041DEA">
        <w:trPr>
          <w:trHeight w:val="397"/>
          <w:jc w:val="center"/>
        </w:trPr>
        <w:tc>
          <w:tcPr>
            <w:tcW w:w="1226" w:type="dxa"/>
            <w:tcBorders>
              <w:top w:val="nil"/>
              <w:left w:val="nil"/>
              <w:bottom w:val="nil"/>
              <w:right w:val="nil"/>
            </w:tcBorders>
            <w:vAlign w:val="center"/>
            <w:hideMark/>
          </w:tcPr>
          <w:p w14:paraId="382D8EEC" w14:textId="77777777" w:rsidR="00B33A3D" w:rsidRPr="001E7214" w:rsidRDefault="00B33A3D" w:rsidP="00B33A3D">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38.3</w:t>
            </w:r>
          </w:p>
        </w:tc>
        <w:tc>
          <w:tcPr>
            <w:tcW w:w="4149" w:type="dxa"/>
            <w:tcBorders>
              <w:top w:val="nil"/>
              <w:left w:val="nil"/>
              <w:bottom w:val="nil"/>
              <w:right w:val="nil"/>
            </w:tcBorders>
            <w:vAlign w:val="center"/>
            <w:hideMark/>
          </w:tcPr>
          <w:p w14:paraId="46D0D73D" w14:textId="77777777" w:rsidR="00B33A3D" w:rsidRPr="001E7214" w:rsidRDefault="00B33A3D" w:rsidP="00B33A3D">
            <w:pPr>
              <w:rPr>
                <w:rFonts w:ascii="Verdana" w:eastAsia="Times New Roman" w:hAnsi="Verdana" w:cs="Arial"/>
                <w:color w:val="366092"/>
                <w:sz w:val="18"/>
                <w:szCs w:val="18"/>
              </w:rPr>
            </w:pPr>
            <w:r w:rsidRPr="001E7214">
              <w:rPr>
                <w:rFonts w:ascii="Verdana" w:eastAsia="Times New Roman" w:hAnsi="Verdana" w:cs="Arial"/>
                <w:color w:val="366092"/>
                <w:sz w:val="18"/>
                <w:szCs w:val="18"/>
              </w:rPr>
              <w:t>Materials Recovery</w:t>
            </w:r>
          </w:p>
        </w:tc>
        <w:tc>
          <w:tcPr>
            <w:tcW w:w="1360" w:type="dxa"/>
            <w:tcBorders>
              <w:top w:val="nil"/>
              <w:left w:val="nil"/>
              <w:bottom w:val="nil"/>
              <w:right w:val="nil"/>
            </w:tcBorders>
            <w:vAlign w:val="center"/>
            <w:hideMark/>
          </w:tcPr>
          <w:p w14:paraId="54DE2164" w14:textId="6D4D0EBB" w:rsidR="00B33A3D" w:rsidRPr="001E7214" w:rsidRDefault="00B33A3D" w:rsidP="00B33A3D">
            <w:pPr>
              <w:ind w:right="227"/>
              <w:jc w:val="right"/>
              <w:rPr>
                <w:rFonts w:ascii="Verdana" w:hAnsi="Verdana"/>
                <w:color w:val="366092"/>
                <w:sz w:val="18"/>
                <w:szCs w:val="18"/>
                <w:lang w:val="el-GR"/>
              </w:rPr>
            </w:pPr>
            <w:r>
              <w:rPr>
                <w:rFonts w:ascii="Verdana" w:hAnsi="Verdana"/>
                <w:color w:val="366092"/>
                <w:sz w:val="18"/>
                <w:szCs w:val="18"/>
                <w:lang w:val="el-GR"/>
              </w:rPr>
              <w:t>130,5</w:t>
            </w:r>
          </w:p>
        </w:tc>
        <w:tc>
          <w:tcPr>
            <w:tcW w:w="227" w:type="dxa"/>
            <w:tcBorders>
              <w:top w:val="nil"/>
              <w:left w:val="nil"/>
              <w:bottom w:val="nil"/>
              <w:right w:val="nil"/>
            </w:tcBorders>
            <w:vAlign w:val="center"/>
          </w:tcPr>
          <w:p w14:paraId="68B3D82F" w14:textId="77777777" w:rsidR="00B33A3D" w:rsidRPr="001E7214" w:rsidRDefault="00B33A3D" w:rsidP="00B33A3D">
            <w:pPr>
              <w:jc w:val="right"/>
              <w:rPr>
                <w:rFonts w:ascii="Verdana" w:hAnsi="Verdana"/>
                <w:color w:val="366092"/>
                <w:sz w:val="18"/>
                <w:szCs w:val="18"/>
                <w:lang w:val="el-GR"/>
              </w:rPr>
            </w:pPr>
          </w:p>
        </w:tc>
        <w:tc>
          <w:tcPr>
            <w:tcW w:w="1285" w:type="dxa"/>
            <w:tcBorders>
              <w:top w:val="nil"/>
              <w:left w:val="nil"/>
              <w:bottom w:val="nil"/>
              <w:right w:val="nil"/>
            </w:tcBorders>
            <w:vAlign w:val="center"/>
            <w:hideMark/>
          </w:tcPr>
          <w:p w14:paraId="567981A1" w14:textId="33240589" w:rsidR="00B33A3D" w:rsidRPr="001E7214" w:rsidRDefault="00B33A3D" w:rsidP="00B33A3D">
            <w:pPr>
              <w:ind w:right="340"/>
              <w:jc w:val="right"/>
              <w:rPr>
                <w:rFonts w:ascii="Verdana" w:hAnsi="Verdana"/>
                <w:color w:val="366092"/>
                <w:sz w:val="18"/>
                <w:szCs w:val="18"/>
              </w:rPr>
            </w:pPr>
            <w:r>
              <w:rPr>
                <w:rFonts w:ascii="Verdana" w:hAnsi="Verdana"/>
                <w:color w:val="366092"/>
                <w:sz w:val="18"/>
                <w:szCs w:val="18"/>
                <w:lang w:val="el-GR"/>
              </w:rPr>
              <w:t>23,5</w:t>
            </w:r>
          </w:p>
        </w:tc>
        <w:tc>
          <w:tcPr>
            <w:tcW w:w="1676" w:type="dxa"/>
            <w:tcBorders>
              <w:top w:val="nil"/>
              <w:left w:val="nil"/>
              <w:bottom w:val="nil"/>
              <w:right w:val="nil"/>
            </w:tcBorders>
            <w:vAlign w:val="center"/>
            <w:hideMark/>
          </w:tcPr>
          <w:p w14:paraId="0E6ECF50" w14:textId="6136A3C9" w:rsidR="00B33A3D" w:rsidRPr="001E7214" w:rsidRDefault="00B33A3D" w:rsidP="00B33A3D">
            <w:pPr>
              <w:ind w:right="510"/>
              <w:jc w:val="right"/>
              <w:rPr>
                <w:rFonts w:ascii="Verdana" w:hAnsi="Verdana"/>
                <w:color w:val="366092"/>
                <w:sz w:val="18"/>
                <w:szCs w:val="18"/>
              </w:rPr>
            </w:pPr>
            <w:r>
              <w:rPr>
                <w:rFonts w:ascii="Verdana" w:hAnsi="Verdana"/>
                <w:color w:val="366092"/>
                <w:sz w:val="18"/>
                <w:szCs w:val="18"/>
                <w:lang w:val="el-GR"/>
              </w:rPr>
              <w:t>0,4</w:t>
            </w:r>
          </w:p>
        </w:tc>
      </w:tr>
      <w:tr w:rsidR="00B33A3D" w:rsidRPr="001E7214" w14:paraId="60CF03E2" w14:textId="77777777" w:rsidTr="001E7214">
        <w:trPr>
          <w:trHeight w:val="284"/>
          <w:jc w:val="center"/>
        </w:trPr>
        <w:tc>
          <w:tcPr>
            <w:tcW w:w="1226" w:type="dxa"/>
            <w:tcBorders>
              <w:top w:val="nil"/>
              <w:left w:val="nil"/>
              <w:bottom w:val="single" w:sz="4" w:space="0" w:color="366092"/>
              <w:right w:val="nil"/>
            </w:tcBorders>
            <w:vAlign w:val="center"/>
          </w:tcPr>
          <w:p w14:paraId="34125F87" w14:textId="77777777" w:rsidR="00B33A3D" w:rsidRPr="001E7214" w:rsidRDefault="00B33A3D" w:rsidP="00B33A3D">
            <w:pPr>
              <w:spacing w:line="276" w:lineRule="auto"/>
              <w:jc w:val="center"/>
              <w:rPr>
                <w:rFonts w:ascii="Verdana" w:eastAsia="Times New Roman" w:hAnsi="Verdana" w:cs="Arial"/>
                <w:b/>
                <w:bCs/>
                <w:color w:val="366092"/>
                <w:sz w:val="18"/>
                <w:szCs w:val="18"/>
              </w:rPr>
            </w:pPr>
          </w:p>
        </w:tc>
        <w:tc>
          <w:tcPr>
            <w:tcW w:w="4149" w:type="dxa"/>
            <w:tcBorders>
              <w:top w:val="nil"/>
              <w:left w:val="nil"/>
              <w:bottom w:val="single" w:sz="4" w:space="0" w:color="366092"/>
              <w:right w:val="nil"/>
            </w:tcBorders>
            <w:vAlign w:val="center"/>
          </w:tcPr>
          <w:p w14:paraId="3FE78A8C" w14:textId="77777777" w:rsidR="00B33A3D" w:rsidRPr="001E7214" w:rsidRDefault="00B33A3D" w:rsidP="00B33A3D">
            <w:pPr>
              <w:spacing w:line="276" w:lineRule="auto"/>
              <w:rPr>
                <w:rFonts w:ascii="Verdana" w:eastAsia="Times New Roman" w:hAnsi="Verdana" w:cs="Arial"/>
                <w:b/>
                <w:bCs/>
                <w:color w:val="366092"/>
                <w:sz w:val="18"/>
                <w:szCs w:val="18"/>
              </w:rPr>
            </w:pPr>
          </w:p>
        </w:tc>
        <w:tc>
          <w:tcPr>
            <w:tcW w:w="1360" w:type="dxa"/>
            <w:tcBorders>
              <w:top w:val="nil"/>
              <w:left w:val="nil"/>
              <w:bottom w:val="single" w:sz="4" w:space="0" w:color="366092"/>
              <w:right w:val="nil"/>
            </w:tcBorders>
            <w:vAlign w:val="center"/>
          </w:tcPr>
          <w:p w14:paraId="30BAE1CB" w14:textId="77777777" w:rsidR="00B33A3D" w:rsidRPr="001E7214" w:rsidRDefault="00B33A3D" w:rsidP="00B33A3D">
            <w:pPr>
              <w:ind w:right="227"/>
              <w:jc w:val="right"/>
              <w:rPr>
                <w:rFonts w:ascii="Verdana" w:hAnsi="Verdana"/>
                <w:b/>
                <w:color w:val="366092"/>
                <w:sz w:val="18"/>
                <w:szCs w:val="18"/>
              </w:rPr>
            </w:pPr>
          </w:p>
        </w:tc>
        <w:tc>
          <w:tcPr>
            <w:tcW w:w="227" w:type="dxa"/>
            <w:tcBorders>
              <w:top w:val="nil"/>
              <w:left w:val="nil"/>
              <w:bottom w:val="single" w:sz="4" w:space="0" w:color="366092"/>
              <w:right w:val="nil"/>
            </w:tcBorders>
            <w:vAlign w:val="center"/>
          </w:tcPr>
          <w:p w14:paraId="0C7506C9" w14:textId="77777777" w:rsidR="00B33A3D" w:rsidRPr="001E7214" w:rsidRDefault="00B33A3D" w:rsidP="00B33A3D">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single" w:sz="4" w:space="0" w:color="366092"/>
              <w:right w:val="nil"/>
            </w:tcBorders>
            <w:vAlign w:val="center"/>
          </w:tcPr>
          <w:p w14:paraId="0091FEED" w14:textId="77777777" w:rsidR="00B33A3D" w:rsidRPr="001E7214" w:rsidRDefault="00B33A3D" w:rsidP="00B33A3D">
            <w:pPr>
              <w:ind w:right="340"/>
              <w:jc w:val="right"/>
              <w:rPr>
                <w:rFonts w:ascii="Verdana" w:hAnsi="Verdana"/>
                <w:b/>
                <w:color w:val="366092"/>
                <w:sz w:val="18"/>
                <w:szCs w:val="18"/>
              </w:rPr>
            </w:pPr>
          </w:p>
        </w:tc>
        <w:tc>
          <w:tcPr>
            <w:tcW w:w="1676" w:type="dxa"/>
            <w:tcBorders>
              <w:top w:val="nil"/>
              <w:left w:val="nil"/>
              <w:bottom w:val="single" w:sz="4" w:space="0" w:color="366092"/>
              <w:right w:val="nil"/>
            </w:tcBorders>
            <w:vAlign w:val="center"/>
          </w:tcPr>
          <w:p w14:paraId="7BED7C85" w14:textId="77777777" w:rsidR="00B33A3D" w:rsidRPr="001E7214" w:rsidRDefault="00B33A3D" w:rsidP="00B33A3D">
            <w:pPr>
              <w:ind w:right="510"/>
              <w:jc w:val="right"/>
              <w:rPr>
                <w:rFonts w:ascii="Verdana" w:hAnsi="Verdana"/>
                <w:b/>
                <w:color w:val="366092"/>
                <w:sz w:val="18"/>
                <w:szCs w:val="18"/>
              </w:rPr>
            </w:pPr>
          </w:p>
        </w:tc>
      </w:tr>
      <w:tr w:rsidR="00B33A3D" w:rsidRPr="001E7214" w14:paraId="43CF3D30" w14:textId="77777777" w:rsidTr="001E7214">
        <w:trPr>
          <w:trHeight w:val="284"/>
          <w:jc w:val="center"/>
        </w:trPr>
        <w:tc>
          <w:tcPr>
            <w:tcW w:w="1226" w:type="dxa"/>
            <w:tcBorders>
              <w:top w:val="single" w:sz="4" w:space="0" w:color="366092"/>
              <w:left w:val="nil"/>
              <w:bottom w:val="nil"/>
              <w:right w:val="nil"/>
            </w:tcBorders>
            <w:vAlign w:val="center"/>
            <w:hideMark/>
          </w:tcPr>
          <w:p w14:paraId="00D4ED5E" w14:textId="77777777" w:rsidR="00B33A3D" w:rsidRPr="001E7214" w:rsidRDefault="00B33A3D" w:rsidP="00B33A3D">
            <w:pPr>
              <w:spacing w:line="276" w:lineRule="auto"/>
              <w:jc w:val="cente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B+C+D+E</w:t>
            </w:r>
          </w:p>
        </w:tc>
        <w:tc>
          <w:tcPr>
            <w:tcW w:w="4149" w:type="dxa"/>
            <w:tcBorders>
              <w:top w:val="single" w:sz="4" w:space="0" w:color="366092"/>
              <w:left w:val="nil"/>
              <w:bottom w:val="nil"/>
              <w:right w:val="nil"/>
            </w:tcBorders>
            <w:vAlign w:val="center"/>
            <w:hideMark/>
          </w:tcPr>
          <w:p w14:paraId="03A2D0B8" w14:textId="77777777" w:rsidR="00B33A3D" w:rsidRPr="001E7214" w:rsidRDefault="00B33A3D" w:rsidP="00B33A3D">
            <w:pPr>
              <w:spacing w:line="276" w:lineRule="auto"/>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GENERAL INDEX</w:t>
            </w:r>
          </w:p>
        </w:tc>
        <w:tc>
          <w:tcPr>
            <w:tcW w:w="1360" w:type="dxa"/>
            <w:tcBorders>
              <w:top w:val="single" w:sz="4" w:space="0" w:color="366092"/>
              <w:left w:val="nil"/>
              <w:bottom w:val="nil"/>
              <w:right w:val="nil"/>
            </w:tcBorders>
            <w:vAlign w:val="center"/>
            <w:hideMark/>
          </w:tcPr>
          <w:p w14:paraId="182DE4B6" w14:textId="26298ACE" w:rsidR="00B33A3D" w:rsidRPr="001E7214" w:rsidRDefault="00B33A3D" w:rsidP="00B33A3D">
            <w:pPr>
              <w:ind w:right="227"/>
              <w:jc w:val="right"/>
              <w:rPr>
                <w:rFonts w:ascii="Verdana" w:hAnsi="Verdana"/>
                <w:b/>
                <w:color w:val="366092"/>
                <w:sz w:val="18"/>
                <w:szCs w:val="18"/>
              </w:rPr>
            </w:pPr>
            <w:r>
              <w:rPr>
                <w:rFonts w:ascii="Verdana" w:hAnsi="Verdana"/>
                <w:b/>
                <w:color w:val="366092"/>
                <w:sz w:val="18"/>
                <w:szCs w:val="18"/>
                <w:lang w:val="el-GR"/>
              </w:rPr>
              <w:t>148,1</w:t>
            </w:r>
          </w:p>
        </w:tc>
        <w:tc>
          <w:tcPr>
            <w:tcW w:w="227" w:type="dxa"/>
            <w:tcBorders>
              <w:top w:val="single" w:sz="4" w:space="0" w:color="366092"/>
              <w:left w:val="nil"/>
              <w:bottom w:val="nil"/>
              <w:right w:val="nil"/>
            </w:tcBorders>
            <w:vAlign w:val="center"/>
          </w:tcPr>
          <w:p w14:paraId="33ABCC21" w14:textId="77777777" w:rsidR="00B33A3D" w:rsidRPr="001E7214" w:rsidRDefault="00B33A3D" w:rsidP="00B33A3D">
            <w:pPr>
              <w:spacing w:line="276" w:lineRule="auto"/>
              <w:jc w:val="right"/>
              <w:rPr>
                <w:rFonts w:ascii="Verdana" w:eastAsia="Times New Roman" w:hAnsi="Verdana" w:cs="Arial"/>
                <w:b/>
                <w:bCs/>
                <w:color w:val="366092"/>
                <w:sz w:val="18"/>
                <w:szCs w:val="18"/>
                <w:lang w:val="el-GR"/>
              </w:rPr>
            </w:pPr>
          </w:p>
        </w:tc>
        <w:tc>
          <w:tcPr>
            <w:tcW w:w="1285" w:type="dxa"/>
            <w:tcBorders>
              <w:top w:val="single" w:sz="4" w:space="0" w:color="366092"/>
              <w:left w:val="nil"/>
              <w:bottom w:val="nil"/>
              <w:right w:val="nil"/>
            </w:tcBorders>
            <w:vAlign w:val="center"/>
            <w:hideMark/>
          </w:tcPr>
          <w:p w14:paraId="60C2D66C" w14:textId="0CB8A8F7" w:rsidR="00B33A3D" w:rsidRPr="001E7214" w:rsidRDefault="00B33A3D" w:rsidP="00B33A3D">
            <w:pPr>
              <w:ind w:right="340"/>
              <w:jc w:val="right"/>
              <w:rPr>
                <w:rFonts w:ascii="Verdana" w:hAnsi="Verdana"/>
                <w:b/>
                <w:color w:val="366092"/>
                <w:sz w:val="18"/>
                <w:szCs w:val="18"/>
              </w:rPr>
            </w:pPr>
            <w:r>
              <w:rPr>
                <w:rFonts w:ascii="Verdana" w:hAnsi="Verdana"/>
                <w:b/>
                <w:color w:val="366092"/>
                <w:sz w:val="18"/>
                <w:szCs w:val="18"/>
                <w:lang w:val="el-GR"/>
              </w:rPr>
              <w:t>6,9</w:t>
            </w:r>
          </w:p>
        </w:tc>
        <w:tc>
          <w:tcPr>
            <w:tcW w:w="1676" w:type="dxa"/>
            <w:tcBorders>
              <w:top w:val="single" w:sz="4" w:space="0" w:color="366092"/>
              <w:left w:val="nil"/>
              <w:bottom w:val="nil"/>
              <w:right w:val="nil"/>
            </w:tcBorders>
            <w:vAlign w:val="center"/>
            <w:hideMark/>
          </w:tcPr>
          <w:p w14:paraId="2DA8E7BE" w14:textId="07FE72A9" w:rsidR="00B33A3D" w:rsidRPr="001E7214" w:rsidRDefault="00B33A3D" w:rsidP="00B33A3D">
            <w:pPr>
              <w:ind w:right="510"/>
              <w:jc w:val="right"/>
              <w:rPr>
                <w:rFonts w:ascii="Verdana" w:hAnsi="Verdana"/>
                <w:b/>
                <w:color w:val="366092"/>
                <w:sz w:val="18"/>
                <w:szCs w:val="18"/>
              </w:rPr>
            </w:pPr>
            <w:r w:rsidRPr="00124F98">
              <w:rPr>
                <w:rFonts w:ascii="Verdana" w:hAnsi="Verdana"/>
                <w:b/>
                <w:color w:val="366092"/>
                <w:sz w:val="18"/>
                <w:szCs w:val="18"/>
                <w:lang w:val="el-GR"/>
              </w:rPr>
              <w:t>4,</w:t>
            </w:r>
            <w:r>
              <w:rPr>
                <w:rFonts w:ascii="Verdana" w:hAnsi="Verdana"/>
                <w:b/>
                <w:color w:val="366092"/>
                <w:sz w:val="18"/>
                <w:szCs w:val="18"/>
                <w:lang w:val="el-GR"/>
              </w:rPr>
              <w:t>6</w:t>
            </w:r>
          </w:p>
        </w:tc>
      </w:tr>
      <w:tr w:rsidR="00B33A3D" w:rsidRPr="001E7214" w14:paraId="1119417C" w14:textId="77777777" w:rsidTr="00041DEA">
        <w:trPr>
          <w:trHeight w:val="284"/>
          <w:jc w:val="center"/>
        </w:trPr>
        <w:tc>
          <w:tcPr>
            <w:tcW w:w="1226" w:type="dxa"/>
            <w:tcBorders>
              <w:top w:val="nil"/>
              <w:left w:val="nil"/>
              <w:bottom w:val="nil"/>
              <w:right w:val="nil"/>
            </w:tcBorders>
            <w:vAlign w:val="center"/>
          </w:tcPr>
          <w:p w14:paraId="006B3A20" w14:textId="77777777" w:rsidR="00B33A3D" w:rsidRPr="001E7214" w:rsidRDefault="00B33A3D" w:rsidP="00B33A3D">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2CA18F61" w14:textId="77777777" w:rsidR="00B33A3D" w:rsidRPr="001E7214" w:rsidRDefault="00B33A3D" w:rsidP="00B33A3D">
            <w:pPr>
              <w:rPr>
                <w:rFonts w:ascii="Verdana" w:eastAsia="Times New Roman" w:hAnsi="Verdana" w:cs="Arial"/>
                <w:bCs/>
                <w:color w:val="366092"/>
                <w:sz w:val="18"/>
                <w:szCs w:val="18"/>
              </w:rPr>
            </w:pPr>
            <w:r w:rsidRPr="001E7214">
              <w:rPr>
                <w:rFonts w:ascii="Verdana" w:eastAsia="Times New Roman" w:hAnsi="Verdana" w:cs="Arial"/>
                <w:bCs/>
                <w:color w:val="366092"/>
                <w:sz w:val="18"/>
                <w:szCs w:val="18"/>
              </w:rPr>
              <w:t xml:space="preserve">Local </w:t>
            </w:r>
          </w:p>
        </w:tc>
        <w:tc>
          <w:tcPr>
            <w:tcW w:w="1360" w:type="dxa"/>
            <w:tcBorders>
              <w:top w:val="nil"/>
              <w:left w:val="nil"/>
              <w:bottom w:val="nil"/>
              <w:right w:val="nil"/>
            </w:tcBorders>
            <w:vAlign w:val="center"/>
            <w:hideMark/>
          </w:tcPr>
          <w:p w14:paraId="4D064718" w14:textId="4BBA0DD9" w:rsidR="00B33A3D" w:rsidRPr="001E7214" w:rsidRDefault="00B33A3D" w:rsidP="00B33A3D">
            <w:pPr>
              <w:ind w:right="227"/>
              <w:jc w:val="right"/>
              <w:rPr>
                <w:rFonts w:ascii="Verdana" w:hAnsi="Verdana"/>
                <w:color w:val="366092"/>
                <w:sz w:val="18"/>
                <w:szCs w:val="18"/>
              </w:rPr>
            </w:pPr>
            <w:r>
              <w:rPr>
                <w:rFonts w:ascii="Verdana" w:hAnsi="Verdana"/>
                <w:color w:val="366092"/>
                <w:sz w:val="18"/>
                <w:szCs w:val="18"/>
                <w:lang w:val="el-GR"/>
              </w:rPr>
              <w:t>152,3</w:t>
            </w:r>
          </w:p>
        </w:tc>
        <w:tc>
          <w:tcPr>
            <w:tcW w:w="227" w:type="dxa"/>
            <w:tcBorders>
              <w:top w:val="nil"/>
              <w:left w:val="nil"/>
              <w:bottom w:val="nil"/>
              <w:right w:val="nil"/>
            </w:tcBorders>
            <w:vAlign w:val="center"/>
          </w:tcPr>
          <w:p w14:paraId="04E2344F" w14:textId="77777777" w:rsidR="00B33A3D" w:rsidRPr="001E7214" w:rsidRDefault="00B33A3D" w:rsidP="00B33A3D">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hideMark/>
          </w:tcPr>
          <w:p w14:paraId="74FD688D" w14:textId="3A00D622" w:rsidR="00B33A3D" w:rsidRPr="001E7214" w:rsidRDefault="00B33A3D" w:rsidP="00B33A3D">
            <w:pPr>
              <w:ind w:right="340"/>
              <w:jc w:val="right"/>
              <w:rPr>
                <w:rFonts w:ascii="Verdana" w:hAnsi="Verdana"/>
                <w:color w:val="366092"/>
                <w:sz w:val="18"/>
                <w:szCs w:val="18"/>
              </w:rPr>
            </w:pPr>
            <w:r>
              <w:rPr>
                <w:rFonts w:ascii="Verdana" w:hAnsi="Verdana"/>
                <w:color w:val="366092"/>
                <w:sz w:val="18"/>
                <w:szCs w:val="18"/>
                <w:lang w:val="el-GR"/>
              </w:rPr>
              <w:t>6,1</w:t>
            </w:r>
          </w:p>
        </w:tc>
        <w:tc>
          <w:tcPr>
            <w:tcW w:w="1676" w:type="dxa"/>
            <w:tcBorders>
              <w:top w:val="nil"/>
              <w:left w:val="nil"/>
              <w:bottom w:val="nil"/>
              <w:right w:val="nil"/>
            </w:tcBorders>
            <w:vAlign w:val="center"/>
            <w:hideMark/>
          </w:tcPr>
          <w:p w14:paraId="38A0EFB8" w14:textId="6A0EDD4B" w:rsidR="00B33A3D" w:rsidRPr="001E7214" w:rsidRDefault="00B33A3D" w:rsidP="00B33A3D">
            <w:pPr>
              <w:ind w:right="510"/>
              <w:jc w:val="right"/>
              <w:rPr>
                <w:rFonts w:ascii="Verdana" w:hAnsi="Verdana"/>
                <w:color w:val="366092"/>
                <w:sz w:val="18"/>
                <w:szCs w:val="18"/>
              </w:rPr>
            </w:pPr>
            <w:r w:rsidRPr="00124F98">
              <w:rPr>
                <w:rFonts w:ascii="Verdana" w:hAnsi="Verdana"/>
                <w:color w:val="366092"/>
                <w:sz w:val="18"/>
                <w:szCs w:val="18"/>
              </w:rPr>
              <w:t>4,</w:t>
            </w:r>
            <w:r>
              <w:rPr>
                <w:rFonts w:ascii="Verdana" w:hAnsi="Verdana"/>
                <w:color w:val="366092"/>
                <w:sz w:val="18"/>
                <w:szCs w:val="18"/>
                <w:lang w:val="el-GR"/>
              </w:rPr>
              <w:t>4</w:t>
            </w:r>
          </w:p>
        </w:tc>
      </w:tr>
      <w:tr w:rsidR="00B33A3D" w:rsidRPr="001E7214" w14:paraId="73A19DEA" w14:textId="77777777" w:rsidTr="001E7214">
        <w:trPr>
          <w:trHeight w:val="283"/>
          <w:jc w:val="center"/>
        </w:trPr>
        <w:tc>
          <w:tcPr>
            <w:tcW w:w="1226" w:type="dxa"/>
            <w:tcBorders>
              <w:top w:val="nil"/>
              <w:left w:val="nil"/>
              <w:bottom w:val="single" w:sz="4" w:space="0" w:color="366092"/>
              <w:right w:val="nil"/>
            </w:tcBorders>
            <w:vAlign w:val="center"/>
          </w:tcPr>
          <w:p w14:paraId="10F1EB25" w14:textId="77777777" w:rsidR="00B33A3D" w:rsidRPr="001E7214" w:rsidRDefault="00B33A3D" w:rsidP="00B33A3D">
            <w:pPr>
              <w:jc w:val="center"/>
              <w:rPr>
                <w:rFonts w:ascii="Verdana" w:eastAsia="Times New Roman" w:hAnsi="Verdana" w:cs="Arial"/>
                <w:b/>
                <w:bCs/>
                <w:color w:val="366092"/>
                <w:sz w:val="18"/>
                <w:szCs w:val="18"/>
              </w:rPr>
            </w:pPr>
          </w:p>
        </w:tc>
        <w:tc>
          <w:tcPr>
            <w:tcW w:w="4149" w:type="dxa"/>
            <w:tcBorders>
              <w:top w:val="nil"/>
              <w:left w:val="nil"/>
              <w:bottom w:val="single" w:sz="4" w:space="0" w:color="366092"/>
              <w:right w:val="nil"/>
            </w:tcBorders>
            <w:vAlign w:val="center"/>
            <w:hideMark/>
          </w:tcPr>
          <w:p w14:paraId="2BD6ADA7" w14:textId="77777777" w:rsidR="00B33A3D" w:rsidRPr="001E7214" w:rsidRDefault="00B33A3D" w:rsidP="00B33A3D">
            <w:pPr>
              <w:rPr>
                <w:rFonts w:ascii="Verdana" w:eastAsia="Times New Roman" w:hAnsi="Verdana" w:cs="Arial"/>
                <w:bCs/>
                <w:color w:val="366092"/>
                <w:sz w:val="18"/>
                <w:szCs w:val="18"/>
              </w:rPr>
            </w:pPr>
            <w:r w:rsidRPr="001E7214">
              <w:rPr>
                <w:rFonts w:ascii="Verdana" w:eastAsia="Times New Roman" w:hAnsi="Verdana" w:cs="Arial"/>
                <w:bCs/>
                <w:color w:val="366092"/>
                <w:sz w:val="18"/>
                <w:szCs w:val="18"/>
              </w:rPr>
              <w:t>Export</w:t>
            </w:r>
          </w:p>
        </w:tc>
        <w:tc>
          <w:tcPr>
            <w:tcW w:w="1360" w:type="dxa"/>
            <w:tcBorders>
              <w:top w:val="nil"/>
              <w:left w:val="nil"/>
              <w:bottom w:val="single" w:sz="4" w:space="0" w:color="366092"/>
              <w:right w:val="nil"/>
            </w:tcBorders>
            <w:vAlign w:val="center"/>
            <w:hideMark/>
          </w:tcPr>
          <w:p w14:paraId="65D0B6E2" w14:textId="2C562C64" w:rsidR="00B33A3D" w:rsidRPr="001E7214" w:rsidRDefault="00B33A3D" w:rsidP="00B33A3D">
            <w:pPr>
              <w:ind w:right="227"/>
              <w:jc w:val="right"/>
              <w:rPr>
                <w:rFonts w:ascii="Verdana" w:hAnsi="Verdana"/>
                <w:color w:val="366092"/>
                <w:sz w:val="18"/>
                <w:szCs w:val="18"/>
                <w:lang w:val="el-GR"/>
              </w:rPr>
            </w:pPr>
            <w:r>
              <w:rPr>
                <w:rFonts w:ascii="Verdana" w:hAnsi="Verdana"/>
                <w:color w:val="366092"/>
                <w:sz w:val="18"/>
                <w:szCs w:val="18"/>
                <w:lang w:val="el-GR"/>
              </w:rPr>
              <w:t>125,9</w:t>
            </w:r>
          </w:p>
        </w:tc>
        <w:tc>
          <w:tcPr>
            <w:tcW w:w="227" w:type="dxa"/>
            <w:tcBorders>
              <w:top w:val="nil"/>
              <w:left w:val="nil"/>
              <w:bottom w:val="single" w:sz="4" w:space="0" w:color="366092"/>
              <w:right w:val="nil"/>
            </w:tcBorders>
            <w:vAlign w:val="center"/>
          </w:tcPr>
          <w:p w14:paraId="1304E66E" w14:textId="77777777" w:rsidR="00B33A3D" w:rsidRPr="001E7214" w:rsidRDefault="00B33A3D" w:rsidP="00B33A3D">
            <w:pPr>
              <w:jc w:val="right"/>
              <w:rPr>
                <w:rFonts w:ascii="Verdana" w:eastAsia="Times New Roman" w:hAnsi="Verdana" w:cs="Arial"/>
                <w:color w:val="366092"/>
                <w:sz w:val="18"/>
                <w:szCs w:val="18"/>
              </w:rPr>
            </w:pPr>
          </w:p>
        </w:tc>
        <w:tc>
          <w:tcPr>
            <w:tcW w:w="1285" w:type="dxa"/>
            <w:tcBorders>
              <w:top w:val="nil"/>
              <w:left w:val="nil"/>
              <w:bottom w:val="single" w:sz="4" w:space="0" w:color="366092"/>
              <w:right w:val="nil"/>
            </w:tcBorders>
            <w:vAlign w:val="center"/>
            <w:hideMark/>
          </w:tcPr>
          <w:p w14:paraId="3E08B3C5" w14:textId="5871A948" w:rsidR="00B33A3D" w:rsidRPr="001E7214" w:rsidRDefault="00B33A3D" w:rsidP="00B33A3D">
            <w:pPr>
              <w:ind w:right="340"/>
              <w:jc w:val="right"/>
              <w:rPr>
                <w:rFonts w:ascii="Verdana" w:hAnsi="Verdana"/>
                <w:color w:val="366092"/>
                <w:sz w:val="18"/>
                <w:szCs w:val="18"/>
              </w:rPr>
            </w:pPr>
            <w:r>
              <w:rPr>
                <w:rFonts w:ascii="Verdana" w:hAnsi="Verdana"/>
                <w:color w:val="366092"/>
                <w:sz w:val="18"/>
                <w:szCs w:val="18"/>
                <w:lang w:val="el-GR"/>
              </w:rPr>
              <w:t>11,2</w:t>
            </w:r>
          </w:p>
        </w:tc>
        <w:tc>
          <w:tcPr>
            <w:tcW w:w="1676" w:type="dxa"/>
            <w:tcBorders>
              <w:top w:val="nil"/>
              <w:left w:val="nil"/>
              <w:bottom w:val="single" w:sz="4" w:space="0" w:color="366092"/>
              <w:right w:val="nil"/>
            </w:tcBorders>
            <w:vAlign w:val="center"/>
            <w:hideMark/>
          </w:tcPr>
          <w:p w14:paraId="6EE5740A" w14:textId="6AC6B030" w:rsidR="00B33A3D" w:rsidRPr="001E7214" w:rsidRDefault="00B33A3D" w:rsidP="00B33A3D">
            <w:pPr>
              <w:ind w:right="510"/>
              <w:jc w:val="right"/>
              <w:rPr>
                <w:rFonts w:ascii="Verdana" w:hAnsi="Verdana"/>
                <w:color w:val="366092"/>
                <w:sz w:val="18"/>
                <w:szCs w:val="18"/>
              </w:rPr>
            </w:pPr>
            <w:r>
              <w:rPr>
                <w:rFonts w:ascii="Verdana" w:hAnsi="Verdana"/>
                <w:color w:val="366092"/>
                <w:sz w:val="18"/>
                <w:szCs w:val="18"/>
                <w:lang w:val="el-GR"/>
              </w:rPr>
              <w:t>5,2</w:t>
            </w:r>
          </w:p>
        </w:tc>
      </w:tr>
    </w:tbl>
    <w:p w14:paraId="1A3404A2" w14:textId="77777777" w:rsidR="00041DEA" w:rsidRDefault="00041DEA" w:rsidP="00041DEA">
      <w:pPr>
        <w:jc w:val="center"/>
        <w:rPr>
          <w:rFonts w:ascii="Verdana" w:hAnsi="Verdana" w:cs="Arial"/>
          <w:b/>
          <w:bCs/>
          <w:u w:val="single"/>
        </w:rPr>
      </w:pPr>
    </w:p>
    <w:p w14:paraId="58A2809C" w14:textId="77777777" w:rsidR="00041DEA" w:rsidRDefault="00041DEA" w:rsidP="00041DEA">
      <w:pPr>
        <w:jc w:val="center"/>
        <w:rPr>
          <w:rFonts w:ascii="Verdana" w:hAnsi="Verdana" w:cs="Arial"/>
          <w:b/>
          <w:bCs/>
          <w:u w:val="single"/>
        </w:rPr>
      </w:pPr>
    </w:p>
    <w:p w14:paraId="6D2CBEA1" w14:textId="77777777" w:rsidR="00041DEA" w:rsidRDefault="00041DEA" w:rsidP="00041DEA">
      <w:pPr>
        <w:jc w:val="center"/>
        <w:rPr>
          <w:rFonts w:ascii="Verdana" w:hAnsi="Verdana" w:cs="Arial"/>
          <w:b/>
          <w:bCs/>
          <w:u w:val="single"/>
        </w:rPr>
      </w:pPr>
    </w:p>
    <w:p w14:paraId="689A1E26" w14:textId="77777777" w:rsidR="00041DEA" w:rsidRDefault="00041DEA" w:rsidP="00041DEA">
      <w:pPr>
        <w:jc w:val="center"/>
        <w:rPr>
          <w:rFonts w:ascii="Verdana" w:hAnsi="Verdana" w:cs="Arial"/>
          <w:b/>
          <w:bCs/>
          <w:u w:val="single"/>
        </w:rPr>
      </w:pPr>
    </w:p>
    <w:p w14:paraId="0D2690FE" w14:textId="77777777" w:rsidR="006A6FF3" w:rsidRDefault="006A6FF3" w:rsidP="001E7214">
      <w:pPr>
        <w:jc w:val="both"/>
        <w:rPr>
          <w:rFonts w:ascii="Verdana" w:hAnsi="Verdana" w:cs="Arial"/>
          <w:sz w:val="18"/>
          <w:szCs w:val="18"/>
        </w:rPr>
      </w:pPr>
    </w:p>
    <w:p w14:paraId="77CA0711" w14:textId="77777777" w:rsidR="001E7214" w:rsidRPr="001E7214" w:rsidRDefault="001E7214" w:rsidP="001E7214">
      <w:pPr>
        <w:jc w:val="both"/>
        <w:rPr>
          <w:rFonts w:ascii="Verdana" w:hAnsi="Verdana" w:cs="Arial"/>
          <w:sz w:val="18"/>
          <w:szCs w:val="18"/>
        </w:rPr>
      </w:pPr>
    </w:p>
    <w:p w14:paraId="620B846A" w14:textId="77777777" w:rsidR="00041DEA" w:rsidRDefault="00041DEA" w:rsidP="00041DEA">
      <w:pPr>
        <w:jc w:val="center"/>
        <w:rPr>
          <w:rFonts w:ascii="Verdana" w:hAnsi="Verdana" w:cs="Arial"/>
          <w:b/>
          <w:bCs/>
          <w:u w:val="single"/>
        </w:rPr>
      </w:pPr>
      <w:r>
        <w:rPr>
          <w:rFonts w:ascii="Verdana" w:hAnsi="Verdana" w:cs="Arial"/>
          <w:b/>
          <w:bCs/>
          <w:u w:val="single"/>
        </w:rPr>
        <w:lastRenderedPageBreak/>
        <w:t>METHODOLOGICAL INFORMATION</w:t>
      </w:r>
    </w:p>
    <w:p w14:paraId="6EE3AED9" w14:textId="77777777" w:rsidR="00041DEA" w:rsidRDefault="00041DEA" w:rsidP="00041DEA">
      <w:pPr>
        <w:jc w:val="both"/>
        <w:rPr>
          <w:rFonts w:ascii="Verdana" w:hAnsi="Verdana" w:cs="Arial"/>
          <w:b/>
          <w:bCs/>
          <w:sz w:val="18"/>
          <w:szCs w:val="18"/>
          <w:u w:val="single"/>
        </w:rPr>
      </w:pPr>
      <w:r>
        <w:rPr>
          <w:rFonts w:ascii="Verdana" w:hAnsi="Verdana" w:cs="Arial"/>
          <w:b/>
          <w:bCs/>
          <w:sz w:val="18"/>
          <w:szCs w:val="18"/>
          <w:u w:val="single"/>
        </w:rPr>
        <w:br/>
        <w:t>Scope</w:t>
      </w:r>
    </w:p>
    <w:p w14:paraId="2FB79A97" w14:textId="77777777" w:rsidR="00041DEA" w:rsidRDefault="00041DEA" w:rsidP="00041DEA">
      <w:pPr>
        <w:jc w:val="both"/>
        <w:rPr>
          <w:rFonts w:ascii="Verdana" w:hAnsi="Verdana" w:cs="Arial"/>
          <w:sz w:val="18"/>
          <w:szCs w:val="18"/>
        </w:rPr>
      </w:pPr>
      <w:r>
        <w:rPr>
          <w:rFonts w:ascii="Verdana" w:hAnsi="Verdana" w:cs="Arial"/>
          <w:sz w:val="18"/>
          <w:szCs w:val="18"/>
        </w:rPr>
        <w:br/>
        <w:t>The Industrial Turnover Index reflects the monthly changes of turnover in the branches of mining and quarrying, manufacturing, electricity supply, water supply and materials recovery, that is, sections B, C, D and E of the statistical classification of economic activities NACE Rev. 2 of the European Union. The index does not include sewerage, waste collection, treatment and disposal and remediation activities, which are codes 37, 38.1, 38.2 and 39 of section E. The aggregated index is broken down to local market and export market index. The index is also compiled by main industrial groupings: intermediate goods, energy, capital goods, durable consumer goods and non-durable consumer goods.</w:t>
      </w:r>
    </w:p>
    <w:p w14:paraId="31B27217" w14:textId="77777777" w:rsidR="00041DEA" w:rsidRDefault="00041DEA" w:rsidP="00041DEA">
      <w:pPr>
        <w:jc w:val="both"/>
        <w:rPr>
          <w:rFonts w:ascii="Verdana" w:hAnsi="Verdana" w:cs="Arial"/>
          <w:sz w:val="18"/>
          <w:szCs w:val="18"/>
        </w:rPr>
      </w:pPr>
    </w:p>
    <w:p w14:paraId="25CFB107" w14:textId="77777777" w:rsidR="00041DEA" w:rsidRDefault="00041DEA" w:rsidP="00041DEA">
      <w:pPr>
        <w:jc w:val="both"/>
        <w:rPr>
          <w:rFonts w:ascii="Verdana" w:hAnsi="Verdana" w:cs="Arial"/>
          <w:b/>
          <w:bCs/>
          <w:sz w:val="18"/>
          <w:szCs w:val="18"/>
          <w:u w:val="single"/>
        </w:rPr>
      </w:pPr>
      <w:r>
        <w:rPr>
          <w:rFonts w:ascii="Verdana" w:hAnsi="Verdana" w:cs="Arial"/>
          <w:b/>
          <w:bCs/>
          <w:sz w:val="18"/>
          <w:szCs w:val="18"/>
          <w:u w:val="single"/>
        </w:rPr>
        <w:t xml:space="preserve">Data </w:t>
      </w:r>
      <w:r w:rsidR="00C74A19">
        <w:rPr>
          <w:rFonts w:ascii="Verdana" w:hAnsi="Verdana" w:cs="Arial"/>
          <w:b/>
          <w:bCs/>
          <w:sz w:val="18"/>
          <w:szCs w:val="18"/>
          <w:u w:val="single"/>
        </w:rPr>
        <w:t>C</w:t>
      </w:r>
      <w:r>
        <w:rPr>
          <w:rFonts w:ascii="Verdana" w:hAnsi="Verdana" w:cs="Arial"/>
          <w:b/>
          <w:bCs/>
          <w:sz w:val="18"/>
          <w:szCs w:val="18"/>
          <w:u w:val="single"/>
        </w:rPr>
        <w:t>ollection</w:t>
      </w:r>
    </w:p>
    <w:p w14:paraId="2BC716C3" w14:textId="77777777" w:rsidR="00041DEA" w:rsidRDefault="00041DEA" w:rsidP="00041DEA">
      <w:pPr>
        <w:jc w:val="both"/>
        <w:rPr>
          <w:rFonts w:ascii="Verdana" w:hAnsi="Verdana" w:cs="Arial"/>
          <w:sz w:val="18"/>
          <w:szCs w:val="18"/>
        </w:rPr>
      </w:pPr>
    </w:p>
    <w:p w14:paraId="1AE0FBF4" w14:textId="51D11C66" w:rsidR="00A1166C" w:rsidRDefault="00041DEA" w:rsidP="00041DEA">
      <w:pPr>
        <w:jc w:val="both"/>
        <w:rPr>
          <w:rFonts w:ascii="Verdana" w:hAnsi="Verdana" w:cs="Arial"/>
          <w:sz w:val="18"/>
          <w:szCs w:val="18"/>
        </w:rPr>
      </w:pPr>
      <w:r>
        <w:rPr>
          <w:rFonts w:ascii="Verdana" w:hAnsi="Verdana" w:cs="Arial"/>
          <w:sz w:val="18"/>
          <w:szCs w:val="18"/>
        </w:rPr>
        <w:t>The collection of data is conducted by the Statistical Service by telephone enquiries</w:t>
      </w:r>
      <w:r w:rsidR="00173F9F">
        <w:rPr>
          <w:rFonts w:ascii="Verdana" w:hAnsi="Verdana" w:cs="Arial"/>
          <w:sz w:val="18"/>
          <w:szCs w:val="18"/>
        </w:rPr>
        <w:t xml:space="preserve"> </w:t>
      </w:r>
      <w:r>
        <w:rPr>
          <w:rFonts w:ascii="Verdana" w:hAnsi="Verdana" w:cs="Arial"/>
          <w:sz w:val="18"/>
          <w:szCs w:val="18"/>
        </w:rPr>
        <w:t>or e-mail. The data collection starts five to ten days after the end of the reference period and is normally completed within two months. The mining and quarrying sector covers all major quarrying products but not the support activities for the extraction of natural gas. For manufacturing,</w:t>
      </w:r>
      <w:r w:rsidR="00ED1DA5" w:rsidRPr="00ED1DA5">
        <w:rPr>
          <w:rFonts w:ascii="Verdana" w:hAnsi="Verdana" w:cs="Arial"/>
          <w:sz w:val="18"/>
          <w:szCs w:val="18"/>
        </w:rPr>
        <w:t xml:space="preserve"> </w:t>
      </w:r>
      <w:r w:rsidR="00ED1DA5">
        <w:rPr>
          <w:rFonts w:ascii="Verdana" w:hAnsi="Verdana" w:cs="Arial"/>
          <w:sz w:val="18"/>
          <w:szCs w:val="18"/>
        </w:rPr>
        <w:t xml:space="preserve">electricity supply and water supply and materials recovery </w:t>
      </w:r>
      <w:r>
        <w:rPr>
          <w:rFonts w:ascii="Verdana" w:hAnsi="Verdana" w:cs="Arial"/>
          <w:sz w:val="18"/>
          <w:szCs w:val="18"/>
        </w:rPr>
        <w:t xml:space="preserve">all enterprises with turnover </w:t>
      </w:r>
      <w:r w:rsidR="00A1166C">
        <w:rPr>
          <w:rFonts w:ascii="Verdana" w:hAnsi="Verdana" w:cs="Arial"/>
          <w:sz w:val="18"/>
          <w:szCs w:val="18"/>
        </w:rPr>
        <w:t>2.000</w:t>
      </w:r>
      <w:r>
        <w:rPr>
          <w:rFonts w:ascii="Verdana" w:hAnsi="Verdana" w:cs="Arial"/>
          <w:sz w:val="18"/>
          <w:szCs w:val="18"/>
        </w:rPr>
        <w:t xml:space="preserve">.000 </w:t>
      </w:r>
      <w:r w:rsidR="00ED1DA5">
        <w:rPr>
          <w:rFonts w:ascii="Verdana" w:hAnsi="Verdana" w:cs="Arial"/>
          <w:sz w:val="18"/>
          <w:szCs w:val="18"/>
        </w:rPr>
        <w:t>e</w:t>
      </w:r>
      <w:r>
        <w:rPr>
          <w:rFonts w:ascii="Verdana" w:hAnsi="Verdana" w:cs="Arial"/>
          <w:sz w:val="18"/>
          <w:szCs w:val="18"/>
        </w:rPr>
        <w:t>uros and over</w:t>
      </w:r>
      <w:r w:rsidR="00ED1DA5">
        <w:rPr>
          <w:rFonts w:ascii="Verdana" w:hAnsi="Verdana" w:cs="Arial"/>
          <w:sz w:val="18"/>
          <w:szCs w:val="18"/>
        </w:rPr>
        <w:t>,</w:t>
      </w:r>
      <w:r>
        <w:rPr>
          <w:rFonts w:ascii="Verdana" w:hAnsi="Verdana" w:cs="Arial"/>
          <w:sz w:val="18"/>
          <w:szCs w:val="18"/>
        </w:rPr>
        <w:t xml:space="preserve"> or with 20 or more employees are included in the survey and a sample is selected from enterprises employing less than 20 persons. </w:t>
      </w:r>
      <w:r w:rsidR="00A1166C" w:rsidRPr="00C143F1">
        <w:rPr>
          <w:rFonts w:ascii="Verdana" w:hAnsi="Verdana" w:cs="Arial"/>
          <w:sz w:val="18"/>
          <w:szCs w:val="18"/>
        </w:rPr>
        <w:t>For electricity supply and water collection, treatment</w:t>
      </w:r>
      <w:r w:rsidR="00A1166C">
        <w:rPr>
          <w:rFonts w:ascii="Verdana" w:hAnsi="Verdana" w:cs="Arial"/>
          <w:sz w:val="18"/>
          <w:szCs w:val="18"/>
        </w:rPr>
        <w:t xml:space="preserve"> </w:t>
      </w:r>
      <w:r w:rsidR="00A1166C" w:rsidRPr="00C143F1">
        <w:rPr>
          <w:rFonts w:ascii="Verdana" w:hAnsi="Verdana" w:cs="Arial"/>
          <w:sz w:val="18"/>
          <w:szCs w:val="18"/>
        </w:rPr>
        <w:t xml:space="preserve">and supply, data is </w:t>
      </w:r>
      <w:r w:rsidR="00ED1DA5">
        <w:rPr>
          <w:rFonts w:ascii="Verdana" w:hAnsi="Verdana" w:cs="Arial"/>
          <w:sz w:val="18"/>
          <w:szCs w:val="18"/>
        </w:rPr>
        <w:t xml:space="preserve">also </w:t>
      </w:r>
      <w:r w:rsidR="00A1166C" w:rsidRPr="00C143F1">
        <w:rPr>
          <w:rFonts w:ascii="Verdana" w:hAnsi="Verdana" w:cs="Arial"/>
          <w:sz w:val="18"/>
          <w:szCs w:val="18"/>
        </w:rPr>
        <w:t>collected from administrative sources.</w:t>
      </w:r>
    </w:p>
    <w:p w14:paraId="0FC0F9AE" w14:textId="442E74B1" w:rsidR="00041DEA" w:rsidRDefault="00041DEA" w:rsidP="00041DEA">
      <w:pPr>
        <w:jc w:val="both"/>
        <w:rPr>
          <w:rFonts w:ascii="Verdana" w:hAnsi="Verdana" w:cs="Arial"/>
          <w:b/>
          <w:bCs/>
          <w:sz w:val="18"/>
          <w:szCs w:val="18"/>
          <w:u w:val="single"/>
        </w:rPr>
      </w:pPr>
      <w:r>
        <w:rPr>
          <w:rFonts w:ascii="Verdana" w:hAnsi="Verdana" w:cs="Arial"/>
          <w:sz w:val="18"/>
          <w:szCs w:val="18"/>
        </w:rPr>
        <w:br/>
      </w:r>
      <w:r>
        <w:rPr>
          <w:rFonts w:ascii="Verdana" w:hAnsi="Verdana" w:cs="Arial"/>
          <w:b/>
          <w:bCs/>
          <w:sz w:val="18"/>
          <w:szCs w:val="18"/>
          <w:u w:val="single"/>
        </w:rPr>
        <w:t xml:space="preserve">Compilation </w:t>
      </w:r>
      <w:r w:rsidR="00C74A19">
        <w:rPr>
          <w:rFonts w:ascii="Verdana" w:hAnsi="Verdana" w:cs="Arial"/>
          <w:b/>
          <w:bCs/>
          <w:sz w:val="18"/>
          <w:szCs w:val="18"/>
          <w:u w:val="single"/>
        </w:rPr>
        <w:t>M</w:t>
      </w:r>
      <w:r>
        <w:rPr>
          <w:rFonts w:ascii="Verdana" w:hAnsi="Verdana" w:cs="Arial"/>
          <w:b/>
          <w:bCs/>
          <w:sz w:val="18"/>
          <w:szCs w:val="18"/>
          <w:u w:val="single"/>
        </w:rPr>
        <w:t xml:space="preserve">ethod and </w:t>
      </w:r>
      <w:r w:rsidR="00C74A19">
        <w:rPr>
          <w:rFonts w:ascii="Verdana" w:hAnsi="Verdana" w:cs="Arial"/>
          <w:b/>
          <w:bCs/>
          <w:sz w:val="18"/>
          <w:szCs w:val="18"/>
          <w:u w:val="single"/>
        </w:rPr>
        <w:t>D</w:t>
      </w:r>
      <w:r>
        <w:rPr>
          <w:rFonts w:ascii="Verdana" w:hAnsi="Verdana" w:cs="Arial"/>
          <w:b/>
          <w:bCs/>
          <w:sz w:val="18"/>
          <w:szCs w:val="18"/>
          <w:u w:val="single"/>
        </w:rPr>
        <w:t xml:space="preserve">issemination </w:t>
      </w:r>
      <w:r w:rsidR="00C74A19">
        <w:rPr>
          <w:rFonts w:ascii="Verdana" w:hAnsi="Verdana" w:cs="Arial"/>
          <w:b/>
          <w:bCs/>
          <w:sz w:val="18"/>
          <w:szCs w:val="18"/>
          <w:u w:val="single"/>
        </w:rPr>
        <w:t>P</w:t>
      </w:r>
      <w:r>
        <w:rPr>
          <w:rFonts w:ascii="Verdana" w:hAnsi="Verdana" w:cs="Arial"/>
          <w:b/>
          <w:bCs/>
          <w:sz w:val="18"/>
          <w:szCs w:val="18"/>
          <w:u w:val="single"/>
        </w:rPr>
        <w:t>ractices</w:t>
      </w:r>
    </w:p>
    <w:p w14:paraId="79373C95" w14:textId="78B34BA5" w:rsidR="00041DEA" w:rsidRDefault="00041DEA" w:rsidP="00041DEA">
      <w:pPr>
        <w:jc w:val="both"/>
        <w:rPr>
          <w:rFonts w:ascii="Verdana" w:hAnsi="Verdana" w:cs="Arial"/>
          <w:sz w:val="18"/>
          <w:szCs w:val="18"/>
        </w:rPr>
      </w:pPr>
      <w:r>
        <w:rPr>
          <w:rFonts w:ascii="Verdana" w:hAnsi="Verdana" w:cs="Arial"/>
          <w:sz w:val="18"/>
          <w:szCs w:val="18"/>
        </w:rPr>
        <w:br/>
        <w:t>The Industrial Turnover Index is using 20</w:t>
      </w:r>
      <w:r w:rsidR="00A1166C">
        <w:rPr>
          <w:rFonts w:ascii="Verdana" w:hAnsi="Verdana" w:cs="Arial"/>
          <w:sz w:val="18"/>
          <w:szCs w:val="18"/>
        </w:rPr>
        <w:t>21</w:t>
      </w:r>
      <w:r>
        <w:rPr>
          <w:rFonts w:ascii="Verdana" w:hAnsi="Verdana" w:cs="Arial"/>
          <w:sz w:val="18"/>
          <w:szCs w:val="18"/>
        </w:rPr>
        <w:t xml:space="preserve"> as base year, meaning that it shows the monthly changes in turnover in relation with the monthly turnover average of the year 20</w:t>
      </w:r>
      <w:r w:rsidR="00A1166C">
        <w:rPr>
          <w:rFonts w:ascii="Verdana" w:hAnsi="Verdana" w:cs="Arial"/>
          <w:sz w:val="18"/>
          <w:szCs w:val="18"/>
        </w:rPr>
        <w:t>21</w:t>
      </w:r>
      <w:r>
        <w:rPr>
          <w:rFonts w:ascii="Verdana" w:hAnsi="Verdana" w:cs="Arial"/>
          <w:sz w:val="18"/>
          <w:szCs w:val="18"/>
        </w:rPr>
        <w:t>. In the base year, the average of the turnover indices for the twelve months is 100,0. For example, a monthly turnover index of 112,4 means that the turnover for the specific month has increased by 12,4% in relation to the average monthly turnover of 20</w:t>
      </w:r>
      <w:r w:rsidR="00A1166C">
        <w:rPr>
          <w:rFonts w:ascii="Verdana" w:hAnsi="Verdana" w:cs="Arial"/>
          <w:sz w:val="18"/>
          <w:szCs w:val="18"/>
        </w:rPr>
        <w:t>21</w:t>
      </w:r>
      <w:r>
        <w:rPr>
          <w:rFonts w:ascii="Verdana" w:hAnsi="Verdana" w:cs="Arial"/>
          <w:sz w:val="18"/>
          <w:szCs w:val="18"/>
        </w:rPr>
        <w:t>.</w:t>
      </w:r>
    </w:p>
    <w:p w14:paraId="571C1F0E" w14:textId="5BE0FA3F" w:rsidR="00041DEA" w:rsidRDefault="00041DEA" w:rsidP="00041DEA">
      <w:pPr>
        <w:jc w:val="both"/>
        <w:rPr>
          <w:rFonts w:ascii="Verdana" w:hAnsi="Verdana" w:cs="Arial"/>
          <w:sz w:val="18"/>
          <w:szCs w:val="18"/>
        </w:rPr>
      </w:pPr>
      <w:r>
        <w:rPr>
          <w:rFonts w:ascii="Verdana" w:hAnsi="Verdana" w:cs="Arial"/>
          <w:sz w:val="18"/>
          <w:szCs w:val="18"/>
        </w:rPr>
        <w:br/>
        <w:t>The aggregated Industrial Turnover Index is a weighted average of the turnover indices of the various sub-sectors of Industry, as determined in the statistical classification of economic activities NACE Rev. 2. The weights used are derived from the total sales of the enterprises in the base year (20</w:t>
      </w:r>
      <w:r w:rsidR="00A1166C">
        <w:rPr>
          <w:rFonts w:ascii="Verdana" w:hAnsi="Verdana" w:cs="Arial"/>
          <w:sz w:val="18"/>
          <w:szCs w:val="18"/>
        </w:rPr>
        <w:t>21</w:t>
      </w:r>
      <w:r>
        <w:rPr>
          <w:rFonts w:ascii="Verdana" w:hAnsi="Verdana" w:cs="Arial"/>
          <w:sz w:val="18"/>
          <w:szCs w:val="18"/>
        </w:rPr>
        <w:t>) and reflect the turnover of each sub-sector in relation to the total turnover of the Industrial sector.</w:t>
      </w:r>
    </w:p>
    <w:p w14:paraId="6CE050E6" w14:textId="77777777" w:rsidR="00041DEA" w:rsidRDefault="00041DEA" w:rsidP="00041DEA">
      <w:pPr>
        <w:jc w:val="both"/>
        <w:rPr>
          <w:rFonts w:ascii="Verdana" w:hAnsi="Verdana" w:cs="Arial"/>
          <w:sz w:val="18"/>
          <w:szCs w:val="18"/>
        </w:rPr>
      </w:pPr>
      <w:r>
        <w:rPr>
          <w:rFonts w:ascii="Verdana" w:hAnsi="Verdana" w:cs="Arial"/>
          <w:sz w:val="18"/>
          <w:szCs w:val="18"/>
        </w:rPr>
        <w:br/>
        <w:t>The compilation of the Industrial Turnover Index follows the provisions of Regulation (EU) 2019/2152 on European business statistics. The Index is transmitted every month to the Statistical Office of the European Union (Eurostat).</w:t>
      </w:r>
    </w:p>
    <w:p w14:paraId="748C6836" w14:textId="77777777" w:rsidR="00041DEA" w:rsidRDefault="00041DEA" w:rsidP="00041DEA">
      <w:pPr>
        <w:jc w:val="both"/>
        <w:rPr>
          <w:rFonts w:ascii="Verdana" w:hAnsi="Verdana" w:cs="Arial"/>
          <w:sz w:val="18"/>
          <w:szCs w:val="18"/>
        </w:rPr>
      </w:pPr>
    </w:p>
    <w:p w14:paraId="4986C5BF" w14:textId="77777777" w:rsidR="00041DEA" w:rsidRDefault="00041DEA" w:rsidP="00041DEA">
      <w:pPr>
        <w:jc w:val="both"/>
        <w:rPr>
          <w:rFonts w:ascii="Verdana" w:hAnsi="Verdana" w:cs="Arial"/>
          <w:sz w:val="18"/>
          <w:szCs w:val="18"/>
        </w:rPr>
      </w:pPr>
    </w:p>
    <w:p w14:paraId="525CFA0A" w14:textId="77777777" w:rsidR="00041DEA" w:rsidRDefault="00041DEA" w:rsidP="00041DEA">
      <w:pPr>
        <w:rPr>
          <w:rFonts w:ascii="Verdana" w:hAnsi="Verdana"/>
          <w:b/>
          <w:i/>
          <w:sz w:val="18"/>
          <w:szCs w:val="18"/>
          <w:lang w:val="en-GB"/>
        </w:rPr>
      </w:pPr>
      <w:r>
        <w:rPr>
          <w:rFonts w:ascii="Verdana" w:hAnsi="Verdana"/>
          <w:b/>
          <w:i/>
          <w:sz w:val="18"/>
          <w:szCs w:val="18"/>
          <w:lang w:val="en-GB"/>
        </w:rPr>
        <w:t xml:space="preserve">For more information: </w:t>
      </w:r>
    </w:p>
    <w:p w14:paraId="53F140AD" w14:textId="77777777" w:rsidR="00041DEA" w:rsidRDefault="00041DEA" w:rsidP="00041DEA">
      <w:pPr>
        <w:rPr>
          <w:rStyle w:val="Hyperlink"/>
          <w:rFonts w:ascii="Verdana" w:hAnsi="Verdana"/>
          <w:sz w:val="18"/>
          <w:szCs w:val="18"/>
          <w:lang w:val="en-GB"/>
        </w:rPr>
      </w:pPr>
      <w:r>
        <w:rPr>
          <w:rFonts w:ascii="Verdana" w:hAnsi="Verdana"/>
          <w:sz w:val="18"/>
          <w:szCs w:val="18"/>
          <w:lang w:val="en-GB"/>
        </w:rPr>
        <w:t xml:space="preserve">CYSTAT Portal, subtheme </w:t>
      </w:r>
      <w:hyperlink r:id="rId9" w:history="1">
        <w:r>
          <w:rPr>
            <w:rStyle w:val="Hyperlink"/>
            <w:rFonts w:ascii="Verdana" w:hAnsi="Verdana"/>
            <w:sz w:val="18"/>
            <w:szCs w:val="18"/>
            <w:lang w:val="en-GB"/>
          </w:rPr>
          <w:t>Industry</w:t>
        </w:r>
      </w:hyperlink>
    </w:p>
    <w:p w14:paraId="694B0E07" w14:textId="0983232B" w:rsidR="00B03DD6" w:rsidRDefault="00B03DD6" w:rsidP="00041DEA">
      <w:pPr>
        <w:rPr>
          <w:rFonts w:ascii="Verdana" w:hAnsi="Verdana"/>
          <w:sz w:val="18"/>
          <w:szCs w:val="18"/>
        </w:rPr>
      </w:pPr>
      <w:hyperlink r:id="rId10" w:history="1">
        <w:r w:rsidRPr="00D2408B">
          <w:rPr>
            <w:rStyle w:val="Hyperlink"/>
            <w:rFonts w:ascii="Verdana" w:hAnsi="Verdana"/>
            <w:sz w:val="18"/>
            <w:szCs w:val="18"/>
          </w:rPr>
          <w:t>CYSTAT-DB</w:t>
        </w:r>
      </w:hyperlink>
      <w:r>
        <w:rPr>
          <w:rFonts w:ascii="Verdana" w:hAnsi="Verdana"/>
          <w:sz w:val="18"/>
          <w:szCs w:val="18"/>
        </w:rPr>
        <w:t xml:space="preserve"> (Online Database) </w:t>
      </w:r>
    </w:p>
    <w:p w14:paraId="7F6612EF" w14:textId="77777777" w:rsidR="00041DEA" w:rsidRDefault="00041DEA" w:rsidP="00041DEA">
      <w:pPr>
        <w:rPr>
          <w:rFonts w:ascii="Verdana" w:hAnsi="Verdana"/>
          <w:sz w:val="18"/>
          <w:szCs w:val="18"/>
        </w:rPr>
      </w:pPr>
      <w:hyperlink r:id="rId11" w:history="1">
        <w:r>
          <w:rPr>
            <w:rStyle w:val="Hyperlink"/>
            <w:rFonts w:ascii="Verdana" w:hAnsi="Verdana"/>
            <w:sz w:val="18"/>
            <w:szCs w:val="18"/>
          </w:rPr>
          <w:t>Predefined Tables</w:t>
        </w:r>
      </w:hyperlink>
      <w:r>
        <w:rPr>
          <w:rFonts w:ascii="Verdana" w:hAnsi="Verdana"/>
          <w:sz w:val="18"/>
          <w:szCs w:val="18"/>
        </w:rPr>
        <w:t xml:space="preserve"> (Excel)</w:t>
      </w:r>
    </w:p>
    <w:p w14:paraId="24087748" w14:textId="13F70C59" w:rsidR="004F0BF5" w:rsidRDefault="004F0BF5" w:rsidP="004F0BF5">
      <w:pPr>
        <w:jc w:val="both"/>
        <w:rPr>
          <w:rFonts w:ascii="Verdana" w:eastAsia="Malgun Gothic" w:hAnsi="Verdana" w:cs="Arial"/>
          <w:sz w:val="18"/>
          <w:szCs w:val="18"/>
        </w:rPr>
      </w:pPr>
      <w:hyperlink r:id="rId12" w:tooltip="Methodological Information" w:history="1">
        <w:r w:rsidRPr="00900D5F">
          <w:rPr>
            <w:rStyle w:val="Hyperlink"/>
            <w:rFonts w:ascii="Verdana" w:eastAsia="Malgun Gothic" w:hAnsi="Verdana" w:cs="Arial"/>
            <w:sz w:val="18"/>
            <w:szCs w:val="18"/>
          </w:rPr>
          <w:t>Methodological Information</w:t>
        </w:r>
      </w:hyperlink>
    </w:p>
    <w:p w14:paraId="09F1465A" w14:textId="77777777" w:rsidR="00F66B7E" w:rsidRDefault="00F66B7E" w:rsidP="00041DEA">
      <w:pPr>
        <w:rPr>
          <w:rFonts w:ascii="Verdana" w:hAnsi="Verdana"/>
          <w:sz w:val="18"/>
          <w:szCs w:val="18"/>
        </w:rPr>
      </w:pPr>
    </w:p>
    <w:p w14:paraId="296E89FE" w14:textId="77777777" w:rsidR="00A1166C" w:rsidRPr="00E960D6" w:rsidRDefault="00A1166C" w:rsidP="00A1166C">
      <w:pPr>
        <w:ind w:right="-79"/>
        <w:jc w:val="both"/>
        <w:rPr>
          <w:rFonts w:ascii="Verdana" w:eastAsia="Malgun Gothic" w:hAnsi="Verdana" w:cs="Arial"/>
          <w:b/>
          <w:bCs/>
          <w:sz w:val="18"/>
          <w:szCs w:val="18"/>
        </w:rPr>
      </w:pPr>
      <w:r>
        <w:rPr>
          <w:rFonts w:ascii="Verdana" w:eastAsia="Malgun Gothic" w:hAnsi="Verdana" w:cs="Arial"/>
          <w:b/>
          <w:bCs/>
          <w:sz w:val="18"/>
          <w:szCs w:val="18"/>
        </w:rPr>
        <w:t>Data for base year 2021=100 are available only in the</w:t>
      </w:r>
      <w:r w:rsidRPr="00E960D6">
        <w:rPr>
          <w:rFonts w:ascii="Verdana" w:eastAsia="Malgun Gothic" w:hAnsi="Verdana" w:cs="Arial"/>
          <w:b/>
          <w:bCs/>
          <w:sz w:val="18"/>
          <w:szCs w:val="18"/>
        </w:rPr>
        <w:t xml:space="preserve"> CYSTAT-DB Online Database.</w:t>
      </w:r>
    </w:p>
    <w:p w14:paraId="7DDAE66A" w14:textId="77777777" w:rsidR="00041DEA" w:rsidRDefault="00041DEA" w:rsidP="00041DEA">
      <w:pPr>
        <w:rPr>
          <w:rFonts w:ascii="Verdana" w:hAnsi="Verdana"/>
          <w:sz w:val="18"/>
          <w:szCs w:val="18"/>
        </w:rPr>
      </w:pPr>
    </w:p>
    <w:p w14:paraId="51C66CAA" w14:textId="77777777" w:rsidR="00041DEA" w:rsidRPr="007F3718" w:rsidRDefault="00041DEA" w:rsidP="00041DEA">
      <w:pPr>
        <w:rPr>
          <w:rFonts w:ascii="Verdana" w:hAnsi="Verdana" w:cs="Arial"/>
          <w:sz w:val="18"/>
          <w:szCs w:val="18"/>
          <w:lang w:val="pt-PT"/>
        </w:rPr>
      </w:pPr>
      <w:r w:rsidRPr="007F3718">
        <w:rPr>
          <w:rFonts w:ascii="Verdana" w:hAnsi="Verdana" w:cs="Arial"/>
          <w:i/>
          <w:sz w:val="18"/>
          <w:szCs w:val="18"/>
          <w:u w:val="single"/>
          <w:lang w:val="pt-PT"/>
        </w:rPr>
        <w:t>Contact</w:t>
      </w:r>
    </w:p>
    <w:p w14:paraId="44438ED9" w14:textId="77777777" w:rsidR="002F6F76" w:rsidRPr="008545FE" w:rsidRDefault="002F6F76" w:rsidP="00041DEA">
      <w:pPr>
        <w:rPr>
          <w:rFonts w:ascii="Arial" w:hAnsi="Arial" w:cs="Arial"/>
          <w:bCs/>
          <w:sz w:val="20"/>
          <w:szCs w:val="20"/>
          <w:lang w:val="pt-PT"/>
        </w:rPr>
      </w:pPr>
      <w:r w:rsidRPr="008545FE">
        <w:rPr>
          <w:rFonts w:ascii="Verdana" w:hAnsi="Verdana" w:cs="Arial"/>
          <w:sz w:val="18"/>
          <w:szCs w:val="18"/>
          <w:lang w:val="pt-PT"/>
        </w:rPr>
        <w:t>Elisavet Zinonos</w:t>
      </w:r>
      <w:r w:rsidRPr="008545FE">
        <w:rPr>
          <w:rFonts w:ascii="Verdana" w:hAnsi="Verdana" w:cs="Arial"/>
          <w:bCs/>
          <w:sz w:val="18"/>
          <w:szCs w:val="18"/>
          <w:lang w:val="pt-PT"/>
        </w:rPr>
        <w:t xml:space="preserve">: Tel.: +357 </w:t>
      </w:r>
      <w:r w:rsidRPr="008545FE">
        <w:rPr>
          <w:rFonts w:ascii="Verdana" w:hAnsi="Verdana" w:cs="Arial"/>
          <w:sz w:val="18"/>
          <w:szCs w:val="18"/>
          <w:lang w:val="pt-PT"/>
        </w:rPr>
        <w:t xml:space="preserve">22602187, </w:t>
      </w:r>
      <w:r w:rsidRPr="008545FE">
        <w:rPr>
          <w:rFonts w:ascii="Verdana" w:hAnsi="Verdana" w:cs="Arial"/>
          <w:bCs/>
          <w:sz w:val="18"/>
          <w:szCs w:val="18"/>
          <w:lang w:val="pt-PT"/>
        </w:rPr>
        <w:t xml:space="preserve">Email: </w:t>
      </w:r>
      <w:hyperlink r:id="rId13" w:history="1">
        <w:r w:rsidRPr="008545FE">
          <w:rPr>
            <w:rStyle w:val="Hyperlink"/>
            <w:rFonts w:ascii="Verdana" w:hAnsi="Verdana" w:cs="Arial"/>
            <w:sz w:val="18"/>
            <w:szCs w:val="18"/>
            <w:lang w:val="pt-PT"/>
          </w:rPr>
          <w:t>ezinonos@cystat.mof.gov.cy</w:t>
        </w:r>
      </w:hyperlink>
      <w:r w:rsidRPr="008545FE">
        <w:rPr>
          <w:rFonts w:ascii="Verdana" w:hAnsi="Verdana" w:cs="Arial"/>
          <w:sz w:val="18"/>
          <w:szCs w:val="18"/>
          <w:lang w:val="pt-PT"/>
        </w:rPr>
        <w:t xml:space="preserve">  </w:t>
      </w:r>
    </w:p>
    <w:p w14:paraId="6ECBF38B" w14:textId="77777777" w:rsidR="00041DEA" w:rsidRPr="00430DCB" w:rsidRDefault="00041DEA" w:rsidP="00041DEA">
      <w:pPr>
        <w:rPr>
          <w:rFonts w:ascii="Arial" w:hAnsi="Arial" w:cs="Arial"/>
          <w:bCs/>
          <w:sz w:val="20"/>
          <w:szCs w:val="20"/>
          <w:lang w:val="pt-PT"/>
        </w:rPr>
      </w:pPr>
      <w:r w:rsidRPr="00430DCB">
        <w:rPr>
          <w:rFonts w:ascii="Verdana" w:hAnsi="Verdana" w:cs="Arial"/>
          <w:sz w:val="18"/>
          <w:szCs w:val="18"/>
          <w:lang w:val="pt-PT"/>
        </w:rPr>
        <w:t>Charalambos Alkiviadous</w:t>
      </w:r>
      <w:r w:rsidRPr="00430DCB">
        <w:rPr>
          <w:rFonts w:ascii="Verdana" w:hAnsi="Verdana" w:cs="Arial"/>
          <w:bCs/>
          <w:sz w:val="18"/>
          <w:szCs w:val="18"/>
          <w:lang w:val="pt-PT"/>
        </w:rPr>
        <w:t xml:space="preserve">: Tel.: +357 </w:t>
      </w:r>
      <w:r w:rsidRPr="00430DCB">
        <w:rPr>
          <w:rFonts w:ascii="Verdana" w:hAnsi="Verdana" w:cs="Arial"/>
          <w:sz w:val="18"/>
          <w:szCs w:val="18"/>
          <w:lang w:val="pt-PT"/>
        </w:rPr>
        <w:t xml:space="preserve">22602189, </w:t>
      </w:r>
      <w:r w:rsidRPr="00430DCB">
        <w:rPr>
          <w:rFonts w:ascii="Verdana" w:hAnsi="Verdana" w:cs="Arial"/>
          <w:bCs/>
          <w:sz w:val="18"/>
          <w:szCs w:val="18"/>
          <w:lang w:val="pt-PT"/>
        </w:rPr>
        <w:t xml:space="preserve">Email: </w:t>
      </w:r>
      <w:hyperlink r:id="rId14" w:history="1">
        <w:r w:rsidRPr="00430DCB">
          <w:rPr>
            <w:rStyle w:val="Hyperlink"/>
            <w:rFonts w:ascii="Verdana" w:hAnsi="Verdana" w:cs="Arial"/>
            <w:sz w:val="18"/>
            <w:szCs w:val="18"/>
            <w:lang w:val="pt-PT"/>
          </w:rPr>
          <w:t>calkiviadous@cystat.mof.gov.cy</w:t>
        </w:r>
      </w:hyperlink>
      <w:r w:rsidRPr="00430DCB">
        <w:rPr>
          <w:rFonts w:ascii="Verdana" w:hAnsi="Verdana" w:cs="Arial"/>
          <w:sz w:val="18"/>
          <w:szCs w:val="18"/>
          <w:lang w:val="pt-PT"/>
        </w:rPr>
        <w:t xml:space="preserve">  </w:t>
      </w:r>
    </w:p>
    <w:p w14:paraId="214B1E19" w14:textId="77777777" w:rsidR="00C26329" w:rsidRPr="00430DCB" w:rsidRDefault="00C26329" w:rsidP="00041DEA">
      <w:pPr>
        <w:rPr>
          <w:lang w:val="pt-PT"/>
        </w:rPr>
      </w:pPr>
    </w:p>
    <w:sectPr w:rsidR="00C26329" w:rsidRPr="00430DCB" w:rsidSect="00390909">
      <w:headerReference w:type="default" r:id="rId15"/>
      <w:footerReference w:type="default" r:id="rId16"/>
      <w:headerReference w:type="first" r:id="rId17"/>
      <w:footerReference w:type="first" r:id="rId18"/>
      <w:pgSz w:w="11907" w:h="16840" w:code="9"/>
      <w:pgMar w:top="810"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16CAD" w14:textId="77777777" w:rsidR="00547E7D" w:rsidRDefault="00547E7D" w:rsidP="00FB398F">
      <w:r>
        <w:separator/>
      </w:r>
    </w:p>
  </w:endnote>
  <w:endnote w:type="continuationSeparator" w:id="0">
    <w:p w14:paraId="1A507B98" w14:textId="77777777" w:rsidR="00547E7D" w:rsidRDefault="00547E7D"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F93B8" w14:textId="77777777"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C32D3A">
      <w:rPr>
        <w:noProof/>
      </w:rPr>
      <w:t>3</w:t>
    </w:r>
    <w:r w:rsidR="0027122D">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31160" w14:textId="77777777" w:rsidR="00390909" w:rsidRPr="000C0298" w:rsidRDefault="00390909" w:rsidP="00390909">
    <w:pPr>
      <w:pStyle w:val="Footer"/>
      <w:pBdr>
        <w:top w:val="single" w:sz="4" w:space="1" w:color="auto"/>
      </w:pBdr>
      <w:tabs>
        <w:tab w:val="left" w:pos="4500"/>
      </w:tabs>
      <w:ind w:left="567" w:hanging="567"/>
      <w:jc w:val="center"/>
      <w:rPr>
        <w:rFonts w:ascii="Verdana" w:hAnsi="Verdana"/>
        <w:sz w:val="16"/>
        <w:szCs w:val="16"/>
      </w:rPr>
    </w:pPr>
    <w:r w:rsidRPr="000C0298">
      <w:rPr>
        <w:rFonts w:ascii="Verdana" w:hAnsi="Verdana"/>
        <w:sz w:val="16"/>
        <w:szCs w:val="16"/>
      </w:rPr>
      <w:t>Address: Michael Karaoli Str., 1444 Nicosia, Cyprus</w:t>
    </w:r>
  </w:p>
  <w:p w14:paraId="3F7E9AF1" w14:textId="67ABCA2E" w:rsidR="00390909" w:rsidRPr="000C0298" w:rsidRDefault="00390909" w:rsidP="00390909">
    <w:pPr>
      <w:pStyle w:val="Footer"/>
      <w:tabs>
        <w:tab w:val="clear" w:pos="4320"/>
        <w:tab w:val="center" w:pos="2835"/>
        <w:tab w:val="left" w:pos="4500"/>
      </w:tabs>
      <w:ind w:left="567" w:hanging="567"/>
      <w:jc w:val="center"/>
      <w:rPr>
        <w:rFonts w:ascii="Verdana" w:hAnsi="Verdana"/>
        <w:sz w:val="16"/>
        <w:szCs w:val="16"/>
        <w:lang w:val="de-DE"/>
      </w:rPr>
    </w:pPr>
    <w:r w:rsidRPr="000C0298">
      <w:rPr>
        <w:rFonts w:ascii="Verdana" w:hAnsi="Verdana"/>
        <w:sz w:val="16"/>
        <w:szCs w:val="16"/>
        <w:lang w:val="pt-PT"/>
      </w:rPr>
      <w:t>Tel.: 22 602129,</w:t>
    </w:r>
    <w:r w:rsidRPr="000C0298">
      <w:rPr>
        <w:rFonts w:ascii="Verdana" w:hAnsi="Verdana"/>
        <w:sz w:val="16"/>
        <w:szCs w:val="16"/>
        <w:lang w:val="pt-PT"/>
      </w:rPr>
      <w:tab/>
    </w:r>
    <w:r w:rsidR="001E7214">
      <w:rPr>
        <w:rFonts w:ascii="Verdana" w:hAnsi="Verdana"/>
        <w:sz w:val="16"/>
        <w:szCs w:val="16"/>
        <w:lang w:val="pt-PT"/>
      </w:rPr>
      <w:t xml:space="preserve"> </w:t>
    </w:r>
    <w:proofErr w:type="spellStart"/>
    <w:r w:rsidRPr="000C0298">
      <w:rPr>
        <w:rFonts w:ascii="Verdana" w:hAnsi="Verdana"/>
        <w:sz w:val="16"/>
        <w:szCs w:val="16"/>
        <w:lang w:val="de-DE"/>
      </w:rPr>
      <w:t>E-mail</w:t>
    </w:r>
    <w:proofErr w:type="spellEnd"/>
    <w:r w:rsidRPr="000C0298">
      <w:rPr>
        <w:rFonts w:ascii="Verdana" w:hAnsi="Verdana"/>
        <w:sz w:val="16"/>
        <w:szCs w:val="16"/>
        <w:lang w:val="de-DE"/>
      </w:rPr>
      <w:t xml:space="preserve">: </w:t>
    </w:r>
    <w:hyperlink r:id="rId1" w:history="1">
      <w:r w:rsidRPr="000C0298">
        <w:rPr>
          <w:rStyle w:val="Hyperlink"/>
          <w:rFonts w:ascii="Verdana" w:hAnsi="Verdana"/>
          <w:sz w:val="16"/>
          <w:szCs w:val="16"/>
          <w:lang w:val="de-DE"/>
        </w:rPr>
        <w:t>enquiries@cystat.mof.gov.cy</w:t>
      </w:r>
    </w:hyperlink>
  </w:p>
  <w:p w14:paraId="770AEE2F" w14:textId="628D7419" w:rsidR="00390909" w:rsidRPr="000C0298" w:rsidRDefault="00390909" w:rsidP="00390909">
    <w:pPr>
      <w:pStyle w:val="Footer"/>
      <w:tabs>
        <w:tab w:val="left" w:pos="4500"/>
      </w:tabs>
      <w:ind w:left="567" w:hanging="567"/>
      <w:jc w:val="center"/>
      <w:rPr>
        <w:rFonts w:ascii="Verdana" w:hAnsi="Verdana"/>
        <w:sz w:val="16"/>
        <w:szCs w:val="16"/>
        <w:lang w:val="pt-PT"/>
      </w:rPr>
    </w:pPr>
    <w:r w:rsidRPr="000C0298">
      <w:rPr>
        <w:rFonts w:ascii="Verdana" w:hAnsi="Verdana"/>
        <w:sz w:val="16"/>
        <w:szCs w:val="16"/>
        <w:lang w:val="pt-PT"/>
      </w:rPr>
      <w:t xml:space="preserve">Web </w:t>
    </w:r>
    <w:r w:rsidR="001E7214">
      <w:rPr>
        <w:rFonts w:ascii="Verdana" w:hAnsi="Verdana"/>
        <w:sz w:val="16"/>
        <w:szCs w:val="16"/>
        <w:lang w:val="pt-PT"/>
      </w:rPr>
      <w:t>P</w:t>
    </w:r>
    <w:r w:rsidRPr="000C0298">
      <w:rPr>
        <w:rFonts w:ascii="Verdana" w:hAnsi="Verdana"/>
        <w:sz w:val="16"/>
        <w:szCs w:val="16"/>
        <w:lang w:val="pt-PT"/>
      </w:rPr>
      <w:t xml:space="preserve">ortal: </w:t>
    </w:r>
    <w:hyperlink r:id="rId2" w:history="1">
      <w:r w:rsidRPr="000C0298">
        <w:rPr>
          <w:rStyle w:val="Hyperlink"/>
          <w:rFonts w:ascii="Verdana" w:hAnsi="Verdana"/>
          <w:sz w:val="16"/>
          <w:szCs w:val="16"/>
          <w:lang w:val="pt-PT"/>
        </w:rPr>
        <w:t>http://www.cystat.gov.cy</w:t>
      </w:r>
    </w:hyperlink>
  </w:p>
  <w:p w14:paraId="1389D034" w14:textId="383C562F" w:rsidR="004E4F42" w:rsidRPr="00390909" w:rsidRDefault="004E4F42" w:rsidP="0060256A">
    <w:pPr>
      <w:pStyle w:val="Footer"/>
      <w:tabs>
        <w:tab w:val="left" w:pos="4500"/>
      </w:tabs>
      <w:jc w:val="center"/>
      <w:rPr>
        <w:rFonts w:ascii="Arial" w:hAnsi="Arial" w:cs="Arial"/>
        <w:sz w:val="16"/>
        <w:szCs w:val="16"/>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08178" w14:textId="77777777" w:rsidR="00547E7D" w:rsidRDefault="00547E7D" w:rsidP="00FB398F">
      <w:r>
        <w:separator/>
      </w:r>
    </w:p>
  </w:footnote>
  <w:footnote w:type="continuationSeparator" w:id="0">
    <w:p w14:paraId="7F2F7732" w14:textId="77777777" w:rsidR="00547E7D" w:rsidRDefault="00547E7D"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AB35C"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DDD2B" w14:textId="43AD2B9D" w:rsidR="00390909" w:rsidRDefault="00390909" w:rsidP="00390909">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23D15DDA" wp14:editId="1F48B750">
          <wp:simplePos x="0" y="0"/>
          <wp:positionH relativeFrom="column">
            <wp:posOffset>410845</wp:posOffset>
          </wp:positionH>
          <wp:positionV relativeFrom="paragraph">
            <wp:posOffset>96520</wp:posOffset>
          </wp:positionV>
          <wp:extent cx="647700" cy="647700"/>
          <wp:effectExtent l="0" t="0" r="0" b="0"/>
          <wp:wrapNone/>
          <wp:docPr id="21061688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320A3D8D" wp14:editId="2A7E5F1D">
              <wp:simplePos x="0" y="0"/>
              <wp:positionH relativeFrom="column">
                <wp:posOffset>3520440</wp:posOffset>
              </wp:positionH>
              <wp:positionV relativeFrom="paragraph">
                <wp:posOffset>-240030</wp:posOffset>
              </wp:positionV>
              <wp:extent cx="2552700" cy="1282065"/>
              <wp:effectExtent l="0" t="0" r="3810" b="0"/>
              <wp:wrapNone/>
              <wp:docPr id="61952045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90024716"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CBC76FE" w14:textId="1ADBBE8B" w:rsidR="00390909" w:rsidRDefault="00390909" w:rsidP="00390909">
                            <w:r w:rsidRPr="00EE2BB9">
                              <w:rPr>
                                <w:noProof/>
                              </w:rPr>
                              <w:drawing>
                                <wp:inline distT="0" distB="0" distL="0" distR="0" wp14:anchorId="4DE81D64" wp14:editId="3A1A37CE">
                                  <wp:extent cx="1276350" cy="752475"/>
                                  <wp:effectExtent l="0" t="0" r="0" b="9525"/>
                                  <wp:docPr id="128750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316539509"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0A3D8D"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XNaQd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" filled="f" stroked="f" strokecolor="white">
                <v:textbox>
                  <w:txbxContent>
                    <w:p w14:paraId="5CBC76FE" w14:textId="1ADBBE8B" w:rsidR="00390909" w:rsidRDefault="00390909" w:rsidP="00390909">
                      <w:r w:rsidRPr="00EE2BB9">
                        <w:rPr>
                          <w:noProof/>
                        </w:rPr>
                        <w:drawing>
                          <wp:inline distT="0" distB="0" distL="0" distR="0" wp14:anchorId="4DE81D64" wp14:editId="3A1A37CE">
                            <wp:extent cx="1276350" cy="752475"/>
                            <wp:effectExtent l="0" t="0" r="0" b="9525"/>
                            <wp:docPr id="128750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">
                <v:imagedata r:id="rId5" o:title=""/>
              </v:shape>
            </v:group>
          </w:pict>
        </mc:Fallback>
      </mc:AlternateContent>
    </w:r>
  </w:p>
  <w:p w14:paraId="0B8A8DDF" w14:textId="77777777" w:rsidR="00390909" w:rsidRDefault="00390909" w:rsidP="00390909">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D714FEB" w14:textId="77777777" w:rsidR="00390909" w:rsidRDefault="00390909" w:rsidP="00390909">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5F13D524" w14:textId="77777777" w:rsidR="00390909" w:rsidRDefault="00390909" w:rsidP="00390909">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16E4C010" w14:textId="77777777" w:rsidR="00390909" w:rsidRDefault="00390909" w:rsidP="00390909">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60A8F48F" w14:textId="00900229" w:rsidR="00390909" w:rsidRPr="00C32A91" w:rsidRDefault="00390909" w:rsidP="00390909">
    <w:pPr>
      <w:pStyle w:val="Header"/>
      <w:tabs>
        <w:tab w:val="clear" w:pos="4153"/>
        <w:tab w:val="center" w:pos="1620"/>
        <w:tab w:val="left" w:pos="2160"/>
        <w:tab w:val="center" w:pos="7655"/>
      </w:tabs>
      <w:spacing w:after="40"/>
      <w:ind w:hanging="709"/>
      <w:rPr>
        <w:rFonts w:ascii="Verdana" w:hAnsi="Verdana" w:cs="Arial"/>
        <w:bCs/>
        <w:sz w:val="20"/>
        <w:szCs w:val="20"/>
        <w:lang w:val="en-US"/>
      </w:rPr>
    </w:pPr>
    <w:r>
      <w:rPr>
        <w:rFonts w:ascii="Verdana" w:hAnsi="Verdana" w:cs="Arial"/>
        <w:b/>
        <w:bCs/>
        <w:sz w:val="20"/>
        <w:szCs w:val="20"/>
        <w:lang w:val="en-US"/>
      </w:rPr>
      <w:t xml:space="preserve">         </w:t>
    </w:r>
    <w:r w:rsidR="0031266F">
      <w:rPr>
        <w:rFonts w:ascii="Verdana" w:hAnsi="Verdana" w:cs="Arial"/>
        <w:b/>
        <w:bCs/>
        <w:sz w:val="20"/>
        <w:szCs w:val="20"/>
        <w:lang w:val="en-US"/>
      </w:rPr>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006C6A55" w14:textId="77777777" w:rsidR="004E4F42" w:rsidRPr="0060256A" w:rsidRDefault="004E4F4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011680174">
    <w:abstractNumId w:val="4"/>
  </w:num>
  <w:num w:numId="2" w16cid:durableId="1201240858">
    <w:abstractNumId w:val="1"/>
  </w:num>
  <w:num w:numId="3" w16cid:durableId="1885562988">
    <w:abstractNumId w:val="2"/>
  </w:num>
  <w:num w:numId="4" w16cid:durableId="896401850">
    <w:abstractNumId w:val="3"/>
  </w:num>
  <w:num w:numId="5" w16cid:durableId="1924417022">
    <w:abstractNumId w:val="0"/>
  </w:num>
  <w:num w:numId="6" w16cid:durableId="1377698381">
    <w:abstractNumId w:val="5"/>
  </w:num>
  <w:num w:numId="7" w16cid:durableId="20249412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0248"/>
    <w:rsid w:val="00004F86"/>
    <w:rsid w:val="0000510D"/>
    <w:rsid w:val="0000542E"/>
    <w:rsid w:val="00013E40"/>
    <w:rsid w:val="000161B1"/>
    <w:rsid w:val="00022DEA"/>
    <w:rsid w:val="00025A39"/>
    <w:rsid w:val="00027853"/>
    <w:rsid w:val="00030E18"/>
    <w:rsid w:val="00031516"/>
    <w:rsid w:val="00031D32"/>
    <w:rsid w:val="000326D5"/>
    <w:rsid w:val="0003603D"/>
    <w:rsid w:val="00036FA9"/>
    <w:rsid w:val="00041DEA"/>
    <w:rsid w:val="000439CA"/>
    <w:rsid w:val="00045088"/>
    <w:rsid w:val="00045A06"/>
    <w:rsid w:val="00050391"/>
    <w:rsid w:val="00055291"/>
    <w:rsid w:val="000563D3"/>
    <w:rsid w:val="00057E44"/>
    <w:rsid w:val="00061299"/>
    <w:rsid w:val="00063565"/>
    <w:rsid w:val="000655F1"/>
    <w:rsid w:val="00070576"/>
    <w:rsid w:val="00072754"/>
    <w:rsid w:val="000752BB"/>
    <w:rsid w:val="0008098D"/>
    <w:rsid w:val="00081ADF"/>
    <w:rsid w:val="00084A02"/>
    <w:rsid w:val="00084BF7"/>
    <w:rsid w:val="00084FCC"/>
    <w:rsid w:val="000870E9"/>
    <w:rsid w:val="000926ED"/>
    <w:rsid w:val="000932CF"/>
    <w:rsid w:val="00096ED8"/>
    <w:rsid w:val="000A1A88"/>
    <w:rsid w:val="000A2B5C"/>
    <w:rsid w:val="000A3268"/>
    <w:rsid w:val="000A3601"/>
    <w:rsid w:val="000A6FA8"/>
    <w:rsid w:val="000B6F3B"/>
    <w:rsid w:val="000C0298"/>
    <w:rsid w:val="000C31D1"/>
    <w:rsid w:val="000C4E72"/>
    <w:rsid w:val="000D1E7A"/>
    <w:rsid w:val="000E0BB1"/>
    <w:rsid w:val="000E24B1"/>
    <w:rsid w:val="000E2735"/>
    <w:rsid w:val="000E32D6"/>
    <w:rsid w:val="000E516F"/>
    <w:rsid w:val="000E57F2"/>
    <w:rsid w:val="000E72A7"/>
    <w:rsid w:val="000F1162"/>
    <w:rsid w:val="000F3467"/>
    <w:rsid w:val="000F38DE"/>
    <w:rsid w:val="000F5D6C"/>
    <w:rsid w:val="000F63AE"/>
    <w:rsid w:val="00103E69"/>
    <w:rsid w:val="00106852"/>
    <w:rsid w:val="00110F9D"/>
    <w:rsid w:val="00114A67"/>
    <w:rsid w:val="00122143"/>
    <w:rsid w:val="001253B6"/>
    <w:rsid w:val="00127320"/>
    <w:rsid w:val="00127456"/>
    <w:rsid w:val="001312D8"/>
    <w:rsid w:val="0013137B"/>
    <w:rsid w:val="00143C76"/>
    <w:rsid w:val="00146CDA"/>
    <w:rsid w:val="0015118B"/>
    <w:rsid w:val="001519CE"/>
    <w:rsid w:val="0015285E"/>
    <w:rsid w:val="001535DC"/>
    <w:rsid w:val="00153BEA"/>
    <w:rsid w:val="00161CF3"/>
    <w:rsid w:val="00162C00"/>
    <w:rsid w:val="00162F79"/>
    <w:rsid w:val="001639EF"/>
    <w:rsid w:val="0016589F"/>
    <w:rsid w:val="00166FC4"/>
    <w:rsid w:val="00173F9F"/>
    <w:rsid w:val="00176558"/>
    <w:rsid w:val="001765D6"/>
    <w:rsid w:val="0017756A"/>
    <w:rsid w:val="0017769A"/>
    <w:rsid w:val="00183DFC"/>
    <w:rsid w:val="00184384"/>
    <w:rsid w:val="001843B2"/>
    <w:rsid w:val="00184656"/>
    <w:rsid w:val="00186717"/>
    <w:rsid w:val="00187FFC"/>
    <w:rsid w:val="001A2018"/>
    <w:rsid w:val="001A3DD4"/>
    <w:rsid w:val="001B2C39"/>
    <w:rsid w:val="001B3675"/>
    <w:rsid w:val="001B54AB"/>
    <w:rsid w:val="001B5E10"/>
    <w:rsid w:val="001B6AB3"/>
    <w:rsid w:val="001B73D5"/>
    <w:rsid w:val="001C0253"/>
    <w:rsid w:val="001C0681"/>
    <w:rsid w:val="001C14B9"/>
    <w:rsid w:val="001C50DF"/>
    <w:rsid w:val="001C62B3"/>
    <w:rsid w:val="001C7C8C"/>
    <w:rsid w:val="001D0D6A"/>
    <w:rsid w:val="001D20A4"/>
    <w:rsid w:val="001E00D1"/>
    <w:rsid w:val="001E0E58"/>
    <w:rsid w:val="001E14F3"/>
    <w:rsid w:val="001E15ED"/>
    <w:rsid w:val="001E61AA"/>
    <w:rsid w:val="001E7214"/>
    <w:rsid w:val="001E7D09"/>
    <w:rsid w:val="0020309E"/>
    <w:rsid w:val="00203C67"/>
    <w:rsid w:val="00205BA0"/>
    <w:rsid w:val="00210B58"/>
    <w:rsid w:val="002172B4"/>
    <w:rsid w:val="0022025D"/>
    <w:rsid w:val="00222423"/>
    <w:rsid w:val="00225B28"/>
    <w:rsid w:val="002313AC"/>
    <w:rsid w:val="0023412E"/>
    <w:rsid w:val="00235FB2"/>
    <w:rsid w:val="00237BC1"/>
    <w:rsid w:val="002426CA"/>
    <w:rsid w:val="002430B4"/>
    <w:rsid w:val="002447D0"/>
    <w:rsid w:val="002454C5"/>
    <w:rsid w:val="00245E19"/>
    <w:rsid w:val="0024685F"/>
    <w:rsid w:val="00246AEB"/>
    <w:rsid w:val="00247B28"/>
    <w:rsid w:val="00250005"/>
    <w:rsid w:val="0025254F"/>
    <w:rsid w:val="0025566D"/>
    <w:rsid w:val="0025595C"/>
    <w:rsid w:val="00257149"/>
    <w:rsid w:val="002576E7"/>
    <w:rsid w:val="00260357"/>
    <w:rsid w:val="00264F04"/>
    <w:rsid w:val="00267554"/>
    <w:rsid w:val="0027122D"/>
    <w:rsid w:val="0028338F"/>
    <w:rsid w:val="00285C24"/>
    <w:rsid w:val="002915C4"/>
    <w:rsid w:val="002A1D1C"/>
    <w:rsid w:val="002A2B15"/>
    <w:rsid w:val="002A4D64"/>
    <w:rsid w:val="002A6A4E"/>
    <w:rsid w:val="002B6554"/>
    <w:rsid w:val="002D05F0"/>
    <w:rsid w:val="002D7D4A"/>
    <w:rsid w:val="002E1906"/>
    <w:rsid w:val="002E3846"/>
    <w:rsid w:val="002E3F78"/>
    <w:rsid w:val="002F400C"/>
    <w:rsid w:val="002F4D76"/>
    <w:rsid w:val="002F6D26"/>
    <w:rsid w:val="002F6F76"/>
    <w:rsid w:val="0030231E"/>
    <w:rsid w:val="003042C4"/>
    <w:rsid w:val="00304CB4"/>
    <w:rsid w:val="0031266F"/>
    <w:rsid w:val="00313F37"/>
    <w:rsid w:val="003141D0"/>
    <w:rsid w:val="003168C1"/>
    <w:rsid w:val="00322FBE"/>
    <w:rsid w:val="00325632"/>
    <w:rsid w:val="00326135"/>
    <w:rsid w:val="00327549"/>
    <w:rsid w:val="003342A5"/>
    <w:rsid w:val="00336C36"/>
    <w:rsid w:val="00343815"/>
    <w:rsid w:val="00351E07"/>
    <w:rsid w:val="003522BB"/>
    <w:rsid w:val="00352F6C"/>
    <w:rsid w:val="003556EA"/>
    <w:rsid w:val="00364377"/>
    <w:rsid w:val="00364C4B"/>
    <w:rsid w:val="00366818"/>
    <w:rsid w:val="00377ABB"/>
    <w:rsid w:val="00384ACC"/>
    <w:rsid w:val="003854F5"/>
    <w:rsid w:val="00386FC7"/>
    <w:rsid w:val="00390909"/>
    <w:rsid w:val="00390A32"/>
    <w:rsid w:val="00396C89"/>
    <w:rsid w:val="003A07DB"/>
    <w:rsid w:val="003A40F2"/>
    <w:rsid w:val="003A50D1"/>
    <w:rsid w:val="003A7E26"/>
    <w:rsid w:val="003B196D"/>
    <w:rsid w:val="003B2710"/>
    <w:rsid w:val="003B394D"/>
    <w:rsid w:val="003B4608"/>
    <w:rsid w:val="003B4A6D"/>
    <w:rsid w:val="003C1B8E"/>
    <w:rsid w:val="003C1CB6"/>
    <w:rsid w:val="003C2392"/>
    <w:rsid w:val="003C5174"/>
    <w:rsid w:val="003C5240"/>
    <w:rsid w:val="003D14E0"/>
    <w:rsid w:val="003D1EA5"/>
    <w:rsid w:val="003D3348"/>
    <w:rsid w:val="003D3ED7"/>
    <w:rsid w:val="003D6822"/>
    <w:rsid w:val="003D724C"/>
    <w:rsid w:val="003E0CE2"/>
    <w:rsid w:val="003E5A6E"/>
    <w:rsid w:val="003F49E4"/>
    <w:rsid w:val="003F4D2F"/>
    <w:rsid w:val="003F5E32"/>
    <w:rsid w:val="003F75F6"/>
    <w:rsid w:val="00404670"/>
    <w:rsid w:val="0041052D"/>
    <w:rsid w:val="004148D8"/>
    <w:rsid w:val="00414CA0"/>
    <w:rsid w:val="00422F54"/>
    <w:rsid w:val="00426870"/>
    <w:rsid w:val="00430DCB"/>
    <w:rsid w:val="00431516"/>
    <w:rsid w:val="00435CC1"/>
    <w:rsid w:val="004361B3"/>
    <w:rsid w:val="0044249D"/>
    <w:rsid w:val="0044379F"/>
    <w:rsid w:val="00446FB1"/>
    <w:rsid w:val="0045039B"/>
    <w:rsid w:val="00455D36"/>
    <w:rsid w:val="0046078F"/>
    <w:rsid w:val="004619BE"/>
    <w:rsid w:val="00463214"/>
    <w:rsid w:val="0046434D"/>
    <w:rsid w:val="004656FA"/>
    <w:rsid w:val="00471D77"/>
    <w:rsid w:val="00475587"/>
    <w:rsid w:val="00480BC2"/>
    <w:rsid w:val="004929C2"/>
    <w:rsid w:val="00493FDD"/>
    <w:rsid w:val="0049586B"/>
    <w:rsid w:val="004A3E44"/>
    <w:rsid w:val="004A7983"/>
    <w:rsid w:val="004B2896"/>
    <w:rsid w:val="004B38E9"/>
    <w:rsid w:val="004B3FBA"/>
    <w:rsid w:val="004B556F"/>
    <w:rsid w:val="004B6599"/>
    <w:rsid w:val="004C35CE"/>
    <w:rsid w:val="004C6CA7"/>
    <w:rsid w:val="004C7072"/>
    <w:rsid w:val="004D4357"/>
    <w:rsid w:val="004D4950"/>
    <w:rsid w:val="004D4B64"/>
    <w:rsid w:val="004E2393"/>
    <w:rsid w:val="004E27EC"/>
    <w:rsid w:val="004E3745"/>
    <w:rsid w:val="004E42BE"/>
    <w:rsid w:val="004E4F42"/>
    <w:rsid w:val="004E63D5"/>
    <w:rsid w:val="004F03FD"/>
    <w:rsid w:val="004F0BF5"/>
    <w:rsid w:val="004F4DC9"/>
    <w:rsid w:val="004F52F0"/>
    <w:rsid w:val="004F6250"/>
    <w:rsid w:val="004F677C"/>
    <w:rsid w:val="004F6D8F"/>
    <w:rsid w:val="00501C5F"/>
    <w:rsid w:val="00505503"/>
    <w:rsid w:val="0051107B"/>
    <w:rsid w:val="005114F9"/>
    <w:rsid w:val="00512A4A"/>
    <w:rsid w:val="00512F9C"/>
    <w:rsid w:val="00517290"/>
    <w:rsid w:val="00527CDB"/>
    <w:rsid w:val="005317FB"/>
    <w:rsid w:val="00532958"/>
    <w:rsid w:val="005341C9"/>
    <w:rsid w:val="005369CA"/>
    <w:rsid w:val="00536DE9"/>
    <w:rsid w:val="00540668"/>
    <w:rsid w:val="00541E08"/>
    <w:rsid w:val="00542CF5"/>
    <w:rsid w:val="00547E7D"/>
    <w:rsid w:val="0055789A"/>
    <w:rsid w:val="005652D1"/>
    <w:rsid w:val="005660A0"/>
    <w:rsid w:val="00566A4F"/>
    <w:rsid w:val="00567D64"/>
    <w:rsid w:val="00572BC2"/>
    <w:rsid w:val="00572F64"/>
    <w:rsid w:val="00592810"/>
    <w:rsid w:val="00592DC6"/>
    <w:rsid w:val="00592DD1"/>
    <w:rsid w:val="00593674"/>
    <w:rsid w:val="005938ED"/>
    <w:rsid w:val="0059478C"/>
    <w:rsid w:val="005978D4"/>
    <w:rsid w:val="005A2AB5"/>
    <w:rsid w:val="005A7F8C"/>
    <w:rsid w:val="005B2A67"/>
    <w:rsid w:val="005B3DCD"/>
    <w:rsid w:val="005B4AD4"/>
    <w:rsid w:val="005B5CC7"/>
    <w:rsid w:val="005C2798"/>
    <w:rsid w:val="005C36C3"/>
    <w:rsid w:val="005C56EE"/>
    <w:rsid w:val="005C5D4B"/>
    <w:rsid w:val="005D1714"/>
    <w:rsid w:val="005D2D39"/>
    <w:rsid w:val="005D7638"/>
    <w:rsid w:val="005E27A5"/>
    <w:rsid w:val="005F12F5"/>
    <w:rsid w:val="005F4B4F"/>
    <w:rsid w:val="005F7C7D"/>
    <w:rsid w:val="006014CA"/>
    <w:rsid w:val="0060256A"/>
    <w:rsid w:val="006044B7"/>
    <w:rsid w:val="006071CE"/>
    <w:rsid w:val="006075B5"/>
    <w:rsid w:val="00607FC2"/>
    <w:rsid w:val="0061018C"/>
    <w:rsid w:val="0061094E"/>
    <w:rsid w:val="00613440"/>
    <w:rsid w:val="00613BE3"/>
    <w:rsid w:val="006154C4"/>
    <w:rsid w:val="0062327B"/>
    <w:rsid w:val="006242FC"/>
    <w:rsid w:val="0062588D"/>
    <w:rsid w:val="00627B86"/>
    <w:rsid w:val="00632777"/>
    <w:rsid w:val="00633750"/>
    <w:rsid w:val="00634491"/>
    <w:rsid w:val="0063679C"/>
    <w:rsid w:val="00637055"/>
    <w:rsid w:val="00641D59"/>
    <w:rsid w:val="00644507"/>
    <w:rsid w:val="00646880"/>
    <w:rsid w:val="006473DB"/>
    <w:rsid w:val="00647D2A"/>
    <w:rsid w:val="00650E35"/>
    <w:rsid w:val="006537BB"/>
    <w:rsid w:val="0065711B"/>
    <w:rsid w:val="00671785"/>
    <w:rsid w:val="00672BA9"/>
    <w:rsid w:val="00673005"/>
    <w:rsid w:val="00673125"/>
    <w:rsid w:val="00677A2A"/>
    <w:rsid w:val="006804BE"/>
    <w:rsid w:val="0069008E"/>
    <w:rsid w:val="0069087E"/>
    <w:rsid w:val="00691191"/>
    <w:rsid w:val="006925C4"/>
    <w:rsid w:val="0069309C"/>
    <w:rsid w:val="006A02B7"/>
    <w:rsid w:val="006A6511"/>
    <w:rsid w:val="006A6DDC"/>
    <w:rsid w:val="006A6FF3"/>
    <w:rsid w:val="006B0124"/>
    <w:rsid w:val="006B469F"/>
    <w:rsid w:val="006B46D5"/>
    <w:rsid w:val="006B46F4"/>
    <w:rsid w:val="006B5AB5"/>
    <w:rsid w:val="006B617A"/>
    <w:rsid w:val="006C0750"/>
    <w:rsid w:val="006C4DD5"/>
    <w:rsid w:val="006C7AF3"/>
    <w:rsid w:val="006D0BA1"/>
    <w:rsid w:val="006D6548"/>
    <w:rsid w:val="006E0BB9"/>
    <w:rsid w:val="006E0E20"/>
    <w:rsid w:val="006E3C75"/>
    <w:rsid w:val="006E4256"/>
    <w:rsid w:val="006E4BBA"/>
    <w:rsid w:val="006E5F43"/>
    <w:rsid w:val="006E60A6"/>
    <w:rsid w:val="006E641E"/>
    <w:rsid w:val="006F0F69"/>
    <w:rsid w:val="006F116B"/>
    <w:rsid w:val="006F117F"/>
    <w:rsid w:val="006F13DF"/>
    <w:rsid w:val="006F1E66"/>
    <w:rsid w:val="00702F26"/>
    <w:rsid w:val="0070313E"/>
    <w:rsid w:val="00703799"/>
    <w:rsid w:val="00705C5C"/>
    <w:rsid w:val="00711475"/>
    <w:rsid w:val="00713E0F"/>
    <w:rsid w:val="0071568F"/>
    <w:rsid w:val="007202B9"/>
    <w:rsid w:val="0072548A"/>
    <w:rsid w:val="007277A6"/>
    <w:rsid w:val="0074043A"/>
    <w:rsid w:val="00740456"/>
    <w:rsid w:val="007437AB"/>
    <w:rsid w:val="007534F8"/>
    <w:rsid w:val="007545AD"/>
    <w:rsid w:val="00763722"/>
    <w:rsid w:val="00764BC1"/>
    <w:rsid w:val="00766A3F"/>
    <w:rsid w:val="00770869"/>
    <w:rsid w:val="007738AA"/>
    <w:rsid w:val="00775219"/>
    <w:rsid w:val="00776D97"/>
    <w:rsid w:val="00780A62"/>
    <w:rsid w:val="00783241"/>
    <w:rsid w:val="007838EC"/>
    <w:rsid w:val="00784BDC"/>
    <w:rsid w:val="00792F28"/>
    <w:rsid w:val="0079543F"/>
    <w:rsid w:val="00795880"/>
    <w:rsid w:val="007A4367"/>
    <w:rsid w:val="007B0867"/>
    <w:rsid w:val="007B1AC1"/>
    <w:rsid w:val="007B5A08"/>
    <w:rsid w:val="007B693D"/>
    <w:rsid w:val="007D443F"/>
    <w:rsid w:val="007E041B"/>
    <w:rsid w:val="007E199A"/>
    <w:rsid w:val="007E2415"/>
    <w:rsid w:val="007E39F3"/>
    <w:rsid w:val="007E68F4"/>
    <w:rsid w:val="007F31BA"/>
    <w:rsid w:val="007F3718"/>
    <w:rsid w:val="007F4078"/>
    <w:rsid w:val="0080014B"/>
    <w:rsid w:val="008016E1"/>
    <w:rsid w:val="00801793"/>
    <w:rsid w:val="00803642"/>
    <w:rsid w:val="00806EA2"/>
    <w:rsid w:val="00811CD3"/>
    <w:rsid w:val="00812A2B"/>
    <w:rsid w:val="00814A4C"/>
    <w:rsid w:val="008210EC"/>
    <w:rsid w:val="00831AAB"/>
    <w:rsid w:val="0083574E"/>
    <w:rsid w:val="0083640C"/>
    <w:rsid w:val="0084157B"/>
    <w:rsid w:val="00842BFB"/>
    <w:rsid w:val="00846B85"/>
    <w:rsid w:val="00847572"/>
    <w:rsid w:val="00847DC3"/>
    <w:rsid w:val="00847F49"/>
    <w:rsid w:val="00852171"/>
    <w:rsid w:val="008535C5"/>
    <w:rsid w:val="00853765"/>
    <w:rsid w:val="008545FE"/>
    <w:rsid w:val="0085516F"/>
    <w:rsid w:val="00861278"/>
    <w:rsid w:val="00867186"/>
    <w:rsid w:val="00870AF6"/>
    <w:rsid w:val="00874C2F"/>
    <w:rsid w:val="00876EC7"/>
    <w:rsid w:val="00881268"/>
    <w:rsid w:val="0088394A"/>
    <w:rsid w:val="00883F11"/>
    <w:rsid w:val="008860BD"/>
    <w:rsid w:val="00887399"/>
    <w:rsid w:val="0088779E"/>
    <w:rsid w:val="008912AF"/>
    <w:rsid w:val="00892114"/>
    <w:rsid w:val="00892CB9"/>
    <w:rsid w:val="008935CB"/>
    <w:rsid w:val="008A1887"/>
    <w:rsid w:val="008B0E7E"/>
    <w:rsid w:val="008B2572"/>
    <w:rsid w:val="008B5FF0"/>
    <w:rsid w:val="008B65BD"/>
    <w:rsid w:val="008B7900"/>
    <w:rsid w:val="008C03D1"/>
    <w:rsid w:val="008C71BF"/>
    <w:rsid w:val="008C7FE0"/>
    <w:rsid w:val="008D5717"/>
    <w:rsid w:val="008E0794"/>
    <w:rsid w:val="008E13E5"/>
    <w:rsid w:val="008E1C84"/>
    <w:rsid w:val="008E2970"/>
    <w:rsid w:val="008E39A2"/>
    <w:rsid w:val="008E44A9"/>
    <w:rsid w:val="008E6B4D"/>
    <w:rsid w:val="008E6BFF"/>
    <w:rsid w:val="008F11A8"/>
    <w:rsid w:val="008F21AF"/>
    <w:rsid w:val="008F2400"/>
    <w:rsid w:val="008F61BA"/>
    <w:rsid w:val="008F6E3C"/>
    <w:rsid w:val="008F7C55"/>
    <w:rsid w:val="00902642"/>
    <w:rsid w:val="0090338C"/>
    <w:rsid w:val="00914A23"/>
    <w:rsid w:val="009279C5"/>
    <w:rsid w:val="00927A10"/>
    <w:rsid w:val="00930754"/>
    <w:rsid w:val="00931164"/>
    <w:rsid w:val="00934F68"/>
    <w:rsid w:val="009355AC"/>
    <w:rsid w:val="00935F38"/>
    <w:rsid w:val="00937586"/>
    <w:rsid w:val="00947889"/>
    <w:rsid w:val="00960E98"/>
    <w:rsid w:val="00963A82"/>
    <w:rsid w:val="00971636"/>
    <w:rsid w:val="00972912"/>
    <w:rsid w:val="00972CA0"/>
    <w:rsid w:val="00976D1F"/>
    <w:rsid w:val="00981C81"/>
    <w:rsid w:val="0098400B"/>
    <w:rsid w:val="00985F46"/>
    <w:rsid w:val="00992209"/>
    <w:rsid w:val="009A2D24"/>
    <w:rsid w:val="009A318C"/>
    <w:rsid w:val="009A456C"/>
    <w:rsid w:val="009A4B24"/>
    <w:rsid w:val="009B00E0"/>
    <w:rsid w:val="009B00F8"/>
    <w:rsid w:val="009B292A"/>
    <w:rsid w:val="009B76D5"/>
    <w:rsid w:val="009C165D"/>
    <w:rsid w:val="009C37F7"/>
    <w:rsid w:val="009C3CEA"/>
    <w:rsid w:val="009C583D"/>
    <w:rsid w:val="009D2611"/>
    <w:rsid w:val="009D79D2"/>
    <w:rsid w:val="009E247C"/>
    <w:rsid w:val="009E31BA"/>
    <w:rsid w:val="009F0528"/>
    <w:rsid w:val="009F0806"/>
    <w:rsid w:val="009F0B47"/>
    <w:rsid w:val="009F233B"/>
    <w:rsid w:val="009F417B"/>
    <w:rsid w:val="009F6C68"/>
    <w:rsid w:val="00A05D16"/>
    <w:rsid w:val="00A0659F"/>
    <w:rsid w:val="00A079BA"/>
    <w:rsid w:val="00A1166C"/>
    <w:rsid w:val="00A22828"/>
    <w:rsid w:val="00A27408"/>
    <w:rsid w:val="00A302B9"/>
    <w:rsid w:val="00A30318"/>
    <w:rsid w:val="00A30DFD"/>
    <w:rsid w:val="00A33875"/>
    <w:rsid w:val="00A360A1"/>
    <w:rsid w:val="00A402B3"/>
    <w:rsid w:val="00A420D9"/>
    <w:rsid w:val="00A47E4D"/>
    <w:rsid w:val="00A544B7"/>
    <w:rsid w:val="00A57834"/>
    <w:rsid w:val="00A60244"/>
    <w:rsid w:val="00A618CF"/>
    <w:rsid w:val="00A62770"/>
    <w:rsid w:val="00A62EEB"/>
    <w:rsid w:val="00A63E94"/>
    <w:rsid w:val="00A65F94"/>
    <w:rsid w:val="00A660FF"/>
    <w:rsid w:val="00A6625A"/>
    <w:rsid w:val="00A71DF9"/>
    <w:rsid w:val="00A73395"/>
    <w:rsid w:val="00A763D9"/>
    <w:rsid w:val="00A82B4C"/>
    <w:rsid w:val="00A93A4C"/>
    <w:rsid w:val="00A94088"/>
    <w:rsid w:val="00A94636"/>
    <w:rsid w:val="00A94D5D"/>
    <w:rsid w:val="00A97F20"/>
    <w:rsid w:val="00AA1D9B"/>
    <w:rsid w:val="00AA2543"/>
    <w:rsid w:val="00AA3804"/>
    <w:rsid w:val="00AA3EF4"/>
    <w:rsid w:val="00AA529E"/>
    <w:rsid w:val="00AA55C2"/>
    <w:rsid w:val="00AB0ACA"/>
    <w:rsid w:val="00AB1D41"/>
    <w:rsid w:val="00AB59F2"/>
    <w:rsid w:val="00AC1A04"/>
    <w:rsid w:val="00AC5E9A"/>
    <w:rsid w:val="00AC5F85"/>
    <w:rsid w:val="00AC704B"/>
    <w:rsid w:val="00AD0CE7"/>
    <w:rsid w:val="00AD553E"/>
    <w:rsid w:val="00AD5848"/>
    <w:rsid w:val="00AE4D46"/>
    <w:rsid w:val="00AE5ADA"/>
    <w:rsid w:val="00AF1C7B"/>
    <w:rsid w:val="00AF6145"/>
    <w:rsid w:val="00B01386"/>
    <w:rsid w:val="00B01BB5"/>
    <w:rsid w:val="00B03DD6"/>
    <w:rsid w:val="00B04AF4"/>
    <w:rsid w:val="00B05214"/>
    <w:rsid w:val="00B0736F"/>
    <w:rsid w:val="00B1582D"/>
    <w:rsid w:val="00B25B9F"/>
    <w:rsid w:val="00B30D97"/>
    <w:rsid w:val="00B31738"/>
    <w:rsid w:val="00B3181A"/>
    <w:rsid w:val="00B33A3D"/>
    <w:rsid w:val="00B35A7C"/>
    <w:rsid w:val="00B450D1"/>
    <w:rsid w:val="00B53089"/>
    <w:rsid w:val="00B53D47"/>
    <w:rsid w:val="00B54A25"/>
    <w:rsid w:val="00B618C3"/>
    <w:rsid w:val="00B62B5B"/>
    <w:rsid w:val="00B63652"/>
    <w:rsid w:val="00B668B0"/>
    <w:rsid w:val="00B70F5C"/>
    <w:rsid w:val="00B71873"/>
    <w:rsid w:val="00B739D6"/>
    <w:rsid w:val="00B75AE5"/>
    <w:rsid w:val="00B800C0"/>
    <w:rsid w:val="00B8132B"/>
    <w:rsid w:val="00B84C5A"/>
    <w:rsid w:val="00B85808"/>
    <w:rsid w:val="00B858F5"/>
    <w:rsid w:val="00B85ADA"/>
    <w:rsid w:val="00B93668"/>
    <w:rsid w:val="00BA68C6"/>
    <w:rsid w:val="00BB12F1"/>
    <w:rsid w:val="00BB276E"/>
    <w:rsid w:val="00BB3FEE"/>
    <w:rsid w:val="00BB5EB0"/>
    <w:rsid w:val="00BB7A27"/>
    <w:rsid w:val="00BC245A"/>
    <w:rsid w:val="00BC340C"/>
    <w:rsid w:val="00BD16FA"/>
    <w:rsid w:val="00BD41C3"/>
    <w:rsid w:val="00BD488B"/>
    <w:rsid w:val="00BD7CCC"/>
    <w:rsid w:val="00BE002A"/>
    <w:rsid w:val="00BE1BC9"/>
    <w:rsid w:val="00BE5CDA"/>
    <w:rsid w:val="00BE608F"/>
    <w:rsid w:val="00BF23BB"/>
    <w:rsid w:val="00BF32F4"/>
    <w:rsid w:val="00BF33DD"/>
    <w:rsid w:val="00BF5755"/>
    <w:rsid w:val="00BF684B"/>
    <w:rsid w:val="00C016F3"/>
    <w:rsid w:val="00C077C9"/>
    <w:rsid w:val="00C15193"/>
    <w:rsid w:val="00C152AF"/>
    <w:rsid w:val="00C15609"/>
    <w:rsid w:val="00C15F6A"/>
    <w:rsid w:val="00C23EA7"/>
    <w:rsid w:val="00C256F3"/>
    <w:rsid w:val="00C26329"/>
    <w:rsid w:val="00C270A2"/>
    <w:rsid w:val="00C315B5"/>
    <w:rsid w:val="00C32D3A"/>
    <w:rsid w:val="00C35E28"/>
    <w:rsid w:val="00C41821"/>
    <w:rsid w:val="00C42485"/>
    <w:rsid w:val="00C426AF"/>
    <w:rsid w:val="00C43EBC"/>
    <w:rsid w:val="00C469C1"/>
    <w:rsid w:val="00C50659"/>
    <w:rsid w:val="00C51B39"/>
    <w:rsid w:val="00C51CDD"/>
    <w:rsid w:val="00C5320B"/>
    <w:rsid w:val="00C5338A"/>
    <w:rsid w:val="00C54EF9"/>
    <w:rsid w:val="00C55113"/>
    <w:rsid w:val="00C56BBF"/>
    <w:rsid w:val="00C572AA"/>
    <w:rsid w:val="00C57A9A"/>
    <w:rsid w:val="00C6016A"/>
    <w:rsid w:val="00C60B3F"/>
    <w:rsid w:val="00C623EB"/>
    <w:rsid w:val="00C6258A"/>
    <w:rsid w:val="00C64C6B"/>
    <w:rsid w:val="00C65138"/>
    <w:rsid w:val="00C66F2E"/>
    <w:rsid w:val="00C6785C"/>
    <w:rsid w:val="00C70FD1"/>
    <w:rsid w:val="00C733AA"/>
    <w:rsid w:val="00C74A19"/>
    <w:rsid w:val="00C83027"/>
    <w:rsid w:val="00C83E3F"/>
    <w:rsid w:val="00C83F45"/>
    <w:rsid w:val="00C84B8A"/>
    <w:rsid w:val="00C85E65"/>
    <w:rsid w:val="00C87CA1"/>
    <w:rsid w:val="00C911B4"/>
    <w:rsid w:val="00C91B3B"/>
    <w:rsid w:val="00C94262"/>
    <w:rsid w:val="00C94B3A"/>
    <w:rsid w:val="00C976E1"/>
    <w:rsid w:val="00CA148E"/>
    <w:rsid w:val="00CA3A9A"/>
    <w:rsid w:val="00CA63BA"/>
    <w:rsid w:val="00CA6B5D"/>
    <w:rsid w:val="00CB4E02"/>
    <w:rsid w:val="00CB6BC1"/>
    <w:rsid w:val="00CB7021"/>
    <w:rsid w:val="00CC1543"/>
    <w:rsid w:val="00CC60DC"/>
    <w:rsid w:val="00CD3294"/>
    <w:rsid w:val="00CD4524"/>
    <w:rsid w:val="00CD784D"/>
    <w:rsid w:val="00CF40F8"/>
    <w:rsid w:val="00CF48B2"/>
    <w:rsid w:val="00D008DA"/>
    <w:rsid w:val="00D0416F"/>
    <w:rsid w:val="00D05851"/>
    <w:rsid w:val="00D10B9B"/>
    <w:rsid w:val="00D10FA5"/>
    <w:rsid w:val="00D10FED"/>
    <w:rsid w:val="00D11736"/>
    <w:rsid w:val="00D125B1"/>
    <w:rsid w:val="00D12EE8"/>
    <w:rsid w:val="00D15FF1"/>
    <w:rsid w:val="00D167F4"/>
    <w:rsid w:val="00D2092A"/>
    <w:rsid w:val="00D2216D"/>
    <w:rsid w:val="00D31A6F"/>
    <w:rsid w:val="00D33293"/>
    <w:rsid w:val="00D353D1"/>
    <w:rsid w:val="00D35C84"/>
    <w:rsid w:val="00D367DB"/>
    <w:rsid w:val="00D36E05"/>
    <w:rsid w:val="00D44F27"/>
    <w:rsid w:val="00D45304"/>
    <w:rsid w:val="00D461C7"/>
    <w:rsid w:val="00D50424"/>
    <w:rsid w:val="00D57495"/>
    <w:rsid w:val="00D57D3E"/>
    <w:rsid w:val="00D61D0D"/>
    <w:rsid w:val="00D81287"/>
    <w:rsid w:val="00D843F4"/>
    <w:rsid w:val="00D86AD8"/>
    <w:rsid w:val="00D930FE"/>
    <w:rsid w:val="00DA4915"/>
    <w:rsid w:val="00DC1422"/>
    <w:rsid w:val="00DC23CF"/>
    <w:rsid w:val="00DC2F09"/>
    <w:rsid w:val="00DC6562"/>
    <w:rsid w:val="00DD2E22"/>
    <w:rsid w:val="00DD3D63"/>
    <w:rsid w:val="00DD61EA"/>
    <w:rsid w:val="00DD6C4F"/>
    <w:rsid w:val="00DD7359"/>
    <w:rsid w:val="00DE130D"/>
    <w:rsid w:val="00DE24CF"/>
    <w:rsid w:val="00DE407C"/>
    <w:rsid w:val="00DE7C7D"/>
    <w:rsid w:val="00DF0332"/>
    <w:rsid w:val="00DF2992"/>
    <w:rsid w:val="00DF2D0C"/>
    <w:rsid w:val="00DF497A"/>
    <w:rsid w:val="00E01B9D"/>
    <w:rsid w:val="00E04F5E"/>
    <w:rsid w:val="00E0522E"/>
    <w:rsid w:val="00E10B2A"/>
    <w:rsid w:val="00E120F4"/>
    <w:rsid w:val="00E155F9"/>
    <w:rsid w:val="00E16CF6"/>
    <w:rsid w:val="00E17172"/>
    <w:rsid w:val="00E27B98"/>
    <w:rsid w:val="00E27F58"/>
    <w:rsid w:val="00E3181C"/>
    <w:rsid w:val="00E3280A"/>
    <w:rsid w:val="00E372AF"/>
    <w:rsid w:val="00E37D68"/>
    <w:rsid w:val="00E40EAE"/>
    <w:rsid w:val="00E436AC"/>
    <w:rsid w:val="00E44FF8"/>
    <w:rsid w:val="00E46775"/>
    <w:rsid w:val="00E5066A"/>
    <w:rsid w:val="00E52CF9"/>
    <w:rsid w:val="00E541E2"/>
    <w:rsid w:val="00E56998"/>
    <w:rsid w:val="00E63F34"/>
    <w:rsid w:val="00E6666A"/>
    <w:rsid w:val="00E6715A"/>
    <w:rsid w:val="00E70A90"/>
    <w:rsid w:val="00E75DC9"/>
    <w:rsid w:val="00E81610"/>
    <w:rsid w:val="00E828F1"/>
    <w:rsid w:val="00E84910"/>
    <w:rsid w:val="00E85B28"/>
    <w:rsid w:val="00E91976"/>
    <w:rsid w:val="00E947A6"/>
    <w:rsid w:val="00E97FC7"/>
    <w:rsid w:val="00EA0690"/>
    <w:rsid w:val="00EA3956"/>
    <w:rsid w:val="00EA5571"/>
    <w:rsid w:val="00EA5664"/>
    <w:rsid w:val="00EC02A5"/>
    <w:rsid w:val="00EC176B"/>
    <w:rsid w:val="00EC24CB"/>
    <w:rsid w:val="00EC33CD"/>
    <w:rsid w:val="00EC5BE5"/>
    <w:rsid w:val="00EC72BF"/>
    <w:rsid w:val="00ED1DA5"/>
    <w:rsid w:val="00ED2650"/>
    <w:rsid w:val="00ED721A"/>
    <w:rsid w:val="00EE3424"/>
    <w:rsid w:val="00EE393D"/>
    <w:rsid w:val="00EE5026"/>
    <w:rsid w:val="00EF01CF"/>
    <w:rsid w:val="00EF0810"/>
    <w:rsid w:val="00EF6A66"/>
    <w:rsid w:val="00EF7AE3"/>
    <w:rsid w:val="00EF7AF9"/>
    <w:rsid w:val="00F01495"/>
    <w:rsid w:val="00F01EE6"/>
    <w:rsid w:val="00F10138"/>
    <w:rsid w:val="00F13F92"/>
    <w:rsid w:val="00F159E2"/>
    <w:rsid w:val="00F22ECA"/>
    <w:rsid w:val="00F240E8"/>
    <w:rsid w:val="00F244FA"/>
    <w:rsid w:val="00F3152E"/>
    <w:rsid w:val="00F3363A"/>
    <w:rsid w:val="00F366A2"/>
    <w:rsid w:val="00F41C7B"/>
    <w:rsid w:val="00F44F43"/>
    <w:rsid w:val="00F450E1"/>
    <w:rsid w:val="00F50DF4"/>
    <w:rsid w:val="00F54034"/>
    <w:rsid w:val="00F57AFE"/>
    <w:rsid w:val="00F60AA6"/>
    <w:rsid w:val="00F6278E"/>
    <w:rsid w:val="00F63C41"/>
    <w:rsid w:val="00F63E96"/>
    <w:rsid w:val="00F66B7E"/>
    <w:rsid w:val="00F701E3"/>
    <w:rsid w:val="00F71F8C"/>
    <w:rsid w:val="00F80362"/>
    <w:rsid w:val="00F81433"/>
    <w:rsid w:val="00F8143B"/>
    <w:rsid w:val="00F86AD4"/>
    <w:rsid w:val="00F92EE4"/>
    <w:rsid w:val="00F95E88"/>
    <w:rsid w:val="00FA0113"/>
    <w:rsid w:val="00FA12B2"/>
    <w:rsid w:val="00FA326D"/>
    <w:rsid w:val="00FA7610"/>
    <w:rsid w:val="00FA7C80"/>
    <w:rsid w:val="00FB02BD"/>
    <w:rsid w:val="00FB398F"/>
    <w:rsid w:val="00FB4393"/>
    <w:rsid w:val="00FB4EF8"/>
    <w:rsid w:val="00FB6692"/>
    <w:rsid w:val="00FB78DD"/>
    <w:rsid w:val="00FB7C87"/>
    <w:rsid w:val="00FC0F32"/>
    <w:rsid w:val="00FC125E"/>
    <w:rsid w:val="00FC1334"/>
    <w:rsid w:val="00FC3EF3"/>
    <w:rsid w:val="00FD2049"/>
    <w:rsid w:val="00FD2140"/>
    <w:rsid w:val="00FD5BDE"/>
    <w:rsid w:val="00FD68EC"/>
    <w:rsid w:val="00FE0476"/>
    <w:rsid w:val="00FE24A5"/>
    <w:rsid w:val="00FE31E5"/>
    <w:rsid w:val="00FF18EC"/>
    <w:rsid w:val="00FF19AD"/>
    <w:rsid w:val="00FF1EB5"/>
    <w:rsid w:val="00FF292D"/>
    <w:rsid w:val="00FF298D"/>
    <w:rsid w:val="00FF4103"/>
    <w:rsid w:val="00FF4B55"/>
    <w:rsid w:val="00FF6287"/>
    <w:rsid w:val="00FF6A74"/>
    <w:rsid w:val="00FF6C0A"/>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4C47EF4"/>
  <w15:chartTrackingRefBased/>
  <w15:docId w15:val="{CE2E3564-1C99-4AF7-B27D-5373E9FA6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styleId="UnresolvedMention">
    <w:name w:val="Unresolved Mention"/>
    <w:uiPriority w:val="99"/>
    <w:semiHidden/>
    <w:unhideWhenUsed/>
    <w:rsid w:val="002F6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200600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zinonos@cystat.mof.gov.c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n/MethodologicalDetails?m=2306"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n/KeyFiguresList?s=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ystatdb23px.cystat.gov.cy/pxweb/en/8.CYSTAT-DB/8.CYSTAT-DB__Industry__"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n/SubthemeStatistics?s=39" TargetMode="External"/><Relationship Id="rId14" Type="http://schemas.openxmlformats.org/officeDocument/2006/relationships/hyperlink" Target="mailto:calkiviadou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E98AC-E320-4DF1-B64B-B1201589A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3</Pages>
  <Words>854</Words>
  <Characters>4869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5712</CharactersWithSpaces>
  <SharedDoc>false</SharedDoc>
  <HLinks>
    <vt:vector size="36"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5046357</vt:i4>
      </vt:variant>
      <vt:variant>
        <vt:i4>9</vt:i4>
      </vt:variant>
      <vt:variant>
        <vt:i4>0</vt:i4>
      </vt:variant>
      <vt:variant>
        <vt:i4>5</vt:i4>
      </vt:variant>
      <vt:variant>
        <vt:lpwstr>https://www.cystat.gov.cy/en/KeyFiguresList?s=39</vt:lpwstr>
      </vt:variant>
      <vt:variant>
        <vt:lpwstr/>
      </vt:variant>
      <vt:variant>
        <vt:i4>6357066</vt:i4>
      </vt:variant>
      <vt:variant>
        <vt:i4>6</vt:i4>
      </vt:variant>
      <vt:variant>
        <vt:i4>0</vt:i4>
      </vt:variant>
      <vt:variant>
        <vt:i4>5</vt:i4>
      </vt:variant>
      <vt:variant>
        <vt:lpwstr>https://cystatdb.cystat.gov.cy/pxweb/en/8.CYSTAT-DB/8.CYSTAT-DB__Industry__</vt:lpwstr>
      </vt:variant>
      <vt:variant>
        <vt:lpwstr/>
      </vt:variant>
      <vt:variant>
        <vt:i4>4259909</vt:i4>
      </vt:variant>
      <vt:variant>
        <vt:i4>3</vt:i4>
      </vt:variant>
      <vt:variant>
        <vt:i4>0</vt:i4>
      </vt:variant>
      <vt:variant>
        <vt:i4>5</vt:i4>
      </vt:variant>
      <vt:variant>
        <vt:lpwstr>https://www.cystat.gov.cy/en/SubthemeStatistics?s=39</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Elisavet Zinonos</cp:lastModifiedBy>
  <cp:revision>87</cp:revision>
  <cp:lastPrinted>2025-07-03T07:34:00Z</cp:lastPrinted>
  <dcterms:created xsi:type="dcterms:W3CDTF">2023-05-05T09:27:00Z</dcterms:created>
  <dcterms:modified xsi:type="dcterms:W3CDTF">2026-01-02T06:48:00Z</dcterms:modified>
</cp:coreProperties>
</file>