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B2F" w14:textId="77777777" w:rsidR="00E259FC" w:rsidRPr="00E259FC" w:rsidRDefault="00E259FC" w:rsidP="00960AB3">
      <w:pPr>
        <w:tabs>
          <w:tab w:val="left" w:pos="1080"/>
          <w:tab w:val="left" w:pos="7088"/>
        </w:tabs>
        <w:jc w:val="both"/>
        <w:rPr>
          <w:rFonts w:ascii="Verdana" w:hAnsi="Verdana" w:cs="Arial"/>
          <w:sz w:val="18"/>
          <w:szCs w:val="18"/>
        </w:rPr>
      </w:pPr>
    </w:p>
    <w:p w14:paraId="3387307C" w14:textId="5948708F" w:rsidR="00960AB3" w:rsidRPr="006A6849" w:rsidRDefault="00C07E98" w:rsidP="00960AB3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1</w:t>
      </w:r>
      <w:r w:rsidR="002D1194" w:rsidRPr="00155D2B">
        <w:rPr>
          <w:rFonts w:ascii="Verdana" w:hAnsi="Verdana" w:cs="Arial"/>
          <w:sz w:val="18"/>
          <w:szCs w:val="18"/>
          <w:lang w:val="el-GR"/>
        </w:rPr>
        <w:t>6</w:t>
      </w:r>
      <w:r w:rsidR="001107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2D1194">
        <w:rPr>
          <w:rFonts w:ascii="Verdana" w:hAnsi="Verdana" w:cs="Arial"/>
          <w:sz w:val="18"/>
          <w:szCs w:val="18"/>
          <w:lang w:val="el-GR"/>
        </w:rPr>
        <w:t>Μαρτίου</w:t>
      </w:r>
      <w:r w:rsidR="00960AB3" w:rsidRPr="003946CB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960AB3" w:rsidRPr="003946CB">
        <w:rPr>
          <w:rFonts w:ascii="Verdana" w:hAnsi="Verdana" w:cs="Arial"/>
          <w:sz w:val="18"/>
          <w:szCs w:val="18"/>
          <w:lang w:val="el-GR"/>
        </w:rPr>
        <w:t>202</w:t>
      </w:r>
      <w:r w:rsidR="002D1194">
        <w:rPr>
          <w:rFonts w:ascii="Verdana" w:hAnsi="Verdana" w:cs="Arial"/>
          <w:sz w:val="18"/>
          <w:szCs w:val="18"/>
          <w:lang w:val="el-GR"/>
        </w:rPr>
        <w:t>6</w:t>
      </w:r>
    </w:p>
    <w:p w14:paraId="535EEA75" w14:textId="77777777" w:rsidR="00E259FC" w:rsidRDefault="00E259FC" w:rsidP="00960AB3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</w:p>
    <w:p w14:paraId="06126882" w14:textId="77777777" w:rsidR="00E259FC" w:rsidRPr="00E259FC" w:rsidRDefault="00E259FC" w:rsidP="00960AB3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</w:p>
    <w:p w14:paraId="645BDC7C" w14:textId="77777777" w:rsidR="00960AB3" w:rsidRPr="00CF40F8" w:rsidRDefault="00960AB3" w:rsidP="00960AB3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71B7D4FE" w14:textId="77777777" w:rsidR="00E259FC" w:rsidRPr="00E259FC" w:rsidRDefault="00E259FC" w:rsidP="00960AB3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9FD0B13" w14:textId="77777777" w:rsidR="00E259FC" w:rsidRPr="00E259FC" w:rsidRDefault="00E259FC" w:rsidP="00960AB3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713E79A" w14:textId="31A4B2F6" w:rsidR="00960AB3" w:rsidRPr="00716FA2" w:rsidRDefault="00960AB3" w:rsidP="00960AB3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</w:rPr>
      </w:pPr>
      <w:r>
        <w:rPr>
          <w:rFonts w:ascii="Verdana" w:eastAsia="Malgun Gothic" w:hAnsi="Verdana" w:cs="Arial"/>
          <w:b w:val="0"/>
          <w:szCs w:val="22"/>
        </w:rPr>
        <w:t>ΚΕΝΕΣ ΘΕΣΕΙΣ ΕΡΓΑΣΙΑΣ</w:t>
      </w:r>
      <w:r w:rsidRPr="004F03FD">
        <w:rPr>
          <w:rFonts w:ascii="Verdana" w:eastAsia="Malgun Gothic" w:hAnsi="Verdana" w:cs="Arial"/>
          <w:b w:val="0"/>
          <w:szCs w:val="22"/>
        </w:rPr>
        <w:t xml:space="preserve">: </w:t>
      </w:r>
      <w:r w:rsidR="002D1194">
        <w:rPr>
          <w:rFonts w:ascii="Verdana" w:eastAsia="Malgun Gothic" w:hAnsi="Verdana" w:cs="Arial"/>
          <w:szCs w:val="22"/>
        </w:rPr>
        <w:t>4</w:t>
      </w:r>
      <w:r w:rsidRPr="00B436C1">
        <w:rPr>
          <w:rFonts w:ascii="Verdana" w:eastAsia="Malgun Gothic" w:hAnsi="Verdana" w:cs="Arial"/>
          <w:szCs w:val="22"/>
        </w:rPr>
        <w:t>ο</w:t>
      </w:r>
      <w:r w:rsidRPr="00C5731B">
        <w:rPr>
          <w:rFonts w:ascii="Verdana" w:eastAsia="Malgun Gothic" w:hAnsi="Verdana" w:cs="Arial"/>
          <w:szCs w:val="22"/>
        </w:rPr>
        <w:t xml:space="preserve"> ΤΡΙΜΗΝΟ </w:t>
      </w:r>
      <w:r>
        <w:rPr>
          <w:rFonts w:ascii="Verdana" w:eastAsia="Malgun Gothic" w:hAnsi="Verdana" w:cs="Arial"/>
          <w:szCs w:val="22"/>
        </w:rPr>
        <w:t>2</w:t>
      </w:r>
      <w:r w:rsidRPr="001807A1">
        <w:rPr>
          <w:rFonts w:ascii="Verdana" w:eastAsia="Malgun Gothic" w:hAnsi="Verdana" w:cs="Arial"/>
          <w:szCs w:val="22"/>
        </w:rPr>
        <w:t>0</w:t>
      </w:r>
      <w:r w:rsidRPr="00882E46">
        <w:rPr>
          <w:rFonts w:ascii="Verdana" w:eastAsia="Malgun Gothic" w:hAnsi="Verdana" w:cs="Arial"/>
          <w:szCs w:val="22"/>
        </w:rPr>
        <w:t>2</w:t>
      </w:r>
      <w:r w:rsidR="0003166F">
        <w:rPr>
          <w:rFonts w:ascii="Verdana" w:eastAsia="Malgun Gothic" w:hAnsi="Verdana" w:cs="Arial"/>
          <w:szCs w:val="22"/>
        </w:rPr>
        <w:t>5</w:t>
      </w:r>
    </w:p>
    <w:p w14:paraId="01A8E78D" w14:textId="77777777" w:rsidR="00960AB3" w:rsidRPr="00E259FC" w:rsidRDefault="00960AB3" w:rsidP="00960AB3">
      <w:pPr>
        <w:rPr>
          <w:rFonts w:ascii="Verdana" w:eastAsia="Malgun Gothic" w:hAnsi="Verdana" w:cs="Arial"/>
          <w:sz w:val="18"/>
          <w:szCs w:val="18"/>
          <w:lang w:val="x-none"/>
        </w:rPr>
      </w:pPr>
    </w:p>
    <w:p w14:paraId="3E020483" w14:textId="77777777" w:rsidR="00E259FC" w:rsidRPr="00E259FC" w:rsidRDefault="00E259FC" w:rsidP="00960AB3">
      <w:pPr>
        <w:rPr>
          <w:rFonts w:ascii="Verdana" w:eastAsia="Malgun Gothic" w:hAnsi="Verdana" w:cs="Arial"/>
          <w:sz w:val="18"/>
          <w:szCs w:val="18"/>
          <w:lang w:val="x-none"/>
        </w:rPr>
      </w:pPr>
    </w:p>
    <w:p w14:paraId="47C7AF37" w14:textId="0663DEAC" w:rsidR="00960AB3" w:rsidRPr="00A120B5" w:rsidRDefault="00960AB3" w:rsidP="00960AB3">
      <w:pPr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Ποσοστό Κενών Θέσεων</w:t>
      </w:r>
      <w:r w:rsidRPr="00A120B5">
        <w:rPr>
          <w:rFonts w:ascii="Verdana" w:eastAsia="Malgun Gothic" w:hAnsi="Verdana" w:cs="Arial"/>
          <w:b/>
          <w:lang w:val="el-GR"/>
        </w:rPr>
        <w:t xml:space="preserve"> </w:t>
      </w:r>
      <w:r w:rsidR="002D1194">
        <w:rPr>
          <w:rFonts w:ascii="Verdana" w:eastAsia="Malgun Gothic" w:hAnsi="Verdana" w:cs="Arial"/>
          <w:b/>
          <w:lang w:val="el-GR"/>
        </w:rPr>
        <w:t>2</w:t>
      </w:r>
      <w:r>
        <w:rPr>
          <w:rFonts w:ascii="Verdana" w:eastAsia="Malgun Gothic" w:hAnsi="Verdana" w:cs="Arial"/>
          <w:b/>
          <w:lang w:val="el-GR"/>
        </w:rPr>
        <w:t>,</w:t>
      </w:r>
      <w:r w:rsidR="002D1194">
        <w:rPr>
          <w:rFonts w:ascii="Verdana" w:eastAsia="Malgun Gothic" w:hAnsi="Verdana" w:cs="Arial"/>
          <w:b/>
          <w:lang w:val="el-GR"/>
        </w:rPr>
        <w:t>8</w:t>
      </w:r>
      <w:r w:rsidRPr="00A120B5">
        <w:rPr>
          <w:rFonts w:ascii="Verdana" w:eastAsia="Malgun Gothic" w:hAnsi="Verdana" w:cs="Arial"/>
          <w:b/>
          <w:lang w:val="el-GR"/>
        </w:rPr>
        <w:t>%</w:t>
      </w:r>
    </w:p>
    <w:p w14:paraId="5299A427" w14:textId="77777777" w:rsidR="00960AB3" w:rsidRPr="00AC0916" w:rsidRDefault="00960AB3" w:rsidP="00960AB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83B1B3" w14:textId="66B3F5F2" w:rsidR="00960AB3" w:rsidRPr="001856B6" w:rsidRDefault="00960AB3" w:rsidP="00960AB3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856B6">
        <w:rPr>
          <w:rFonts w:ascii="Verdana" w:hAnsi="Verdana" w:cs="Arial"/>
          <w:sz w:val="18"/>
          <w:szCs w:val="18"/>
          <w:lang w:val="el-GR"/>
        </w:rPr>
        <w:t xml:space="preserve">O αριθμός των Κενών Θέσεων Εργασίας το </w:t>
      </w:r>
      <w:r w:rsidR="002D1194">
        <w:rPr>
          <w:rFonts w:ascii="Verdana" w:hAnsi="Verdana" w:cs="Arial"/>
          <w:sz w:val="18"/>
          <w:szCs w:val="18"/>
          <w:lang w:val="el-GR"/>
        </w:rPr>
        <w:t>4</w:t>
      </w:r>
      <w:r w:rsidRPr="001856B6">
        <w:rPr>
          <w:rFonts w:ascii="Verdana" w:hAnsi="Verdana" w:cs="Arial"/>
          <w:sz w:val="18"/>
          <w:szCs w:val="18"/>
          <w:vertAlign w:val="superscript"/>
          <w:lang w:val="el-GR"/>
        </w:rPr>
        <w:t>ο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03166F">
        <w:rPr>
          <w:rFonts w:ascii="Verdana" w:hAnsi="Verdana" w:cs="Arial"/>
          <w:sz w:val="18"/>
          <w:szCs w:val="18"/>
          <w:lang w:val="el-GR"/>
        </w:rPr>
        <w:t>5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ανήλθε στις </w:t>
      </w:r>
      <w:r w:rsidR="00A00DF4" w:rsidRPr="00A00DF4">
        <w:rPr>
          <w:rFonts w:ascii="Verdana" w:hAnsi="Verdana" w:cs="Arial"/>
          <w:sz w:val="18"/>
          <w:szCs w:val="18"/>
          <w:lang w:val="el-GR"/>
        </w:rPr>
        <w:t>1</w:t>
      </w:r>
      <w:r w:rsidR="002D1194">
        <w:rPr>
          <w:rFonts w:ascii="Verdana" w:hAnsi="Verdana" w:cs="Arial"/>
          <w:sz w:val="18"/>
          <w:szCs w:val="18"/>
          <w:lang w:val="el-GR"/>
        </w:rPr>
        <w:t>3</w:t>
      </w:r>
      <w:r w:rsidRPr="001856B6">
        <w:rPr>
          <w:rFonts w:ascii="Verdana" w:hAnsi="Verdana" w:cs="Arial"/>
          <w:sz w:val="18"/>
          <w:szCs w:val="18"/>
          <w:lang w:val="el-GR"/>
        </w:rPr>
        <w:t>.</w:t>
      </w:r>
      <w:r w:rsidR="00EE065C">
        <w:rPr>
          <w:rFonts w:ascii="Verdana" w:hAnsi="Verdana" w:cs="Arial"/>
          <w:sz w:val="18"/>
          <w:szCs w:val="18"/>
          <w:lang w:val="el-GR"/>
        </w:rPr>
        <w:t>53</w:t>
      </w:r>
      <w:r w:rsidR="002D1194">
        <w:rPr>
          <w:rFonts w:ascii="Verdana" w:hAnsi="Verdana" w:cs="Arial"/>
          <w:sz w:val="18"/>
          <w:szCs w:val="18"/>
          <w:lang w:val="el-GR"/>
        </w:rPr>
        <w:t>8</w:t>
      </w:r>
      <w:r w:rsidR="00FB155C">
        <w:rPr>
          <w:rFonts w:ascii="Verdana" w:hAnsi="Verdana" w:cs="Arial"/>
          <w:sz w:val="18"/>
          <w:szCs w:val="18"/>
          <w:lang w:val="el-GR"/>
        </w:rPr>
        <w:t xml:space="preserve">, παρουσιάζοντας </w:t>
      </w:r>
      <w:r w:rsidR="002D1194">
        <w:rPr>
          <w:rFonts w:ascii="Verdana" w:hAnsi="Verdana" w:cs="Arial"/>
          <w:sz w:val="18"/>
          <w:szCs w:val="18"/>
          <w:lang w:val="el-GR"/>
        </w:rPr>
        <w:t>αύξηση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856B6">
        <w:rPr>
          <w:rFonts w:ascii="Verdana" w:hAnsi="Verdana" w:cs="Arial"/>
          <w:sz w:val="18"/>
          <w:szCs w:val="18"/>
          <w:lang w:val="el-GR"/>
        </w:rPr>
        <w:t>κατά</w:t>
      </w:r>
      <w:r w:rsidR="0070419B">
        <w:rPr>
          <w:rFonts w:ascii="Verdana" w:hAnsi="Verdana" w:cs="Arial"/>
          <w:sz w:val="18"/>
          <w:szCs w:val="18"/>
          <w:lang w:val="el-GR"/>
        </w:rPr>
        <w:t xml:space="preserve"> </w:t>
      </w:r>
      <w:r w:rsidR="002D1194">
        <w:rPr>
          <w:rFonts w:ascii="Verdana" w:hAnsi="Verdana" w:cs="Arial"/>
          <w:sz w:val="18"/>
          <w:szCs w:val="18"/>
          <w:lang w:val="el-GR"/>
        </w:rPr>
        <w:t>541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</w:t>
      </w:r>
      <w:r w:rsidR="00B22F20">
        <w:rPr>
          <w:rFonts w:ascii="Verdana" w:hAnsi="Verdana" w:cs="Arial"/>
          <w:sz w:val="18"/>
          <w:szCs w:val="18"/>
          <w:lang w:val="el-GR"/>
        </w:rPr>
        <w:t xml:space="preserve">θέσεις </w:t>
      </w:r>
      <w:r w:rsidRPr="001856B6">
        <w:rPr>
          <w:rFonts w:ascii="Verdana" w:hAnsi="Verdana" w:cs="Arial"/>
          <w:sz w:val="18"/>
          <w:szCs w:val="18"/>
          <w:lang w:val="el-GR"/>
        </w:rPr>
        <w:t>(</w:t>
      </w:r>
      <w:r w:rsidR="002D1194">
        <w:rPr>
          <w:rFonts w:ascii="Verdana" w:hAnsi="Verdana" w:cs="Arial"/>
          <w:sz w:val="18"/>
          <w:szCs w:val="18"/>
          <w:lang w:val="el-GR"/>
        </w:rPr>
        <w:t>4,2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%) σε σχέση με το αντίστοιχο τρίμηνο του προηγούμενου έτους που ήταν </w:t>
      </w:r>
      <w:r w:rsidR="00DC0F5E" w:rsidRPr="00DC0F5E">
        <w:rPr>
          <w:rFonts w:ascii="Verdana" w:hAnsi="Verdana" w:cs="Arial"/>
          <w:sz w:val="18"/>
          <w:szCs w:val="18"/>
          <w:lang w:val="el-GR"/>
        </w:rPr>
        <w:t>1</w:t>
      </w:r>
      <w:r w:rsidR="002D1194">
        <w:rPr>
          <w:rFonts w:ascii="Verdana" w:hAnsi="Verdana" w:cs="Arial"/>
          <w:sz w:val="18"/>
          <w:szCs w:val="18"/>
          <w:lang w:val="el-GR"/>
        </w:rPr>
        <w:t>2</w:t>
      </w:r>
      <w:r w:rsidRPr="001856B6">
        <w:rPr>
          <w:rFonts w:ascii="Verdana" w:hAnsi="Verdana" w:cs="Arial"/>
          <w:sz w:val="18"/>
          <w:szCs w:val="18"/>
          <w:lang w:val="el-GR"/>
        </w:rPr>
        <w:t>.</w:t>
      </w:r>
      <w:r w:rsidR="002D1194">
        <w:rPr>
          <w:rFonts w:ascii="Verdana" w:hAnsi="Verdana" w:cs="Arial"/>
          <w:sz w:val="18"/>
          <w:szCs w:val="18"/>
          <w:lang w:val="el-GR"/>
        </w:rPr>
        <w:t>997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. Σε σχέση με το </w:t>
      </w:r>
      <w:r w:rsidR="002D1194">
        <w:rPr>
          <w:rFonts w:ascii="Verdana" w:hAnsi="Verdana" w:cs="Arial"/>
          <w:sz w:val="18"/>
          <w:szCs w:val="18"/>
          <w:lang w:val="el-GR"/>
        </w:rPr>
        <w:t>3</w:t>
      </w:r>
      <w:r w:rsidRPr="001856B6">
        <w:rPr>
          <w:rFonts w:ascii="Verdana" w:hAnsi="Verdana" w:cs="Arial"/>
          <w:sz w:val="18"/>
          <w:szCs w:val="18"/>
          <w:vertAlign w:val="superscript"/>
          <w:lang w:val="el-GR"/>
        </w:rPr>
        <w:t>ο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τρί</w:t>
      </w:r>
      <w:r>
        <w:rPr>
          <w:rFonts w:ascii="Verdana" w:hAnsi="Verdana" w:cs="Arial"/>
          <w:sz w:val="18"/>
          <w:szCs w:val="18"/>
          <w:lang w:val="el-GR"/>
        </w:rPr>
        <w:t>μηνο</w:t>
      </w:r>
      <w:r w:rsidRPr="000C4DE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856B6">
        <w:rPr>
          <w:rFonts w:ascii="Verdana" w:hAnsi="Verdana" w:cs="Arial"/>
          <w:sz w:val="18"/>
          <w:szCs w:val="18"/>
          <w:lang w:val="el-GR"/>
        </w:rPr>
        <w:t>του 202</w:t>
      </w:r>
      <w:r w:rsidR="008A6A4E">
        <w:rPr>
          <w:rFonts w:ascii="Verdana" w:hAnsi="Verdana" w:cs="Arial"/>
          <w:sz w:val="18"/>
          <w:szCs w:val="18"/>
          <w:lang w:val="el-GR"/>
        </w:rPr>
        <w:t>5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παρατηρήθηκε </w:t>
      </w:r>
      <w:r w:rsidR="00EE065C">
        <w:rPr>
          <w:rFonts w:ascii="Verdana" w:hAnsi="Verdana" w:cs="Arial"/>
          <w:sz w:val="18"/>
          <w:szCs w:val="18"/>
          <w:lang w:val="el-GR"/>
        </w:rPr>
        <w:t>μείωση</w:t>
      </w:r>
      <w:r w:rsidRPr="001856B6">
        <w:rPr>
          <w:rFonts w:ascii="Verdana" w:hAnsi="Verdana" w:cs="Arial"/>
          <w:sz w:val="18"/>
          <w:szCs w:val="18"/>
          <w:lang w:val="el-GR"/>
        </w:rPr>
        <w:t xml:space="preserve"> </w:t>
      </w:r>
      <w:r w:rsidR="00EE065C">
        <w:rPr>
          <w:rFonts w:ascii="Verdana" w:hAnsi="Verdana" w:cs="Arial"/>
          <w:sz w:val="18"/>
          <w:szCs w:val="18"/>
          <w:lang w:val="el-GR"/>
        </w:rPr>
        <w:t>1</w:t>
      </w:r>
      <w:r w:rsidR="008A6A4E">
        <w:rPr>
          <w:rFonts w:ascii="Verdana" w:hAnsi="Verdana" w:cs="Arial"/>
          <w:sz w:val="18"/>
          <w:szCs w:val="18"/>
          <w:lang w:val="el-GR"/>
        </w:rPr>
        <w:t>.</w:t>
      </w:r>
      <w:r w:rsidR="002D1194">
        <w:rPr>
          <w:rFonts w:ascii="Verdana" w:hAnsi="Verdana" w:cs="Arial"/>
          <w:sz w:val="18"/>
          <w:szCs w:val="18"/>
          <w:lang w:val="el-GR"/>
        </w:rPr>
        <w:t>035</w:t>
      </w:r>
      <w:r w:rsidR="00C346B5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856B6">
        <w:rPr>
          <w:rFonts w:ascii="Verdana" w:hAnsi="Verdana" w:cs="Arial"/>
          <w:sz w:val="18"/>
          <w:szCs w:val="18"/>
          <w:lang w:val="el-GR"/>
        </w:rPr>
        <w:t>θέσεων (</w:t>
      </w:r>
      <w:r w:rsidR="00EE065C">
        <w:rPr>
          <w:rFonts w:ascii="Verdana" w:hAnsi="Verdana" w:cs="Arial"/>
          <w:sz w:val="18"/>
          <w:szCs w:val="18"/>
          <w:lang w:val="el-GR"/>
        </w:rPr>
        <w:t>-</w:t>
      </w:r>
      <w:r w:rsidR="002D1194">
        <w:rPr>
          <w:rFonts w:ascii="Verdana" w:hAnsi="Verdana" w:cs="Arial"/>
          <w:sz w:val="18"/>
          <w:szCs w:val="18"/>
          <w:lang w:val="el-GR"/>
        </w:rPr>
        <w:t>7</w:t>
      </w:r>
      <w:r w:rsidR="00F36E9B">
        <w:rPr>
          <w:rFonts w:ascii="Verdana" w:hAnsi="Verdana" w:cs="Arial"/>
          <w:sz w:val="18"/>
          <w:szCs w:val="18"/>
          <w:lang w:val="el-GR"/>
        </w:rPr>
        <w:t>,</w:t>
      </w:r>
      <w:r w:rsidR="002D1194">
        <w:rPr>
          <w:rFonts w:ascii="Verdana" w:hAnsi="Verdana" w:cs="Arial"/>
          <w:sz w:val="18"/>
          <w:szCs w:val="18"/>
          <w:lang w:val="el-GR"/>
        </w:rPr>
        <w:t>1</w:t>
      </w:r>
      <w:r w:rsidRPr="001856B6">
        <w:rPr>
          <w:rFonts w:ascii="Verdana" w:hAnsi="Verdana" w:cs="Arial"/>
          <w:sz w:val="18"/>
          <w:szCs w:val="18"/>
          <w:lang w:val="el-GR"/>
        </w:rPr>
        <w:t>%). (Πίνακας 1)</w:t>
      </w:r>
    </w:p>
    <w:p w14:paraId="66450900" w14:textId="77777777" w:rsidR="00960AB3" w:rsidRPr="001856B6" w:rsidRDefault="00960AB3" w:rsidP="00960AB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773133" w14:textId="24BF1CF4" w:rsidR="00960AB3" w:rsidRDefault="00B22F20" w:rsidP="004A65FF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Το ποσοστό των κενών θέσεων ως προς το σύνολο των υπαλλήλων και των κενών θέσεων</w:t>
      </w:r>
      <w:r w:rsidR="00E6019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κατά</w:t>
      </w:r>
      <w:r w:rsidR="00960AB3" w:rsidRPr="0036533E">
        <w:rPr>
          <w:rFonts w:ascii="Verdana" w:hAnsi="Verdana" w:cs="Arial"/>
          <w:sz w:val="18"/>
          <w:szCs w:val="18"/>
          <w:lang w:val="el-GR"/>
        </w:rPr>
        <w:t xml:space="preserve"> το </w:t>
      </w:r>
      <w:r w:rsidR="002D1194">
        <w:rPr>
          <w:rFonts w:ascii="Verdana" w:hAnsi="Verdana" w:cs="Arial"/>
          <w:sz w:val="18"/>
          <w:szCs w:val="18"/>
          <w:lang w:val="el-GR"/>
        </w:rPr>
        <w:t>4</w:t>
      </w:r>
      <w:r w:rsidR="00960AB3" w:rsidRPr="0036533E">
        <w:rPr>
          <w:rFonts w:ascii="Verdana" w:hAnsi="Verdana" w:cs="Arial"/>
          <w:sz w:val="18"/>
          <w:szCs w:val="18"/>
          <w:vertAlign w:val="superscript"/>
          <w:lang w:val="el-GR"/>
        </w:rPr>
        <w:t xml:space="preserve">ο </w:t>
      </w:r>
      <w:r w:rsidR="00960AB3" w:rsidRPr="0036533E">
        <w:rPr>
          <w:rFonts w:ascii="Verdana" w:hAnsi="Verdana" w:cs="Arial"/>
          <w:sz w:val="18"/>
          <w:szCs w:val="18"/>
          <w:lang w:val="el-GR"/>
        </w:rPr>
        <w:t>τρίμηνο του 202</w:t>
      </w:r>
      <w:r w:rsidR="004A65FF">
        <w:rPr>
          <w:rFonts w:ascii="Verdana" w:hAnsi="Verdana" w:cs="Arial"/>
          <w:sz w:val="18"/>
          <w:szCs w:val="18"/>
          <w:lang w:val="el-GR"/>
        </w:rPr>
        <w:t xml:space="preserve">5 ήταν </w:t>
      </w:r>
      <w:r w:rsidR="002D1194">
        <w:rPr>
          <w:rFonts w:ascii="Verdana" w:hAnsi="Verdana" w:cs="Arial"/>
          <w:sz w:val="18"/>
          <w:szCs w:val="18"/>
          <w:lang w:val="el-GR"/>
        </w:rPr>
        <w:t>2</w:t>
      </w:r>
      <w:r w:rsidR="004A65FF">
        <w:rPr>
          <w:rFonts w:ascii="Verdana" w:hAnsi="Verdana" w:cs="Arial"/>
          <w:sz w:val="18"/>
          <w:szCs w:val="18"/>
          <w:lang w:val="el-GR"/>
        </w:rPr>
        <w:t>,</w:t>
      </w:r>
      <w:r w:rsidR="002D1194">
        <w:rPr>
          <w:rFonts w:ascii="Verdana" w:hAnsi="Verdana" w:cs="Arial"/>
          <w:sz w:val="18"/>
          <w:szCs w:val="18"/>
          <w:lang w:val="el-GR"/>
        </w:rPr>
        <w:t>8</w:t>
      </w:r>
      <w:r w:rsidR="004A65FF">
        <w:rPr>
          <w:rFonts w:ascii="Verdana" w:hAnsi="Verdana" w:cs="Arial"/>
          <w:sz w:val="18"/>
          <w:szCs w:val="18"/>
          <w:lang w:val="el-GR"/>
        </w:rPr>
        <w:t xml:space="preserve">%, ενώ το προηγούμενο τρίμηνο και το αντίστοιχο τρίμηνο του 2024 ήταν </w:t>
      </w:r>
      <w:r w:rsidR="00EE065C">
        <w:rPr>
          <w:rFonts w:ascii="Verdana" w:hAnsi="Verdana" w:cs="Arial"/>
          <w:sz w:val="18"/>
          <w:szCs w:val="18"/>
          <w:lang w:val="el-GR"/>
        </w:rPr>
        <w:t>3</w:t>
      </w:r>
      <w:r w:rsidR="004A65FF">
        <w:rPr>
          <w:rFonts w:ascii="Verdana" w:hAnsi="Verdana" w:cs="Arial"/>
          <w:sz w:val="18"/>
          <w:szCs w:val="18"/>
          <w:lang w:val="el-GR"/>
        </w:rPr>
        <w:t>,</w:t>
      </w:r>
      <w:r w:rsidR="002D1194">
        <w:rPr>
          <w:rFonts w:ascii="Verdana" w:hAnsi="Verdana" w:cs="Arial"/>
          <w:sz w:val="18"/>
          <w:szCs w:val="18"/>
          <w:lang w:val="el-GR"/>
        </w:rPr>
        <w:t>0</w:t>
      </w:r>
      <w:r w:rsidR="004A65FF">
        <w:rPr>
          <w:rFonts w:ascii="Verdana" w:hAnsi="Verdana" w:cs="Arial"/>
          <w:sz w:val="18"/>
          <w:szCs w:val="18"/>
          <w:lang w:val="el-GR"/>
        </w:rPr>
        <w:t xml:space="preserve">% και </w:t>
      </w:r>
      <w:r w:rsidR="002D1194">
        <w:rPr>
          <w:rFonts w:ascii="Verdana" w:hAnsi="Verdana" w:cs="Arial"/>
          <w:sz w:val="18"/>
          <w:szCs w:val="18"/>
          <w:lang w:val="el-GR"/>
        </w:rPr>
        <w:t>2</w:t>
      </w:r>
      <w:r w:rsidR="004A65FF">
        <w:rPr>
          <w:rFonts w:ascii="Verdana" w:hAnsi="Verdana" w:cs="Arial"/>
          <w:sz w:val="18"/>
          <w:szCs w:val="18"/>
          <w:lang w:val="el-GR"/>
        </w:rPr>
        <w:t>,</w:t>
      </w:r>
      <w:r w:rsidR="002D1194">
        <w:rPr>
          <w:rFonts w:ascii="Verdana" w:hAnsi="Verdana" w:cs="Arial"/>
          <w:sz w:val="18"/>
          <w:szCs w:val="18"/>
          <w:lang w:val="el-GR"/>
        </w:rPr>
        <w:t>8</w:t>
      </w:r>
      <w:r w:rsidR="004A65FF">
        <w:rPr>
          <w:rFonts w:ascii="Verdana" w:hAnsi="Verdana" w:cs="Arial"/>
          <w:sz w:val="18"/>
          <w:szCs w:val="18"/>
          <w:lang w:val="el-GR"/>
        </w:rPr>
        <w:t xml:space="preserve">% αντίστοιχα. </w:t>
      </w:r>
      <w:r w:rsidR="00960AB3">
        <w:rPr>
          <w:rFonts w:ascii="Verdana" w:hAnsi="Verdana" w:cs="Arial"/>
          <w:sz w:val="18"/>
          <w:szCs w:val="18"/>
          <w:lang w:val="el-GR"/>
        </w:rPr>
        <w:t>Τα μεγαλ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 xml:space="preserve">ύτερα ποσοστά κενών θέσεων το </w:t>
      </w:r>
      <w:r w:rsidR="002D1194">
        <w:rPr>
          <w:rFonts w:ascii="Verdana" w:hAnsi="Verdana" w:cs="Arial"/>
          <w:sz w:val="18"/>
          <w:szCs w:val="18"/>
          <w:lang w:val="el-GR"/>
        </w:rPr>
        <w:t>4</w:t>
      </w:r>
      <w:r w:rsidR="00960AB3" w:rsidRPr="001856B6">
        <w:rPr>
          <w:rFonts w:ascii="Verdana" w:hAnsi="Verdana" w:cs="Arial"/>
          <w:sz w:val="18"/>
          <w:szCs w:val="18"/>
          <w:vertAlign w:val="superscript"/>
          <w:lang w:val="el-GR"/>
        </w:rPr>
        <w:t>ο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 xml:space="preserve"> τρίμηνο του 202</w:t>
      </w:r>
      <w:r w:rsidR="00D9361A" w:rsidRPr="00D9361A">
        <w:rPr>
          <w:rFonts w:ascii="Verdana" w:hAnsi="Verdana" w:cs="Arial"/>
          <w:sz w:val="18"/>
          <w:szCs w:val="18"/>
          <w:lang w:val="el-GR"/>
        </w:rPr>
        <w:t>5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 xml:space="preserve"> παρατηρούνται στους Τομείς</w:t>
      </w:r>
      <w:r w:rsidR="00330C4B">
        <w:rPr>
          <w:rFonts w:ascii="Verdana" w:hAnsi="Verdana" w:cs="Arial"/>
          <w:sz w:val="18"/>
          <w:szCs w:val="18"/>
          <w:lang w:val="el-GR"/>
        </w:rPr>
        <w:t xml:space="preserve"> </w:t>
      </w:r>
      <w:r w:rsidR="00185F0E">
        <w:rPr>
          <w:rFonts w:ascii="Verdana" w:hAnsi="Verdana" w:cs="Arial"/>
          <w:sz w:val="18"/>
          <w:szCs w:val="18"/>
          <w:lang w:val="el-GR"/>
        </w:rPr>
        <w:t>των</w:t>
      </w:r>
      <w:r w:rsidR="002D1194" w:rsidRPr="002D1194">
        <w:rPr>
          <w:rFonts w:ascii="Verdana" w:hAnsi="Verdana" w:cs="Arial"/>
          <w:sz w:val="18"/>
          <w:szCs w:val="18"/>
          <w:lang w:val="el-GR"/>
        </w:rPr>
        <w:t xml:space="preserve"> Διοικητικ</w:t>
      </w:r>
      <w:r w:rsidR="002D1194">
        <w:rPr>
          <w:rFonts w:ascii="Verdana" w:hAnsi="Verdana" w:cs="Arial"/>
          <w:sz w:val="18"/>
          <w:szCs w:val="18"/>
          <w:lang w:val="el-GR"/>
        </w:rPr>
        <w:t>ών</w:t>
      </w:r>
      <w:r w:rsidR="002D1194" w:rsidRPr="002D1194">
        <w:rPr>
          <w:rFonts w:ascii="Verdana" w:hAnsi="Verdana" w:cs="Arial"/>
          <w:sz w:val="18"/>
          <w:szCs w:val="18"/>
          <w:lang w:val="el-GR"/>
        </w:rPr>
        <w:t xml:space="preserve"> και Υποστηρικτικ</w:t>
      </w:r>
      <w:r w:rsidR="002D1194">
        <w:rPr>
          <w:rFonts w:ascii="Verdana" w:hAnsi="Verdana" w:cs="Arial"/>
          <w:sz w:val="18"/>
          <w:szCs w:val="18"/>
          <w:lang w:val="el-GR"/>
        </w:rPr>
        <w:t>ών</w:t>
      </w:r>
      <w:r w:rsidR="002D1194" w:rsidRPr="002D1194">
        <w:rPr>
          <w:rFonts w:ascii="Verdana" w:hAnsi="Verdana" w:cs="Arial"/>
          <w:sz w:val="18"/>
          <w:szCs w:val="18"/>
          <w:lang w:val="el-GR"/>
        </w:rPr>
        <w:t xml:space="preserve"> Δραστηρι</w:t>
      </w:r>
      <w:r w:rsidR="002D1194">
        <w:rPr>
          <w:rFonts w:ascii="Verdana" w:hAnsi="Verdana" w:cs="Arial"/>
          <w:sz w:val="18"/>
          <w:szCs w:val="18"/>
          <w:lang w:val="el-GR"/>
        </w:rPr>
        <w:t xml:space="preserve">οτήτων (3,9%), </w:t>
      </w:r>
      <w:r w:rsidR="002D1194" w:rsidRPr="003E26F6">
        <w:rPr>
          <w:rFonts w:ascii="Verdana" w:hAnsi="Verdana" w:cs="Arial"/>
          <w:sz w:val="18"/>
          <w:szCs w:val="18"/>
          <w:lang w:val="el-GR"/>
        </w:rPr>
        <w:t>Χονδρικ</w:t>
      </w:r>
      <w:r w:rsidR="002D1194">
        <w:rPr>
          <w:rFonts w:ascii="Verdana" w:hAnsi="Verdana" w:cs="Arial"/>
          <w:sz w:val="18"/>
          <w:szCs w:val="18"/>
          <w:lang w:val="el-GR"/>
        </w:rPr>
        <w:t>ού</w:t>
      </w:r>
      <w:r w:rsidR="002D1194" w:rsidRPr="003E26F6">
        <w:rPr>
          <w:rFonts w:ascii="Verdana" w:hAnsi="Verdana" w:cs="Arial"/>
          <w:sz w:val="18"/>
          <w:szCs w:val="18"/>
          <w:lang w:val="el-GR"/>
        </w:rPr>
        <w:t xml:space="preserve"> και Λιανικ</w:t>
      </w:r>
      <w:r w:rsidR="002D1194">
        <w:rPr>
          <w:rFonts w:ascii="Verdana" w:hAnsi="Verdana" w:cs="Arial"/>
          <w:sz w:val="18"/>
          <w:szCs w:val="18"/>
          <w:lang w:val="el-GR"/>
        </w:rPr>
        <w:t>ού</w:t>
      </w:r>
      <w:r w:rsidR="002D1194" w:rsidRPr="003E26F6">
        <w:rPr>
          <w:rFonts w:ascii="Verdana" w:hAnsi="Verdana" w:cs="Arial"/>
          <w:sz w:val="18"/>
          <w:szCs w:val="18"/>
          <w:lang w:val="el-GR"/>
        </w:rPr>
        <w:t xml:space="preserve"> Εμπ</w:t>
      </w:r>
      <w:r w:rsidR="002D1194">
        <w:rPr>
          <w:rFonts w:ascii="Verdana" w:hAnsi="Verdana" w:cs="Arial"/>
          <w:sz w:val="18"/>
          <w:szCs w:val="18"/>
          <w:lang w:val="el-GR"/>
        </w:rPr>
        <w:t>ο</w:t>
      </w:r>
      <w:r w:rsidR="002D1194" w:rsidRPr="003E26F6">
        <w:rPr>
          <w:rFonts w:ascii="Verdana" w:hAnsi="Verdana" w:cs="Arial"/>
          <w:sz w:val="18"/>
          <w:szCs w:val="18"/>
          <w:lang w:val="el-GR"/>
        </w:rPr>
        <w:t>ρ</w:t>
      </w:r>
      <w:r w:rsidR="002D1194">
        <w:rPr>
          <w:rFonts w:ascii="Verdana" w:hAnsi="Verdana" w:cs="Arial"/>
          <w:sz w:val="18"/>
          <w:szCs w:val="18"/>
          <w:lang w:val="el-GR"/>
        </w:rPr>
        <w:t>ί</w:t>
      </w:r>
      <w:r w:rsidR="002D1194" w:rsidRPr="003E26F6">
        <w:rPr>
          <w:rFonts w:ascii="Verdana" w:hAnsi="Verdana" w:cs="Arial"/>
          <w:sz w:val="18"/>
          <w:szCs w:val="18"/>
          <w:lang w:val="el-GR"/>
        </w:rPr>
        <w:t>ο</w:t>
      </w:r>
      <w:r w:rsidR="002D1194">
        <w:rPr>
          <w:rFonts w:ascii="Verdana" w:hAnsi="Verdana" w:cs="Arial"/>
          <w:sz w:val="18"/>
          <w:szCs w:val="18"/>
          <w:lang w:val="el-GR"/>
        </w:rPr>
        <w:t>υ</w:t>
      </w:r>
      <w:r w:rsidR="002D1194" w:rsidRPr="003E26F6">
        <w:rPr>
          <w:rFonts w:ascii="Verdana" w:hAnsi="Verdana" w:cs="Arial"/>
          <w:sz w:val="18"/>
          <w:szCs w:val="18"/>
          <w:lang w:val="el-GR"/>
        </w:rPr>
        <w:t>, Επισκευή</w:t>
      </w:r>
      <w:r w:rsidR="002D1194">
        <w:rPr>
          <w:rFonts w:ascii="Verdana" w:hAnsi="Verdana" w:cs="Arial"/>
          <w:sz w:val="18"/>
          <w:szCs w:val="18"/>
          <w:lang w:val="el-GR"/>
        </w:rPr>
        <w:t>ς</w:t>
      </w:r>
      <w:r w:rsidR="002D1194" w:rsidRPr="003E26F6">
        <w:rPr>
          <w:rFonts w:ascii="Verdana" w:hAnsi="Verdana" w:cs="Arial"/>
          <w:sz w:val="18"/>
          <w:szCs w:val="18"/>
          <w:lang w:val="el-GR"/>
        </w:rPr>
        <w:t xml:space="preserve"> Μηχανοκίνητων Οχημάτων και Μοτοσικλετών</w:t>
      </w:r>
      <w:r w:rsidR="002D1194">
        <w:rPr>
          <w:rFonts w:ascii="Verdana" w:hAnsi="Verdana" w:cs="Arial"/>
          <w:sz w:val="18"/>
          <w:szCs w:val="18"/>
          <w:lang w:val="el-GR"/>
        </w:rPr>
        <w:t xml:space="preserve"> (3</w:t>
      </w:r>
      <w:r w:rsidR="002D1194" w:rsidRPr="001856B6">
        <w:rPr>
          <w:rFonts w:ascii="Verdana" w:hAnsi="Verdana" w:cs="Arial"/>
          <w:sz w:val="18"/>
          <w:szCs w:val="18"/>
          <w:lang w:val="el-GR"/>
        </w:rPr>
        <w:t>,</w:t>
      </w:r>
      <w:r w:rsidR="002D1194">
        <w:rPr>
          <w:rFonts w:ascii="Verdana" w:hAnsi="Verdana" w:cs="Arial"/>
          <w:sz w:val="18"/>
          <w:szCs w:val="18"/>
          <w:lang w:val="el-GR"/>
        </w:rPr>
        <w:t>8</w:t>
      </w:r>
      <w:r w:rsidR="002D1194" w:rsidRPr="001856B6">
        <w:rPr>
          <w:rFonts w:ascii="Verdana" w:hAnsi="Verdana" w:cs="Arial"/>
          <w:sz w:val="18"/>
          <w:szCs w:val="18"/>
          <w:lang w:val="el-GR"/>
        </w:rPr>
        <w:t>%)</w:t>
      </w:r>
      <w:r w:rsidR="00185F0E">
        <w:rPr>
          <w:rFonts w:ascii="Verdana" w:hAnsi="Verdana" w:cs="Arial"/>
          <w:sz w:val="18"/>
          <w:szCs w:val="18"/>
          <w:lang w:val="el-GR"/>
        </w:rPr>
        <w:t xml:space="preserve"> </w:t>
      </w:r>
      <w:r w:rsidR="002D1194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Ορυχεί</w:t>
      </w:r>
      <w:r w:rsidR="003E26F6">
        <w:rPr>
          <w:rFonts w:ascii="Verdana" w:hAnsi="Verdana" w:cs="Arial"/>
          <w:sz w:val="18"/>
          <w:szCs w:val="18"/>
          <w:lang w:val="el-GR"/>
        </w:rPr>
        <w:t>ων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 xml:space="preserve"> και Λατομεί</w:t>
      </w:r>
      <w:r w:rsidR="003E26F6">
        <w:rPr>
          <w:rFonts w:ascii="Verdana" w:hAnsi="Verdana" w:cs="Arial"/>
          <w:sz w:val="18"/>
          <w:szCs w:val="18"/>
          <w:lang w:val="el-GR"/>
        </w:rPr>
        <w:t xml:space="preserve">ων 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(</w:t>
      </w:r>
      <w:r w:rsidR="002D1194">
        <w:rPr>
          <w:rFonts w:ascii="Verdana" w:hAnsi="Verdana" w:cs="Arial"/>
          <w:sz w:val="18"/>
          <w:szCs w:val="18"/>
          <w:lang w:val="el-GR"/>
        </w:rPr>
        <w:t>3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,</w:t>
      </w:r>
      <w:r w:rsidR="002D1194">
        <w:rPr>
          <w:rFonts w:ascii="Verdana" w:hAnsi="Verdana" w:cs="Arial"/>
          <w:sz w:val="18"/>
          <w:szCs w:val="18"/>
          <w:lang w:val="el-GR"/>
        </w:rPr>
        <w:t>6</w:t>
      </w:r>
      <w:r w:rsidR="003E26F6" w:rsidRPr="003E26F6">
        <w:rPr>
          <w:rFonts w:ascii="Verdana" w:hAnsi="Verdana" w:cs="Arial"/>
          <w:sz w:val="18"/>
          <w:szCs w:val="18"/>
          <w:lang w:val="el-GR"/>
        </w:rPr>
        <w:t>%)</w:t>
      </w:r>
      <w:r w:rsidR="0025415C">
        <w:rPr>
          <w:rFonts w:ascii="Verdana" w:hAnsi="Verdana" w:cs="Arial"/>
          <w:sz w:val="18"/>
          <w:szCs w:val="18"/>
          <w:lang w:val="el-GR"/>
        </w:rPr>
        <w:t>.</w:t>
      </w:r>
      <w:r w:rsidR="00CD3CB6">
        <w:rPr>
          <w:rFonts w:ascii="Verdana" w:hAnsi="Verdana" w:cs="Arial"/>
          <w:sz w:val="18"/>
          <w:szCs w:val="18"/>
          <w:lang w:val="el-GR"/>
        </w:rPr>
        <w:t xml:space="preserve"> </w:t>
      </w:r>
      <w:r w:rsidR="00960AB3" w:rsidRPr="001856B6">
        <w:rPr>
          <w:rFonts w:ascii="Verdana" w:hAnsi="Verdana" w:cs="Arial"/>
          <w:sz w:val="18"/>
          <w:szCs w:val="18"/>
          <w:lang w:val="el-GR"/>
        </w:rPr>
        <w:t>(Πίνακας 2)</w:t>
      </w:r>
      <w:r w:rsidR="00960AB3" w:rsidRPr="00AD0EC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348872C6" w14:textId="77777777" w:rsidR="005B78AD" w:rsidRDefault="005B78AD" w:rsidP="00960AB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A37E6F" w14:textId="51FAD5FD" w:rsidR="00960AB3" w:rsidRPr="0056035F" w:rsidRDefault="002D1194" w:rsidP="00F56ACA">
      <w:pPr>
        <w:jc w:val="center"/>
        <w:rPr>
          <w:rFonts w:ascii="Verdana" w:hAnsi="Verdana" w:cs="Arial"/>
          <w:lang w:val="el-GR"/>
        </w:rPr>
      </w:pPr>
      <w:r>
        <w:rPr>
          <w:rFonts w:ascii="Verdana" w:hAnsi="Verdana" w:cs="Arial"/>
          <w:noProof/>
          <w:lang w:val="el-GR"/>
        </w:rPr>
        <w:drawing>
          <wp:inline distT="0" distB="0" distL="0" distR="0" wp14:anchorId="28AF7CED" wp14:editId="54D3874F">
            <wp:extent cx="6078220" cy="4249420"/>
            <wp:effectExtent l="0" t="0" r="0" b="0"/>
            <wp:docPr id="9630715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7EF75" w14:textId="617BB347" w:rsidR="001712CF" w:rsidRPr="00960AB3" w:rsidRDefault="001712CF" w:rsidP="00137DD3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3186"/>
        <w:gridCol w:w="1010"/>
        <w:gridCol w:w="1010"/>
        <w:gridCol w:w="1103"/>
        <w:gridCol w:w="276"/>
        <w:gridCol w:w="1137"/>
        <w:gridCol w:w="1245"/>
      </w:tblGrid>
      <w:tr w:rsidR="00155D2B" w:rsidRPr="00155D2B" w14:paraId="2EEFECFA" w14:textId="77777777" w:rsidTr="00155D2B">
        <w:trPr>
          <w:trHeight w:val="340"/>
          <w:jc w:val="center"/>
        </w:trPr>
        <w:tc>
          <w:tcPr>
            <w:tcW w:w="9809" w:type="dxa"/>
            <w:gridSpan w:val="8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C7F691B" w14:textId="77777777" w:rsidR="00960AB3" w:rsidRPr="00155D2B" w:rsidRDefault="00960AB3" w:rsidP="007E4AEA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lastRenderedPageBreak/>
              <w:br w:type="page"/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</w:tr>
      <w:tr w:rsidR="00155D2B" w:rsidRPr="00155D2B" w14:paraId="39822DAA" w14:textId="77777777" w:rsidTr="00155D2B">
        <w:trPr>
          <w:trHeight w:val="393"/>
          <w:jc w:val="center"/>
        </w:trPr>
        <w:tc>
          <w:tcPr>
            <w:tcW w:w="84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5630731" w14:textId="77777777" w:rsidR="00960AB3" w:rsidRPr="00155D2B" w:rsidRDefault="00960AB3" w:rsidP="007E4AEA">
            <w:pPr>
              <w:ind w:left="-112" w:right="-94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Nace 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Αναθ.2</w:t>
            </w:r>
          </w:p>
        </w:tc>
        <w:tc>
          <w:tcPr>
            <w:tcW w:w="318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317AA83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 Δραστηριότητα</w:t>
            </w:r>
          </w:p>
        </w:tc>
        <w:tc>
          <w:tcPr>
            <w:tcW w:w="312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F5108C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Κενών Θέσεων</w:t>
            </w:r>
          </w:p>
        </w:tc>
        <w:tc>
          <w:tcPr>
            <w:tcW w:w="2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D88A419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E0C50BC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% Μεταβολή</w:t>
            </w:r>
          </w:p>
        </w:tc>
      </w:tr>
      <w:tr w:rsidR="00155D2B" w:rsidRPr="00155D2B" w14:paraId="00FC7E95" w14:textId="77777777" w:rsidTr="00155D2B">
        <w:trPr>
          <w:trHeight w:val="573"/>
          <w:jc w:val="center"/>
        </w:trPr>
        <w:tc>
          <w:tcPr>
            <w:tcW w:w="842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21EA5DA" w14:textId="77777777" w:rsidR="007A08A7" w:rsidRPr="00155D2B" w:rsidRDefault="007A08A7" w:rsidP="007A08A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CCD86E4" w14:textId="77777777" w:rsidR="007A08A7" w:rsidRPr="00155D2B" w:rsidRDefault="007A08A7" w:rsidP="007A08A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5256601" w14:textId="7D34B1A0" w:rsidR="00E259FC" w:rsidRPr="00155D2B" w:rsidRDefault="00E259FC" w:rsidP="007A08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7A08A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2D1194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  <w:p w14:paraId="73BCCBD7" w14:textId="261C139F" w:rsidR="007A08A7" w:rsidRPr="00155D2B" w:rsidRDefault="00E259FC" w:rsidP="007A08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7A08A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7A08A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ED256F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01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27F1E35" w14:textId="3984E9B1" w:rsidR="00E259FC" w:rsidRPr="00155D2B" w:rsidRDefault="00E259FC" w:rsidP="007A08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C019A2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2D1194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</w:p>
          <w:p w14:paraId="2CE4F06A" w14:textId="41694463" w:rsidR="007A08A7" w:rsidRPr="00155D2B" w:rsidRDefault="00E259FC" w:rsidP="007A08A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7A08A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02D0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10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FB3D0C" w14:textId="7244D922" w:rsidR="00E259FC" w:rsidRPr="00155D2B" w:rsidRDefault="00C019A2" w:rsidP="00E75EB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2D1194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  <w:p w14:paraId="65E7EF58" w14:textId="18A41244" w:rsidR="007A08A7" w:rsidRPr="00155D2B" w:rsidRDefault="007A08A7" w:rsidP="00E75EB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ED256F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DD5DED6" w14:textId="77777777" w:rsidR="007A08A7" w:rsidRPr="00155D2B" w:rsidRDefault="007A08A7" w:rsidP="007A08A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1A1E974" w14:textId="61DD838A" w:rsidR="007A08A7" w:rsidRPr="00155D2B" w:rsidRDefault="008F5A90" w:rsidP="00C019A2">
            <w:pPr>
              <w:ind w:left="-70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C019A2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2D1194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C019A2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7A08A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464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7A08A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  <w:r w:rsidR="00C019A2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2D1194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C019A2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7A08A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02D0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C019A2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 </w:t>
            </w:r>
          </w:p>
        </w:tc>
        <w:tc>
          <w:tcPr>
            <w:tcW w:w="124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4D6F948" w14:textId="77777777" w:rsidR="002D1194" w:rsidRPr="00155D2B" w:rsidRDefault="00C019A2" w:rsidP="00C019A2">
            <w:pPr>
              <w:ind w:left="-203" w:right="-225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2D1194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  <w:p w14:paraId="141B93A9" w14:textId="187C5509" w:rsidR="007A08A7" w:rsidRPr="00155D2B" w:rsidRDefault="00C019A2" w:rsidP="00C019A2">
            <w:pPr>
              <w:ind w:left="-203" w:right="-225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444488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464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</w:t>
            </w:r>
            <w:r w:rsidR="007A08A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994647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155D2B" w:rsidRPr="00155D2B" w14:paraId="1864185E" w14:textId="77777777" w:rsidTr="00155D2B">
        <w:trPr>
          <w:trHeight w:val="378"/>
          <w:jc w:val="center"/>
        </w:trPr>
        <w:tc>
          <w:tcPr>
            <w:tcW w:w="84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90D8D7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318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5CDBB195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Ορυχεία και Λατομεία</w:t>
            </w:r>
          </w:p>
        </w:tc>
        <w:tc>
          <w:tcPr>
            <w:tcW w:w="1010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733881B5" w14:textId="51194837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</w:p>
        </w:tc>
        <w:tc>
          <w:tcPr>
            <w:tcW w:w="1010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59D50220" w14:textId="230D43C8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37</w:t>
            </w:r>
          </w:p>
        </w:tc>
        <w:tc>
          <w:tcPr>
            <w:tcW w:w="1102" w:type="dxa"/>
            <w:tcBorders>
              <w:top w:val="single" w:sz="4" w:space="0" w:color="366092"/>
              <w:left w:val="nil"/>
              <w:bottom w:val="nil"/>
              <w:right w:val="single" w:sz="4" w:space="0" w:color="366092"/>
            </w:tcBorders>
            <w:vAlign w:val="center"/>
          </w:tcPr>
          <w:p w14:paraId="5BBF6BC0" w14:textId="1E0EC91A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22</w:t>
            </w:r>
          </w:p>
        </w:tc>
        <w:tc>
          <w:tcPr>
            <w:tcW w:w="276" w:type="dxa"/>
            <w:tcBorders>
              <w:top w:val="single" w:sz="4" w:space="0" w:color="366092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99594B1" w14:textId="4E5CEEB4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366092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A763260" w14:textId="184C64FC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-40,5</w:t>
            </w:r>
          </w:p>
        </w:tc>
        <w:tc>
          <w:tcPr>
            <w:tcW w:w="1243" w:type="dxa"/>
            <w:tcBorders>
              <w:top w:val="single" w:sz="4" w:space="0" w:color="366092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377722F" w14:textId="1367CDFD" w:rsidR="00D30138" w:rsidRPr="00155D2B" w:rsidRDefault="00D30138" w:rsidP="00F37AB6">
            <w:pPr>
              <w:ind w:right="64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633,3</w:t>
            </w:r>
          </w:p>
        </w:tc>
      </w:tr>
      <w:tr w:rsidR="00155D2B" w:rsidRPr="00155D2B" w14:paraId="5A7469D6" w14:textId="77777777" w:rsidTr="00155D2B">
        <w:trPr>
          <w:trHeight w:val="37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796D4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22432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Μεταποίηση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828E" w14:textId="53A685AC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Pr="00155D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026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46D1C" w14:textId="3662EFAD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Pr="00155D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146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66A97C0" w14:textId="07C1E3F9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946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24C6CA8" w14:textId="19C9FB0E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48F11C95" w14:textId="51E4E2CA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-17,5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64E258C5" w14:textId="4980E7FF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-7,8</w:t>
            </w:r>
          </w:p>
        </w:tc>
      </w:tr>
      <w:tr w:rsidR="00155D2B" w:rsidRPr="00155D2B" w14:paraId="58970EFB" w14:textId="77777777" w:rsidTr="00155D2B">
        <w:trPr>
          <w:trHeight w:val="786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22A4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B6A1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Παροχή Ηλεκτρικού Ρεύματος, Φυσικού Αερίου, Ατμού και Κλιματισμού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4284" w14:textId="0201B01A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7788" w14:textId="0AF9012B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59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E3B4B02" w14:textId="7B65A36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11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3B98B2D" w14:textId="5E219ED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01D3C81" w14:textId="48932299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-81,4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6CA6DDC7" w14:textId="41C16CD6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450,0</w:t>
            </w:r>
          </w:p>
        </w:tc>
      </w:tr>
      <w:tr w:rsidR="00155D2B" w:rsidRPr="00155D2B" w14:paraId="4B6F0C93" w14:textId="77777777" w:rsidTr="00155D2B">
        <w:trPr>
          <w:trHeight w:val="786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9E68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D2DA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Παροχή Νερού, Επεξεργασία Λυμάτων, Διαχείριση Αποβλήτων και Δραστηριότητες Εξυγίανσης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AB39" w14:textId="12D229CD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89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5BC4" w14:textId="70C47B98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155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0E0E1F36" w14:textId="24A5BFD0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82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ED00626" w14:textId="6A599C67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1D88CE1A" w14:textId="25D69D7A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-47,1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24577D4F" w14:textId="5C0FB5A3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-7,9</w:t>
            </w:r>
          </w:p>
        </w:tc>
      </w:tr>
      <w:tr w:rsidR="00155D2B" w:rsidRPr="00155D2B" w14:paraId="396C8EF7" w14:textId="77777777" w:rsidTr="00155D2B">
        <w:trPr>
          <w:trHeight w:val="37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4B2D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AED24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Κατασκευές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85837" w14:textId="267FBA4B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920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2386" w14:textId="0C9191AC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Pr="00155D2B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383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2A8BAF3" w14:textId="09557DCF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1.117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E18CC00" w14:textId="187D1A9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8570007" w14:textId="6FB7691D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-19,2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CA8F931" w14:textId="7697353C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21,4</w:t>
            </w:r>
          </w:p>
        </w:tc>
      </w:tr>
      <w:tr w:rsidR="00155D2B" w:rsidRPr="00155D2B" w14:paraId="1FD8AC87" w14:textId="77777777" w:rsidTr="00155D2B">
        <w:trPr>
          <w:trHeight w:val="786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55C1F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BC232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Χονδρικό και Λιανικό Εμπόριο, Επισκευή Μηχανοκίνητων Οχημάτων και Μοτοσικλετών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59CBB" w14:textId="29F7B015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2.479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7DFD" w14:textId="70963BBD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3.358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A901465" w14:textId="6B70A00A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3.076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46B5D73" w14:textId="57478C3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5ED012A" w14:textId="011043E2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-8,4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0524973" w14:textId="3A6A54F2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24,1</w:t>
            </w:r>
          </w:p>
        </w:tc>
      </w:tr>
      <w:tr w:rsidR="00155D2B" w:rsidRPr="00155D2B" w14:paraId="4E396510" w14:textId="77777777" w:rsidTr="00155D2B">
        <w:trPr>
          <w:trHeight w:val="37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724F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1348A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Μεταφορά και Αποθήκευση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964ED" w14:textId="7482ECF9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360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1CD48" w14:textId="270D527E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643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48D46A8" w14:textId="5447F96D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408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ADC6C7A" w14:textId="633B7930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53A6F2A" w14:textId="4F61FFB3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-36,5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DC79F5C" w14:textId="4ABB44AA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13,3</w:t>
            </w:r>
          </w:p>
        </w:tc>
      </w:tr>
      <w:tr w:rsidR="00155D2B" w:rsidRPr="00155D2B" w14:paraId="1C6EEEF0" w14:textId="77777777" w:rsidTr="00155D2B">
        <w:trPr>
          <w:trHeight w:val="786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EC16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B03A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Δραστηριότητες Υπηρεσιών Παροχής Καταλύματος και Υπηρεσιών Εστίασης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8FA9" w14:textId="63A3E4D8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2.431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84A7E" w14:textId="0AC082E1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2.519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DBEA69A" w14:textId="6EE855A8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1.825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60A5230" w14:textId="343F593F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14FFD92D" w14:textId="535641FA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-27,6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63B4FBE" w14:textId="10A9F692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-24,9</w:t>
            </w:r>
          </w:p>
        </w:tc>
      </w:tr>
      <w:tr w:rsidR="00155D2B" w:rsidRPr="00155D2B" w14:paraId="73C107D7" w14:textId="77777777" w:rsidTr="00155D2B">
        <w:trPr>
          <w:trHeight w:val="37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12887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CBDDB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Ενημέρωση και Επικοινωνία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22DE" w14:textId="27FC0F10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750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9436" w14:textId="5B6157C0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816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76CC0B2" w14:textId="2E8CCD1F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818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22947DA" w14:textId="2CB956C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4B65234" w14:textId="315413AA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117C9732" w14:textId="1E723F0A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9,1</w:t>
            </w:r>
          </w:p>
        </w:tc>
      </w:tr>
      <w:tr w:rsidR="00155D2B" w:rsidRPr="00155D2B" w14:paraId="6A618610" w14:textId="77777777" w:rsidTr="00155D2B">
        <w:trPr>
          <w:trHeight w:val="56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C987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14C9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Χρηματοπιστωτικές και Ασφαλιστικές Δραστηριότητες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4D92" w14:textId="798E0D3F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635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C98C1" w14:textId="4A3864DD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365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4DCFF39" w14:textId="51CED7E0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387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D38291D" w14:textId="2C4780D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4E8E1DAB" w14:textId="4C190C4F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D1504AF" w14:textId="51AF8A06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-39,1</w:t>
            </w:r>
          </w:p>
        </w:tc>
      </w:tr>
      <w:tr w:rsidR="00155D2B" w:rsidRPr="00155D2B" w14:paraId="0461BA1F" w14:textId="77777777" w:rsidTr="00155D2B">
        <w:trPr>
          <w:trHeight w:val="37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10182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AF12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Διαχείριση Ακίνητης Περιουσίας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00D05" w14:textId="36DC0A54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5D98" w14:textId="33551ECE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77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5F375E5" w14:textId="7C30FD17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134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7FEBEAF" w14:textId="685A3FD5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2E64061" w14:textId="2B362C02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74,0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6408601" w14:textId="1F394CE4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21,8</w:t>
            </w:r>
          </w:p>
        </w:tc>
      </w:tr>
      <w:tr w:rsidR="00155D2B" w:rsidRPr="00155D2B" w14:paraId="0566D798" w14:textId="77777777" w:rsidTr="00155D2B">
        <w:trPr>
          <w:trHeight w:val="56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F501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F49D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Επαγγελματικές, Επιστημονικές και Τεχνικές Δραστηριότητες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10F4B" w14:textId="4DD1F687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1.315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6512" w14:textId="071E88B5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1.080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D763F8D" w14:textId="7A2664C7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1.371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C70E029" w14:textId="6386BC2D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15459DE" w14:textId="752BD401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26,9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1C084C61" w14:textId="696F4EF0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155D2B" w:rsidRPr="00155D2B" w14:paraId="45091429" w14:textId="77777777" w:rsidTr="00155D2B">
        <w:trPr>
          <w:trHeight w:val="681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A398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5D758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Διοικητικές και Υποστηρικτικές Δραστηριότητες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33A4F" w14:textId="2E09C7F5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517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E5C1" w14:textId="2D0FEBB0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779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C6AFD19" w14:textId="3E77E327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870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F7C75B6" w14:textId="0D524017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4BC817E" w14:textId="653C8183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11,7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4EC05EFE" w14:textId="2EFB84DC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68,3</w:t>
            </w:r>
          </w:p>
        </w:tc>
      </w:tr>
      <w:tr w:rsidR="00155D2B" w:rsidRPr="00155D2B" w14:paraId="11788C83" w14:textId="77777777" w:rsidTr="00155D2B">
        <w:trPr>
          <w:trHeight w:val="786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333A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4F2BE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Δημόσια Διοίκηση και Άμυνα, Υποχρεωτική Κοινωνική Ασφάλιση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1F1E" w14:textId="2052C20D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618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38F4C" w14:textId="56D15895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368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04DD48CE" w14:textId="12397308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683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383EB36B" w14:textId="2B323ECF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875ECA2" w14:textId="53FDC6F7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85,6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F03D7BF" w14:textId="6AF54348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10,5</w:t>
            </w:r>
          </w:p>
        </w:tc>
      </w:tr>
      <w:tr w:rsidR="00155D2B" w:rsidRPr="00155D2B" w14:paraId="2399DA2D" w14:textId="77777777" w:rsidTr="00155D2B">
        <w:trPr>
          <w:trHeight w:val="37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33410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25AC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Εκπαίδευση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2BD8" w14:textId="08D211CC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196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011E" w14:textId="1AAF3DFC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527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F21BB48" w14:textId="501D1E5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625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C1A9BC2" w14:textId="46052D4E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23D6632E" w14:textId="00656A8E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18,6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2A79F5E" w14:textId="4757B74E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218,9</w:t>
            </w:r>
          </w:p>
        </w:tc>
      </w:tr>
      <w:tr w:rsidR="00155D2B" w:rsidRPr="00155D2B" w14:paraId="08D47A73" w14:textId="77777777" w:rsidTr="00155D2B">
        <w:trPr>
          <w:trHeight w:val="786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3C218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F315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Δραστηριότητες Σχετικές με την Ανθρώπινη Υγεία και την Κοινωνική Μέριμνα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105F" w14:textId="72CC6194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880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D8A4" w14:textId="10447151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513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0D3AD40A" w14:textId="3EB2CBA2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609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4E5298C" w14:textId="7B21CB9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677B641" w14:textId="64EF527A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18,7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9979FA6" w14:textId="34B1321B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-30,8</w:t>
            </w:r>
          </w:p>
        </w:tc>
      </w:tr>
      <w:tr w:rsidR="00155D2B" w:rsidRPr="00155D2B" w14:paraId="1D3C7E00" w14:textId="77777777" w:rsidTr="00155D2B">
        <w:trPr>
          <w:trHeight w:val="568"/>
          <w:jc w:val="center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4AC5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3BDD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Τέχνες, Διασκέδαση και Ψυχαγωγία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4E05" w14:textId="2AA9EF35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458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13A0" w14:textId="491C4461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405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BBF93B3" w14:textId="07172090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341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5F922B2B" w14:textId="3D5F9D7A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058EF51B" w14:textId="7176834B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-15,8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585DB02C" w14:textId="5B654CA0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-25,5</w:t>
            </w:r>
          </w:p>
        </w:tc>
      </w:tr>
      <w:tr w:rsidR="00155D2B" w:rsidRPr="00155D2B" w14:paraId="10C1DB08" w14:textId="77777777" w:rsidTr="00155D2B">
        <w:trPr>
          <w:trHeight w:val="568"/>
          <w:jc w:val="center"/>
        </w:trPr>
        <w:tc>
          <w:tcPr>
            <w:tcW w:w="8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4BA7CB3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14EA96E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Άλλες Δραστηριότητες Παροχής Υπηρεσιών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71C6C8F5" w14:textId="0E44E0D6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721863B3" w14:textId="503B0249" w:rsidR="00D30138" w:rsidRPr="00155D2B" w:rsidRDefault="00D30138" w:rsidP="00F37AB6">
            <w:pPr>
              <w:ind w:right="23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365F91"/>
              <w:right w:val="single" w:sz="4" w:space="0" w:color="366092"/>
            </w:tcBorders>
            <w:vAlign w:val="center"/>
          </w:tcPr>
          <w:p w14:paraId="2CB5BE3E" w14:textId="0A4CAF48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213</w:t>
            </w:r>
          </w:p>
        </w:tc>
        <w:tc>
          <w:tcPr>
            <w:tcW w:w="276" w:type="dxa"/>
            <w:tcBorders>
              <w:top w:val="nil"/>
              <w:left w:val="single" w:sz="4" w:space="0" w:color="366092"/>
              <w:bottom w:val="single" w:sz="4" w:space="0" w:color="365F91"/>
              <w:right w:val="single" w:sz="4" w:space="0" w:color="366092"/>
            </w:tcBorders>
            <w:vAlign w:val="center"/>
          </w:tcPr>
          <w:p w14:paraId="53501FDF" w14:textId="7847BA71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4" w:space="0" w:color="366092"/>
              <w:bottom w:val="single" w:sz="4" w:space="0" w:color="365F91"/>
              <w:right w:val="nil"/>
            </w:tcBorders>
            <w:tcMar>
              <w:right w:w="284" w:type="dxa"/>
            </w:tcMar>
            <w:vAlign w:val="center"/>
          </w:tcPr>
          <w:p w14:paraId="43E39590" w14:textId="33269340" w:rsidR="00D30138" w:rsidRPr="00155D2B" w:rsidRDefault="00D30138" w:rsidP="00F37AB6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-37,9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84" w:type="dxa"/>
            </w:tcMar>
            <w:vAlign w:val="center"/>
          </w:tcPr>
          <w:p w14:paraId="0CED9034" w14:textId="16DF26C4" w:rsidR="00D30138" w:rsidRPr="00155D2B" w:rsidRDefault="00D30138" w:rsidP="00F37AB6">
            <w:pPr>
              <w:ind w:right="6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155D2B" w:rsidRPr="00155D2B" w14:paraId="15A81F53" w14:textId="77777777" w:rsidTr="00155D2B">
        <w:trPr>
          <w:trHeight w:val="480"/>
          <w:jc w:val="center"/>
        </w:trPr>
        <w:tc>
          <w:tcPr>
            <w:tcW w:w="84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7FC87F6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8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DF8E234" w14:textId="77777777" w:rsidR="00D30138" w:rsidRPr="00155D2B" w:rsidRDefault="00D30138" w:rsidP="00D30138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101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00AA5DB" w14:textId="36DFDA46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12.997</w:t>
            </w:r>
          </w:p>
        </w:tc>
        <w:tc>
          <w:tcPr>
            <w:tcW w:w="101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389888A" w14:textId="65D47468" w:rsidR="00D30138" w:rsidRPr="00155D2B" w:rsidRDefault="00D30138" w:rsidP="00F37AB6">
            <w:pPr>
              <w:ind w:right="23"/>
              <w:jc w:val="right"/>
              <w:rPr>
                <w:rFonts w:ascii="Arial" w:hAnsi="Arial" w:cs="Arial"/>
                <w:color w:val="366092"/>
                <w:sz w:val="20"/>
                <w:szCs w:val="20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14.573</w:t>
            </w:r>
          </w:p>
        </w:tc>
        <w:tc>
          <w:tcPr>
            <w:tcW w:w="1102" w:type="dxa"/>
            <w:tcBorders>
              <w:top w:val="single" w:sz="4" w:space="0" w:color="365F91"/>
              <w:left w:val="nil"/>
              <w:bottom w:val="single" w:sz="4" w:space="0" w:color="366092"/>
              <w:right w:val="single" w:sz="4" w:space="0" w:color="366092"/>
            </w:tcBorders>
            <w:vAlign w:val="center"/>
          </w:tcPr>
          <w:p w14:paraId="7E4808FF" w14:textId="07042553" w:rsidR="00D30138" w:rsidRPr="00155D2B" w:rsidRDefault="00D30138" w:rsidP="00D30138">
            <w:pPr>
              <w:ind w:right="14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13.538</w:t>
            </w:r>
          </w:p>
        </w:tc>
        <w:tc>
          <w:tcPr>
            <w:tcW w:w="276" w:type="dxa"/>
            <w:tcBorders>
              <w:top w:val="single" w:sz="4" w:space="0" w:color="365F91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vAlign w:val="center"/>
          </w:tcPr>
          <w:p w14:paraId="2C8E0A03" w14:textId="148890CC" w:rsidR="00D30138" w:rsidRPr="00155D2B" w:rsidRDefault="00D30138" w:rsidP="00D30138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365F91"/>
              <w:left w:val="single" w:sz="4" w:space="0" w:color="366092"/>
              <w:bottom w:val="single" w:sz="4" w:space="0" w:color="366092"/>
              <w:right w:val="nil"/>
            </w:tcBorders>
            <w:tcMar>
              <w:right w:w="284" w:type="dxa"/>
            </w:tcMar>
            <w:vAlign w:val="center"/>
          </w:tcPr>
          <w:p w14:paraId="6022D3CE" w14:textId="45D16B38" w:rsidR="00D30138" w:rsidRPr="00155D2B" w:rsidRDefault="00D30138" w:rsidP="00F37AB6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-7,1</w:t>
            </w:r>
          </w:p>
        </w:tc>
        <w:tc>
          <w:tcPr>
            <w:tcW w:w="124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84" w:type="dxa"/>
            </w:tcMar>
            <w:vAlign w:val="center"/>
          </w:tcPr>
          <w:p w14:paraId="332460F3" w14:textId="5CDE3510" w:rsidR="00D30138" w:rsidRPr="00155D2B" w:rsidRDefault="00D30138" w:rsidP="00F37AB6">
            <w:pPr>
              <w:ind w:right="6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4,2</w:t>
            </w:r>
          </w:p>
        </w:tc>
      </w:tr>
    </w:tbl>
    <w:p w14:paraId="052CADD2" w14:textId="639662C5" w:rsidR="00E92686" w:rsidRPr="00DA4EA4" w:rsidRDefault="00E92686" w:rsidP="00E92686">
      <w:pPr>
        <w:jc w:val="both"/>
        <w:rPr>
          <w:rFonts w:ascii="Verdana" w:hAnsi="Verdana" w:cs="Arial"/>
          <w:color w:val="366092"/>
          <w:sz w:val="16"/>
          <w:szCs w:val="16"/>
          <w:lang w:val="el-GR"/>
        </w:rPr>
      </w:pPr>
    </w:p>
    <w:p w14:paraId="56CAC2B5" w14:textId="3B9C8354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6704BB" w14:textId="512D6442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6C0839" w14:textId="2C846127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8FE4F7" w14:textId="444FC2BA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EE4218" w14:textId="496A7B78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0F81E3" w14:textId="0EF6AC65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83C55E" w14:textId="77777777" w:rsidR="00FB2788" w:rsidRDefault="00FB2788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406ABF" w14:textId="4A4BE2E0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C4B7BC6" w14:textId="15F2F9DE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686B41" w14:textId="32A44EDF" w:rsidR="00C019A2" w:rsidRDefault="00C019A2" w:rsidP="00C019A2">
      <w:pPr>
        <w:tabs>
          <w:tab w:val="left" w:pos="7655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0E4C92E6" w14:textId="77777777" w:rsidR="0080781E" w:rsidRPr="00EE065C" w:rsidRDefault="0080781E" w:rsidP="00C019A2">
      <w:pPr>
        <w:tabs>
          <w:tab w:val="left" w:pos="7655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4524"/>
        <w:gridCol w:w="1364"/>
        <w:gridCol w:w="1348"/>
        <w:gridCol w:w="1362"/>
      </w:tblGrid>
      <w:tr w:rsidR="00155D2B" w:rsidRPr="00155D2B" w14:paraId="6AC160F7" w14:textId="77777777" w:rsidTr="00155D2B">
        <w:trPr>
          <w:trHeight w:val="340"/>
          <w:jc w:val="center"/>
        </w:trPr>
        <w:tc>
          <w:tcPr>
            <w:tcW w:w="9804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30DE00" w14:textId="3D585CAF" w:rsidR="00960AB3" w:rsidRPr="00155D2B" w:rsidRDefault="00960AB3" w:rsidP="007E4AE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2</w:t>
            </w:r>
          </w:p>
        </w:tc>
      </w:tr>
      <w:tr w:rsidR="00155D2B" w:rsidRPr="00155D2B" w14:paraId="42EF8598" w14:textId="77777777" w:rsidTr="00463283">
        <w:trPr>
          <w:trHeight w:val="576"/>
          <w:jc w:val="center"/>
        </w:trPr>
        <w:tc>
          <w:tcPr>
            <w:tcW w:w="120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7B1E210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Nace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Αναθ.2</w:t>
            </w:r>
          </w:p>
        </w:tc>
        <w:tc>
          <w:tcPr>
            <w:tcW w:w="4524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E3A3CBB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 Δραστηριότητα</w:t>
            </w:r>
          </w:p>
        </w:tc>
        <w:tc>
          <w:tcPr>
            <w:tcW w:w="4074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B389F43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Ποσοστό Κενών Θέσεων</w:t>
            </w:r>
          </w:p>
          <w:p w14:paraId="06429234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155D2B" w:rsidRPr="00155D2B" w14:paraId="4AD9F3B6" w14:textId="77777777" w:rsidTr="00463283">
        <w:trPr>
          <w:trHeight w:val="605"/>
          <w:jc w:val="center"/>
        </w:trPr>
        <w:tc>
          <w:tcPr>
            <w:tcW w:w="1206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9E4F49A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4524" w:type="dxa"/>
            <w:vMerge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F88B6B9" w14:textId="77777777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D6BDF0" w14:textId="357EE5C3" w:rsidR="00960AB3" w:rsidRPr="00155D2B" w:rsidRDefault="00960AB3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D30138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20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4D336B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3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B4154CA" w14:textId="40CE92E7" w:rsidR="00960AB3" w:rsidRPr="00155D2B" w:rsidRDefault="00960AB3" w:rsidP="008F5A90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8F5A90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D30138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</w:t>
            </w:r>
            <w:r w:rsidR="008F5A90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E92686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6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45E907D" w14:textId="59ADB9E8" w:rsidR="00960AB3" w:rsidRPr="00155D2B" w:rsidRDefault="00FB2788" w:rsidP="007E4AE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D30138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="008F5A90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960AB3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4D336B"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155D2B" w:rsidRPr="00155D2B" w14:paraId="6A43494E" w14:textId="77777777" w:rsidTr="00463283">
        <w:trPr>
          <w:trHeight w:val="374"/>
          <w:jc w:val="center"/>
        </w:trPr>
        <w:tc>
          <w:tcPr>
            <w:tcW w:w="12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66760F7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A105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Ορυχεία και Λατομεία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D12CFB" w14:textId="5C0C3891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3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EB7962A" w14:textId="2BAC74B9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36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408A232" w14:textId="22452B9A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</w:tr>
      <w:tr w:rsidR="00155D2B" w:rsidRPr="00155D2B" w14:paraId="71BE2A60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19D1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30A8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Μεταποίηση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66CAE" w14:textId="54A5AF8D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42C45" w14:textId="5DF80AB2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343D5" w14:textId="340BA854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155D2B" w:rsidRPr="00155D2B" w14:paraId="6C5BFE46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CA993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23A42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Παροχή Ηλεκτρικού Ρεύματος, Φυσικού Αερίου, Ατμού και Κλιματισμού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9EE3" w14:textId="092FD7DB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94B0C" w14:textId="2EEDBBF1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EA5F" w14:textId="1E8EBB4D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</w:tr>
      <w:tr w:rsidR="00155D2B" w:rsidRPr="00155D2B" w14:paraId="0CF5D5CE" w14:textId="77777777" w:rsidTr="003E26F6">
        <w:trPr>
          <w:trHeight w:val="778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B360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2BBC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Παροχή Νερού, Επεξεργασία Λυμάτων, Διαχείριση Αποβλήτων και Δραστηριότητες Εξυγίανσης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BE8A" w14:textId="6F030A7B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875B2" w14:textId="7CD2704C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0508" w14:textId="7D0BE21B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</w:tr>
      <w:tr w:rsidR="00155D2B" w:rsidRPr="00155D2B" w14:paraId="25A44F87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07C4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D26F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Κατασκευές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92D7" w14:textId="0912BFFA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0384" w14:textId="677080F5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CEBF" w14:textId="22B2A2F9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</w:tr>
      <w:tr w:rsidR="00155D2B" w:rsidRPr="00155D2B" w14:paraId="26B2FC86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B53A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43AFA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Χονδρικό και Λιανικό Εμπόριο, Επισκευή Μηχανοκίνητων Οχημάτων και Μοτοσικλετών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7588C" w14:textId="67AE7FBA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B087" w14:textId="025BCBB9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F155" w14:textId="0E6AB7C2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</w:tr>
      <w:tr w:rsidR="00155D2B" w:rsidRPr="00155D2B" w14:paraId="56DACCE1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632E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AA46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Μεταφορά και Αποθήκευση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1766" w14:textId="51CE134F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60F9" w14:textId="2C1577E3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FDC8" w14:textId="2EB1980B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</w:tr>
      <w:tr w:rsidR="00155D2B" w:rsidRPr="00155D2B" w14:paraId="074FAB7C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AACF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7D39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Δραστηριότητες Υπηρεσιών Παροχής Καταλύματος και Υπηρεσιών Εστίασης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3CC1F" w14:textId="44132880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AA7FE" w14:textId="289B92F7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6FE0" w14:textId="0CCCEB6C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</w:tr>
      <w:tr w:rsidR="00155D2B" w:rsidRPr="00155D2B" w14:paraId="2178A501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75FD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1864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Ενημέρωση και Επικοινωνία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597FB" w14:textId="6BBD9BF5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4685A" w14:textId="11F2DB2A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1B50" w14:textId="0C370A6D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155D2B" w:rsidRPr="00155D2B" w14:paraId="7770E9F3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E225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6638E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Χρηματοπιστωτικές και Ασφαλιστικές Δραστηριότητες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62EAE" w14:textId="76CF43F0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998DD" w14:textId="093295FB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A0CFB" w14:textId="2F8F575F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155D2B" w:rsidRPr="00155D2B" w14:paraId="593F4D5F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F75A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D1D13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Διαχείριση Ακίνητης Περιουσίας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13286" w14:textId="09808376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C299A" w14:textId="0CF6E381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4DA80" w14:textId="07E03855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155D2B" w:rsidRPr="00155D2B" w14:paraId="077C622E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0C6D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1A669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Επαγγελματικές, Επιστημονικές και Τεχνικές Δραστηριότητες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9EAE0" w14:textId="3AA119A1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8053" w14:textId="1031C23F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A7AC" w14:textId="6F418B01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</w:tr>
      <w:tr w:rsidR="00155D2B" w:rsidRPr="00155D2B" w14:paraId="4E01C276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F3961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20B2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Διοικητικές και Υποστηρικτικές Δραστηριότητες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81A10" w14:textId="51EDE819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CCA02" w14:textId="7A69C668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E5B50" w14:textId="208E50A3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3,9</w:t>
            </w:r>
          </w:p>
        </w:tc>
      </w:tr>
      <w:tr w:rsidR="00155D2B" w:rsidRPr="00155D2B" w14:paraId="5D1BAC91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0943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63026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Δημόσια Διοίκηση και Άμυνα, Υποχρεωτική Κοινωνική Ασφάλιση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1EF5B" w14:textId="50582C9D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84FD3" w14:textId="5D874420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B1C5B" w14:textId="1A4AFAED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</w:tr>
      <w:tr w:rsidR="00155D2B" w:rsidRPr="00155D2B" w14:paraId="417E982A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2AE5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23C19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Εκπαίδευση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9207" w14:textId="2CADD6A2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F5A1" w14:textId="0B69D152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E838" w14:textId="2B017C8F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155D2B" w:rsidRPr="00155D2B" w14:paraId="3479BAD0" w14:textId="77777777" w:rsidTr="003E26F6">
        <w:trPr>
          <w:trHeight w:val="562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6BC9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3C069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Δραστηριότητες Σχετικές με την Ανθρώπινη Υγεία και την Κοινωνική Μέριμνα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2D13" w14:textId="6E5238E1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FCD6" w14:textId="0278F67A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436E" w14:textId="56DB5D91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155D2B" w:rsidRPr="00155D2B" w14:paraId="3C44EBEF" w14:textId="77777777" w:rsidTr="003E26F6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09BBF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D496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Τέχνες, Διασκέδαση και Ψυχαγωγία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7568" w14:textId="24C93D62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7D45F" w14:textId="7C096992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B2630" w14:textId="522FBD56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155D2B" w:rsidRPr="00155D2B" w14:paraId="2C27D6B7" w14:textId="77777777" w:rsidTr="00463283">
        <w:trPr>
          <w:trHeight w:val="374"/>
          <w:jc w:val="center"/>
        </w:trPr>
        <w:tc>
          <w:tcPr>
            <w:tcW w:w="12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B1C0A43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DC28F65" w14:textId="77777777" w:rsidR="00D30138" w:rsidRPr="00155D2B" w:rsidRDefault="00D30138" w:rsidP="00D3013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Άλλες Δραστηριότητες Παροχής Υπηρεσιών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3F479" w14:textId="10F188FB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BD8A" w14:textId="0E023E6B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5370" w14:textId="25061EF5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155D2B" w:rsidRPr="00155D2B" w14:paraId="34DD617C" w14:textId="77777777" w:rsidTr="00463283">
        <w:trPr>
          <w:trHeight w:val="475"/>
          <w:jc w:val="center"/>
        </w:trPr>
        <w:tc>
          <w:tcPr>
            <w:tcW w:w="120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F64FAF5" w14:textId="77777777" w:rsidR="00D30138" w:rsidRPr="00155D2B" w:rsidRDefault="00D30138" w:rsidP="00D30138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2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FFC3FA1" w14:textId="77777777" w:rsidR="00D30138" w:rsidRPr="00155D2B" w:rsidRDefault="00D30138" w:rsidP="00D30138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1364" w:type="dxa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vAlign w:val="center"/>
          </w:tcPr>
          <w:p w14:paraId="7B21C6EC" w14:textId="4ECCF64A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348" w:type="dxa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vAlign w:val="center"/>
          </w:tcPr>
          <w:p w14:paraId="59D937DB" w14:textId="39A170EA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362" w:type="dxa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vAlign w:val="center"/>
          </w:tcPr>
          <w:p w14:paraId="7D40AA97" w14:textId="19887413" w:rsidR="00D30138" w:rsidRPr="00155D2B" w:rsidRDefault="00D30138" w:rsidP="00D30138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55D2B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2,8</w:t>
            </w:r>
          </w:p>
        </w:tc>
      </w:tr>
    </w:tbl>
    <w:p w14:paraId="3EDAA1D6" w14:textId="647F5420" w:rsid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3CB311C" w14:textId="77777777" w:rsidR="00960AB3" w:rsidRPr="00960AB3" w:rsidRDefault="00960AB3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C70BE1" w14:textId="491F6DF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01F0D1" w14:textId="4C80370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CCBF3E" w14:textId="62D19F5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DAA326" w14:textId="44B1BAC7" w:rsidR="001712CF" w:rsidRPr="004852D5" w:rsidRDefault="001712CF" w:rsidP="000E4CB0">
      <w:pPr>
        <w:jc w:val="both"/>
        <w:rPr>
          <w:rFonts w:ascii="Verdana" w:hAnsi="Verdana" w:cs="Arial"/>
          <w:sz w:val="18"/>
          <w:szCs w:val="18"/>
        </w:rPr>
      </w:pPr>
    </w:p>
    <w:p w14:paraId="71573331" w14:textId="3953C2E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D690B88" w14:textId="21EC44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12E296" w14:textId="6F8B4A23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A82304" w14:textId="465433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3A81A9" w14:textId="0A8CEFD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DA9EFD" w14:textId="6D12487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730765" w14:textId="64EFABCB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99E7F8F" w14:textId="3090719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0632D4A" w14:textId="67CD2B8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50BA3FF" w14:textId="6A9F523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D20F27F" w14:textId="7403E40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4FBDFA" w14:textId="12380D25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675561" w14:textId="77777777" w:rsidR="00D30138" w:rsidRDefault="00D30138" w:rsidP="00D30138">
      <w:pPr>
        <w:rPr>
          <w:rFonts w:ascii="Verdana" w:eastAsia="Malgun Gothic" w:hAnsi="Verdana" w:cs="Arial"/>
          <w:b/>
          <w:u w:val="single"/>
          <w:lang w:val="el-GR"/>
        </w:rPr>
      </w:pPr>
    </w:p>
    <w:p w14:paraId="1C04B0E7" w14:textId="22D9B0FB" w:rsidR="00960AB3" w:rsidRDefault="00960AB3" w:rsidP="00DA4EA4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7B0344D6" w14:textId="77777777" w:rsidR="00960AB3" w:rsidRPr="00780A62" w:rsidRDefault="00960AB3" w:rsidP="00960AB3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66AC7D25" w14:textId="77777777" w:rsidR="00960AB3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0249D3E7" w14:textId="77777777" w:rsidR="00960AB3" w:rsidRPr="004C1F9A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5530820" w14:textId="77777777" w:rsid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2A6671">
        <w:rPr>
          <w:rFonts w:ascii="Verdana" w:eastAsia="Malgun Gothic" w:hAnsi="Verdana" w:cs="Arial"/>
          <w:b/>
          <w:sz w:val="18"/>
          <w:szCs w:val="18"/>
          <w:lang w:val="el-GR"/>
        </w:rPr>
        <w:t>Κενή θέση εργασίας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είναι η αμειβόμενη θέση που είτε δημιουργήθηκε πρόσφατα, είτε δεν έχει καταληφθεί ή πρόκειται να κενωθεί, και για την οποία ο εργοδότης αναλαμβάνει ενεργό δράση για να βρει υποψήφιο εκτός της οικείας επιχείρησης και προτίθεται να την πληρώσει είτε άμεσα είτε εντός καθορισμένου χρόνου.</w:t>
      </w:r>
    </w:p>
    <w:p w14:paraId="3D6BB135" w14:textId="77777777" w:rsid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7A1937" w14:textId="77777777" w:rsidR="00960AB3" w:rsidRPr="00951EF5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2A6671">
        <w:rPr>
          <w:rFonts w:ascii="Verdana" w:eastAsia="Malgun Gothic" w:hAnsi="Verdana" w:cs="Arial"/>
          <w:b/>
          <w:sz w:val="18"/>
          <w:szCs w:val="18"/>
          <w:lang w:val="el-GR"/>
        </w:rPr>
        <w:t>Ποσοστό κενών θέσεων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είναι το ποσοστό των κενών θέσεων ως προς το σύνολο των υπαλλήλων και των κενών θέσεων.</w:t>
      </w:r>
    </w:p>
    <w:p w14:paraId="52264073" w14:textId="77777777" w:rsidR="00960AB3" w:rsidRPr="00EF6A47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BA3271C" w14:textId="21C6F45F" w:rsidR="00960AB3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4D0CB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6D2040D3" w14:textId="77777777" w:rsidR="00960AB3" w:rsidRPr="00A618CF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963CEF9" w14:textId="77777777" w:rsidR="00960AB3" w:rsidRPr="00951EF5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Η έρευνα καλύπτει επιχειρήσεις με 1 ή περισσότερα άτομα που κατατάσσονται σε όλους τους τομείς οικονομικών δραστηριοτήτων με βάση το </w:t>
      </w:r>
      <w:r w:rsidRPr="002E38FF">
        <w:rPr>
          <w:rFonts w:ascii="Verdana" w:eastAsia="Malgun Gothic" w:hAnsi="Verdana" w:cs="Arial"/>
          <w:sz w:val="18"/>
          <w:szCs w:val="18"/>
          <w:lang w:val="el-GR"/>
        </w:rPr>
        <w:t>Σύστημα Ταξινόμησης Οικονομικών</w:t>
      </w:r>
      <w:r w:rsidRPr="00A97EF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2E38FF">
        <w:rPr>
          <w:rFonts w:ascii="Verdana" w:eastAsia="Malgun Gothic" w:hAnsi="Verdana" w:cs="Arial"/>
          <w:sz w:val="18"/>
          <w:szCs w:val="18"/>
          <w:lang w:val="el-GR"/>
        </w:rPr>
        <w:t xml:space="preserve">Δραστηριοτήτων NACE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Αναθ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Pr="002E38FF">
        <w:rPr>
          <w:rFonts w:ascii="Verdana" w:eastAsia="Malgun Gothic" w:hAnsi="Verdana" w:cs="Arial"/>
          <w:sz w:val="18"/>
          <w:szCs w:val="18"/>
          <w:lang w:val="el-GR"/>
        </w:rPr>
        <w:t>2 της Ευρωπαϊκής Ένωσης</w:t>
      </w:r>
      <w:r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εκτός των Τομέων Α (Γεωργία, Δασοκομία και Αλιεία), </w:t>
      </w:r>
      <w:r>
        <w:rPr>
          <w:rFonts w:ascii="Verdana" w:eastAsia="Malgun Gothic" w:hAnsi="Verdana" w:cs="Arial"/>
          <w:sz w:val="18"/>
          <w:szCs w:val="18"/>
        </w:rPr>
        <w:t>T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 xml:space="preserve"> (Δ</w:t>
      </w:r>
      <w:r>
        <w:rPr>
          <w:rFonts w:ascii="Verdana" w:eastAsia="Malgun Gothic" w:hAnsi="Verdana" w:cs="Arial"/>
          <w:sz w:val="18"/>
          <w:szCs w:val="18"/>
          <w:lang w:val="el-GR"/>
        </w:rPr>
        <w:t>ραστηριότητες Νοικοκυριών ως Εργοδοτών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>·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μη Διαφοροποιημένες δραστηριότητες νοικοκυριών, που αφορούν την παραγωγή αγαθών και υπηρεσιών για ιδία χρήση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 xml:space="preserve">)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>
        <w:rPr>
          <w:rFonts w:ascii="Verdana" w:eastAsia="Malgun Gothic" w:hAnsi="Verdana" w:cs="Arial"/>
          <w:sz w:val="18"/>
          <w:szCs w:val="18"/>
        </w:rPr>
        <w:t>U</w:t>
      </w:r>
      <w:r w:rsidRPr="00951EF5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Δραστηριότητες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Ετερόδικων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Οργανισμών και Φορέων).</w:t>
      </w:r>
    </w:p>
    <w:p w14:paraId="5507E4B9" w14:textId="77777777" w:rsid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D0ACC8" w14:textId="6AE85360" w:rsidR="00960AB3" w:rsidRPr="00A618CF" w:rsidRDefault="00960AB3" w:rsidP="00960AB3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Συλλογή </w:t>
      </w:r>
      <w:r w:rsidR="004D0CB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50815277" w14:textId="77777777" w:rsidR="00960AB3" w:rsidRP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4588F5" w14:textId="77777777" w:rsidR="00960AB3" w:rsidRDefault="00960AB3" w:rsidP="00960AB3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 συλλογή των στοιχείων γίνεται με τηλεφωνική έρευνα στις επιχειρήσεις, που διεξάγεται σε τριμηνιαία βάση.</w:t>
      </w:r>
    </w:p>
    <w:p w14:paraId="62A3DDCB" w14:textId="77777777" w:rsidR="00960AB3" w:rsidRPr="00960AB3" w:rsidRDefault="00960AB3" w:rsidP="00960AB3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38096D4" w14:textId="77777777" w:rsidR="00960AB3" w:rsidRPr="00044108" w:rsidRDefault="00960AB3" w:rsidP="00960AB3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2713F0" w14:textId="77777777" w:rsidR="00960AB3" w:rsidRDefault="00960AB3" w:rsidP="00960AB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7134BE9E" w14:textId="77777777" w:rsidR="00960AB3" w:rsidRDefault="00960AB3" w:rsidP="00960AB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0F81AAD6" w14:textId="11C0442B" w:rsidR="00960AB3" w:rsidRDefault="00960AB3" w:rsidP="00960AB3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69110361" w14:textId="7B233015" w:rsidR="004827E1" w:rsidRDefault="004827E1" w:rsidP="00960AB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4827E1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6F56066E" w14:textId="77777777" w:rsidR="00960AB3" w:rsidRPr="00EE065C" w:rsidRDefault="00960AB3" w:rsidP="00960AB3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419615" w14:textId="77777777" w:rsidR="00960AB3" w:rsidRPr="00D50BB4" w:rsidRDefault="00960AB3" w:rsidP="00960AB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392781AA" w14:textId="6AA0383B" w:rsidR="00960AB3" w:rsidRPr="009C4938" w:rsidRDefault="00960AB3" w:rsidP="00960AB3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Μαρία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Κκουσιή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155D2B" w:rsidRPr="00155D2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55D2B" w:rsidRPr="00155D2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22602</w:t>
      </w:r>
      <w:r w:rsidRPr="001011A3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781D989E" w14:textId="2274DC9D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402635" w14:textId="5006C1C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44D951" w14:textId="2251D31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81BEAF4" w14:textId="2211651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5EE929" w14:textId="2423954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226DEF" w14:textId="37E0129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35D724" w14:textId="6E8B40F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48291B" w14:textId="3E5DE7DF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95219E" w14:textId="7B37687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AE79D1" w14:textId="1B83F46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0441D70" w14:textId="402A1B7E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6D8764" w14:textId="46EFE045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81D7" w14:textId="4C311FF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A37716" w14:textId="79C74FF9" w:rsidR="001712CF" w:rsidRPr="00C36FE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8044D4" w14:textId="7DDD43CB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C7EB2BA" w14:textId="139B6210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0DC725" w14:textId="6A9DAD4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0D9100" w14:textId="298091C8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6564E5" w14:textId="00DC8AB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C29368" w14:textId="6E9DB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D2E1E4" w14:textId="3C30B5FB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3C222F8" w14:textId="39C45431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B91E8E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643A" w14:textId="77777777" w:rsidR="00D06054" w:rsidRDefault="00D06054" w:rsidP="00FB398F">
      <w:r>
        <w:separator/>
      </w:r>
    </w:p>
  </w:endnote>
  <w:endnote w:type="continuationSeparator" w:id="0">
    <w:p w14:paraId="5AE0AB2C" w14:textId="77777777" w:rsidR="00D06054" w:rsidRDefault="00D0605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BA74ED">
      <w:rPr>
        <w:noProof/>
      </w:rPr>
      <w:t>4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07BD" w14:textId="77777777" w:rsidR="0070419B" w:rsidRPr="00A36E89" w:rsidRDefault="0070419B" w:rsidP="0070419B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A36E8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 xml:space="preserve"> 1444 Λευκωσία, Κύπρος</w:t>
    </w:r>
  </w:p>
  <w:p w14:paraId="4BC2A810" w14:textId="77777777" w:rsidR="0070419B" w:rsidRPr="00A36E89" w:rsidRDefault="0070419B" w:rsidP="0070419B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Ηλ. Ταχ.: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05B655D1" w14:textId="77777777" w:rsidR="0070419B" w:rsidRPr="00A36E89" w:rsidRDefault="0070419B" w:rsidP="0070419B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A36E89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A36E89">
      <w:rPr>
        <w:rFonts w:ascii="Verdana" w:hAnsi="Verdana" w:cs="Arial"/>
        <w:sz w:val="16"/>
        <w:szCs w:val="16"/>
        <w:lang w:val="el-GR"/>
      </w:rPr>
      <w:t xml:space="preserve"> </w:t>
    </w:r>
  </w:p>
  <w:p w14:paraId="66893A8B" w14:textId="74173FA1" w:rsidR="004E4F42" w:rsidRPr="0070419B" w:rsidRDefault="004E4F42" w:rsidP="0070419B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2673" w14:textId="77777777" w:rsidR="00D06054" w:rsidRDefault="00D06054" w:rsidP="00FB398F">
      <w:r>
        <w:separator/>
      </w:r>
    </w:p>
  </w:footnote>
  <w:footnote w:type="continuationSeparator" w:id="0">
    <w:p w14:paraId="7E8F8503" w14:textId="77777777" w:rsidR="00D06054" w:rsidRDefault="00D0605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19E37E12">
              <wp:simplePos x="0" y="0"/>
              <wp:positionH relativeFrom="column">
                <wp:posOffset>4042410</wp:posOffset>
              </wp:positionH>
              <wp:positionV relativeFrom="paragraph">
                <wp:posOffset>102870</wp:posOffset>
              </wp:positionV>
              <wp:extent cx="19431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BA636D" w:rsidRDefault="004E4F42" w:rsidP="00BA636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A636D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BA636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BA636D" w:rsidRDefault="004E4F42" w:rsidP="00BA636D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A636D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8.3pt;margin-top:8.1pt;width:15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" stroked="f">
              <v:textbox>
                <w:txbxContent>
                  <w:p w14:paraId="505F9DD1" w14:textId="77777777" w:rsidR="004E4F42" w:rsidRPr="00BA636D" w:rsidRDefault="004E4F42" w:rsidP="00BA636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A636D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BA636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BA636D" w:rsidRDefault="004E4F42" w:rsidP="00BA636D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A636D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6C350B6" w:rsidR="004E4F42" w:rsidRPr="00BA636D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BA636D">
      <w:rPr>
        <w:rFonts w:ascii="Verdana" w:hAnsi="Verdana" w:cs="Arial"/>
        <w:bCs/>
        <w:sz w:val="20"/>
        <w:szCs w:val="20"/>
      </w:rPr>
      <w:t>ΚΥΠΡΙΑΚΗ ΔΗΜΟΚΡΑΤΙΑ</w:t>
    </w:r>
    <w:r w:rsidRPr="00BA636D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A636D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2EF08408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714503">
    <w:abstractNumId w:val="4"/>
  </w:num>
  <w:num w:numId="2" w16cid:durableId="1250433700">
    <w:abstractNumId w:val="1"/>
  </w:num>
  <w:num w:numId="3" w16cid:durableId="1591236080">
    <w:abstractNumId w:val="2"/>
  </w:num>
  <w:num w:numId="4" w16cid:durableId="2063746355">
    <w:abstractNumId w:val="3"/>
  </w:num>
  <w:num w:numId="5" w16cid:durableId="174659612">
    <w:abstractNumId w:val="0"/>
  </w:num>
  <w:num w:numId="6" w16cid:durableId="107685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5E22"/>
    <w:rsid w:val="00013E40"/>
    <w:rsid w:val="000161B1"/>
    <w:rsid w:val="00025A39"/>
    <w:rsid w:val="00027853"/>
    <w:rsid w:val="00030E18"/>
    <w:rsid w:val="0003166F"/>
    <w:rsid w:val="00031D32"/>
    <w:rsid w:val="0003385E"/>
    <w:rsid w:val="0003603D"/>
    <w:rsid w:val="00045088"/>
    <w:rsid w:val="00045A06"/>
    <w:rsid w:val="00050391"/>
    <w:rsid w:val="00052F16"/>
    <w:rsid w:val="00055291"/>
    <w:rsid w:val="000563D3"/>
    <w:rsid w:val="00057E44"/>
    <w:rsid w:val="00061299"/>
    <w:rsid w:val="00070576"/>
    <w:rsid w:val="000752BB"/>
    <w:rsid w:val="000816D1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C1070"/>
    <w:rsid w:val="000C4E72"/>
    <w:rsid w:val="000D1E7A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6852"/>
    <w:rsid w:val="00110118"/>
    <w:rsid w:val="001107CE"/>
    <w:rsid w:val="00110F9D"/>
    <w:rsid w:val="00114A67"/>
    <w:rsid w:val="001253B6"/>
    <w:rsid w:val="001262C3"/>
    <w:rsid w:val="00127320"/>
    <w:rsid w:val="00127456"/>
    <w:rsid w:val="001312D8"/>
    <w:rsid w:val="0013137B"/>
    <w:rsid w:val="00135734"/>
    <w:rsid w:val="00137DD3"/>
    <w:rsid w:val="0015118B"/>
    <w:rsid w:val="001519CE"/>
    <w:rsid w:val="00155D2B"/>
    <w:rsid w:val="00157F03"/>
    <w:rsid w:val="001601F5"/>
    <w:rsid w:val="00161CF3"/>
    <w:rsid w:val="00162C00"/>
    <w:rsid w:val="001639EF"/>
    <w:rsid w:val="0016589F"/>
    <w:rsid w:val="001712CF"/>
    <w:rsid w:val="0017769A"/>
    <w:rsid w:val="00183DFC"/>
    <w:rsid w:val="00184384"/>
    <w:rsid w:val="00185F0E"/>
    <w:rsid w:val="00186717"/>
    <w:rsid w:val="00187FFC"/>
    <w:rsid w:val="0019391C"/>
    <w:rsid w:val="0019749B"/>
    <w:rsid w:val="001A2018"/>
    <w:rsid w:val="001B2C39"/>
    <w:rsid w:val="001B3675"/>
    <w:rsid w:val="001B5E10"/>
    <w:rsid w:val="001B6AB3"/>
    <w:rsid w:val="001B73D5"/>
    <w:rsid w:val="001C0681"/>
    <w:rsid w:val="001C0822"/>
    <w:rsid w:val="001C58CF"/>
    <w:rsid w:val="001C62B3"/>
    <w:rsid w:val="001C7C8C"/>
    <w:rsid w:val="001D0D6A"/>
    <w:rsid w:val="001D20A4"/>
    <w:rsid w:val="001E00D1"/>
    <w:rsid w:val="001E0E58"/>
    <w:rsid w:val="001E14F3"/>
    <w:rsid w:val="001E15ED"/>
    <w:rsid w:val="001E61AA"/>
    <w:rsid w:val="001F2DEF"/>
    <w:rsid w:val="00200F08"/>
    <w:rsid w:val="00201D94"/>
    <w:rsid w:val="0020309E"/>
    <w:rsid w:val="00210B58"/>
    <w:rsid w:val="00222423"/>
    <w:rsid w:val="00225B28"/>
    <w:rsid w:val="00226891"/>
    <w:rsid w:val="00230D9B"/>
    <w:rsid w:val="002313AC"/>
    <w:rsid w:val="00235FB2"/>
    <w:rsid w:val="00237BC1"/>
    <w:rsid w:val="00241D0D"/>
    <w:rsid w:val="002430B4"/>
    <w:rsid w:val="002447D0"/>
    <w:rsid w:val="002454C5"/>
    <w:rsid w:val="00245E19"/>
    <w:rsid w:val="00246AEB"/>
    <w:rsid w:val="00250005"/>
    <w:rsid w:val="0025254F"/>
    <w:rsid w:val="0025415C"/>
    <w:rsid w:val="0025566D"/>
    <w:rsid w:val="0025595C"/>
    <w:rsid w:val="00257149"/>
    <w:rsid w:val="002576E7"/>
    <w:rsid w:val="00260357"/>
    <w:rsid w:val="00264F04"/>
    <w:rsid w:val="00267554"/>
    <w:rsid w:val="0028338F"/>
    <w:rsid w:val="0028726A"/>
    <w:rsid w:val="002915C4"/>
    <w:rsid w:val="00297E6B"/>
    <w:rsid w:val="002A1D1C"/>
    <w:rsid w:val="002A2B19"/>
    <w:rsid w:val="002A4D64"/>
    <w:rsid w:val="002B4969"/>
    <w:rsid w:val="002B6554"/>
    <w:rsid w:val="002D05F0"/>
    <w:rsid w:val="002D1194"/>
    <w:rsid w:val="002D2829"/>
    <w:rsid w:val="002D3B02"/>
    <w:rsid w:val="002D7D4A"/>
    <w:rsid w:val="002E3846"/>
    <w:rsid w:val="002E3F78"/>
    <w:rsid w:val="002F400C"/>
    <w:rsid w:val="002F4D76"/>
    <w:rsid w:val="002F6D26"/>
    <w:rsid w:val="0030231E"/>
    <w:rsid w:val="003042C4"/>
    <w:rsid w:val="00304CB4"/>
    <w:rsid w:val="00306D02"/>
    <w:rsid w:val="00313F37"/>
    <w:rsid w:val="003141D0"/>
    <w:rsid w:val="003168C1"/>
    <w:rsid w:val="00322F1F"/>
    <w:rsid w:val="00322FBE"/>
    <w:rsid w:val="00325632"/>
    <w:rsid w:val="00327549"/>
    <w:rsid w:val="00330C3C"/>
    <w:rsid w:val="00330C4B"/>
    <w:rsid w:val="003342A5"/>
    <w:rsid w:val="00334616"/>
    <w:rsid w:val="003358B8"/>
    <w:rsid w:val="0033612A"/>
    <w:rsid w:val="00336C36"/>
    <w:rsid w:val="00343815"/>
    <w:rsid w:val="003522BB"/>
    <w:rsid w:val="00352F6C"/>
    <w:rsid w:val="003556EA"/>
    <w:rsid w:val="00360EA1"/>
    <w:rsid w:val="003862E6"/>
    <w:rsid w:val="00386FC7"/>
    <w:rsid w:val="0038712B"/>
    <w:rsid w:val="00390A32"/>
    <w:rsid w:val="003921D2"/>
    <w:rsid w:val="003A11C7"/>
    <w:rsid w:val="003A1E91"/>
    <w:rsid w:val="003A40F2"/>
    <w:rsid w:val="003A50D1"/>
    <w:rsid w:val="003B196D"/>
    <w:rsid w:val="003B2710"/>
    <w:rsid w:val="003B3552"/>
    <w:rsid w:val="003B4608"/>
    <w:rsid w:val="003B5C02"/>
    <w:rsid w:val="003C2392"/>
    <w:rsid w:val="003C5174"/>
    <w:rsid w:val="003C5240"/>
    <w:rsid w:val="003C76E6"/>
    <w:rsid w:val="003D14E0"/>
    <w:rsid w:val="003D1EA5"/>
    <w:rsid w:val="003D3348"/>
    <w:rsid w:val="003D481F"/>
    <w:rsid w:val="003D4E63"/>
    <w:rsid w:val="003D6822"/>
    <w:rsid w:val="003D724C"/>
    <w:rsid w:val="003E0CE2"/>
    <w:rsid w:val="003E26F6"/>
    <w:rsid w:val="003E5FE7"/>
    <w:rsid w:val="003F49E4"/>
    <w:rsid w:val="003F4D2F"/>
    <w:rsid w:val="003F5E32"/>
    <w:rsid w:val="003F75F6"/>
    <w:rsid w:val="00404670"/>
    <w:rsid w:val="00414CA0"/>
    <w:rsid w:val="00422F54"/>
    <w:rsid w:val="00431516"/>
    <w:rsid w:val="004361B3"/>
    <w:rsid w:val="00441C8C"/>
    <w:rsid w:val="0044249D"/>
    <w:rsid w:val="0044379F"/>
    <w:rsid w:val="00444488"/>
    <w:rsid w:val="00444FCC"/>
    <w:rsid w:val="00446FB1"/>
    <w:rsid w:val="00452753"/>
    <w:rsid w:val="0046078F"/>
    <w:rsid w:val="0046139A"/>
    <w:rsid w:val="00463214"/>
    <w:rsid w:val="00463283"/>
    <w:rsid w:val="0046434D"/>
    <w:rsid w:val="004656FA"/>
    <w:rsid w:val="00471D77"/>
    <w:rsid w:val="00473B63"/>
    <w:rsid w:val="00475587"/>
    <w:rsid w:val="0047726B"/>
    <w:rsid w:val="00480BC2"/>
    <w:rsid w:val="004827E1"/>
    <w:rsid w:val="00484207"/>
    <w:rsid w:val="004845C3"/>
    <w:rsid w:val="004852D5"/>
    <w:rsid w:val="004929C2"/>
    <w:rsid w:val="00493FDD"/>
    <w:rsid w:val="0049586B"/>
    <w:rsid w:val="004A3E44"/>
    <w:rsid w:val="004A65FF"/>
    <w:rsid w:val="004B2018"/>
    <w:rsid w:val="004B2896"/>
    <w:rsid w:val="004B38E9"/>
    <w:rsid w:val="004B3EBC"/>
    <w:rsid w:val="004B3FBA"/>
    <w:rsid w:val="004B6599"/>
    <w:rsid w:val="004C6CA7"/>
    <w:rsid w:val="004D0CB5"/>
    <w:rsid w:val="004D336B"/>
    <w:rsid w:val="004D3FAF"/>
    <w:rsid w:val="004D4357"/>
    <w:rsid w:val="004D4950"/>
    <w:rsid w:val="004E1110"/>
    <w:rsid w:val="004E2393"/>
    <w:rsid w:val="004E3745"/>
    <w:rsid w:val="004E42BE"/>
    <w:rsid w:val="004E4F42"/>
    <w:rsid w:val="004E63D5"/>
    <w:rsid w:val="004E676D"/>
    <w:rsid w:val="004F03FD"/>
    <w:rsid w:val="004F52F0"/>
    <w:rsid w:val="004F6250"/>
    <w:rsid w:val="004F677C"/>
    <w:rsid w:val="004F6D8F"/>
    <w:rsid w:val="00505503"/>
    <w:rsid w:val="0051107B"/>
    <w:rsid w:val="00512F9C"/>
    <w:rsid w:val="00527CDB"/>
    <w:rsid w:val="005341C9"/>
    <w:rsid w:val="005369CA"/>
    <w:rsid w:val="00536DE9"/>
    <w:rsid w:val="00541E08"/>
    <w:rsid w:val="0054513C"/>
    <w:rsid w:val="00545773"/>
    <w:rsid w:val="00553635"/>
    <w:rsid w:val="00554FE0"/>
    <w:rsid w:val="0055789A"/>
    <w:rsid w:val="0056035F"/>
    <w:rsid w:val="00560952"/>
    <w:rsid w:val="005652D1"/>
    <w:rsid w:val="005660A0"/>
    <w:rsid w:val="00566A4F"/>
    <w:rsid w:val="00567D64"/>
    <w:rsid w:val="00586CB2"/>
    <w:rsid w:val="005978D4"/>
    <w:rsid w:val="005A23FA"/>
    <w:rsid w:val="005B2A67"/>
    <w:rsid w:val="005B3DCD"/>
    <w:rsid w:val="005B4AD4"/>
    <w:rsid w:val="005B78AD"/>
    <w:rsid w:val="005C2798"/>
    <w:rsid w:val="005C36C3"/>
    <w:rsid w:val="005C56EE"/>
    <w:rsid w:val="005D1714"/>
    <w:rsid w:val="005D7638"/>
    <w:rsid w:val="005E30F5"/>
    <w:rsid w:val="005F12F5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335"/>
    <w:rsid w:val="00633750"/>
    <w:rsid w:val="00634491"/>
    <w:rsid w:val="0063679C"/>
    <w:rsid w:val="00637055"/>
    <w:rsid w:val="00641D59"/>
    <w:rsid w:val="00644507"/>
    <w:rsid w:val="00646880"/>
    <w:rsid w:val="00647D2A"/>
    <w:rsid w:val="006537BB"/>
    <w:rsid w:val="0065643E"/>
    <w:rsid w:val="00656D62"/>
    <w:rsid w:val="00667E07"/>
    <w:rsid w:val="00671785"/>
    <w:rsid w:val="00672BA9"/>
    <w:rsid w:val="00673005"/>
    <w:rsid w:val="006804BE"/>
    <w:rsid w:val="00683EE4"/>
    <w:rsid w:val="0068434A"/>
    <w:rsid w:val="0069008E"/>
    <w:rsid w:val="0069087E"/>
    <w:rsid w:val="006925C4"/>
    <w:rsid w:val="006A02B7"/>
    <w:rsid w:val="006A6849"/>
    <w:rsid w:val="006A7019"/>
    <w:rsid w:val="006B46D5"/>
    <w:rsid w:val="006B46F4"/>
    <w:rsid w:val="006B5B30"/>
    <w:rsid w:val="006C00E1"/>
    <w:rsid w:val="006C7AF3"/>
    <w:rsid w:val="006D0B9D"/>
    <w:rsid w:val="006D6548"/>
    <w:rsid w:val="006E080A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F26"/>
    <w:rsid w:val="0070313E"/>
    <w:rsid w:val="00703799"/>
    <w:rsid w:val="0070419B"/>
    <w:rsid w:val="00705C5C"/>
    <w:rsid w:val="00711475"/>
    <w:rsid w:val="0072029B"/>
    <w:rsid w:val="007246D7"/>
    <w:rsid w:val="0072548A"/>
    <w:rsid w:val="007277A6"/>
    <w:rsid w:val="007437AB"/>
    <w:rsid w:val="00745425"/>
    <w:rsid w:val="007534F8"/>
    <w:rsid w:val="007545AD"/>
    <w:rsid w:val="00757C70"/>
    <w:rsid w:val="00763722"/>
    <w:rsid w:val="007648AF"/>
    <w:rsid w:val="00764BC1"/>
    <w:rsid w:val="00770869"/>
    <w:rsid w:val="00770D63"/>
    <w:rsid w:val="007738AA"/>
    <w:rsid w:val="00776305"/>
    <w:rsid w:val="00780A62"/>
    <w:rsid w:val="00783241"/>
    <w:rsid w:val="0078394C"/>
    <w:rsid w:val="00784BDC"/>
    <w:rsid w:val="00786429"/>
    <w:rsid w:val="00792F28"/>
    <w:rsid w:val="007935CA"/>
    <w:rsid w:val="0079543F"/>
    <w:rsid w:val="00795880"/>
    <w:rsid w:val="007A08A7"/>
    <w:rsid w:val="007A4367"/>
    <w:rsid w:val="007B0867"/>
    <w:rsid w:val="007B0A72"/>
    <w:rsid w:val="007B1AC1"/>
    <w:rsid w:val="007B5A08"/>
    <w:rsid w:val="007B693D"/>
    <w:rsid w:val="007C2E93"/>
    <w:rsid w:val="007C4CDC"/>
    <w:rsid w:val="007D4ABF"/>
    <w:rsid w:val="007D71C6"/>
    <w:rsid w:val="007E041B"/>
    <w:rsid w:val="007E199A"/>
    <w:rsid w:val="007E1AED"/>
    <w:rsid w:val="007E1B17"/>
    <w:rsid w:val="007E2415"/>
    <w:rsid w:val="007E39F3"/>
    <w:rsid w:val="007E405E"/>
    <w:rsid w:val="007E68F4"/>
    <w:rsid w:val="007E6DE2"/>
    <w:rsid w:val="007F31BA"/>
    <w:rsid w:val="007F4078"/>
    <w:rsid w:val="0080014B"/>
    <w:rsid w:val="00800E88"/>
    <w:rsid w:val="00801793"/>
    <w:rsid w:val="00803642"/>
    <w:rsid w:val="00806EA2"/>
    <w:rsid w:val="0080781E"/>
    <w:rsid w:val="00812A2B"/>
    <w:rsid w:val="00814A4C"/>
    <w:rsid w:val="00831AAB"/>
    <w:rsid w:val="00833BCD"/>
    <w:rsid w:val="00834B82"/>
    <w:rsid w:val="0083574E"/>
    <w:rsid w:val="0083640C"/>
    <w:rsid w:val="00836F53"/>
    <w:rsid w:val="008374D7"/>
    <w:rsid w:val="008374E3"/>
    <w:rsid w:val="0084157B"/>
    <w:rsid w:val="00842BFB"/>
    <w:rsid w:val="00846B85"/>
    <w:rsid w:val="00847DC3"/>
    <w:rsid w:val="00847F49"/>
    <w:rsid w:val="008535C5"/>
    <w:rsid w:val="00853765"/>
    <w:rsid w:val="0085516F"/>
    <w:rsid w:val="00864BDF"/>
    <w:rsid w:val="00867186"/>
    <w:rsid w:val="00870AF6"/>
    <w:rsid w:val="00877452"/>
    <w:rsid w:val="00881268"/>
    <w:rsid w:val="0088394A"/>
    <w:rsid w:val="008860BD"/>
    <w:rsid w:val="00887399"/>
    <w:rsid w:val="0088779E"/>
    <w:rsid w:val="00890782"/>
    <w:rsid w:val="008912AF"/>
    <w:rsid w:val="00892114"/>
    <w:rsid w:val="00892CB9"/>
    <w:rsid w:val="008935CB"/>
    <w:rsid w:val="008A6A4E"/>
    <w:rsid w:val="008B0E7E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5A90"/>
    <w:rsid w:val="008F61BA"/>
    <w:rsid w:val="008F6E3C"/>
    <w:rsid w:val="008F7C55"/>
    <w:rsid w:val="008F7FA7"/>
    <w:rsid w:val="00904AE5"/>
    <w:rsid w:val="00910D3D"/>
    <w:rsid w:val="00914A23"/>
    <w:rsid w:val="00930754"/>
    <w:rsid w:val="00934F68"/>
    <w:rsid w:val="009355AC"/>
    <w:rsid w:val="00935F38"/>
    <w:rsid w:val="00937586"/>
    <w:rsid w:val="00947889"/>
    <w:rsid w:val="009478BD"/>
    <w:rsid w:val="00953CAA"/>
    <w:rsid w:val="00960AB3"/>
    <w:rsid w:val="00960E98"/>
    <w:rsid w:val="00963A82"/>
    <w:rsid w:val="00972912"/>
    <w:rsid w:val="009739EC"/>
    <w:rsid w:val="0097407B"/>
    <w:rsid w:val="00976D1F"/>
    <w:rsid w:val="00981C81"/>
    <w:rsid w:val="009902D0"/>
    <w:rsid w:val="00994647"/>
    <w:rsid w:val="009A2D24"/>
    <w:rsid w:val="009A37BB"/>
    <w:rsid w:val="009A456C"/>
    <w:rsid w:val="009B00E0"/>
    <w:rsid w:val="009B292A"/>
    <w:rsid w:val="009B76D5"/>
    <w:rsid w:val="009C165D"/>
    <w:rsid w:val="009C3CEA"/>
    <w:rsid w:val="009C56E9"/>
    <w:rsid w:val="009C583D"/>
    <w:rsid w:val="009D2611"/>
    <w:rsid w:val="009D79D2"/>
    <w:rsid w:val="009E247C"/>
    <w:rsid w:val="009E31BA"/>
    <w:rsid w:val="009E3ECB"/>
    <w:rsid w:val="009F0528"/>
    <w:rsid w:val="009F0806"/>
    <w:rsid w:val="009F233B"/>
    <w:rsid w:val="009F2B05"/>
    <w:rsid w:val="00A00996"/>
    <w:rsid w:val="00A00DF4"/>
    <w:rsid w:val="00A05D16"/>
    <w:rsid w:val="00A0659F"/>
    <w:rsid w:val="00A079BA"/>
    <w:rsid w:val="00A14E8C"/>
    <w:rsid w:val="00A179F2"/>
    <w:rsid w:val="00A20C70"/>
    <w:rsid w:val="00A2765B"/>
    <w:rsid w:val="00A33875"/>
    <w:rsid w:val="00A360A1"/>
    <w:rsid w:val="00A402B3"/>
    <w:rsid w:val="00A544B7"/>
    <w:rsid w:val="00A61378"/>
    <w:rsid w:val="00A618CF"/>
    <w:rsid w:val="00A62770"/>
    <w:rsid w:val="00A62EEB"/>
    <w:rsid w:val="00A660FF"/>
    <w:rsid w:val="00A67D03"/>
    <w:rsid w:val="00A709C3"/>
    <w:rsid w:val="00A73395"/>
    <w:rsid w:val="00A75079"/>
    <w:rsid w:val="00A771E3"/>
    <w:rsid w:val="00A81A48"/>
    <w:rsid w:val="00A82B4C"/>
    <w:rsid w:val="00A90F5E"/>
    <w:rsid w:val="00A93A4C"/>
    <w:rsid w:val="00A94D5D"/>
    <w:rsid w:val="00AA0A1F"/>
    <w:rsid w:val="00AA1D9B"/>
    <w:rsid w:val="00AA2543"/>
    <w:rsid w:val="00AA3804"/>
    <w:rsid w:val="00AA55C2"/>
    <w:rsid w:val="00AB0ACA"/>
    <w:rsid w:val="00AB1D41"/>
    <w:rsid w:val="00AB4995"/>
    <w:rsid w:val="00AB72E8"/>
    <w:rsid w:val="00AC0916"/>
    <w:rsid w:val="00AC2A89"/>
    <w:rsid w:val="00AC3951"/>
    <w:rsid w:val="00AC5E9A"/>
    <w:rsid w:val="00AC704B"/>
    <w:rsid w:val="00AD2E02"/>
    <w:rsid w:val="00AD553E"/>
    <w:rsid w:val="00AD5848"/>
    <w:rsid w:val="00AE5ADA"/>
    <w:rsid w:val="00AF6145"/>
    <w:rsid w:val="00AF6CF9"/>
    <w:rsid w:val="00B01386"/>
    <w:rsid w:val="00B01915"/>
    <w:rsid w:val="00B01BB5"/>
    <w:rsid w:val="00B026CC"/>
    <w:rsid w:val="00B048BB"/>
    <w:rsid w:val="00B04AF4"/>
    <w:rsid w:val="00B05214"/>
    <w:rsid w:val="00B22F20"/>
    <w:rsid w:val="00B30D97"/>
    <w:rsid w:val="00B31074"/>
    <w:rsid w:val="00B3181A"/>
    <w:rsid w:val="00B35A7C"/>
    <w:rsid w:val="00B43665"/>
    <w:rsid w:val="00B436C1"/>
    <w:rsid w:val="00B44ECD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91E8E"/>
    <w:rsid w:val="00B93668"/>
    <w:rsid w:val="00B95E16"/>
    <w:rsid w:val="00BA0D30"/>
    <w:rsid w:val="00BA636D"/>
    <w:rsid w:val="00BA68C6"/>
    <w:rsid w:val="00BA74ED"/>
    <w:rsid w:val="00BB12F1"/>
    <w:rsid w:val="00BB22CC"/>
    <w:rsid w:val="00BB276E"/>
    <w:rsid w:val="00BB3FEE"/>
    <w:rsid w:val="00BB5EB0"/>
    <w:rsid w:val="00BC245A"/>
    <w:rsid w:val="00BD0A67"/>
    <w:rsid w:val="00BD16FA"/>
    <w:rsid w:val="00BD41C3"/>
    <w:rsid w:val="00BD488B"/>
    <w:rsid w:val="00BD7CCC"/>
    <w:rsid w:val="00BE002A"/>
    <w:rsid w:val="00BE0283"/>
    <w:rsid w:val="00BE1BC9"/>
    <w:rsid w:val="00BE5CDA"/>
    <w:rsid w:val="00BE608F"/>
    <w:rsid w:val="00BF23BB"/>
    <w:rsid w:val="00BF33DD"/>
    <w:rsid w:val="00BF5755"/>
    <w:rsid w:val="00BF684B"/>
    <w:rsid w:val="00C016F3"/>
    <w:rsid w:val="00C019A2"/>
    <w:rsid w:val="00C07E98"/>
    <w:rsid w:val="00C15193"/>
    <w:rsid w:val="00C15609"/>
    <w:rsid w:val="00C15F6A"/>
    <w:rsid w:val="00C16285"/>
    <w:rsid w:val="00C23EA7"/>
    <w:rsid w:val="00C256F3"/>
    <w:rsid w:val="00C270A2"/>
    <w:rsid w:val="00C315B5"/>
    <w:rsid w:val="00C346B5"/>
    <w:rsid w:val="00C348FC"/>
    <w:rsid w:val="00C35E28"/>
    <w:rsid w:val="00C36FE2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8EE"/>
    <w:rsid w:val="00C64C6B"/>
    <w:rsid w:val="00C66F2E"/>
    <w:rsid w:val="00C6785C"/>
    <w:rsid w:val="00C70FD1"/>
    <w:rsid w:val="00C72B76"/>
    <w:rsid w:val="00C733AA"/>
    <w:rsid w:val="00C80687"/>
    <w:rsid w:val="00C83027"/>
    <w:rsid w:val="00C84B8A"/>
    <w:rsid w:val="00C85E65"/>
    <w:rsid w:val="00C87CA1"/>
    <w:rsid w:val="00C911B4"/>
    <w:rsid w:val="00C91B3B"/>
    <w:rsid w:val="00C94262"/>
    <w:rsid w:val="00C976E1"/>
    <w:rsid w:val="00C97C56"/>
    <w:rsid w:val="00CA148E"/>
    <w:rsid w:val="00CA3A9A"/>
    <w:rsid w:val="00CA3AD5"/>
    <w:rsid w:val="00CB0A8A"/>
    <w:rsid w:val="00CB3785"/>
    <w:rsid w:val="00CB403A"/>
    <w:rsid w:val="00CB6BC1"/>
    <w:rsid w:val="00CB7021"/>
    <w:rsid w:val="00CD3294"/>
    <w:rsid w:val="00CD3CB6"/>
    <w:rsid w:val="00CD4524"/>
    <w:rsid w:val="00CD7275"/>
    <w:rsid w:val="00CD76E7"/>
    <w:rsid w:val="00CD784D"/>
    <w:rsid w:val="00CF3A1C"/>
    <w:rsid w:val="00CF40F8"/>
    <w:rsid w:val="00CF4213"/>
    <w:rsid w:val="00D008DA"/>
    <w:rsid w:val="00D0416F"/>
    <w:rsid w:val="00D05851"/>
    <w:rsid w:val="00D06054"/>
    <w:rsid w:val="00D10FED"/>
    <w:rsid w:val="00D11736"/>
    <w:rsid w:val="00D1245F"/>
    <w:rsid w:val="00D12EE8"/>
    <w:rsid w:val="00D14CDF"/>
    <w:rsid w:val="00D15FF1"/>
    <w:rsid w:val="00D167F4"/>
    <w:rsid w:val="00D2092A"/>
    <w:rsid w:val="00D21994"/>
    <w:rsid w:val="00D2216D"/>
    <w:rsid w:val="00D30138"/>
    <w:rsid w:val="00D31A6F"/>
    <w:rsid w:val="00D353D1"/>
    <w:rsid w:val="00D367DB"/>
    <w:rsid w:val="00D36E05"/>
    <w:rsid w:val="00D44F27"/>
    <w:rsid w:val="00D45304"/>
    <w:rsid w:val="00D46165"/>
    <w:rsid w:val="00D461C7"/>
    <w:rsid w:val="00D50424"/>
    <w:rsid w:val="00D50D56"/>
    <w:rsid w:val="00D525C9"/>
    <w:rsid w:val="00D57D3E"/>
    <w:rsid w:val="00D76249"/>
    <w:rsid w:val="00D851DE"/>
    <w:rsid w:val="00D9361A"/>
    <w:rsid w:val="00DA4EA4"/>
    <w:rsid w:val="00DA5604"/>
    <w:rsid w:val="00DA7D12"/>
    <w:rsid w:val="00DC0F5E"/>
    <w:rsid w:val="00DC23CF"/>
    <w:rsid w:val="00DC2FC9"/>
    <w:rsid w:val="00DC6562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F5E"/>
    <w:rsid w:val="00E0522E"/>
    <w:rsid w:val="00E120F4"/>
    <w:rsid w:val="00E13A4F"/>
    <w:rsid w:val="00E17172"/>
    <w:rsid w:val="00E1718A"/>
    <w:rsid w:val="00E259FC"/>
    <w:rsid w:val="00E3181C"/>
    <w:rsid w:val="00E3280A"/>
    <w:rsid w:val="00E372AF"/>
    <w:rsid w:val="00E37D68"/>
    <w:rsid w:val="00E40EAE"/>
    <w:rsid w:val="00E436AC"/>
    <w:rsid w:val="00E44F7A"/>
    <w:rsid w:val="00E44FF8"/>
    <w:rsid w:val="00E458FA"/>
    <w:rsid w:val="00E5066A"/>
    <w:rsid w:val="00E52CF9"/>
    <w:rsid w:val="00E52F8E"/>
    <w:rsid w:val="00E55322"/>
    <w:rsid w:val="00E60193"/>
    <w:rsid w:val="00E60E91"/>
    <w:rsid w:val="00E63F34"/>
    <w:rsid w:val="00E63FEA"/>
    <w:rsid w:val="00E6715A"/>
    <w:rsid w:val="00E75DC9"/>
    <w:rsid w:val="00E75EB6"/>
    <w:rsid w:val="00E80069"/>
    <w:rsid w:val="00E81610"/>
    <w:rsid w:val="00E84910"/>
    <w:rsid w:val="00E85B28"/>
    <w:rsid w:val="00E91976"/>
    <w:rsid w:val="00E91D62"/>
    <w:rsid w:val="00E92686"/>
    <w:rsid w:val="00E947A6"/>
    <w:rsid w:val="00E97FC7"/>
    <w:rsid w:val="00EA0170"/>
    <w:rsid w:val="00EA0690"/>
    <w:rsid w:val="00EA3956"/>
    <w:rsid w:val="00EA7136"/>
    <w:rsid w:val="00EB325A"/>
    <w:rsid w:val="00EB65E9"/>
    <w:rsid w:val="00EC02A5"/>
    <w:rsid w:val="00EC176B"/>
    <w:rsid w:val="00EC33CD"/>
    <w:rsid w:val="00EC5BE5"/>
    <w:rsid w:val="00ED256F"/>
    <w:rsid w:val="00ED2650"/>
    <w:rsid w:val="00ED3D46"/>
    <w:rsid w:val="00ED721A"/>
    <w:rsid w:val="00EE065C"/>
    <w:rsid w:val="00EE393D"/>
    <w:rsid w:val="00EE3A0C"/>
    <w:rsid w:val="00EF01CF"/>
    <w:rsid w:val="00EF0A84"/>
    <w:rsid w:val="00EF6A47"/>
    <w:rsid w:val="00EF7AF9"/>
    <w:rsid w:val="00F00952"/>
    <w:rsid w:val="00F01495"/>
    <w:rsid w:val="00F02DBC"/>
    <w:rsid w:val="00F05073"/>
    <w:rsid w:val="00F10138"/>
    <w:rsid w:val="00F13F92"/>
    <w:rsid w:val="00F22ECA"/>
    <w:rsid w:val="00F240E8"/>
    <w:rsid w:val="00F244FA"/>
    <w:rsid w:val="00F366A2"/>
    <w:rsid w:val="00F36E9B"/>
    <w:rsid w:val="00F37AB6"/>
    <w:rsid w:val="00F44F43"/>
    <w:rsid w:val="00F450E1"/>
    <w:rsid w:val="00F50DF4"/>
    <w:rsid w:val="00F52EDE"/>
    <w:rsid w:val="00F56ACA"/>
    <w:rsid w:val="00F57AFE"/>
    <w:rsid w:val="00F62468"/>
    <w:rsid w:val="00F6278E"/>
    <w:rsid w:val="00F63C41"/>
    <w:rsid w:val="00F63E96"/>
    <w:rsid w:val="00F701E3"/>
    <w:rsid w:val="00F71008"/>
    <w:rsid w:val="00F71F8C"/>
    <w:rsid w:val="00F74D06"/>
    <w:rsid w:val="00F85C96"/>
    <w:rsid w:val="00F86AD4"/>
    <w:rsid w:val="00FA0113"/>
    <w:rsid w:val="00FA12B2"/>
    <w:rsid w:val="00FA7610"/>
    <w:rsid w:val="00FB02BD"/>
    <w:rsid w:val="00FB155C"/>
    <w:rsid w:val="00FB2788"/>
    <w:rsid w:val="00FB398F"/>
    <w:rsid w:val="00FB4EF8"/>
    <w:rsid w:val="00FB54AE"/>
    <w:rsid w:val="00FB709A"/>
    <w:rsid w:val="00FB78DD"/>
    <w:rsid w:val="00FC1613"/>
    <w:rsid w:val="00FC1EF9"/>
    <w:rsid w:val="00FC3EF3"/>
    <w:rsid w:val="00FC5D35"/>
    <w:rsid w:val="00FC70BD"/>
    <w:rsid w:val="00FD2049"/>
    <w:rsid w:val="00FD2140"/>
    <w:rsid w:val="00FD4E34"/>
    <w:rsid w:val="00FD5B5F"/>
    <w:rsid w:val="00FD5BDE"/>
    <w:rsid w:val="00FD68EC"/>
    <w:rsid w:val="00FE24A5"/>
    <w:rsid w:val="00FE31E5"/>
    <w:rsid w:val="00FE3247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8FF0947C-6266-4E0B-83E3-64B51BE3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7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612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F1AA-7CE1-4C4B-A845-A4DE709F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70</cp:revision>
  <cp:lastPrinted>2026-03-16T09:20:00Z</cp:lastPrinted>
  <dcterms:created xsi:type="dcterms:W3CDTF">2023-09-12T07:03:00Z</dcterms:created>
  <dcterms:modified xsi:type="dcterms:W3CDTF">2026-03-16T09:22:00Z</dcterms:modified>
</cp:coreProperties>
</file>