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204D" w14:textId="77777777" w:rsidR="00DF2F99" w:rsidRPr="00B0056D" w:rsidRDefault="00DF2F99" w:rsidP="00DF2F99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1A6DDAC" w14:textId="0FCF3905" w:rsidR="00DF2F99" w:rsidRPr="009F57D4" w:rsidRDefault="00B32D77" w:rsidP="00DF2F99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</w:t>
      </w:r>
      <w:r w:rsidR="00B0056D">
        <w:rPr>
          <w:rFonts w:ascii="Verdana" w:hAnsi="Verdana" w:cs="Arial"/>
          <w:sz w:val="18"/>
          <w:szCs w:val="18"/>
        </w:rPr>
        <w:t xml:space="preserve"> </w:t>
      </w:r>
      <w:proofErr w:type="gramStart"/>
      <w:r>
        <w:rPr>
          <w:rFonts w:ascii="Verdana" w:hAnsi="Verdana" w:cs="Arial"/>
          <w:sz w:val="18"/>
          <w:szCs w:val="18"/>
        </w:rPr>
        <w:t>September</w:t>
      </w:r>
      <w:r w:rsidR="00DF2F99" w:rsidRPr="00DF2F99">
        <w:rPr>
          <w:rFonts w:ascii="Verdana" w:hAnsi="Verdana" w:cs="Arial"/>
          <w:sz w:val="18"/>
          <w:szCs w:val="18"/>
        </w:rPr>
        <w:t>,</w:t>
      </w:r>
      <w:proofErr w:type="gramEnd"/>
      <w:r w:rsidR="00DF2F99" w:rsidRPr="00DF2F99">
        <w:rPr>
          <w:rFonts w:ascii="Verdana" w:hAnsi="Verdana" w:cs="Arial"/>
          <w:sz w:val="18"/>
          <w:szCs w:val="18"/>
        </w:rPr>
        <w:t xml:space="preserve"> 202</w:t>
      </w:r>
      <w:r w:rsidR="00AE2D9F">
        <w:rPr>
          <w:rFonts w:ascii="Verdana" w:hAnsi="Verdana" w:cs="Arial"/>
          <w:sz w:val="18"/>
          <w:szCs w:val="18"/>
        </w:rPr>
        <w:t>6</w:t>
      </w:r>
    </w:p>
    <w:p w14:paraId="4992D3F8" w14:textId="77777777" w:rsidR="00DF2F99" w:rsidRDefault="00DF2F99" w:rsidP="00DF2F99">
      <w:pPr>
        <w:jc w:val="both"/>
        <w:rPr>
          <w:rFonts w:ascii="Verdana" w:hAnsi="Verdana" w:cs="Arial"/>
          <w:sz w:val="18"/>
          <w:szCs w:val="18"/>
        </w:rPr>
      </w:pPr>
    </w:p>
    <w:p w14:paraId="744E7E0D" w14:textId="77777777" w:rsidR="008E3716" w:rsidRDefault="008E3716" w:rsidP="00DF2F99">
      <w:pPr>
        <w:jc w:val="both"/>
        <w:rPr>
          <w:rFonts w:ascii="Verdana" w:hAnsi="Verdana" w:cs="Arial"/>
          <w:sz w:val="18"/>
          <w:szCs w:val="18"/>
        </w:rPr>
      </w:pPr>
    </w:p>
    <w:p w14:paraId="20DAABAF" w14:textId="77777777" w:rsidR="00DF2F99" w:rsidRPr="00DF2F99" w:rsidRDefault="00DF2F99" w:rsidP="00DF2F99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DF2F99">
        <w:rPr>
          <w:rFonts w:ascii="Verdana" w:hAnsi="Verdana" w:cs="Arial"/>
          <w:b/>
          <w:bCs/>
          <w:sz w:val="24"/>
          <w:szCs w:val="24"/>
        </w:rPr>
        <w:t>PRESS RELEASE</w:t>
      </w:r>
    </w:p>
    <w:p w14:paraId="01F14D0B" w14:textId="77777777" w:rsidR="00DF2F99" w:rsidRDefault="00DF2F99" w:rsidP="00DF2F99">
      <w:pPr>
        <w:jc w:val="both"/>
        <w:rPr>
          <w:rFonts w:ascii="Verdana" w:hAnsi="Verdana" w:cs="Arial"/>
          <w:sz w:val="18"/>
          <w:szCs w:val="18"/>
        </w:rPr>
      </w:pPr>
    </w:p>
    <w:p w14:paraId="6DDDD1AB" w14:textId="77777777" w:rsidR="008E3716" w:rsidRPr="00DF2F99" w:rsidRDefault="008E3716" w:rsidP="00DF2F99">
      <w:pPr>
        <w:jc w:val="both"/>
        <w:rPr>
          <w:rFonts w:ascii="Verdana" w:hAnsi="Verdana" w:cs="Arial"/>
          <w:sz w:val="18"/>
          <w:szCs w:val="18"/>
        </w:rPr>
      </w:pPr>
    </w:p>
    <w:p w14:paraId="13C85870" w14:textId="3BC7FA50" w:rsidR="00DF2F99" w:rsidRPr="00DF2F99" w:rsidRDefault="0015344C" w:rsidP="00D64BEA">
      <w:pPr>
        <w:rPr>
          <w:rFonts w:ascii="Verdana" w:hAnsi="Verdana" w:cs="Arial"/>
          <w:u w:val="single"/>
        </w:rPr>
      </w:pPr>
      <w:r w:rsidRPr="008E3716">
        <w:rPr>
          <w:rFonts w:ascii="Verdana" w:hAnsi="Verdana" w:cs="Arial"/>
          <w:u w:val="single"/>
        </w:rPr>
        <w:t>QUARTERLY NATIONAL ACCOUNTS</w:t>
      </w:r>
      <w:r w:rsidR="00DF2F99" w:rsidRPr="00DF2F99">
        <w:rPr>
          <w:rFonts w:ascii="Verdana" w:hAnsi="Verdana" w:cs="Arial"/>
          <w:u w:val="single"/>
        </w:rPr>
        <w:t xml:space="preserve">: </w:t>
      </w:r>
      <w:r w:rsidR="00B32D77" w:rsidRPr="00F60303">
        <w:rPr>
          <w:rFonts w:ascii="Verdana" w:hAnsi="Verdana" w:cs="Arial"/>
          <w:b/>
          <w:u w:val="single"/>
        </w:rPr>
        <w:t>2</w:t>
      </w:r>
      <w:r w:rsidR="00B32D77">
        <w:rPr>
          <w:rFonts w:ascii="Verdana" w:hAnsi="Verdana" w:cs="Arial"/>
          <w:b/>
          <w:bCs/>
          <w:u w:val="single"/>
        </w:rPr>
        <w:t>nd</w:t>
      </w:r>
      <w:r w:rsidR="00DF2F99" w:rsidRPr="00DF2F99">
        <w:rPr>
          <w:rFonts w:ascii="Verdana" w:hAnsi="Verdana" w:cs="Arial"/>
          <w:b/>
          <w:bCs/>
          <w:u w:val="single"/>
        </w:rPr>
        <w:t xml:space="preserve"> QUARTER 202</w:t>
      </w:r>
      <w:r w:rsidR="009423A9">
        <w:rPr>
          <w:rFonts w:ascii="Verdana" w:hAnsi="Verdana" w:cs="Arial"/>
          <w:b/>
          <w:bCs/>
          <w:u w:val="single"/>
        </w:rPr>
        <w:t>6</w:t>
      </w:r>
    </w:p>
    <w:p w14:paraId="07F56C60" w14:textId="77777777" w:rsidR="00DF2F99" w:rsidRDefault="00DF2F99" w:rsidP="00DF2F99">
      <w:pPr>
        <w:jc w:val="both"/>
        <w:rPr>
          <w:rFonts w:ascii="Verdana" w:hAnsi="Verdana" w:cs="Arial"/>
          <w:sz w:val="18"/>
          <w:szCs w:val="18"/>
        </w:rPr>
      </w:pPr>
    </w:p>
    <w:p w14:paraId="4F39ED20" w14:textId="794DE121" w:rsidR="006B22EA" w:rsidRPr="00A15579" w:rsidRDefault="006B22EA" w:rsidP="006B22EA">
      <w:pPr>
        <w:jc w:val="center"/>
        <w:rPr>
          <w:rFonts w:ascii="Verdana" w:hAnsi="Verdana" w:cs="Arial"/>
          <w:b/>
          <w:bCs/>
        </w:rPr>
      </w:pPr>
      <w:r w:rsidRPr="00DF2F99">
        <w:rPr>
          <w:rFonts w:ascii="Verdana" w:hAnsi="Verdana" w:cs="Arial"/>
          <w:b/>
          <w:bCs/>
        </w:rPr>
        <w:t xml:space="preserve">Growth Rate </w:t>
      </w:r>
      <w:r w:rsidR="009423A9" w:rsidRPr="009423A9">
        <w:rPr>
          <w:rFonts w:ascii="Verdana" w:hAnsi="Verdana" w:cs="Arial"/>
          <w:b/>
          <w:bCs/>
        </w:rPr>
        <w:t>3,</w:t>
      </w:r>
      <w:r w:rsidR="00762FC5">
        <w:rPr>
          <w:rFonts w:ascii="Verdana" w:hAnsi="Verdana" w:cs="Arial"/>
          <w:b/>
          <w:bCs/>
        </w:rPr>
        <w:t>3</w:t>
      </w:r>
      <w:r w:rsidRPr="00DF2F99">
        <w:rPr>
          <w:rFonts w:ascii="Verdana" w:hAnsi="Verdana" w:cs="Arial"/>
          <w:b/>
          <w:bCs/>
        </w:rPr>
        <w:t>%</w:t>
      </w:r>
      <w:r w:rsidRPr="006C3895">
        <w:rPr>
          <w:rFonts w:ascii="Verdana" w:hAnsi="Verdana" w:cs="Arial"/>
          <w:b/>
          <w:bCs/>
        </w:rPr>
        <w:t xml:space="preserve"> (</w:t>
      </w:r>
      <w:r>
        <w:rPr>
          <w:rFonts w:ascii="Verdana" w:hAnsi="Verdana" w:cs="Arial"/>
          <w:b/>
          <w:bCs/>
        </w:rPr>
        <w:t>seasonally adjusted)</w:t>
      </w:r>
    </w:p>
    <w:p w14:paraId="5C557BAF" w14:textId="77777777" w:rsidR="00DF2F99" w:rsidRPr="00ED45AC" w:rsidRDefault="00DF2F99" w:rsidP="00ED45AC">
      <w:pPr>
        <w:jc w:val="both"/>
        <w:rPr>
          <w:rFonts w:ascii="Verdana" w:hAnsi="Verdana" w:cs="Arial"/>
          <w:sz w:val="18"/>
          <w:szCs w:val="18"/>
        </w:rPr>
      </w:pPr>
    </w:p>
    <w:p w14:paraId="589F623D" w14:textId="10BB3434" w:rsidR="006B22EA" w:rsidRDefault="00C83BF6" w:rsidP="006B22EA">
      <w:pPr>
        <w:jc w:val="both"/>
        <w:rPr>
          <w:rFonts w:ascii="Verdana" w:hAnsi="Verdana" w:cs="Arial"/>
          <w:sz w:val="18"/>
          <w:szCs w:val="18"/>
        </w:rPr>
      </w:pPr>
      <w:r w:rsidRPr="00C83BF6">
        <w:rPr>
          <w:rFonts w:ascii="Verdana" w:hAnsi="Verdana" w:cs="Arial"/>
          <w:sz w:val="18"/>
          <w:szCs w:val="18"/>
        </w:rPr>
        <w:t xml:space="preserve">The GDP growth rate in real terms (seasonally adjusted), during the </w:t>
      </w:r>
      <w:r w:rsidR="00B32D77">
        <w:rPr>
          <w:rFonts w:ascii="Verdana" w:hAnsi="Verdana" w:cs="Arial"/>
          <w:sz w:val="18"/>
          <w:szCs w:val="18"/>
        </w:rPr>
        <w:t>second</w:t>
      </w:r>
      <w:r w:rsidRPr="00C83BF6">
        <w:rPr>
          <w:rFonts w:ascii="Verdana" w:hAnsi="Verdana" w:cs="Arial"/>
          <w:sz w:val="18"/>
          <w:szCs w:val="18"/>
        </w:rPr>
        <w:t xml:space="preserve"> quarter of 202</w:t>
      </w:r>
      <w:r w:rsidR="009423A9">
        <w:rPr>
          <w:rFonts w:ascii="Verdana" w:hAnsi="Verdana" w:cs="Arial"/>
          <w:sz w:val="18"/>
          <w:szCs w:val="18"/>
        </w:rPr>
        <w:t>6</w:t>
      </w:r>
      <w:r w:rsidRPr="00C83BF6">
        <w:rPr>
          <w:rFonts w:ascii="Verdana" w:hAnsi="Verdana" w:cs="Arial"/>
          <w:sz w:val="18"/>
          <w:szCs w:val="18"/>
        </w:rPr>
        <w:t xml:space="preserve"> is positive and it is estimated at </w:t>
      </w:r>
      <w:r w:rsidR="009423A9">
        <w:rPr>
          <w:rFonts w:ascii="Verdana" w:hAnsi="Verdana" w:cs="Arial"/>
          <w:sz w:val="18"/>
          <w:szCs w:val="18"/>
        </w:rPr>
        <w:t>3,</w:t>
      </w:r>
      <w:r w:rsidR="006228F2">
        <w:rPr>
          <w:rFonts w:ascii="Verdana" w:hAnsi="Verdana" w:cs="Arial"/>
          <w:sz w:val="18"/>
          <w:szCs w:val="18"/>
        </w:rPr>
        <w:t>3</w:t>
      </w:r>
      <w:r w:rsidRPr="00C83BF6">
        <w:rPr>
          <w:rFonts w:ascii="Verdana" w:hAnsi="Verdana" w:cs="Arial"/>
          <w:sz w:val="18"/>
          <w:szCs w:val="18"/>
        </w:rPr>
        <w:t>% over the corresponding quarter of 202</w:t>
      </w:r>
      <w:r w:rsidR="009423A9">
        <w:rPr>
          <w:rFonts w:ascii="Verdana" w:hAnsi="Verdana" w:cs="Arial"/>
          <w:sz w:val="18"/>
          <w:szCs w:val="18"/>
        </w:rPr>
        <w:t>5</w:t>
      </w:r>
      <w:r w:rsidRPr="00C83BF6">
        <w:rPr>
          <w:rFonts w:ascii="Verdana" w:hAnsi="Verdana" w:cs="Arial"/>
          <w:sz w:val="18"/>
          <w:szCs w:val="18"/>
        </w:rPr>
        <w:t>.</w:t>
      </w:r>
    </w:p>
    <w:p w14:paraId="663F5B87" w14:textId="307E8D9B" w:rsidR="00972CA0" w:rsidRDefault="00463214" w:rsidP="00ED45AC">
      <w:pPr>
        <w:jc w:val="both"/>
        <w:rPr>
          <w:rFonts w:ascii="Verdana" w:hAnsi="Verdana" w:cs="Arial"/>
          <w:sz w:val="18"/>
          <w:szCs w:val="18"/>
        </w:rPr>
      </w:pPr>
      <w:r w:rsidRPr="00ED45AC">
        <w:rPr>
          <w:rFonts w:ascii="Verdana" w:hAnsi="Verdana" w:cs="Arial"/>
          <w:sz w:val="18"/>
          <w:szCs w:val="18"/>
        </w:rPr>
        <w:tab/>
      </w:r>
    </w:p>
    <w:p w14:paraId="2646D536" w14:textId="77777777" w:rsidR="008E3716" w:rsidRPr="00ED45AC" w:rsidRDefault="008E3716" w:rsidP="00ED45A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7A72E99" w14:textId="06CF28F5" w:rsidR="00972CA0" w:rsidRPr="00152A47" w:rsidRDefault="00570EF3" w:rsidP="00ED45AC">
      <w:pPr>
        <w:jc w:val="center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noProof/>
          <w:sz w:val="18"/>
          <w:szCs w:val="18"/>
        </w:rPr>
        <w:drawing>
          <wp:inline distT="0" distB="0" distL="0" distR="0" wp14:anchorId="188C5566" wp14:editId="607E026A">
            <wp:extent cx="6071870" cy="462915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0B9B0" w14:textId="4DF06445" w:rsidR="00972CA0" w:rsidRPr="00ED45AC" w:rsidRDefault="00972CA0" w:rsidP="00ED45A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3CF58DF" w14:textId="77777777" w:rsidR="0015344C" w:rsidRPr="00ED45AC" w:rsidRDefault="0015344C" w:rsidP="00ED45A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8581A57" w14:textId="77777777" w:rsidR="006B22EA" w:rsidRDefault="006B22EA" w:rsidP="003A5094">
      <w:pPr>
        <w:jc w:val="both"/>
        <w:rPr>
          <w:rFonts w:ascii="Verdana" w:hAnsi="Verdana" w:cs="Arial"/>
          <w:sz w:val="18"/>
          <w:szCs w:val="18"/>
        </w:rPr>
      </w:pPr>
    </w:p>
    <w:p w14:paraId="766074F5" w14:textId="06753A50" w:rsidR="002A4FA3" w:rsidRPr="0015344C" w:rsidRDefault="00C83BF6" w:rsidP="009423A9">
      <w:pPr>
        <w:jc w:val="both"/>
        <w:rPr>
          <w:rFonts w:ascii="Verdana" w:hAnsi="Verdana" w:cs="Arial"/>
          <w:sz w:val="18"/>
          <w:szCs w:val="18"/>
        </w:rPr>
      </w:pPr>
      <w:r w:rsidRPr="00C83BF6">
        <w:rPr>
          <w:rFonts w:ascii="Verdana" w:hAnsi="Verdana" w:cs="Arial"/>
          <w:sz w:val="18"/>
          <w:szCs w:val="18"/>
        </w:rPr>
        <w:t xml:space="preserve">Regarding the production approach for the estimation of GDP, the </w:t>
      </w:r>
      <w:proofErr w:type="gramStart"/>
      <w:r w:rsidRPr="00C83BF6">
        <w:rPr>
          <w:rFonts w:ascii="Verdana" w:hAnsi="Verdana" w:cs="Arial"/>
          <w:sz w:val="18"/>
          <w:szCs w:val="18"/>
        </w:rPr>
        <w:t>positive growth</w:t>
      </w:r>
      <w:proofErr w:type="gramEnd"/>
      <w:r w:rsidRPr="00C83BF6">
        <w:rPr>
          <w:rFonts w:ascii="Verdana" w:hAnsi="Verdana" w:cs="Arial"/>
          <w:sz w:val="18"/>
          <w:szCs w:val="18"/>
        </w:rPr>
        <w:t xml:space="preserve"> rate is mainly attributed to the sectors: </w:t>
      </w:r>
      <w:r w:rsidR="00762FC5" w:rsidRPr="006A3F9A">
        <w:rPr>
          <w:rFonts w:ascii="Verdana" w:hAnsi="Verdana" w:cs="Arial"/>
          <w:sz w:val="18"/>
          <w:szCs w:val="18"/>
        </w:rPr>
        <w:t>"Wholesale and Retail Trade, Repair of Motor Vehicles", "Information and Communication"</w:t>
      </w:r>
      <w:r w:rsidR="00762FC5">
        <w:rPr>
          <w:rFonts w:ascii="Verdana" w:hAnsi="Verdana" w:cs="Arial"/>
          <w:sz w:val="18"/>
          <w:szCs w:val="18"/>
        </w:rPr>
        <w:t>,</w:t>
      </w:r>
      <w:r w:rsidR="00762FC5" w:rsidRPr="006A3F9A">
        <w:rPr>
          <w:rFonts w:ascii="Verdana" w:hAnsi="Verdana" w:cs="Arial"/>
          <w:sz w:val="18"/>
          <w:szCs w:val="18"/>
        </w:rPr>
        <w:t xml:space="preserve"> "Financial and insurance activities"</w:t>
      </w:r>
      <w:r w:rsidR="00762FC5" w:rsidRPr="00953B66">
        <w:rPr>
          <w:rFonts w:ascii="Verdana" w:hAnsi="Verdana" w:cs="Arial"/>
          <w:sz w:val="18"/>
          <w:szCs w:val="18"/>
        </w:rPr>
        <w:t xml:space="preserve"> </w:t>
      </w:r>
      <w:r w:rsidR="00762FC5" w:rsidRPr="006A3F9A">
        <w:rPr>
          <w:rFonts w:ascii="Verdana" w:hAnsi="Verdana" w:cs="Arial"/>
          <w:sz w:val="18"/>
          <w:szCs w:val="18"/>
        </w:rPr>
        <w:t>and</w:t>
      </w:r>
      <w:r w:rsidR="00762FC5">
        <w:rPr>
          <w:rFonts w:ascii="Verdana" w:hAnsi="Verdana" w:cs="Arial"/>
          <w:sz w:val="18"/>
          <w:szCs w:val="18"/>
        </w:rPr>
        <w:t xml:space="preserve"> “Construction”</w:t>
      </w:r>
      <w:r w:rsidR="005A07C8">
        <w:rPr>
          <w:rFonts w:ascii="Verdana" w:hAnsi="Verdana" w:cs="Arial"/>
          <w:sz w:val="18"/>
          <w:szCs w:val="18"/>
        </w:rPr>
        <w:t>.</w:t>
      </w:r>
      <w:r w:rsidR="00762FC5" w:rsidRPr="00C83BF6">
        <w:rPr>
          <w:rFonts w:ascii="Verdana" w:hAnsi="Verdana" w:cs="Arial"/>
          <w:sz w:val="18"/>
          <w:szCs w:val="18"/>
        </w:rPr>
        <w:t xml:space="preserve"> </w:t>
      </w:r>
      <w:r w:rsidRPr="00C83BF6">
        <w:rPr>
          <w:rFonts w:ascii="Verdana" w:hAnsi="Verdana" w:cs="Arial"/>
          <w:sz w:val="18"/>
          <w:szCs w:val="18"/>
        </w:rPr>
        <w:t>(Table 1)</w:t>
      </w:r>
    </w:p>
    <w:p w14:paraId="1050D5FA" w14:textId="3F6E0DB5" w:rsidR="00972CA0" w:rsidRPr="00ED45AC" w:rsidRDefault="00972CA0" w:rsidP="00ED45A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91E43EF" w14:textId="77777777" w:rsidR="003671CE" w:rsidRDefault="003671CE" w:rsidP="00ED45AC">
      <w:pPr>
        <w:jc w:val="both"/>
        <w:rPr>
          <w:rFonts w:ascii="Verdana" w:eastAsia="Malgun Gothic" w:hAnsi="Verdana" w:cs="Arial"/>
          <w:sz w:val="18"/>
          <w:szCs w:val="18"/>
        </w:rPr>
      </w:pPr>
    </w:p>
    <w:tbl>
      <w:tblPr>
        <w:tblStyle w:val="TableGrid"/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2382"/>
        <w:gridCol w:w="2381"/>
        <w:gridCol w:w="2381"/>
        <w:gridCol w:w="2438"/>
      </w:tblGrid>
      <w:tr w:rsidR="006674D7" w:rsidRPr="009D4DE2" w14:paraId="6476A121" w14:textId="77777777" w:rsidTr="00D64BEA">
        <w:trPr>
          <w:trHeight w:val="284"/>
          <w:jc w:val="center"/>
        </w:trPr>
        <w:tc>
          <w:tcPr>
            <w:tcW w:w="2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AF37D50" w14:textId="77777777" w:rsidR="00A453EB" w:rsidRPr="009D4DE2" w:rsidRDefault="00A453EB" w:rsidP="00390A67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lastRenderedPageBreak/>
              <w:t>Table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A1B5914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6352737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02E1F60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6674D7" w:rsidRPr="009D4DE2" w14:paraId="770D6C9B" w14:textId="77777777" w:rsidTr="00D64BEA">
        <w:trPr>
          <w:trHeight w:val="397"/>
          <w:jc w:val="center"/>
        </w:trPr>
        <w:tc>
          <w:tcPr>
            <w:tcW w:w="2382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6106779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Economic </w:t>
            </w: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Activity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(NACE Rev.2)</w:t>
            </w:r>
          </w:p>
        </w:tc>
        <w:tc>
          <w:tcPr>
            <w:tcW w:w="7200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E5E69CB" w14:textId="3A4F7762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GDP in </w:t>
            </w:r>
            <w:r w:rsidR="00EB305E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Real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 Terms Seasonally and Working Day Adjusted</w:t>
            </w:r>
          </w:p>
        </w:tc>
      </w:tr>
      <w:tr w:rsidR="006674D7" w:rsidRPr="009D4DE2" w14:paraId="0727CE04" w14:textId="77777777" w:rsidTr="00D64BEA">
        <w:trPr>
          <w:trHeight w:val="340"/>
          <w:jc w:val="center"/>
        </w:trPr>
        <w:tc>
          <w:tcPr>
            <w:tcW w:w="2382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90C6AAC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4C6525C5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</w:rPr>
              <w:t>Euro</w:t>
            </w: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 xml:space="preserve"> (</w:t>
            </w: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</w:rPr>
              <w:t>million</w:t>
            </w: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5F66D5E0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</w:rPr>
              <w:t>Change</w:t>
            </w: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6674D7" w:rsidRPr="009D4DE2" w14:paraId="4524ADAD" w14:textId="77777777" w:rsidTr="00D64BEA">
        <w:trPr>
          <w:trHeight w:val="510"/>
          <w:jc w:val="center"/>
        </w:trPr>
        <w:tc>
          <w:tcPr>
            <w:tcW w:w="2382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D17288D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381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5C7EFDB1" w14:textId="5CB8ACB3" w:rsidR="006C70E6" w:rsidRPr="009D4DE2" w:rsidRDefault="006C70E6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</w:t>
            </w:r>
            <w:r w:rsidR="00A453EB"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1C7B6C70" w14:textId="5D175480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9423A9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81" w:type="dxa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79E69560" w14:textId="56FD5D15" w:rsidR="006C70E6" w:rsidRPr="009D4DE2" w:rsidRDefault="006C70E6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</w:t>
            </w:r>
          </w:p>
          <w:p w14:paraId="45FBB58A" w14:textId="6FB48252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9423A9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/2</w:t>
            </w:r>
            <w:r w:rsidR="009423A9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243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247389B" w14:textId="0F8FFC0D" w:rsidR="006C70E6" w:rsidRPr="009D4DE2" w:rsidRDefault="006C70E6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</w:t>
            </w:r>
            <w:r w:rsidR="00A453EB"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</w:t>
            </w:r>
            <w:r w:rsidR="009423A9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  <w:r w:rsidR="00A453EB"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/</w:t>
            </w:r>
            <w:r w:rsidR="00A453EB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="00A453EB"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   </w:t>
            </w:r>
          </w:p>
          <w:p w14:paraId="64705974" w14:textId="178AA2DB" w:rsidR="00A453EB" w:rsidRPr="009D4DE2" w:rsidRDefault="006C70E6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1</w:t>
            </w:r>
            <w:r w:rsidR="00A453EB"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</w:tr>
      <w:tr w:rsidR="00570EF3" w:rsidRPr="009D4DE2" w14:paraId="51469AB1" w14:textId="77777777" w:rsidTr="00C83BF6">
        <w:trPr>
          <w:trHeight w:val="510"/>
          <w:jc w:val="center"/>
        </w:trPr>
        <w:tc>
          <w:tcPr>
            <w:tcW w:w="2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B27AD53" w14:textId="77777777" w:rsidR="00570EF3" w:rsidRPr="009D4DE2" w:rsidRDefault="00570EF3" w:rsidP="00570EF3">
            <w:pPr>
              <w:rPr>
                <w:rFonts w:ascii="Verdana" w:hAnsi="Verdana" w:cs="Arial"/>
                <w:color w:val="366092"/>
                <w:sz w:val="18"/>
                <w:szCs w:val="18"/>
              </w:rPr>
            </w:pP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Gross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D</w:t>
            </w: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omestic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P</w:t>
            </w: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roduct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(GDP)</w:t>
            </w:r>
          </w:p>
        </w:tc>
        <w:tc>
          <w:tcPr>
            <w:tcW w:w="2381" w:type="dxa"/>
            <w:tcBorders>
              <w:top w:val="single" w:sz="4" w:space="0" w:color="366092"/>
              <w:left w:val="nil"/>
              <w:bottom w:val="nil"/>
              <w:right w:val="double" w:sz="4" w:space="0" w:color="366092"/>
            </w:tcBorders>
            <w:vAlign w:val="center"/>
          </w:tcPr>
          <w:p w14:paraId="2C311D13" w14:textId="2705F308" w:rsidR="00570EF3" w:rsidRPr="009D4DE2" w:rsidRDefault="00570EF3" w:rsidP="00570EF3">
            <w:pPr>
              <w:ind w:right="62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7.872,1</w:t>
            </w:r>
          </w:p>
        </w:tc>
        <w:tc>
          <w:tcPr>
            <w:tcW w:w="2381" w:type="dxa"/>
            <w:tcBorders>
              <w:top w:val="single" w:sz="4" w:space="0" w:color="366092"/>
              <w:left w:val="double" w:sz="4" w:space="0" w:color="366092"/>
              <w:bottom w:val="nil"/>
              <w:right w:val="nil"/>
            </w:tcBorders>
            <w:vAlign w:val="center"/>
          </w:tcPr>
          <w:p w14:paraId="73352629" w14:textId="6F5A9473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3,3</w:t>
            </w:r>
          </w:p>
        </w:tc>
        <w:tc>
          <w:tcPr>
            <w:tcW w:w="2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905DEF1" w14:textId="27360144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0,8</w:t>
            </w:r>
          </w:p>
        </w:tc>
      </w:tr>
      <w:tr w:rsidR="00570EF3" w:rsidRPr="009D4DE2" w14:paraId="26E7B1F4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95BA8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282E1054" w14:textId="59F09A20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83,9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A352742" w14:textId="422C1EAF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FC00E" w14:textId="2BBF6224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0,5</w:t>
            </w:r>
          </w:p>
        </w:tc>
      </w:tr>
      <w:tr w:rsidR="00570EF3" w:rsidRPr="009D4DE2" w14:paraId="262A2081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A174" w14:textId="77777777" w:rsidR="00570EF3" w:rsidRPr="009D4DE2" w:rsidRDefault="00570EF3" w:rsidP="00570EF3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B 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718A160" w14:textId="38B11316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462,3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6F3CF99" w14:textId="67077389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CD77" w14:textId="1E6D4332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1,2</w:t>
            </w:r>
          </w:p>
        </w:tc>
      </w:tr>
      <w:tr w:rsidR="00570EF3" w:rsidRPr="009D4DE2" w14:paraId="65B3E01E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DB946" w14:textId="77777777" w:rsidR="00570EF3" w:rsidRPr="009D4DE2" w:rsidRDefault="00570EF3" w:rsidP="00570EF3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2A29860D" w14:textId="412C9253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331,7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16086F7A" w14:textId="005FFAF2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94B20" w14:textId="6EA4E5AE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0,2</w:t>
            </w:r>
          </w:p>
        </w:tc>
      </w:tr>
      <w:tr w:rsidR="00570EF3" w:rsidRPr="009D4DE2" w14:paraId="3964B2AD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9C267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F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4B93CBA6" w14:textId="3856EE0C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379,1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7FF87E29" w14:textId="38A4568E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5,4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CE972" w14:textId="7BC9A2F8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1,1</w:t>
            </w:r>
          </w:p>
        </w:tc>
      </w:tr>
      <w:tr w:rsidR="00570EF3" w:rsidRPr="009D4DE2" w14:paraId="7A58C482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75EDA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G 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I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6C6EC063" w14:textId="15F679BD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1.606,6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6FD78515" w14:textId="57A06A26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4,7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5EDB" w14:textId="05C44D09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1,4</w:t>
            </w:r>
          </w:p>
        </w:tc>
      </w:tr>
      <w:tr w:rsidR="00570EF3" w:rsidRPr="009D4DE2" w14:paraId="769464EE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9DF9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J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19F41EEB" w14:textId="0FD09BB2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931,0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4552DF75" w14:textId="6A1C980B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4,5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6D4A" w14:textId="6C664DDC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1,1</w:t>
            </w:r>
          </w:p>
        </w:tc>
      </w:tr>
      <w:tr w:rsidR="00570EF3" w:rsidRPr="009D4DE2" w14:paraId="75F10E27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EF61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K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71C2BE2" w14:textId="64CCF33F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634,1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ECC8087" w14:textId="5F5F1CCF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3,9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8598" w14:textId="7AD02C09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0,4</w:t>
            </w:r>
          </w:p>
        </w:tc>
      </w:tr>
      <w:tr w:rsidR="00570EF3" w:rsidRPr="009D4DE2" w14:paraId="65796315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8EAA0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400DCABA" w14:textId="04444A97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690,0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6C2709CC" w14:textId="7F4699A2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2,1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DB36" w14:textId="3455F91B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0,5</w:t>
            </w:r>
          </w:p>
        </w:tc>
      </w:tr>
      <w:tr w:rsidR="00570EF3" w:rsidRPr="009D4DE2" w14:paraId="1F66A3C3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0CDE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M &amp; 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A89A498" w14:textId="2DB3030E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684,4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D7C567B" w14:textId="4AA1F835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5884" w14:textId="3E3D334B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0,8</w:t>
            </w:r>
          </w:p>
        </w:tc>
      </w:tr>
      <w:tr w:rsidR="00570EF3" w:rsidRPr="009D4DE2" w14:paraId="78642C7E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52138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O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Q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3CF82FB8" w14:textId="6D772FFA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1.214,1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184B7F89" w14:textId="2189912C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1,1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6E82" w14:textId="65ED4F06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0,3</w:t>
            </w:r>
          </w:p>
        </w:tc>
      </w:tr>
      <w:tr w:rsidR="00570EF3" w:rsidRPr="009D4DE2" w14:paraId="7387AE22" w14:textId="77777777" w:rsidTr="00C83BF6">
        <w:trPr>
          <w:trHeight w:val="34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D19D" w14:textId="77777777" w:rsidR="00570EF3" w:rsidRPr="009D4DE2" w:rsidRDefault="00570EF3" w:rsidP="00570EF3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R 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 xml:space="preserve"> U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E7546FA" w14:textId="790F340C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249,2</w:t>
            </w: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7430E7F1" w14:textId="281AD6FF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F03F6" w14:textId="03508738" w:rsidR="00570EF3" w:rsidRPr="009D4DE2" w:rsidRDefault="00570EF3" w:rsidP="00570EF3">
            <w:pPr>
              <w:ind w:right="90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1,6</w:t>
            </w:r>
          </w:p>
        </w:tc>
      </w:tr>
      <w:tr w:rsidR="006674D7" w:rsidRPr="009D4DE2" w14:paraId="262B8C86" w14:textId="77777777" w:rsidTr="00D64BEA">
        <w:trPr>
          <w:trHeight w:val="170"/>
          <w:jc w:val="center"/>
        </w:trPr>
        <w:tc>
          <w:tcPr>
            <w:tcW w:w="2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7305047" w14:textId="77777777" w:rsidR="00A453EB" w:rsidRPr="009D4DE2" w:rsidRDefault="00A453EB" w:rsidP="00390A67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53848C6F" w14:textId="77777777" w:rsidR="00A453EB" w:rsidRPr="009D4DE2" w:rsidRDefault="00A453EB" w:rsidP="00390A67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1F0C5398" w14:textId="77777777" w:rsidR="00A453EB" w:rsidRPr="009D4DE2" w:rsidRDefault="00A453EB" w:rsidP="00390A67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6EFBCD2" w14:textId="77777777" w:rsidR="00A453EB" w:rsidRPr="009D4DE2" w:rsidRDefault="00A453EB" w:rsidP="00390A67">
            <w:pPr>
              <w:ind w:right="90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</w:tbl>
    <w:p w14:paraId="1349C2B8" w14:textId="3D1C2BC5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Economic Activities</w:t>
      </w:r>
      <w:r w:rsidR="006E1C7C"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:</w:t>
      </w:r>
    </w:p>
    <w:p w14:paraId="4E4254DE" w14:textId="307F00AD" w:rsidR="00F058E6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bookmarkStart w:id="0" w:name="_Hlk135734903"/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Α: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Agriculture, forestry and fishing</w:t>
      </w:r>
    </w:p>
    <w:p w14:paraId="6A103FB5" w14:textId="74C2BC60" w:rsidR="00F058E6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B </w:t>
      </w:r>
      <w:r w:rsidR="005228FA"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-</w:t>
      </w: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 E: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Mining and quarrying; manufacturing; electricity, gas, steam and air conditioning supply; water supply; sewerage, waste management and remediation activities</w:t>
      </w:r>
    </w:p>
    <w:p w14:paraId="0C1830F5" w14:textId="6E805CBB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C: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Manufacturing</w:t>
      </w:r>
    </w:p>
    <w:p w14:paraId="1E7C49CE" w14:textId="004955AB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F: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Construction</w:t>
      </w:r>
    </w:p>
    <w:p w14:paraId="32DCEB9A" w14:textId="245CD46D" w:rsidR="00F058E6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G </w:t>
      </w:r>
      <w:r w:rsidR="005228FA"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-</w:t>
      </w: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 I: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Wholesale and retail trade; repair of motor vehicles and motorcycles; transportation and storage; accommodation and food service activities</w:t>
      </w:r>
    </w:p>
    <w:p w14:paraId="6A2C761C" w14:textId="10E60857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J: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Information and communication</w:t>
      </w:r>
    </w:p>
    <w:p w14:paraId="4846C75D" w14:textId="207FD924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K: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Financial and insurance activities</w:t>
      </w:r>
    </w:p>
    <w:p w14:paraId="63B9EF80" w14:textId="6C016408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L: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Real estate activities</w:t>
      </w:r>
    </w:p>
    <w:p w14:paraId="0C677A00" w14:textId="3E5B7761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M &amp; N: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Professional, scientific and technical activities; administrative and support service activities</w:t>
      </w:r>
    </w:p>
    <w:p w14:paraId="1938FB4A" w14:textId="0577AA68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O </w:t>
      </w:r>
      <w:r w:rsidR="005228FA"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-</w:t>
      </w: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 Q: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Public administration and </w:t>
      </w:r>
      <w:proofErr w:type="spellStart"/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>defence</w:t>
      </w:r>
      <w:proofErr w:type="spellEnd"/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>; compulsory social security; education; human health and social work activities</w:t>
      </w:r>
    </w:p>
    <w:p w14:paraId="55FF89C5" w14:textId="29841DB2" w:rsidR="00694929" w:rsidRPr="008B759F" w:rsidRDefault="00694929" w:rsidP="00ED45AC">
      <w:pPr>
        <w:jc w:val="both"/>
        <w:rPr>
          <w:rFonts w:ascii="Verdana" w:hAnsi="Verdana" w:cs="Arial"/>
          <w:bCs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R </w:t>
      </w:r>
      <w:r w:rsidR="005228FA"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-</w:t>
      </w: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 xml:space="preserve"> U: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 Arts, entertainment and recreation, repair of household goods and other services</w:t>
      </w:r>
    </w:p>
    <w:bookmarkEnd w:id="0"/>
    <w:p w14:paraId="0967574F" w14:textId="77777777" w:rsidR="00ED45AC" w:rsidRPr="008B759F" w:rsidRDefault="00ED45AC" w:rsidP="00ED45AC">
      <w:pPr>
        <w:jc w:val="both"/>
        <w:rPr>
          <w:rFonts w:ascii="Verdana" w:eastAsia="Malgun Gothic" w:hAnsi="Verdana" w:cs="Arial"/>
          <w:iCs/>
          <w:color w:val="366092"/>
          <w:sz w:val="18"/>
          <w:szCs w:val="18"/>
        </w:rPr>
      </w:pPr>
    </w:p>
    <w:p w14:paraId="2C6531B4" w14:textId="77777777" w:rsidR="00ED45AC" w:rsidRPr="008B759F" w:rsidRDefault="00ED45AC" w:rsidP="00ED45AC">
      <w:pPr>
        <w:jc w:val="both"/>
        <w:rPr>
          <w:rFonts w:ascii="Verdana" w:eastAsia="Malgun Gothic" w:hAnsi="Verdana" w:cs="Arial"/>
          <w:iCs/>
          <w:color w:val="366092"/>
          <w:sz w:val="18"/>
          <w:szCs w:val="18"/>
        </w:rPr>
      </w:pPr>
    </w:p>
    <w:tbl>
      <w:tblPr>
        <w:tblStyle w:val="TableGrid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413"/>
        <w:gridCol w:w="1742"/>
        <w:gridCol w:w="1684"/>
        <w:gridCol w:w="1800"/>
      </w:tblGrid>
      <w:tr w:rsidR="006674D7" w:rsidRPr="009D4DE2" w14:paraId="33ED6BEB" w14:textId="77777777" w:rsidTr="00677C5C">
        <w:trPr>
          <w:trHeight w:val="284"/>
          <w:jc w:val="center"/>
        </w:trPr>
        <w:tc>
          <w:tcPr>
            <w:tcW w:w="441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E9B88F7" w14:textId="2289394F" w:rsidR="00A453EB" w:rsidRPr="009D4DE2" w:rsidRDefault="00A453EB" w:rsidP="00390A67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Table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FE25D79" w14:textId="77777777" w:rsidR="00A453EB" w:rsidRPr="009D4DE2" w:rsidRDefault="00A453EB" w:rsidP="00390A67">
            <w:pPr>
              <w:ind w:right="-110"/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A28BA9C" w14:textId="77777777" w:rsidR="00A453EB" w:rsidRPr="009D4DE2" w:rsidRDefault="00A453EB" w:rsidP="00390A67">
            <w:pPr>
              <w:ind w:right="-111"/>
              <w:jc w:val="center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78BA95F" w14:textId="77777777" w:rsidR="00A453EB" w:rsidRPr="009D4DE2" w:rsidRDefault="00A453EB" w:rsidP="00390A67">
            <w:pPr>
              <w:ind w:right="-273"/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6674D7" w:rsidRPr="009D4DE2" w14:paraId="1DF46A97" w14:textId="77777777" w:rsidTr="00677C5C">
        <w:trPr>
          <w:trHeight w:val="510"/>
          <w:jc w:val="center"/>
        </w:trPr>
        <w:tc>
          <w:tcPr>
            <w:tcW w:w="4413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651D802" w14:textId="66730384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Type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of Expenditure</w:t>
            </w:r>
          </w:p>
        </w:tc>
        <w:tc>
          <w:tcPr>
            <w:tcW w:w="5226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CD8A30F" w14:textId="450E7BC6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GDP in </w:t>
            </w:r>
            <w:r w:rsidR="00EB305E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Real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 Terms Seasonally and Working Day Adjusted</w:t>
            </w:r>
          </w:p>
        </w:tc>
      </w:tr>
      <w:tr w:rsidR="006674D7" w:rsidRPr="009D4DE2" w14:paraId="1C778C0A" w14:textId="77777777" w:rsidTr="00677C5C">
        <w:trPr>
          <w:trHeight w:val="397"/>
          <w:jc w:val="center"/>
        </w:trPr>
        <w:tc>
          <w:tcPr>
            <w:tcW w:w="4413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4A9EB50" w14:textId="77777777" w:rsidR="00A453EB" w:rsidRPr="009D4DE2" w:rsidRDefault="00A453EB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45B52857" w14:textId="1BE2204B" w:rsidR="00A453EB" w:rsidRPr="009D4DE2" w:rsidRDefault="00A453EB" w:rsidP="00390A67">
            <w:pPr>
              <w:jc w:val="center"/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</w:rPr>
              <w:t>Euro</w:t>
            </w: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 xml:space="preserve"> (</w:t>
            </w: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</w:rPr>
              <w:t>million</w:t>
            </w: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>)</w:t>
            </w:r>
          </w:p>
        </w:tc>
        <w:tc>
          <w:tcPr>
            <w:tcW w:w="3484" w:type="dxa"/>
            <w:gridSpan w:val="2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51D967FF" w14:textId="567D20D7" w:rsidR="00A453EB" w:rsidRPr="009D4DE2" w:rsidRDefault="004E0DA5" w:rsidP="00390A67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</w:rPr>
              <w:t>Change</w:t>
            </w:r>
            <w:r w:rsidR="00A453EB" w:rsidRPr="009D4DE2">
              <w:rPr>
                <w:rFonts w:ascii="Verdana" w:hAnsi="Verdana" w:cs="Arial"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6674D7" w:rsidRPr="009D4DE2" w14:paraId="271D194C" w14:textId="77777777" w:rsidTr="00677C5C">
        <w:trPr>
          <w:trHeight w:val="510"/>
          <w:jc w:val="center"/>
        </w:trPr>
        <w:tc>
          <w:tcPr>
            <w:tcW w:w="4413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1440C6A" w14:textId="77777777" w:rsidR="00A453EB" w:rsidRPr="009D4DE2" w:rsidRDefault="00A453EB" w:rsidP="00390A67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42" w:type="dxa"/>
            <w:tcBorders>
              <w:top w:val="single" w:sz="4" w:space="0" w:color="366092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4CE61555" w14:textId="73D93F1F" w:rsidR="009423A9" w:rsidRPr="009D4DE2" w:rsidRDefault="009423A9" w:rsidP="009423A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136931CC" w14:textId="31CD4D26" w:rsidR="00A453EB" w:rsidRPr="009D4DE2" w:rsidRDefault="009423A9" w:rsidP="009423A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1684" w:type="dxa"/>
            <w:tcBorders>
              <w:top w:val="single" w:sz="4" w:space="0" w:color="366092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26926998" w14:textId="69B08840" w:rsidR="009423A9" w:rsidRPr="009D4DE2" w:rsidRDefault="009423A9" w:rsidP="009423A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45A81FD9" w14:textId="59E9A563" w:rsidR="00A453EB" w:rsidRPr="009D4DE2" w:rsidRDefault="009423A9" w:rsidP="009423A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/2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589CB93" w14:textId="125E723C" w:rsidR="009423A9" w:rsidRPr="009D4DE2" w:rsidRDefault="009423A9" w:rsidP="009423A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2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/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   </w:t>
            </w:r>
          </w:p>
          <w:p w14:paraId="5DDA9F46" w14:textId="61653B3A" w:rsidR="00A453EB" w:rsidRPr="009D4DE2" w:rsidRDefault="009423A9" w:rsidP="009423A9">
            <w:pPr>
              <w:jc w:val="center"/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Q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1</w:t>
            </w: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202</w:t>
            </w:r>
            <w:r w:rsidR="00B32D77"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</w:tr>
      <w:tr w:rsidR="00570EF3" w:rsidRPr="009D4DE2" w14:paraId="254C8D1A" w14:textId="77777777" w:rsidTr="00C83BF6">
        <w:trPr>
          <w:trHeight w:val="454"/>
          <w:jc w:val="center"/>
        </w:trPr>
        <w:tc>
          <w:tcPr>
            <w:tcW w:w="441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2603C6C" w14:textId="5C04B2DD" w:rsidR="00570EF3" w:rsidRPr="009D4DE2" w:rsidRDefault="00570EF3" w:rsidP="00570EF3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Gross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Domestic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Product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(GDP)</w:t>
            </w:r>
          </w:p>
        </w:tc>
        <w:tc>
          <w:tcPr>
            <w:tcW w:w="1742" w:type="dxa"/>
            <w:tcBorders>
              <w:top w:val="single" w:sz="4" w:space="0" w:color="366092"/>
              <w:left w:val="nil"/>
              <w:bottom w:val="nil"/>
              <w:right w:val="double" w:sz="4" w:space="0" w:color="366092"/>
            </w:tcBorders>
            <w:vAlign w:val="center"/>
          </w:tcPr>
          <w:p w14:paraId="60FABD78" w14:textId="1A7EAD24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7.872,1</w:t>
            </w:r>
          </w:p>
        </w:tc>
        <w:tc>
          <w:tcPr>
            <w:tcW w:w="1684" w:type="dxa"/>
            <w:tcBorders>
              <w:top w:val="single" w:sz="4" w:space="0" w:color="366092"/>
              <w:left w:val="double" w:sz="4" w:space="0" w:color="366092"/>
              <w:bottom w:val="nil"/>
              <w:right w:val="nil"/>
            </w:tcBorders>
            <w:vAlign w:val="center"/>
          </w:tcPr>
          <w:p w14:paraId="0E439451" w14:textId="2CC8AD85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3,3</w:t>
            </w:r>
          </w:p>
        </w:tc>
        <w:tc>
          <w:tcPr>
            <w:tcW w:w="180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19D943B" w14:textId="3581A966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0,8</w:t>
            </w:r>
          </w:p>
        </w:tc>
      </w:tr>
      <w:tr w:rsidR="00570EF3" w:rsidRPr="009D4DE2" w14:paraId="75DF0B0E" w14:textId="77777777" w:rsidTr="00C83BF6">
        <w:trPr>
          <w:trHeight w:val="340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E6FB" w14:textId="4E43985B" w:rsidR="00570EF3" w:rsidRPr="009D4DE2" w:rsidRDefault="00570EF3" w:rsidP="00570EF3">
            <w:pPr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</w:pP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Final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>Consumption</w:t>
            </w:r>
            <w:proofErr w:type="spellEnd"/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  <w:lang w:val="el-GR"/>
              </w:rPr>
              <w:t xml:space="preserve"> Expenditure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6A22D810" w14:textId="08E36A33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6.083,1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55C7D672" w14:textId="719C552D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5,2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ABE2F" w14:textId="66F68D81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2,5</w:t>
            </w:r>
          </w:p>
        </w:tc>
      </w:tr>
      <w:tr w:rsidR="00570EF3" w:rsidRPr="009D4DE2" w14:paraId="196EF2BB" w14:textId="77777777" w:rsidTr="00C83BF6">
        <w:trPr>
          <w:trHeight w:val="462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0D34" w14:textId="07B96A68" w:rsidR="00570EF3" w:rsidRPr="009D4DE2" w:rsidRDefault="00570EF3" w:rsidP="00570EF3">
            <w:pPr>
              <w:ind w:left="321"/>
              <w:rPr>
                <w:rFonts w:ascii="Verdana" w:hAnsi="Verdana" w:cs="Arial"/>
                <w:i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i/>
                <w:color w:val="366092"/>
                <w:sz w:val="18"/>
                <w:szCs w:val="18"/>
              </w:rPr>
              <w:t>Of which:</w:t>
            </w:r>
          </w:p>
          <w:p w14:paraId="17DF33C6" w14:textId="61CA9360" w:rsidR="00570EF3" w:rsidRPr="009D4DE2" w:rsidRDefault="00570EF3" w:rsidP="00570EF3">
            <w:pPr>
              <w:ind w:left="720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Households and NPISH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68D1E907" w14:textId="6A76DF5F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4.751,2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57E590ED" w14:textId="517EE657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5,4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5B6B5" w14:textId="13AA7CF1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2,4</w:t>
            </w:r>
          </w:p>
        </w:tc>
      </w:tr>
      <w:tr w:rsidR="00570EF3" w:rsidRPr="009D4DE2" w14:paraId="7B4FD6C0" w14:textId="77777777" w:rsidTr="00C83BF6">
        <w:trPr>
          <w:trHeight w:val="284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B385" w14:textId="24CE6ECD" w:rsidR="00570EF3" w:rsidRPr="009D4DE2" w:rsidRDefault="00570EF3" w:rsidP="00570EF3">
            <w:pPr>
              <w:ind w:left="72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General </w:t>
            </w:r>
            <w:proofErr w:type="spellStart"/>
            <w:r w:rsidRPr="009D4DE2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Government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58DC902" w14:textId="3846942A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1.337,1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5B654DCE" w14:textId="0BD59720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4,5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D03F" w14:textId="2E9C7BCC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2,6</w:t>
            </w:r>
          </w:p>
        </w:tc>
      </w:tr>
      <w:tr w:rsidR="00570EF3" w:rsidRPr="009D4DE2" w14:paraId="7E507376" w14:textId="77777777" w:rsidTr="00C83BF6">
        <w:trPr>
          <w:trHeight w:val="397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4AEC9" w14:textId="6F23DBD4" w:rsidR="00570EF3" w:rsidRPr="009D4DE2" w:rsidRDefault="00570EF3" w:rsidP="00570EF3">
            <w:pPr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 xml:space="preserve">Gross Fixed Capital Formation (GFCF)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7222165B" w14:textId="7DEF443C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1.746,2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20C089E3" w14:textId="501492FE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9,4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8170" w14:textId="0A426271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17,7</w:t>
            </w:r>
          </w:p>
        </w:tc>
      </w:tr>
      <w:tr w:rsidR="00570EF3" w:rsidRPr="009D4DE2" w14:paraId="13DD7098" w14:textId="77777777" w:rsidTr="00C83BF6">
        <w:trPr>
          <w:trHeight w:val="284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FFF8" w14:textId="19A87882" w:rsidR="00570EF3" w:rsidRPr="009D4DE2" w:rsidRDefault="00570EF3" w:rsidP="00570EF3">
            <w:pPr>
              <w:rPr>
                <w:rFonts w:ascii="Verdana" w:hAnsi="Verdana" w:cs="Arial"/>
                <w:bCs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Cs/>
                <w:color w:val="366092"/>
                <w:sz w:val="18"/>
                <w:szCs w:val="18"/>
              </w:rPr>
              <w:t>GFCF excluding ships &amp; aircrafts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5286A4D5" w14:textId="77EB3A73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1.481,2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126E741F" w14:textId="0AA32A9F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-2,0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97C97" w14:textId="0B1E0858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color w:val="366092"/>
                <w:sz w:val="18"/>
                <w:szCs w:val="18"/>
              </w:rPr>
              <w:t>2,1</w:t>
            </w:r>
          </w:p>
        </w:tc>
      </w:tr>
      <w:tr w:rsidR="00570EF3" w:rsidRPr="009D4DE2" w14:paraId="498DCF24" w14:textId="77777777" w:rsidTr="00C83BF6">
        <w:trPr>
          <w:trHeight w:val="397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6489" w14:textId="48DAFA5A" w:rsidR="00570EF3" w:rsidRPr="009D4DE2" w:rsidRDefault="00570EF3" w:rsidP="00570EF3">
            <w:pPr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Imports of Goods and Services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5F9FC08C" w14:textId="09FF4186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8.480,0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0EAAA08A" w14:textId="278E9ECA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12,9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D9444" w14:textId="19226E1A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3,0</w:t>
            </w:r>
          </w:p>
        </w:tc>
      </w:tr>
      <w:tr w:rsidR="00570EF3" w:rsidRPr="009D4DE2" w14:paraId="09FE56F2" w14:textId="77777777" w:rsidTr="00C83BF6">
        <w:trPr>
          <w:trHeight w:val="397"/>
          <w:jc w:val="center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7B22" w14:textId="772C19D5" w:rsidR="00570EF3" w:rsidRPr="009D4DE2" w:rsidRDefault="00570EF3" w:rsidP="00570EF3">
            <w:pPr>
              <w:rPr>
                <w:rFonts w:ascii="Verdana" w:hAnsi="Verdana" w:cs="Arial"/>
                <w:b/>
                <w:color w:val="366092"/>
                <w:sz w:val="18"/>
                <w:szCs w:val="18"/>
              </w:rPr>
            </w:pPr>
            <w:r w:rsidRPr="009D4DE2">
              <w:rPr>
                <w:rFonts w:ascii="Verdana" w:hAnsi="Verdana" w:cs="Arial"/>
                <w:b/>
                <w:color w:val="366092"/>
                <w:sz w:val="18"/>
                <w:szCs w:val="18"/>
              </w:rPr>
              <w:t>Exports of Goods and Services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double" w:sz="4" w:space="0" w:color="366092"/>
            </w:tcBorders>
            <w:vAlign w:val="center"/>
          </w:tcPr>
          <w:p w14:paraId="0A90A624" w14:textId="1D7D3371" w:rsidR="00570EF3" w:rsidRPr="009D4DE2" w:rsidRDefault="00570EF3" w:rsidP="00570EF3">
            <w:pPr>
              <w:ind w:right="34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8.727,2</w:t>
            </w: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nil"/>
              <w:right w:val="nil"/>
            </w:tcBorders>
            <w:vAlign w:val="center"/>
          </w:tcPr>
          <w:p w14:paraId="6A425DEF" w14:textId="20FA1A6A" w:rsidR="00570EF3" w:rsidRPr="009D4DE2" w:rsidRDefault="00570EF3" w:rsidP="00570EF3">
            <w:pPr>
              <w:ind w:right="56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9,6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A9622" w14:textId="27310772" w:rsidR="00570EF3" w:rsidRPr="009D4DE2" w:rsidRDefault="00570EF3" w:rsidP="00570EF3">
            <w:pPr>
              <w:ind w:right="624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D4DE2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-1,8</w:t>
            </w:r>
          </w:p>
        </w:tc>
      </w:tr>
      <w:tr w:rsidR="006674D7" w:rsidRPr="009D4DE2" w14:paraId="5BFDBAE5" w14:textId="77777777" w:rsidTr="00677C5C">
        <w:trPr>
          <w:trHeight w:val="228"/>
          <w:jc w:val="center"/>
        </w:trPr>
        <w:tc>
          <w:tcPr>
            <w:tcW w:w="441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D5A250D" w14:textId="77777777" w:rsidR="00A453EB" w:rsidRPr="009D4DE2" w:rsidRDefault="00A453EB" w:rsidP="00390A67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366092"/>
              <w:right w:val="double" w:sz="4" w:space="0" w:color="366092"/>
            </w:tcBorders>
            <w:vAlign w:val="center"/>
          </w:tcPr>
          <w:p w14:paraId="064C6B32" w14:textId="77777777" w:rsidR="00A453EB" w:rsidRPr="009D4DE2" w:rsidRDefault="00A453EB" w:rsidP="00390A67">
            <w:pPr>
              <w:ind w:right="340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4" w:type="dxa"/>
            <w:tcBorders>
              <w:top w:val="nil"/>
              <w:left w:val="double" w:sz="4" w:space="0" w:color="366092"/>
              <w:bottom w:val="single" w:sz="4" w:space="0" w:color="366092"/>
              <w:right w:val="nil"/>
            </w:tcBorders>
            <w:vAlign w:val="center"/>
          </w:tcPr>
          <w:p w14:paraId="3CB9203A" w14:textId="77777777" w:rsidR="00A453EB" w:rsidRPr="009D4DE2" w:rsidRDefault="00A453EB" w:rsidP="00390A67">
            <w:pPr>
              <w:ind w:right="567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5161A5A" w14:textId="77777777" w:rsidR="00A453EB" w:rsidRPr="009D4DE2" w:rsidRDefault="00A453EB" w:rsidP="00390A67">
            <w:pPr>
              <w:ind w:right="624"/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</w:tbl>
    <w:p w14:paraId="009CB354" w14:textId="12CDED32" w:rsidR="00ED45AC" w:rsidRPr="008B759F" w:rsidRDefault="007202FF" w:rsidP="00ED45AC">
      <w:pPr>
        <w:jc w:val="both"/>
        <w:rPr>
          <w:rFonts w:ascii="Verdana" w:eastAsia="Malgun Gothic" w:hAnsi="Verdana" w:cs="Arial"/>
          <w:iCs/>
          <w:color w:val="366092"/>
          <w:sz w:val="16"/>
          <w:szCs w:val="16"/>
        </w:rPr>
      </w:pPr>
      <w:r w:rsidRPr="008B759F">
        <w:rPr>
          <w:rFonts w:ascii="Verdana" w:hAnsi="Verdana" w:cs="Arial"/>
          <w:b/>
          <w:bCs/>
          <w:iCs/>
          <w:color w:val="366092"/>
          <w:sz w:val="16"/>
          <w:szCs w:val="16"/>
        </w:rPr>
        <w:t>NPISH</w:t>
      </w:r>
      <w:r w:rsidRPr="008B759F">
        <w:rPr>
          <w:rFonts w:ascii="Verdana" w:hAnsi="Verdana" w:cs="Arial"/>
          <w:bCs/>
          <w:iCs/>
          <w:color w:val="366092"/>
          <w:sz w:val="16"/>
          <w:szCs w:val="16"/>
        </w:rPr>
        <w:t xml:space="preserve">: Non-Profit Institutions Serving </w:t>
      </w:r>
      <w:r w:rsidRPr="006674D7">
        <w:rPr>
          <w:rFonts w:ascii="Verdana" w:hAnsi="Verdana" w:cs="Arial"/>
          <w:bCs/>
          <w:iCs/>
          <w:color w:val="366092"/>
          <w:sz w:val="16"/>
          <w:szCs w:val="16"/>
        </w:rPr>
        <w:t>Households</w:t>
      </w:r>
    </w:p>
    <w:p w14:paraId="6962B4BC" w14:textId="77777777" w:rsidR="00ED45AC" w:rsidRDefault="00ED45AC" w:rsidP="00ED45AC">
      <w:pPr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0200C8CE" w14:textId="74768ED4" w:rsidR="0095405B" w:rsidRPr="00970856" w:rsidRDefault="00BC58BB" w:rsidP="008B759F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br w:type="page"/>
      </w:r>
      <w:r w:rsidR="0095405B" w:rsidRPr="007B718F">
        <w:rPr>
          <w:rFonts w:ascii="Verdana" w:eastAsia="Malgun Gothic" w:hAnsi="Verdana" w:cs="Arial"/>
          <w:b/>
          <w:u w:val="single"/>
        </w:rPr>
        <w:lastRenderedPageBreak/>
        <w:t>M</w:t>
      </w:r>
      <w:r w:rsidR="0095405B" w:rsidRPr="00970856">
        <w:rPr>
          <w:rFonts w:ascii="Verdana" w:eastAsia="Malgun Gothic" w:hAnsi="Verdana" w:cs="Arial"/>
          <w:b/>
          <w:u w:val="single"/>
        </w:rPr>
        <w:t>ETHODOLOGICAL INFORMATION</w:t>
      </w:r>
    </w:p>
    <w:p w14:paraId="0E42EBBE" w14:textId="385AA32D" w:rsidR="0095405B" w:rsidRDefault="0095405B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A498990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b/>
          <w:bCs/>
          <w:sz w:val="18"/>
          <w:szCs w:val="18"/>
          <w:u w:val="single"/>
        </w:rPr>
      </w:pPr>
      <w:r w:rsidRPr="00DF2F99">
        <w:rPr>
          <w:rFonts w:ascii="Verdana" w:eastAsia="Malgun Gothic" w:hAnsi="Verdana" w:cs="Arial"/>
          <w:b/>
          <w:bCs/>
          <w:sz w:val="18"/>
          <w:szCs w:val="18"/>
          <w:u w:val="single"/>
        </w:rPr>
        <w:t>Scope</w:t>
      </w:r>
    </w:p>
    <w:p w14:paraId="622F2177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9D6E34D" w14:textId="6B29C682" w:rsidR="00DF2F99" w:rsidRDefault="00505DB0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505DB0">
        <w:rPr>
          <w:rFonts w:ascii="Verdana" w:eastAsia="Malgun Gothic" w:hAnsi="Verdana" w:cs="Arial"/>
          <w:sz w:val="18"/>
          <w:szCs w:val="18"/>
        </w:rPr>
        <w:t xml:space="preserve">The </w:t>
      </w:r>
      <w:r>
        <w:rPr>
          <w:rFonts w:ascii="Verdana" w:eastAsia="Malgun Gothic" w:hAnsi="Verdana" w:cs="Arial"/>
          <w:sz w:val="18"/>
          <w:szCs w:val="18"/>
        </w:rPr>
        <w:t>scope</w:t>
      </w:r>
      <w:r w:rsidR="007B67AE">
        <w:rPr>
          <w:rFonts w:ascii="Verdana" w:eastAsia="Malgun Gothic" w:hAnsi="Verdana" w:cs="Arial"/>
          <w:sz w:val="18"/>
          <w:szCs w:val="18"/>
        </w:rPr>
        <w:t xml:space="preserve"> </w:t>
      </w:r>
      <w:r w:rsidRPr="00505DB0">
        <w:rPr>
          <w:rFonts w:ascii="Verdana" w:eastAsia="Malgun Gothic" w:hAnsi="Verdana" w:cs="Arial"/>
          <w:sz w:val="18"/>
          <w:szCs w:val="18"/>
        </w:rPr>
        <w:t xml:space="preserve">of the GDP estimate two months after the end of the reference quarter is to provide a better estimate of the growth </w:t>
      </w:r>
      <w:r>
        <w:rPr>
          <w:rFonts w:ascii="Verdana" w:eastAsia="Malgun Gothic" w:hAnsi="Verdana" w:cs="Arial"/>
          <w:sz w:val="18"/>
          <w:szCs w:val="18"/>
        </w:rPr>
        <w:t>of</w:t>
      </w:r>
      <w:r w:rsidRPr="00505DB0">
        <w:rPr>
          <w:rFonts w:ascii="Verdana" w:eastAsia="Malgun Gothic" w:hAnsi="Verdana" w:cs="Arial"/>
          <w:sz w:val="18"/>
          <w:szCs w:val="18"/>
        </w:rPr>
        <w:t xml:space="preserve"> Cyp</w:t>
      </w:r>
      <w:r>
        <w:rPr>
          <w:rFonts w:ascii="Verdana" w:eastAsia="Malgun Gothic" w:hAnsi="Verdana" w:cs="Arial"/>
          <w:sz w:val="18"/>
          <w:szCs w:val="18"/>
        </w:rPr>
        <w:t>rus</w:t>
      </w:r>
      <w:r w:rsidRPr="00505DB0">
        <w:rPr>
          <w:rFonts w:ascii="Verdana" w:eastAsia="Malgun Gothic" w:hAnsi="Verdana" w:cs="Arial"/>
          <w:sz w:val="18"/>
          <w:szCs w:val="18"/>
        </w:rPr>
        <w:t xml:space="preserve"> economy</w:t>
      </w:r>
      <w:r>
        <w:rPr>
          <w:rFonts w:ascii="Verdana" w:eastAsia="Malgun Gothic" w:hAnsi="Verdana" w:cs="Arial"/>
          <w:sz w:val="18"/>
          <w:szCs w:val="18"/>
        </w:rPr>
        <w:t>,</w:t>
      </w:r>
      <w:r w:rsidRPr="00505DB0">
        <w:rPr>
          <w:rFonts w:ascii="Verdana" w:eastAsia="Malgun Gothic" w:hAnsi="Verdana" w:cs="Arial"/>
          <w:sz w:val="18"/>
          <w:szCs w:val="18"/>
        </w:rPr>
        <w:t xml:space="preserve"> while providing information on the main variables of the production and expenditure approach.</w:t>
      </w:r>
    </w:p>
    <w:p w14:paraId="540F5541" w14:textId="77777777" w:rsidR="00505DB0" w:rsidRPr="00DF2F99" w:rsidRDefault="00505DB0" w:rsidP="00DF2F99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3DAC383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b/>
          <w:bCs/>
          <w:sz w:val="18"/>
          <w:szCs w:val="18"/>
          <w:u w:val="single"/>
        </w:rPr>
      </w:pPr>
      <w:r w:rsidRPr="00DF2F99">
        <w:rPr>
          <w:rFonts w:ascii="Verdana" w:eastAsia="Malgun Gothic" w:hAnsi="Verdana" w:cs="Arial"/>
          <w:b/>
          <w:bCs/>
          <w:sz w:val="18"/>
          <w:szCs w:val="18"/>
          <w:u w:val="single"/>
        </w:rPr>
        <w:t>Compilation and Methodology</w:t>
      </w:r>
    </w:p>
    <w:p w14:paraId="4A8B3774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9DB4630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 xml:space="preserve">QNA are generally constructed using an indirect approach, which is based on short-term indicators providing information on the evolution of the phenomena under study. Furthermore, Chow-Lin’s approach technique is used for temporal disaggregation. </w:t>
      </w:r>
    </w:p>
    <w:p w14:paraId="4C20929A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8A4FEC1" w14:textId="7DDAEB24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>The GDP level in Cyprus is determined from the production and expenditure approaches, while the income approach is considered a residual item.</w:t>
      </w:r>
    </w:p>
    <w:p w14:paraId="0CCDFFAB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5D5F685" w14:textId="6F86222B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 xml:space="preserve">QNA are produced at current, </w:t>
      </w:r>
      <w:r w:rsidR="007E660B">
        <w:rPr>
          <w:rFonts w:ascii="Verdana" w:eastAsia="Malgun Gothic" w:hAnsi="Verdana" w:cs="Arial"/>
          <w:sz w:val="18"/>
          <w:szCs w:val="18"/>
        </w:rPr>
        <w:t xml:space="preserve">in real terms </w:t>
      </w:r>
      <w:r w:rsidRPr="00DF2F99">
        <w:rPr>
          <w:rFonts w:ascii="Verdana" w:eastAsia="Malgun Gothic" w:hAnsi="Verdana" w:cs="Arial"/>
          <w:sz w:val="18"/>
          <w:szCs w:val="18"/>
        </w:rPr>
        <w:t xml:space="preserve">and previous-year-prices, published and transmitted to Eurostat at t+2 months. The flash estimate is obtained by running the same estimation procedure as the one applied for the t+2 months </w:t>
      </w:r>
      <w:proofErr w:type="gramStart"/>
      <w:r w:rsidRPr="00DF2F99">
        <w:rPr>
          <w:rFonts w:ascii="Verdana" w:eastAsia="Malgun Gothic" w:hAnsi="Verdana" w:cs="Arial"/>
          <w:sz w:val="18"/>
          <w:szCs w:val="18"/>
        </w:rPr>
        <w:t>calculation</w:t>
      </w:r>
      <w:proofErr w:type="gramEnd"/>
      <w:r w:rsidRPr="00DF2F99">
        <w:rPr>
          <w:rFonts w:ascii="Verdana" w:eastAsia="Malgun Gothic" w:hAnsi="Verdana" w:cs="Arial"/>
          <w:sz w:val="18"/>
          <w:szCs w:val="18"/>
        </w:rPr>
        <w:t xml:space="preserve"> however, with less input information available. It is calculated in </w:t>
      </w:r>
      <w:r w:rsidR="007E660B">
        <w:rPr>
          <w:rFonts w:ascii="Verdana" w:eastAsia="Malgun Gothic" w:hAnsi="Verdana" w:cs="Arial"/>
          <w:sz w:val="18"/>
          <w:szCs w:val="18"/>
        </w:rPr>
        <w:t xml:space="preserve">real </w:t>
      </w:r>
      <w:r w:rsidRPr="00DF2F99">
        <w:rPr>
          <w:rFonts w:ascii="Verdana" w:eastAsia="Malgun Gothic" w:hAnsi="Verdana" w:cs="Arial"/>
          <w:sz w:val="18"/>
          <w:szCs w:val="18"/>
        </w:rPr>
        <w:t xml:space="preserve">terms at t+45 days, published and transmitted to Eurostat as well. </w:t>
      </w:r>
    </w:p>
    <w:p w14:paraId="0C5F3D63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 xml:space="preserve"> </w:t>
      </w:r>
    </w:p>
    <w:p w14:paraId="3CC2B61D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>QNA are compiled in accordance with the European System of Accounts (ESA 2010) as defined in Regulation (EU) No 549/2013 of the European Parliament and of the Council of 21 May 2013.</w:t>
      </w:r>
    </w:p>
    <w:p w14:paraId="14D14463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B39593D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b/>
          <w:bCs/>
          <w:sz w:val="18"/>
          <w:szCs w:val="18"/>
          <w:u w:val="single"/>
        </w:rPr>
      </w:pPr>
      <w:r w:rsidRPr="00DF2F99">
        <w:rPr>
          <w:rFonts w:ascii="Verdana" w:eastAsia="Malgun Gothic" w:hAnsi="Verdana" w:cs="Arial"/>
          <w:b/>
          <w:bCs/>
          <w:sz w:val="18"/>
          <w:szCs w:val="18"/>
          <w:u w:val="single"/>
        </w:rPr>
        <w:t>Source of Data</w:t>
      </w:r>
    </w:p>
    <w:p w14:paraId="222159BF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47CAD08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proofErr w:type="gramStart"/>
      <w:r w:rsidRPr="00DF2F99">
        <w:rPr>
          <w:rFonts w:ascii="Verdana" w:eastAsia="Malgun Gothic" w:hAnsi="Verdana" w:cs="Arial"/>
          <w:sz w:val="18"/>
          <w:szCs w:val="18"/>
        </w:rPr>
        <w:t>In order to</w:t>
      </w:r>
      <w:proofErr w:type="gramEnd"/>
      <w:r w:rsidRPr="00DF2F99">
        <w:rPr>
          <w:rFonts w:ascii="Verdana" w:eastAsia="Malgun Gothic" w:hAnsi="Verdana" w:cs="Arial"/>
          <w:sz w:val="18"/>
          <w:szCs w:val="18"/>
        </w:rPr>
        <w:t xml:space="preserve"> produce QNA estimates, the following data are used as input to the system of calculation:</w:t>
      </w:r>
    </w:p>
    <w:p w14:paraId="6E06F208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>- short-term economic indicators by activity,</w:t>
      </w:r>
    </w:p>
    <w:p w14:paraId="1B800CED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>- administrative data,</w:t>
      </w:r>
    </w:p>
    <w:p w14:paraId="1A7CA8DB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>- quarterly employment data,</w:t>
      </w:r>
    </w:p>
    <w:p w14:paraId="0832D64F" w14:textId="3B669B59" w:rsidR="0095405B" w:rsidRDefault="00DF2F99" w:rsidP="00DF2F99">
      <w:pPr>
        <w:jc w:val="both"/>
        <w:rPr>
          <w:rFonts w:ascii="Verdana" w:eastAsia="Malgun Gothic" w:hAnsi="Verdana" w:cs="Arial"/>
          <w:sz w:val="18"/>
          <w:szCs w:val="18"/>
        </w:rPr>
      </w:pPr>
      <w:r w:rsidRPr="00DF2F99">
        <w:rPr>
          <w:rFonts w:ascii="Verdana" w:eastAsia="Malgun Gothic" w:hAnsi="Verdana" w:cs="Arial"/>
          <w:sz w:val="18"/>
          <w:szCs w:val="18"/>
        </w:rPr>
        <w:t>- price indices.</w:t>
      </w:r>
    </w:p>
    <w:p w14:paraId="39A0F52D" w14:textId="6EEA8ACC" w:rsidR="0095405B" w:rsidRDefault="0095405B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C192367" w14:textId="3B6FD985" w:rsidR="0095405B" w:rsidRDefault="0095405B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028D6DD" w14:textId="77777777" w:rsidR="0095405B" w:rsidRDefault="0095405B" w:rsidP="0095405B">
      <w:pPr>
        <w:rPr>
          <w:color w:val="000000"/>
        </w:rPr>
      </w:pPr>
      <w:r>
        <w:rPr>
          <w:rFonts w:ascii="Verdana" w:hAnsi="Verdana"/>
          <w:b/>
          <w:bCs/>
          <w:i/>
          <w:iCs/>
          <w:color w:val="000000"/>
          <w:sz w:val="18"/>
          <w:szCs w:val="18"/>
          <w:lang w:val="en-GB"/>
        </w:rPr>
        <w:t>For more information:</w:t>
      </w:r>
    </w:p>
    <w:p w14:paraId="6220942F" w14:textId="77777777" w:rsidR="00DF2F99" w:rsidRPr="00DF2F99" w:rsidRDefault="00DF2F99" w:rsidP="00DF2F99">
      <w:pPr>
        <w:rPr>
          <w:rFonts w:ascii="Verdana" w:hAnsi="Verdana"/>
          <w:sz w:val="18"/>
          <w:szCs w:val="18"/>
        </w:rPr>
      </w:pPr>
      <w:r w:rsidRPr="00DF2F99"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 w:rsidRPr="00DF2F99">
          <w:rPr>
            <w:rFonts w:ascii="Verdana" w:hAnsi="Verdana"/>
            <w:color w:val="0000FF"/>
            <w:sz w:val="18"/>
            <w:szCs w:val="18"/>
            <w:u w:val="single"/>
            <w:lang w:val="en-GB"/>
          </w:rPr>
          <w:t>National Accounts</w:t>
        </w:r>
      </w:hyperlink>
    </w:p>
    <w:p w14:paraId="16E1AEB0" w14:textId="7A6B83A2" w:rsidR="00DF2F99" w:rsidRPr="00DF2F99" w:rsidRDefault="00DF2F99" w:rsidP="00DF2F99">
      <w:pPr>
        <w:rPr>
          <w:rFonts w:ascii="Verdana" w:hAnsi="Verdana"/>
          <w:sz w:val="18"/>
          <w:szCs w:val="18"/>
        </w:rPr>
      </w:pPr>
      <w:hyperlink r:id="rId10" w:history="1">
        <w:r w:rsidRPr="00DF2F99">
          <w:rPr>
            <w:rFonts w:ascii="Verdana" w:hAnsi="Verdana"/>
            <w:color w:val="0000FF"/>
            <w:sz w:val="18"/>
            <w:szCs w:val="18"/>
            <w:u w:val="single"/>
          </w:rPr>
          <w:t>CYSTAT-DB</w:t>
        </w:r>
      </w:hyperlink>
      <w:r w:rsidRPr="00DF2F99">
        <w:rPr>
          <w:rFonts w:ascii="Verdana" w:hAnsi="Verdana"/>
          <w:sz w:val="18"/>
          <w:szCs w:val="18"/>
        </w:rPr>
        <w:t xml:space="preserve"> (Online Database) </w:t>
      </w:r>
    </w:p>
    <w:p w14:paraId="43980C08" w14:textId="3B20988B" w:rsidR="00460421" w:rsidRPr="00DF2F99" w:rsidRDefault="00460421" w:rsidP="00DF2F99">
      <w:pPr>
        <w:rPr>
          <w:rFonts w:ascii="Verdana" w:hAnsi="Verdana"/>
          <w:sz w:val="18"/>
          <w:szCs w:val="18"/>
        </w:rPr>
      </w:pPr>
      <w:hyperlink r:id="rId11" w:history="1">
        <w:r w:rsidRPr="007665AB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3AC5B7F2" w14:textId="4E2E99F4" w:rsidR="00C26329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7997F6F" w14:textId="77777777" w:rsidR="00DF2F99" w:rsidRPr="00DF2F99" w:rsidRDefault="00DF2F99" w:rsidP="00DF2F99">
      <w:pPr>
        <w:jc w:val="both"/>
        <w:rPr>
          <w:rFonts w:ascii="Verdana" w:eastAsia="Malgun Gothic" w:hAnsi="Verdana" w:cs="Arial"/>
          <w:i/>
          <w:sz w:val="18"/>
          <w:szCs w:val="18"/>
          <w:lang w:val="pt-PT"/>
        </w:rPr>
      </w:pPr>
      <w:r w:rsidRPr="00DF2F99">
        <w:rPr>
          <w:rFonts w:ascii="Verdana" w:eastAsia="Malgun Gothic" w:hAnsi="Verdana" w:cs="Arial"/>
          <w:i/>
          <w:sz w:val="18"/>
          <w:szCs w:val="18"/>
          <w:u w:val="single"/>
          <w:lang w:val="pt-PT"/>
        </w:rPr>
        <w:t>Contact</w:t>
      </w:r>
      <w:r w:rsidRPr="00DF2F99">
        <w:rPr>
          <w:rFonts w:ascii="Verdana" w:eastAsia="Malgun Gothic" w:hAnsi="Verdana" w:cs="Arial"/>
          <w:i/>
          <w:sz w:val="18"/>
          <w:szCs w:val="18"/>
          <w:lang w:val="pt-PT"/>
        </w:rPr>
        <w:t xml:space="preserve"> </w:t>
      </w:r>
    </w:p>
    <w:p w14:paraId="16BA908E" w14:textId="77777777" w:rsidR="00DF2F99" w:rsidRPr="00DF2F99" w:rsidRDefault="00DF2F99" w:rsidP="00DF2F99">
      <w:pPr>
        <w:rPr>
          <w:rFonts w:ascii="Verdana" w:eastAsia="Malgun Gothic" w:hAnsi="Verdana" w:cs="Arial"/>
          <w:sz w:val="18"/>
          <w:szCs w:val="18"/>
          <w:lang w:val="pt-PT"/>
        </w:rPr>
      </w:pPr>
      <w:r w:rsidRPr="00DF2F99">
        <w:rPr>
          <w:rFonts w:ascii="Verdana" w:eastAsia="Malgun Gothic" w:hAnsi="Verdana" w:cs="Arial"/>
          <w:sz w:val="18"/>
          <w:szCs w:val="18"/>
          <w:lang w:val="pt-PT"/>
        </w:rPr>
        <w:t xml:space="preserve">Constantinou Maria: </w:t>
      </w:r>
      <w:r w:rsidRPr="00DF2F99">
        <w:rPr>
          <w:rFonts w:ascii="Verdana" w:eastAsia="Malgun Gothic" w:hAnsi="Verdana" w:cs="Arial"/>
          <w:sz w:val="18"/>
          <w:szCs w:val="18"/>
          <w:lang w:val="el-GR"/>
        </w:rPr>
        <w:t>Τ</w:t>
      </w:r>
      <w:r w:rsidRPr="00DF2F99">
        <w:rPr>
          <w:rFonts w:ascii="Verdana" w:eastAsia="Malgun Gothic" w:hAnsi="Verdana" w:cs="Arial"/>
          <w:sz w:val="18"/>
          <w:szCs w:val="18"/>
          <w:lang w:val="pt-PT"/>
        </w:rPr>
        <w:t xml:space="preserve">el: +35722602226, Email: </w:t>
      </w:r>
      <w:hyperlink r:id="rId12" w:history="1">
        <w:r w:rsidRPr="00DF2F99">
          <w:rPr>
            <w:rFonts w:ascii="Verdana" w:hAnsi="Verdana"/>
            <w:color w:val="0000FF"/>
            <w:sz w:val="18"/>
            <w:szCs w:val="18"/>
            <w:u w:val="single"/>
          </w:rPr>
          <w:t>mconstantinou</w:t>
        </w:r>
        <w:r w:rsidRPr="00DF2F99">
          <w:rPr>
            <w:rFonts w:ascii="Verdana" w:eastAsia="Malgun Gothic" w:hAnsi="Verdana" w:cs="Arial"/>
            <w:color w:val="0000FF"/>
            <w:sz w:val="18"/>
            <w:szCs w:val="18"/>
            <w:u w:val="single"/>
            <w:lang w:val="pt-PT"/>
          </w:rPr>
          <w:t>@cystat.mof.gov.cy</w:t>
        </w:r>
      </w:hyperlink>
    </w:p>
    <w:p w14:paraId="6CD4F3B7" w14:textId="409697A9" w:rsidR="00C26329" w:rsidRPr="00DF2F99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6C4502B0" w14:textId="2E85010A" w:rsidR="00C26329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A69251E" w14:textId="77777777" w:rsidR="00C26329" w:rsidRPr="00C26329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sectPr w:rsidR="00C26329" w:rsidRPr="00C26329" w:rsidSect="005938ED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434A" w14:textId="77777777" w:rsidR="00C736B0" w:rsidRDefault="00C736B0" w:rsidP="00FB398F">
      <w:r>
        <w:separator/>
      </w:r>
    </w:p>
  </w:endnote>
  <w:endnote w:type="continuationSeparator" w:id="0">
    <w:p w14:paraId="43F9D76E" w14:textId="77777777" w:rsidR="00C736B0" w:rsidRDefault="00C736B0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5A752D">
      <w:rPr>
        <w:noProof/>
      </w:rPr>
      <w:t>2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67F9C7E5" w:rsidR="0060256A" w:rsidRPr="006674D7" w:rsidRDefault="008B759F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iCs/>
        <w:sz w:val="16"/>
        <w:szCs w:val="16"/>
      </w:rPr>
    </w:pPr>
    <w:r w:rsidRPr="006674D7">
      <w:rPr>
        <w:rFonts w:ascii="Verdana" w:hAnsi="Verdana" w:cs="Arial"/>
        <w:iCs/>
        <w:sz w:val="16"/>
        <w:szCs w:val="16"/>
      </w:rPr>
      <w:t>Address:</w:t>
    </w:r>
    <w:r w:rsidR="0060256A" w:rsidRPr="006674D7">
      <w:rPr>
        <w:rFonts w:ascii="Verdana" w:hAnsi="Verdana" w:cs="Arial"/>
        <w:iCs/>
        <w:sz w:val="16"/>
        <w:szCs w:val="16"/>
      </w:rPr>
      <w:t xml:space="preserve"> Micha</w:t>
    </w:r>
    <w:r w:rsidR="00EF6A66" w:rsidRPr="006674D7">
      <w:rPr>
        <w:rFonts w:ascii="Verdana" w:hAnsi="Verdana" w:cs="Arial"/>
        <w:iCs/>
        <w:sz w:val="16"/>
        <w:szCs w:val="16"/>
      </w:rPr>
      <w:t>el</w:t>
    </w:r>
    <w:r w:rsidRPr="006674D7">
      <w:rPr>
        <w:rFonts w:ascii="Verdana" w:hAnsi="Verdana" w:cs="Arial"/>
        <w:iCs/>
        <w:sz w:val="16"/>
        <w:szCs w:val="16"/>
      </w:rPr>
      <w:t xml:space="preserve"> Karaoli </w:t>
    </w:r>
    <w:r w:rsidR="0060256A" w:rsidRPr="006674D7">
      <w:rPr>
        <w:rFonts w:ascii="Verdana" w:hAnsi="Verdana" w:cs="Arial"/>
        <w:iCs/>
        <w:sz w:val="16"/>
        <w:szCs w:val="16"/>
      </w:rPr>
      <w:t>Str., 1444 Nicosia, Cyprus</w:t>
    </w:r>
  </w:p>
  <w:p w14:paraId="5BFB5428" w14:textId="48292521" w:rsidR="0060256A" w:rsidRPr="006674D7" w:rsidRDefault="008B759F" w:rsidP="0060256A">
    <w:pPr>
      <w:pStyle w:val="Footer"/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en-GB"/>
      </w:rPr>
    </w:pPr>
    <w:r w:rsidRPr="006674D7">
      <w:rPr>
        <w:rFonts w:ascii="Verdana" w:hAnsi="Verdana" w:cs="Arial"/>
        <w:iCs/>
        <w:sz w:val="16"/>
        <w:szCs w:val="16"/>
      </w:rPr>
      <w:t xml:space="preserve">Tel.: </w:t>
    </w:r>
    <w:r w:rsidR="00122143" w:rsidRPr="006674D7">
      <w:rPr>
        <w:rFonts w:ascii="Verdana" w:hAnsi="Verdana" w:cs="Arial"/>
        <w:iCs/>
        <w:sz w:val="16"/>
        <w:szCs w:val="16"/>
      </w:rPr>
      <w:t xml:space="preserve">22 602129, </w:t>
    </w:r>
    <w:r w:rsidR="0060256A" w:rsidRPr="006674D7">
      <w:rPr>
        <w:rFonts w:ascii="Verdana" w:hAnsi="Verdana" w:cs="Arial"/>
        <w:iCs/>
        <w:sz w:val="16"/>
        <w:szCs w:val="16"/>
      </w:rPr>
      <w:t xml:space="preserve">E-mail: </w:t>
    </w:r>
    <w:hyperlink r:id="rId1" w:history="1">
      <w:r w:rsidRPr="006674D7">
        <w:rPr>
          <w:rStyle w:val="Hyperlink"/>
          <w:rFonts w:ascii="Verdana" w:hAnsi="Verdana" w:cs="Arial"/>
          <w:iCs/>
          <w:sz w:val="16"/>
          <w:szCs w:val="16"/>
        </w:rPr>
        <w:t>enquiries@cystat.mof.gov.cy</w:t>
      </w:r>
    </w:hyperlink>
    <w:r w:rsidRPr="006674D7">
      <w:rPr>
        <w:rFonts w:ascii="Verdana" w:hAnsi="Verdana" w:cs="Arial"/>
        <w:iCs/>
        <w:sz w:val="16"/>
        <w:szCs w:val="16"/>
        <w:lang w:val="en-GB"/>
      </w:rPr>
      <w:t xml:space="preserve"> </w:t>
    </w:r>
  </w:p>
  <w:p w14:paraId="53D85FE4" w14:textId="64B23B82" w:rsidR="004E4F42" w:rsidRPr="006674D7" w:rsidRDefault="008B759F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6674D7">
      <w:rPr>
        <w:rFonts w:ascii="Verdana" w:hAnsi="Verdana" w:cs="Arial"/>
        <w:iCs/>
        <w:sz w:val="16"/>
        <w:szCs w:val="16"/>
      </w:rPr>
      <w:t xml:space="preserve">Web </w:t>
    </w:r>
    <w:r w:rsidRPr="006674D7">
      <w:rPr>
        <w:rFonts w:ascii="Verdana" w:hAnsi="Verdana" w:cs="Arial"/>
        <w:iCs/>
        <w:sz w:val="16"/>
        <w:szCs w:val="16"/>
        <w:lang w:val="en-GB"/>
      </w:rPr>
      <w:t>Portal</w:t>
    </w:r>
    <w:r w:rsidR="0060256A" w:rsidRPr="006674D7">
      <w:rPr>
        <w:rFonts w:ascii="Verdana" w:hAnsi="Verdana" w:cs="Arial"/>
        <w:iCs/>
        <w:sz w:val="16"/>
        <w:szCs w:val="16"/>
      </w:rPr>
      <w:t xml:space="preserve">: </w:t>
    </w:r>
    <w:hyperlink r:id="rId2" w:history="1">
      <w:r w:rsidR="0060256A" w:rsidRPr="006674D7">
        <w:rPr>
          <w:rStyle w:val="Hyperlink"/>
          <w:rFonts w:ascii="Verdana" w:hAnsi="Verdana" w:cs="Arial"/>
          <w:iCs/>
          <w:sz w:val="16"/>
          <w:szCs w:val="16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CA960" w14:textId="77777777" w:rsidR="00C736B0" w:rsidRDefault="00C736B0" w:rsidP="00FB398F">
      <w:r>
        <w:separator/>
      </w:r>
    </w:p>
  </w:footnote>
  <w:footnote w:type="continuationSeparator" w:id="0">
    <w:p w14:paraId="2048F526" w14:textId="77777777" w:rsidR="00C736B0" w:rsidRDefault="00C736B0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224EDAF3" w:rsidR="004E4F42" w:rsidRDefault="006674D7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27122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1F66AE94">
              <wp:simplePos x="0" y="0"/>
              <wp:positionH relativeFrom="column">
                <wp:posOffset>4099560</wp:posOffset>
              </wp:positionH>
              <wp:positionV relativeFrom="paragraph">
                <wp:posOffset>55245</wp:posOffset>
              </wp:positionV>
              <wp:extent cx="1828800" cy="390525"/>
              <wp:effectExtent l="0" t="0" r="0" b="9525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2ABB" w14:textId="77777777" w:rsidR="0060256A" w:rsidRPr="006674D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6674D7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6674D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6674D7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2.8pt;margin-top:4.35pt;width:2in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" stroked="f">
              <v:textbox>
                <w:txbxContent>
                  <w:p w14:paraId="236D2ABB" w14:textId="77777777" w:rsidR="0060256A" w:rsidRPr="006674D7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6674D7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6674D7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6674D7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</w:p>
  <w:p w14:paraId="4EC1C2D7" w14:textId="1F9E988B" w:rsidR="00364377" w:rsidRPr="006674D7" w:rsidRDefault="004E4F4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6674D7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6674D7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6674D7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081A7E2D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5860280">
    <w:abstractNumId w:val="4"/>
  </w:num>
  <w:num w:numId="2" w16cid:durableId="628442089">
    <w:abstractNumId w:val="1"/>
  </w:num>
  <w:num w:numId="3" w16cid:durableId="184752560">
    <w:abstractNumId w:val="2"/>
  </w:num>
  <w:num w:numId="4" w16cid:durableId="1088775123">
    <w:abstractNumId w:val="3"/>
  </w:num>
  <w:num w:numId="5" w16cid:durableId="1279532307">
    <w:abstractNumId w:val="0"/>
  </w:num>
  <w:num w:numId="6" w16cid:durableId="172687546">
    <w:abstractNumId w:val="5"/>
  </w:num>
  <w:num w:numId="7" w16cid:durableId="539560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4F86"/>
    <w:rsid w:val="0000542E"/>
    <w:rsid w:val="000059C8"/>
    <w:rsid w:val="00013E40"/>
    <w:rsid w:val="000161B1"/>
    <w:rsid w:val="00016D1E"/>
    <w:rsid w:val="00025A39"/>
    <w:rsid w:val="00027853"/>
    <w:rsid w:val="00030E18"/>
    <w:rsid w:val="00031225"/>
    <w:rsid w:val="0003150B"/>
    <w:rsid w:val="00031D32"/>
    <w:rsid w:val="0003603D"/>
    <w:rsid w:val="00036FA9"/>
    <w:rsid w:val="00043D2E"/>
    <w:rsid w:val="00045088"/>
    <w:rsid w:val="00045A06"/>
    <w:rsid w:val="00045FC0"/>
    <w:rsid w:val="00050391"/>
    <w:rsid w:val="00055291"/>
    <w:rsid w:val="000563D3"/>
    <w:rsid w:val="00057E44"/>
    <w:rsid w:val="00061299"/>
    <w:rsid w:val="00070576"/>
    <w:rsid w:val="00072754"/>
    <w:rsid w:val="00074384"/>
    <w:rsid w:val="000752BB"/>
    <w:rsid w:val="00081ADF"/>
    <w:rsid w:val="00084A02"/>
    <w:rsid w:val="00084BF7"/>
    <w:rsid w:val="000870E9"/>
    <w:rsid w:val="000932CF"/>
    <w:rsid w:val="00096ED8"/>
    <w:rsid w:val="000A1A88"/>
    <w:rsid w:val="000A2B5C"/>
    <w:rsid w:val="000A3601"/>
    <w:rsid w:val="000A6FA8"/>
    <w:rsid w:val="000B0C99"/>
    <w:rsid w:val="000B3528"/>
    <w:rsid w:val="000B6F3B"/>
    <w:rsid w:val="000B72B3"/>
    <w:rsid w:val="000C290F"/>
    <w:rsid w:val="000C4E72"/>
    <w:rsid w:val="000C7107"/>
    <w:rsid w:val="000D0F82"/>
    <w:rsid w:val="000D1E7A"/>
    <w:rsid w:val="000E24B1"/>
    <w:rsid w:val="000E2735"/>
    <w:rsid w:val="000E32D6"/>
    <w:rsid w:val="000E57F2"/>
    <w:rsid w:val="000E72A7"/>
    <w:rsid w:val="000F1162"/>
    <w:rsid w:val="000F200F"/>
    <w:rsid w:val="000F3467"/>
    <w:rsid w:val="000F38DE"/>
    <w:rsid w:val="000F5D6C"/>
    <w:rsid w:val="00106852"/>
    <w:rsid w:val="00110F9D"/>
    <w:rsid w:val="00114A67"/>
    <w:rsid w:val="001153C6"/>
    <w:rsid w:val="00122143"/>
    <w:rsid w:val="001253B6"/>
    <w:rsid w:val="00125D16"/>
    <w:rsid w:val="00127320"/>
    <w:rsid w:val="00127456"/>
    <w:rsid w:val="001312D8"/>
    <w:rsid w:val="0013137B"/>
    <w:rsid w:val="00135925"/>
    <w:rsid w:val="0015118B"/>
    <w:rsid w:val="001519CE"/>
    <w:rsid w:val="00152A47"/>
    <w:rsid w:val="0015344C"/>
    <w:rsid w:val="00155918"/>
    <w:rsid w:val="00161CF3"/>
    <w:rsid w:val="00162C00"/>
    <w:rsid w:val="001639EF"/>
    <w:rsid w:val="0016589F"/>
    <w:rsid w:val="00166FC4"/>
    <w:rsid w:val="00170354"/>
    <w:rsid w:val="00176558"/>
    <w:rsid w:val="0017756A"/>
    <w:rsid w:val="0017769A"/>
    <w:rsid w:val="00183DFC"/>
    <w:rsid w:val="00184384"/>
    <w:rsid w:val="00186717"/>
    <w:rsid w:val="00187FFC"/>
    <w:rsid w:val="00190D28"/>
    <w:rsid w:val="001A2018"/>
    <w:rsid w:val="001A3658"/>
    <w:rsid w:val="001A3DD4"/>
    <w:rsid w:val="001B2C39"/>
    <w:rsid w:val="001B3675"/>
    <w:rsid w:val="001B54AB"/>
    <w:rsid w:val="001B5E10"/>
    <w:rsid w:val="001B6AB3"/>
    <w:rsid w:val="001B73D5"/>
    <w:rsid w:val="001C0681"/>
    <w:rsid w:val="001C14B9"/>
    <w:rsid w:val="001C265A"/>
    <w:rsid w:val="001C62B3"/>
    <w:rsid w:val="001C7C8C"/>
    <w:rsid w:val="001D0D6A"/>
    <w:rsid w:val="001D20A4"/>
    <w:rsid w:val="001D20E0"/>
    <w:rsid w:val="001D5897"/>
    <w:rsid w:val="001E00D1"/>
    <w:rsid w:val="001E0E58"/>
    <w:rsid w:val="001E14F3"/>
    <w:rsid w:val="001E15ED"/>
    <w:rsid w:val="001E61AA"/>
    <w:rsid w:val="001E7D09"/>
    <w:rsid w:val="0020309E"/>
    <w:rsid w:val="00205BA0"/>
    <w:rsid w:val="00207DE5"/>
    <w:rsid w:val="002104BC"/>
    <w:rsid w:val="002105CC"/>
    <w:rsid w:val="00210B58"/>
    <w:rsid w:val="00222423"/>
    <w:rsid w:val="0022346F"/>
    <w:rsid w:val="00225B28"/>
    <w:rsid w:val="002313AC"/>
    <w:rsid w:val="00235FB2"/>
    <w:rsid w:val="00237BC1"/>
    <w:rsid w:val="002430B4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7149"/>
    <w:rsid w:val="002576E7"/>
    <w:rsid w:val="00260357"/>
    <w:rsid w:val="00264F04"/>
    <w:rsid w:val="00267554"/>
    <w:rsid w:val="00270E11"/>
    <w:rsid w:val="0027122D"/>
    <w:rsid w:val="00275032"/>
    <w:rsid w:val="0028338F"/>
    <w:rsid w:val="00285C24"/>
    <w:rsid w:val="002915C4"/>
    <w:rsid w:val="002A1D1C"/>
    <w:rsid w:val="002A4D64"/>
    <w:rsid w:val="002A4FA3"/>
    <w:rsid w:val="002B4EE4"/>
    <w:rsid w:val="002B6554"/>
    <w:rsid w:val="002C307C"/>
    <w:rsid w:val="002D05F0"/>
    <w:rsid w:val="002D7D4A"/>
    <w:rsid w:val="002E1906"/>
    <w:rsid w:val="002E1D3A"/>
    <w:rsid w:val="002E3846"/>
    <w:rsid w:val="002E3F78"/>
    <w:rsid w:val="002E62EA"/>
    <w:rsid w:val="002F400C"/>
    <w:rsid w:val="002F4D76"/>
    <w:rsid w:val="002F6D26"/>
    <w:rsid w:val="0030231E"/>
    <w:rsid w:val="003042C4"/>
    <w:rsid w:val="00304CB4"/>
    <w:rsid w:val="00313F37"/>
    <w:rsid w:val="003141D0"/>
    <w:rsid w:val="003168C1"/>
    <w:rsid w:val="00322FBE"/>
    <w:rsid w:val="00325632"/>
    <w:rsid w:val="00327549"/>
    <w:rsid w:val="003342A5"/>
    <w:rsid w:val="00336C36"/>
    <w:rsid w:val="00343815"/>
    <w:rsid w:val="00347234"/>
    <w:rsid w:val="003522BB"/>
    <w:rsid w:val="00352F6C"/>
    <w:rsid w:val="0035337D"/>
    <w:rsid w:val="003555AE"/>
    <w:rsid w:val="003556EA"/>
    <w:rsid w:val="00364377"/>
    <w:rsid w:val="00365A11"/>
    <w:rsid w:val="00366B67"/>
    <w:rsid w:val="003671CE"/>
    <w:rsid w:val="00375F86"/>
    <w:rsid w:val="00377ABB"/>
    <w:rsid w:val="003854F5"/>
    <w:rsid w:val="00386FC7"/>
    <w:rsid w:val="00390A32"/>
    <w:rsid w:val="00390B86"/>
    <w:rsid w:val="00396C89"/>
    <w:rsid w:val="003A40F2"/>
    <w:rsid w:val="003A5094"/>
    <w:rsid w:val="003A50D1"/>
    <w:rsid w:val="003B196D"/>
    <w:rsid w:val="003B1AAB"/>
    <w:rsid w:val="003B2710"/>
    <w:rsid w:val="003B4608"/>
    <w:rsid w:val="003C1B8E"/>
    <w:rsid w:val="003C2392"/>
    <w:rsid w:val="003C5174"/>
    <w:rsid w:val="003C5240"/>
    <w:rsid w:val="003D14E0"/>
    <w:rsid w:val="003D1EA5"/>
    <w:rsid w:val="003D3348"/>
    <w:rsid w:val="003D6822"/>
    <w:rsid w:val="003D724C"/>
    <w:rsid w:val="003E0CE2"/>
    <w:rsid w:val="003E52C5"/>
    <w:rsid w:val="003F49E4"/>
    <w:rsid w:val="003F4D2F"/>
    <w:rsid w:val="003F5E32"/>
    <w:rsid w:val="003F75F6"/>
    <w:rsid w:val="004022D5"/>
    <w:rsid w:val="00404670"/>
    <w:rsid w:val="00414CA0"/>
    <w:rsid w:val="00422F54"/>
    <w:rsid w:val="00431516"/>
    <w:rsid w:val="004361B3"/>
    <w:rsid w:val="0044249D"/>
    <w:rsid w:val="0044379F"/>
    <w:rsid w:val="00446FB1"/>
    <w:rsid w:val="00460421"/>
    <w:rsid w:val="0046078F"/>
    <w:rsid w:val="00462422"/>
    <w:rsid w:val="00463214"/>
    <w:rsid w:val="0046434D"/>
    <w:rsid w:val="004656FA"/>
    <w:rsid w:val="00471D77"/>
    <w:rsid w:val="00475587"/>
    <w:rsid w:val="00480BC2"/>
    <w:rsid w:val="00487A44"/>
    <w:rsid w:val="004929C2"/>
    <w:rsid w:val="00493FDD"/>
    <w:rsid w:val="0049586B"/>
    <w:rsid w:val="004A353F"/>
    <w:rsid w:val="004A3E44"/>
    <w:rsid w:val="004A7983"/>
    <w:rsid w:val="004B2896"/>
    <w:rsid w:val="004B38E9"/>
    <w:rsid w:val="004B3FBA"/>
    <w:rsid w:val="004B556F"/>
    <w:rsid w:val="004B6599"/>
    <w:rsid w:val="004C35C1"/>
    <w:rsid w:val="004C35CE"/>
    <w:rsid w:val="004C6CA7"/>
    <w:rsid w:val="004D4357"/>
    <w:rsid w:val="004D4950"/>
    <w:rsid w:val="004E0DA5"/>
    <w:rsid w:val="004E2393"/>
    <w:rsid w:val="004E27EC"/>
    <w:rsid w:val="004E3745"/>
    <w:rsid w:val="004E42BE"/>
    <w:rsid w:val="004E4F42"/>
    <w:rsid w:val="004E63D5"/>
    <w:rsid w:val="004F03FD"/>
    <w:rsid w:val="004F4DC9"/>
    <w:rsid w:val="004F52F0"/>
    <w:rsid w:val="004F59DB"/>
    <w:rsid w:val="004F6250"/>
    <w:rsid w:val="004F677C"/>
    <w:rsid w:val="004F6D8F"/>
    <w:rsid w:val="00505503"/>
    <w:rsid w:val="00505DB0"/>
    <w:rsid w:val="0051107B"/>
    <w:rsid w:val="00512F9C"/>
    <w:rsid w:val="005228FA"/>
    <w:rsid w:val="00523FD2"/>
    <w:rsid w:val="00527CDB"/>
    <w:rsid w:val="005317FB"/>
    <w:rsid w:val="005341C9"/>
    <w:rsid w:val="005369CA"/>
    <w:rsid w:val="00536DE9"/>
    <w:rsid w:val="00540668"/>
    <w:rsid w:val="00541E08"/>
    <w:rsid w:val="0055789A"/>
    <w:rsid w:val="005652D1"/>
    <w:rsid w:val="005660A0"/>
    <w:rsid w:val="00566266"/>
    <w:rsid w:val="00566A4F"/>
    <w:rsid w:val="00567D64"/>
    <w:rsid w:val="00570EF3"/>
    <w:rsid w:val="00572BC2"/>
    <w:rsid w:val="005938ED"/>
    <w:rsid w:val="0059478C"/>
    <w:rsid w:val="005978D4"/>
    <w:rsid w:val="005A07C8"/>
    <w:rsid w:val="005A752D"/>
    <w:rsid w:val="005B2A67"/>
    <w:rsid w:val="005B3DCD"/>
    <w:rsid w:val="005B4AD4"/>
    <w:rsid w:val="005B5CC7"/>
    <w:rsid w:val="005C2798"/>
    <w:rsid w:val="005C36C3"/>
    <w:rsid w:val="005C56EE"/>
    <w:rsid w:val="005C5D4B"/>
    <w:rsid w:val="005D1714"/>
    <w:rsid w:val="005D2D39"/>
    <w:rsid w:val="005D6491"/>
    <w:rsid w:val="005D7638"/>
    <w:rsid w:val="005E040A"/>
    <w:rsid w:val="005E43BD"/>
    <w:rsid w:val="005E6B9A"/>
    <w:rsid w:val="005E7A25"/>
    <w:rsid w:val="005F12F5"/>
    <w:rsid w:val="005F4B4F"/>
    <w:rsid w:val="005F7C7D"/>
    <w:rsid w:val="0060256A"/>
    <w:rsid w:val="006044B7"/>
    <w:rsid w:val="006071CE"/>
    <w:rsid w:val="006075B5"/>
    <w:rsid w:val="0061018C"/>
    <w:rsid w:val="0061094E"/>
    <w:rsid w:val="00613440"/>
    <w:rsid w:val="00613BE3"/>
    <w:rsid w:val="006228F2"/>
    <w:rsid w:val="0062327B"/>
    <w:rsid w:val="00632777"/>
    <w:rsid w:val="00633750"/>
    <w:rsid w:val="00634491"/>
    <w:rsid w:val="0063679C"/>
    <w:rsid w:val="00637055"/>
    <w:rsid w:val="00641D59"/>
    <w:rsid w:val="00644507"/>
    <w:rsid w:val="00646880"/>
    <w:rsid w:val="00647D2A"/>
    <w:rsid w:val="006537BB"/>
    <w:rsid w:val="0065711B"/>
    <w:rsid w:val="006674D7"/>
    <w:rsid w:val="00671785"/>
    <w:rsid w:val="00672BA9"/>
    <w:rsid w:val="00673005"/>
    <w:rsid w:val="00677C5C"/>
    <w:rsid w:val="006804BE"/>
    <w:rsid w:val="006852D0"/>
    <w:rsid w:val="0069008E"/>
    <w:rsid w:val="0069087E"/>
    <w:rsid w:val="00691191"/>
    <w:rsid w:val="006925C4"/>
    <w:rsid w:val="0069309C"/>
    <w:rsid w:val="00694929"/>
    <w:rsid w:val="006A02B7"/>
    <w:rsid w:val="006B22EA"/>
    <w:rsid w:val="006B46D5"/>
    <w:rsid w:val="006B46F4"/>
    <w:rsid w:val="006B47CD"/>
    <w:rsid w:val="006C70E6"/>
    <w:rsid w:val="006C7AF3"/>
    <w:rsid w:val="006D6548"/>
    <w:rsid w:val="006E006A"/>
    <w:rsid w:val="006E0E20"/>
    <w:rsid w:val="006E1C7C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702F26"/>
    <w:rsid w:val="0070313E"/>
    <w:rsid w:val="00703799"/>
    <w:rsid w:val="00705C5C"/>
    <w:rsid w:val="00711475"/>
    <w:rsid w:val="007202FF"/>
    <w:rsid w:val="007218C6"/>
    <w:rsid w:val="0072548A"/>
    <w:rsid w:val="007277A6"/>
    <w:rsid w:val="007437AB"/>
    <w:rsid w:val="007534F8"/>
    <w:rsid w:val="007545AD"/>
    <w:rsid w:val="00762FC5"/>
    <w:rsid w:val="00763722"/>
    <w:rsid w:val="00764BC1"/>
    <w:rsid w:val="007665AB"/>
    <w:rsid w:val="00770869"/>
    <w:rsid w:val="007738AA"/>
    <w:rsid w:val="00780A62"/>
    <w:rsid w:val="00781863"/>
    <w:rsid w:val="00783241"/>
    <w:rsid w:val="007838EC"/>
    <w:rsid w:val="00784BDC"/>
    <w:rsid w:val="00792F28"/>
    <w:rsid w:val="0079543F"/>
    <w:rsid w:val="00795880"/>
    <w:rsid w:val="007A1C7B"/>
    <w:rsid w:val="007A4367"/>
    <w:rsid w:val="007A5D73"/>
    <w:rsid w:val="007B0867"/>
    <w:rsid w:val="007B1AC1"/>
    <w:rsid w:val="007B5A08"/>
    <w:rsid w:val="007B67AE"/>
    <w:rsid w:val="007B693D"/>
    <w:rsid w:val="007B718F"/>
    <w:rsid w:val="007D0338"/>
    <w:rsid w:val="007E041B"/>
    <w:rsid w:val="007E199A"/>
    <w:rsid w:val="007E2415"/>
    <w:rsid w:val="007E39F3"/>
    <w:rsid w:val="007E660B"/>
    <w:rsid w:val="007E68F4"/>
    <w:rsid w:val="007F31BA"/>
    <w:rsid w:val="007F4078"/>
    <w:rsid w:val="0080014B"/>
    <w:rsid w:val="00801793"/>
    <w:rsid w:val="00803642"/>
    <w:rsid w:val="00806EA2"/>
    <w:rsid w:val="00812A2B"/>
    <w:rsid w:val="008135D1"/>
    <w:rsid w:val="00814A4C"/>
    <w:rsid w:val="00831AAB"/>
    <w:rsid w:val="00834336"/>
    <w:rsid w:val="0083574E"/>
    <w:rsid w:val="0083640C"/>
    <w:rsid w:val="0084157B"/>
    <w:rsid w:val="00842BFB"/>
    <w:rsid w:val="00846B85"/>
    <w:rsid w:val="00847DC3"/>
    <w:rsid w:val="00847F49"/>
    <w:rsid w:val="008535A0"/>
    <w:rsid w:val="008535C5"/>
    <w:rsid w:val="00853765"/>
    <w:rsid w:val="0085516F"/>
    <w:rsid w:val="00861278"/>
    <w:rsid w:val="00867186"/>
    <w:rsid w:val="008707C2"/>
    <w:rsid w:val="00870AF6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A3BA2"/>
    <w:rsid w:val="008B0E7E"/>
    <w:rsid w:val="008B5FF0"/>
    <w:rsid w:val="008B65BD"/>
    <w:rsid w:val="008B759F"/>
    <w:rsid w:val="008B7900"/>
    <w:rsid w:val="008C71BF"/>
    <w:rsid w:val="008C7FE0"/>
    <w:rsid w:val="008D3762"/>
    <w:rsid w:val="008D5717"/>
    <w:rsid w:val="008E3716"/>
    <w:rsid w:val="008E44A9"/>
    <w:rsid w:val="008E4A39"/>
    <w:rsid w:val="008E6B4D"/>
    <w:rsid w:val="008E6BFF"/>
    <w:rsid w:val="008F21AF"/>
    <w:rsid w:val="008F2400"/>
    <w:rsid w:val="008F61BA"/>
    <w:rsid w:val="008F6E3C"/>
    <w:rsid w:val="008F7C55"/>
    <w:rsid w:val="0090338C"/>
    <w:rsid w:val="009074EC"/>
    <w:rsid w:val="00914A23"/>
    <w:rsid w:val="00917583"/>
    <w:rsid w:val="00930754"/>
    <w:rsid w:val="00931164"/>
    <w:rsid w:val="00934F68"/>
    <w:rsid w:val="009355AC"/>
    <w:rsid w:val="00935F38"/>
    <w:rsid w:val="00937586"/>
    <w:rsid w:val="009423A9"/>
    <w:rsid w:val="00947889"/>
    <w:rsid w:val="0095405B"/>
    <w:rsid w:val="00960E98"/>
    <w:rsid w:val="009616FE"/>
    <w:rsid w:val="00963A82"/>
    <w:rsid w:val="00972912"/>
    <w:rsid w:val="00972CA0"/>
    <w:rsid w:val="00976D1F"/>
    <w:rsid w:val="00981C81"/>
    <w:rsid w:val="0098706F"/>
    <w:rsid w:val="00992209"/>
    <w:rsid w:val="009A0085"/>
    <w:rsid w:val="009A2D24"/>
    <w:rsid w:val="009A456C"/>
    <w:rsid w:val="009A4B24"/>
    <w:rsid w:val="009B00E0"/>
    <w:rsid w:val="009B1556"/>
    <w:rsid w:val="009B292A"/>
    <w:rsid w:val="009B76D5"/>
    <w:rsid w:val="009C165D"/>
    <w:rsid w:val="009C37F7"/>
    <w:rsid w:val="009C3CEA"/>
    <w:rsid w:val="009C583D"/>
    <w:rsid w:val="009D2611"/>
    <w:rsid w:val="009D4DE2"/>
    <w:rsid w:val="009D79D2"/>
    <w:rsid w:val="009E247C"/>
    <w:rsid w:val="009E31BA"/>
    <w:rsid w:val="009F0528"/>
    <w:rsid w:val="009F0806"/>
    <w:rsid w:val="009F0B47"/>
    <w:rsid w:val="009F233B"/>
    <w:rsid w:val="009F57D4"/>
    <w:rsid w:val="00A039CF"/>
    <w:rsid w:val="00A04A80"/>
    <w:rsid w:val="00A05D16"/>
    <w:rsid w:val="00A0659F"/>
    <w:rsid w:val="00A079BA"/>
    <w:rsid w:val="00A226F1"/>
    <w:rsid w:val="00A33875"/>
    <w:rsid w:val="00A360A1"/>
    <w:rsid w:val="00A402B3"/>
    <w:rsid w:val="00A453EB"/>
    <w:rsid w:val="00A544B7"/>
    <w:rsid w:val="00A618CF"/>
    <w:rsid w:val="00A62770"/>
    <w:rsid w:val="00A62EEB"/>
    <w:rsid w:val="00A660FF"/>
    <w:rsid w:val="00A6625A"/>
    <w:rsid w:val="00A66266"/>
    <w:rsid w:val="00A73395"/>
    <w:rsid w:val="00A82B4C"/>
    <w:rsid w:val="00A93A4C"/>
    <w:rsid w:val="00A94D5D"/>
    <w:rsid w:val="00AA1D9B"/>
    <w:rsid w:val="00AA2543"/>
    <w:rsid w:val="00AA3804"/>
    <w:rsid w:val="00AA55C2"/>
    <w:rsid w:val="00AB0ACA"/>
    <w:rsid w:val="00AB0C9A"/>
    <w:rsid w:val="00AB1D41"/>
    <w:rsid w:val="00AB3D0F"/>
    <w:rsid w:val="00AC5E9A"/>
    <w:rsid w:val="00AC704B"/>
    <w:rsid w:val="00AD553E"/>
    <w:rsid w:val="00AD5848"/>
    <w:rsid w:val="00AE2D9F"/>
    <w:rsid w:val="00AE5ADA"/>
    <w:rsid w:val="00AF3878"/>
    <w:rsid w:val="00AF6145"/>
    <w:rsid w:val="00B0056D"/>
    <w:rsid w:val="00B01386"/>
    <w:rsid w:val="00B01BB5"/>
    <w:rsid w:val="00B04AF4"/>
    <w:rsid w:val="00B05214"/>
    <w:rsid w:val="00B0736F"/>
    <w:rsid w:val="00B12479"/>
    <w:rsid w:val="00B30D97"/>
    <w:rsid w:val="00B31738"/>
    <w:rsid w:val="00B3181A"/>
    <w:rsid w:val="00B32D77"/>
    <w:rsid w:val="00B33C2E"/>
    <w:rsid w:val="00B35A7C"/>
    <w:rsid w:val="00B450D1"/>
    <w:rsid w:val="00B53D47"/>
    <w:rsid w:val="00B54A25"/>
    <w:rsid w:val="00B54B75"/>
    <w:rsid w:val="00B57F76"/>
    <w:rsid w:val="00B618C3"/>
    <w:rsid w:val="00B63652"/>
    <w:rsid w:val="00B65098"/>
    <w:rsid w:val="00B668B0"/>
    <w:rsid w:val="00B67B84"/>
    <w:rsid w:val="00B70F5C"/>
    <w:rsid w:val="00B71873"/>
    <w:rsid w:val="00B75AE5"/>
    <w:rsid w:val="00B800C0"/>
    <w:rsid w:val="00B8132B"/>
    <w:rsid w:val="00B84C5A"/>
    <w:rsid w:val="00B858F5"/>
    <w:rsid w:val="00B85ADA"/>
    <w:rsid w:val="00B93668"/>
    <w:rsid w:val="00BA68C6"/>
    <w:rsid w:val="00BB12F1"/>
    <w:rsid w:val="00BB276E"/>
    <w:rsid w:val="00BB3FEE"/>
    <w:rsid w:val="00BB5EB0"/>
    <w:rsid w:val="00BB7A27"/>
    <w:rsid w:val="00BC245A"/>
    <w:rsid w:val="00BC340C"/>
    <w:rsid w:val="00BC58BB"/>
    <w:rsid w:val="00BC7F9D"/>
    <w:rsid w:val="00BD16FA"/>
    <w:rsid w:val="00BD41C3"/>
    <w:rsid w:val="00BD488B"/>
    <w:rsid w:val="00BD7CCC"/>
    <w:rsid w:val="00BE002A"/>
    <w:rsid w:val="00BE1BC9"/>
    <w:rsid w:val="00BE5CDA"/>
    <w:rsid w:val="00BE608F"/>
    <w:rsid w:val="00BF23BB"/>
    <w:rsid w:val="00BF33DD"/>
    <w:rsid w:val="00BF5755"/>
    <w:rsid w:val="00BF684B"/>
    <w:rsid w:val="00C016F3"/>
    <w:rsid w:val="00C13E0F"/>
    <w:rsid w:val="00C15193"/>
    <w:rsid w:val="00C15609"/>
    <w:rsid w:val="00C15F6A"/>
    <w:rsid w:val="00C23EA7"/>
    <w:rsid w:val="00C256F3"/>
    <w:rsid w:val="00C26329"/>
    <w:rsid w:val="00C270A2"/>
    <w:rsid w:val="00C315B5"/>
    <w:rsid w:val="00C32D3A"/>
    <w:rsid w:val="00C3474C"/>
    <w:rsid w:val="00C35E28"/>
    <w:rsid w:val="00C426AF"/>
    <w:rsid w:val="00C434E1"/>
    <w:rsid w:val="00C469C1"/>
    <w:rsid w:val="00C50659"/>
    <w:rsid w:val="00C51B39"/>
    <w:rsid w:val="00C5338A"/>
    <w:rsid w:val="00C54EF9"/>
    <w:rsid w:val="00C56546"/>
    <w:rsid w:val="00C56BBF"/>
    <w:rsid w:val="00C572AA"/>
    <w:rsid w:val="00C57A9A"/>
    <w:rsid w:val="00C6016A"/>
    <w:rsid w:val="00C60B3F"/>
    <w:rsid w:val="00C623EB"/>
    <w:rsid w:val="00C6258A"/>
    <w:rsid w:val="00C64B80"/>
    <w:rsid w:val="00C64C6B"/>
    <w:rsid w:val="00C65138"/>
    <w:rsid w:val="00C66F2E"/>
    <w:rsid w:val="00C6785C"/>
    <w:rsid w:val="00C70FD1"/>
    <w:rsid w:val="00C733AA"/>
    <w:rsid w:val="00C736B0"/>
    <w:rsid w:val="00C81338"/>
    <w:rsid w:val="00C83027"/>
    <w:rsid w:val="00C83BF6"/>
    <w:rsid w:val="00C84B8A"/>
    <w:rsid w:val="00C85E65"/>
    <w:rsid w:val="00C87CA1"/>
    <w:rsid w:val="00C911B4"/>
    <w:rsid w:val="00C91B3B"/>
    <w:rsid w:val="00C94262"/>
    <w:rsid w:val="00C976E1"/>
    <w:rsid w:val="00CA148E"/>
    <w:rsid w:val="00CA3A9A"/>
    <w:rsid w:val="00CB6BC1"/>
    <w:rsid w:val="00CB7021"/>
    <w:rsid w:val="00CD3294"/>
    <w:rsid w:val="00CD4524"/>
    <w:rsid w:val="00CD784D"/>
    <w:rsid w:val="00CF40F8"/>
    <w:rsid w:val="00D008DA"/>
    <w:rsid w:val="00D0416F"/>
    <w:rsid w:val="00D05851"/>
    <w:rsid w:val="00D10FED"/>
    <w:rsid w:val="00D11736"/>
    <w:rsid w:val="00D12EE8"/>
    <w:rsid w:val="00D15FF1"/>
    <w:rsid w:val="00D167F4"/>
    <w:rsid w:val="00D2092A"/>
    <w:rsid w:val="00D21E57"/>
    <w:rsid w:val="00D2216D"/>
    <w:rsid w:val="00D31A6F"/>
    <w:rsid w:val="00D33293"/>
    <w:rsid w:val="00D353D1"/>
    <w:rsid w:val="00D367DB"/>
    <w:rsid w:val="00D36E05"/>
    <w:rsid w:val="00D44F27"/>
    <w:rsid w:val="00D45304"/>
    <w:rsid w:val="00D461C7"/>
    <w:rsid w:val="00D50424"/>
    <w:rsid w:val="00D57D3E"/>
    <w:rsid w:val="00D62C52"/>
    <w:rsid w:val="00D6391D"/>
    <w:rsid w:val="00D64BEA"/>
    <w:rsid w:val="00D843F4"/>
    <w:rsid w:val="00D84FB4"/>
    <w:rsid w:val="00DA5EE0"/>
    <w:rsid w:val="00DC23CF"/>
    <w:rsid w:val="00DC6562"/>
    <w:rsid w:val="00DE130D"/>
    <w:rsid w:val="00DE24CF"/>
    <w:rsid w:val="00DE407C"/>
    <w:rsid w:val="00DE7C7D"/>
    <w:rsid w:val="00DF2992"/>
    <w:rsid w:val="00DF2D0C"/>
    <w:rsid w:val="00DF2F99"/>
    <w:rsid w:val="00DF5631"/>
    <w:rsid w:val="00E01B9D"/>
    <w:rsid w:val="00E04F5E"/>
    <w:rsid w:val="00E0522E"/>
    <w:rsid w:val="00E120F4"/>
    <w:rsid w:val="00E155F9"/>
    <w:rsid w:val="00E17172"/>
    <w:rsid w:val="00E3181C"/>
    <w:rsid w:val="00E3256C"/>
    <w:rsid w:val="00E3280A"/>
    <w:rsid w:val="00E372AF"/>
    <w:rsid w:val="00E37D68"/>
    <w:rsid w:val="00E40EAE"/>
    <w:rsid w:val="00E436AC"/>
    <w:rsid w:val="00E44FF8"/>
    <w:rsid w:val="00E5066A"/>
    <w:rsid w:val="00E52CF9"/>
    <w:rsid w:val="00E53F3D"/>
    <w:rsid w:val="00E571EA"/>
    <w:rsid w:val="00E6112A"/>
    <w:rsid w:val="00E63F34"/>
    <w:rsid w:val="00E6715A"/>
    <w:rsid w:val="00E758E4"/>
    <w:rsid w:val="00E75DC9"/>
    <w:rsid w:val="00E81610"/>
    <w:rsid w:val="00E84910"/>
    <w:rsid w:val="00E85B28"/>
    <w:rsid w:val="00E91019"/>
    <w:rsid w:val="00E91976"/>
    <w:rsid w:val="00E947A6"/>
    <w:rsid w:val="00E97FC7"/>
    <w:rsid w:val="00EA0690"/>
    <w:rsid w:val="00EA3766"/>
    <w:rsid w:val="00EA3956"/>
    <w:rsid w:val="00EA5571"/>
    <w:rsid w:val="00EB11BF"/>
    <w:rsid w:val="00EB305E"/>
    <w:rsid w:val="00EB77A7"/>
    <w:rsid w:val="00EC02A5"/>
    <w:rsid w:val="00EC176B"/>
    <w:rsid w:val="00EC33CD"/>
    <w:rsid w:val="00EC4936"/>
    <w:rsid w:val="00EC5BE5"/>
    <w:rsid w:val="00ED2650"/>
    <w:rsid w:val="00ED45AC"/>
    <w:rsid w:val="00ED721A"/>
    <w:rsid w:val="00EE393D"/>
    <w:rsid w:val="00EE3E6A"/>
    <w:rsid w:val="00EF01CF"/>
    <w:rsid w:val="00EF6A66"/>
    <w:rsid w:val="00EF7AF9"/>
    <w:rsid w:val="00F01495"/>
    <w:rsid w:val="00F01EE6"/>
    <w:rsid w:val="00F058E6"/>
    <w:rsid w:val="00F10138"/>
    <w:rsid w:val="00F12E57"/>
    <w:rsid w:val="00F13F92"/>
    <w:rsid w:val="00F157D3"/>
    <w:rsid w:val="00F22ECA"/>
    <w:rsid w:val="00F240E8"/>
    <w:rsid w:val="00F244FA"/>
    <w:rsid w:val="00F333ED"/>
    <w:rsid w:val="00F3363A"/>
    <w:rsid w:val="00F366A2"/>
    <w:rsid w:val="00F44F43"/>
    <w:rsid w:val="00F450E1"/>
    <w:rsid w:val="00F50DF4"/>
    <w:rsid w:val="00F57AFE"/>
    <w:rsid w:val="00F60303"/>
    <w:rsid w:val="00F6278E"/>
    <w:rsid w:val="00F63C41"/>
    <w:rsid w:val="00F63E96"/>
    <w:rsid w:val="00F701E3"/>
    <w:rsid w:val="00F71F8C"/>
    <w:rsid w:val="00F77979"/>
    <w:rsid w:val="00F80362"/>
    <w:rsid w:val="00F8143B"/>
    <w:rsid w:val="00F86AD4"/>
    <w:rsid w:val="00F92EE4"/>
    <w:rsid w:val="00FA0113"/>
    <w:rsid w:val="00FA12B2"/>
    <w:rsid w:val="00FA7610"/>
    <w:rsid w:val="00FB02BD"/>
    <w:rsid w:val="00FB398F"/>
    <w:rsid w:val="00FB4EF8"/>
    <w:rsid w:val="00FB615D"/>
    <w:rsid w:val="00FB6692"/>
    <w:rsid w:val="00FB78DD"/>
    <w:rsid w:val="00FC125E"/>
    <w:rsid w:val="00FC2314"/>
    <w:rsid w:val="00FC3EF3"/>
    <w:rsid w:val="00FD2049"/>
    <w:rsid w:val="00FD2140"/>
    <w:rsid w:val="00FD5BDE"/>
    <w:rsid w:val="00FD68EC"/>
    <w:rsid w:val="00FE0476"/>
    <w:rsid w:val="00FE24A5"/>
    <w:rsid w:val="00FE31E5"/>
    <w:rsid w:val="00FE4FF7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docId w15:val="{21733285-B34F-4512-BED7-690F4D88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constantinou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MethodologicalDisplay?s=4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.cystat.gov.cy/pxweb/en/8.CYSTAT-DB/8.CYSTAT-DB__National%20Accounts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45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D7A7B-3364-404A-A740-056A704C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4428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11</cp:revision>
  <cp:lastPrinted>2026-08-31T06:03:00Z</cp:lastPrinted>
  <dcterms:created xsi:type="dcterms:W3CDTF">2026-05-26T08:03:00Z</dcterms:created>
  <dcterms:modified xsi:type="dcterms:W3CDTF">2026-09-01T09:16:00Z</dcterms:modified>
</cp:coreProperties>
</file>