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8204D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11A6DDAC" w14:textId="72CD0A55" w:rsidR="00DF2F99" w:rsidRPr="00DF2F99" w:rsidRDefault="00F157D3" w:rsidP="00DF2F99">
      <w:pPr>
        <w:jc w:val="right"/>
        <w:rPr>
          <w:rFonts w:ascii="Verdana" w:hAnsi="Verdana" w:cs="Arial"/>
          <w:sz w:val="18"/>
          <w:szCs w:val="18"/>
        </w:rPr>
      </w:pPr>
      <w:r w:rsidRPr="00AF3878">
        <w:rPr>
          <w:rFonts w:ascii="Verdana" w:hAnsi="Verdana" w:cs="Arial"/>
          <w:sz w:val="18"/>
          <w:szCs w:val="18"/>
        </w:rPr>
        <w:t>2</w:t>
      </w:r>
      <w:r w:rsidR="008135D1">
        <w:rPr>
          <w:rFonts w:ascii="Verdana" w:hAnsi="Verdana" w:cs="Arial"/>
          <w:sz w:val="18"/>
          <w:szCs w:val="18"/>
        </w:rPr>
        <w:t xml:space="preserve"> </w:t>
      </w:r>
      <w:r w:rsidR="00275032">
        <w:rPr>
          <w:rFonts w:ascii="Verdana" w:hAnsi="Verdana" w:cs="Arial"/>
          <w:sz w:val="18"/>
          <w:szCs w:val="18"/>
        </w:rPr>
        <w:t>Dec</w:t>
      </w:r>
      <w:r>
        <w:rPr>
          <w:rFonts w:ascii="Verdana" w:hAnsi="Verdana" w:cs="Arial"/>
          <w:sz w:val="18"/>
          <w:szCs w:val="18"/>
        </w:rPr>
        <w:t>ember</w:t>
      </w:r>
      <w:r w:rsidR="00DF2F99" w:rsidRPr="00DF2F99">
        <w:rPr>
          <w:rFonts w:ascii="Verdana" w:hAnsi="Verdana" w:cs="Arial"/>
          <w:sz w:val="18"/>
          <w:szCs w:val="18"/>
        </w:rPr>
        <w:t>, 202</w:t>
      </w:r>
      <w:r w:rsidR="00BC7F9D">
        <w:rPr>
          <w:rFonts w:ascii="Verdana" w:hAnsi="Verdana" w:cs="Arial"/>
          <w:sz w:val="18"/>
          <w:szCs w:val="18"/>
        </w:rPr>
        <w:t>4</w:t>
      </w:r>
    </w:p>
    <w:p w14:paraId="4992D3F8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744E7E0D" w14:textId="77777777" w:rsidR="008E3716" w:rsidRDefault="008E3716" w:rsidP="00DF2F99">
      <w:pPr>
        <w:jc w:val="both"/>
        <w:rPr>
          <w:rFonts w:ascii="Verdana" w:hAnsi="Verdana" w:cs="Arial"/>
          <w:sz w:val="18"/>
          <w:szCs w:val="18"/>
        </w:rPr>
      </w:pPr>
    </w:p>
    <w:p w14:paraId="20DAABAF" w14:textId="77777777" w:rsidR="00DF2F99" w:rsidRPr="00DF2F99" w:rsidRDefault="00DF2F99" w:rsidP="00DF2F99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DF2F99">
        <w:rPr>
          <w:rFonts w:ascii="Verdana" w:hAnsi="Verdana" w:cs="Arial"/>
          <w:b/>
          <w:bCs/>
          <w:sz w:val="24"/>
          <w:szCs w:val="24"/>
        </w:rPr>
        <w:t>PRESS RELEASE</w:t>
      </w:r>
    </w:p>
    <w:p w14:paraId="01F14D0B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6DDDD1AB" w14:textId="77777777" w:rsidR="008E3716" w:rsidRPr="00DF2F99" w:rsidRDefault="008E3716" w:rsidP="00DF2F99">
      <w:pPr>
        <w:jc w:val="both"/>
        <w:rPr>
          <w:rFonts w:ascii="Verdana" w:hAnsi="Verdana" w:cs="Arial"/>
          <w:sz w:val="18"/>
          <w:szCs w:val="18"/>
        </w:rPr>
      </w:pPr>
    </w:p>
    <w:p w14:paraId="13C85870" w14:textId="5AC0388F" w:rsidR="00DF2F99" w:rsidRPr="00DF2F99" w:rsidRDefault="0015344C" w:rsidP="0015344C">
      <w:pPr>
        <w:rPr>
          <w:rFonts w:ascii="Verdana" w:hAnsi="Verdana" w:cs="Arial"/>
          <w:u w:val="single"/>
        </w:rPr>
      </w:pPr>
      <w:r w:rsidRPr="008E3716">
        <w:rPr>
          <w:rFonts w:ascii="Verdana" w:hAnsi="Verdana" w:cs="Arial"/>
          <w:u w:val="single"/>
        </w:rPr>
        <w:t>QUARTERLY NATIONAL ACCOUNTS</w:t>
      </w:r>
      <w:r w:rsidR="00DF2F99" w:rsidRPr="00DF2F99">
        <w:rPr>
          <w:rFonts w:ascii="Verdana" w:hAnsi="Verdana" w:cs="Arial"/>
          <w:u w:val="single"/>
        </w:rPr>
        <w:t xml:space="preserve">: </w:t>
      </w:r>
      <w:r w:rsidR="00275032">
        <w:rPr>
          <w:rFonts w:ascii="Verdana" w:hAnsi="Verdana" w:cs="Arial"/>
          <w:b/>
          <w:bCs/>
          <w:u w:val="single"/>
        </w:rPr>
        <w:t>3r</w:t>
      </w:r>
      <w:r w:rsidR="00F157D3">
        <w:rPr>
          <w:rFonts w:ascii="Verdana" w:hAnsi="Verdana" w:cs="Arial"/>
          <w:b/>
          <w:bCs/>
          <w:u w:val="single"/>
        </w:rPr>
        <w:t>d</w:t>
      </w:r>
      <w:r w:rsidR="00DF2F99" w:rsidRPr="00DF2F99">
        <w:rPr>
          <w:rFonts w:ascii="Verdana" w:hAnsi="Verdana" w:cs="Arial"/>
          <w:b/>
          <w:bCs/>
          <w:u w:val="single"/>
        </w:rPr>
        <w:t xml:space="preserve"> QUARTER 202</w:t>
      </w:r>
      <w:r w:rsidR="00566266">
        <w:rPr>
          <w:rFonts w:ascii="Verdana" w:hAnsi="Verdana" w:cs="Arial"/>
          <w:b/>
          <w:bCs/>
          <w:u w:val="single"/>
        </w:rPr>
        <w:t>4</w:t>
      </w:r>
    </w:p>
    <w:p w14:paraId="07F56C60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31F62552" w14:textId="785DEBAD" w:rsidR="00DF2F99" w:rsidRPr="00DF2F99" w:rsidRDefault="00DF2F99" w:rsidP="00DF2F99">
      <w:pPr>
        <w:jc w:val="center"/>
        <w:rPr>
          <w:rFonts w:ascii="Verdana" w:hAnsi="Verdana" w:cs="Arial"/>
          <w:b/>
          <w:bCs/>
        </w:rPr>
      </w:pPr>
      <w:r w:rsidRPr="00DF2F99">
        <w:rPr>
          <w:rFonts w:ascii="Verdana" w:hAnsi="Verdana" w:cs="Arial"/>
          <w:b/>
          <w:bCs/>
        </w:rPr>
        <w:t xml:space="preserve">Growth Rate </w:t>
      </w:r>
      <w:r w:rsidR="00AB3D0F">
        <w:rPr>
          <w:rFonts w:ascii="Verdana" w:hAnsi="Verdana" w:cs="Arial"/>
          <w:b/>
          <w:bCs/>
        </w:rPr>
        <w:t>3</w:t>
      </w:r>
      <w:r w:rsidRPr="00DF2F99">
        <w:rPr>
          <w:rFonts w:ascii="Verdana" w:hAnsi="Verdana" w:cs="Arial"/>
          <w:b/>
          <w:bCs/>
        </w:rPr>
        <w:t>,</w:t>
      </w:r>
      <w:r w:rsidR="00045FC0" w:rsidRPr="00045FC0">
        <w:rPr>
          <w:rFonts w:ascii="Verdana" w:hAnsi="Verdana" w:cs="Arial"/>
          <w:b/>
          <w:bCs/>
        </w:rPr>
        <w:t>9</w:t>
      </w:r>
      <w:r w:rsidRPr="00DF2F99">
        <w:rPr>
          <w:rFonts w:ascii="Verdana" w:hAnsi="Verdana" w:cs="Arial"/>
          <w:b/>
          <w:bCs/>
        </w:rPr>
        <w:t>%</w:t>
      </w:r>
    </w:p>
    <w:p w14:paraId="5C557BAF" w14:textId="77777777" w:rsidR="00DF2F99" w:rsidRPr="00ED45AC" w:rsidRDefault="00DF2F99" w:rsidP="00ED45AC">
      <w:pPr>
        <w:jc w:val="both"/>
        <w:rPr>
          <w:rFonts w:ascii="Verdana" w:hAnsi="Verdana" w:cs="Arial"/>
          <w:sz w:val="18"/>
          <w:szCs w:val="18"/>
        </w:rPr>
      </w:pPr>
    </w:p>
    <w:p w14:paraId="6D4B4E61" w14:textId="17D1D794" w:rsidR="00DF2F99" w:rsidRPr="00ED45AC" w:rsidRDefault="00DF2F99" w:rsidP="00ED45AC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 xml:space="preserve">The GDP </w:t>
      </w:r>
      <w:bookmarkStart w:id="0" w:name="_Hlk134712300"/>
      <w:r w:rsidRPr="00ED45AC">
        <w:rPr>
          <w:rFonts w:ascii="Verdana" w:hAnsi="Verdana" w:cs="Arial"/>
          <w:sz w:val="18"/>
          <w:szCs w:val="18"/>
        </w:rPr>
        <w:t xml:space="preserve">growth rate </w:t>
      </w:r>
      <w:bookmarkEnd w:id="0"/>
      <w:r w:rsidR="0022346F" w:rsidRPr="00ED45AC">
        <w:rPr>
          <w:rFonts w:ascii="Verdana" w:hAnsi="Verdana" w:cs="Arial"/>
          <w:sz w:val="18"/>
          <w:szCs w:val="18"/>
        </w:rPr>
        <w:t>in real terms during the</w:t>
      </w:r>
      <w:r w:rsidR="00275032">
        <w:rPr>
          <w:rFonts w:ascii="Verdana" w:hAnsi="Verdana" w:cs="Arial"/>
          <w:sz w:val="18"/>
          <w:szCs w:val="18"/>
        </w:rPr>
        <w:t xml:space="preserve"> third</w:t>
      </w:r>
      <w:r w:rsidR="0022346F" w:rsidRPr="00ED45AC">
        <w:rPr>
          <w:rFonts w:ascii="Verdana" w:hAnsi="Verdana" w:cs="Arial"/>
          <w:sz w:val="18"/>
          <w:szCs w:val="18"/>
        </w:rPr>
        <w:t xml:space="preserve"> quarter of 202</w:t>
      </w:r>
      <w:r w:rsidR="00566266">
        <w:rPr>
          <w:rFonts w:ascii="Verdana" w:hAnsi="Verdana" w:cs="Arial"/>
          <w:sz w:val="18"/>
          <w:szCs w:val="18"/>
        </w:rPr>
        <w:t>4</w:t>
      </w:r>
      <w:r w:rsidR="0022346F" w:rsidRPr="00ED45AC">
        <w:rPr>
          <w:rFonts w:ascii="Verdana" w:hAnsi="Verdana" w:cs="Arial"/>
          <w:sz w:val="18"/>
          <w:szCs w:val="18"/>
        </w:rPr>
        <w:t xml:space="preserve"> is positive and it is estimated at </w:t>
      </w:r>
      <w:r w:rsidR="00AB3D0F">
        <w:rPr>
          <w:rFonts w:ascii="Verdana" w:hAnsi="Verdana" w:cs="Arial"/>
          <w:sz w:val="18"/>
          <w:szCs w:val="18"/>
        </w:rPr>
        <w:t>3</w:t>
      </w:r>
      <w:r w:rsidR="0022346F" w:rsidRPr="00ED45AC">
        <w:rPr>
          <w:rFonts w:ascii="Verdana" w:hAnsi="Verdana" w:cs="Arial"/>
          <w:sz w:val="18"/>
          <w:szCs w:val="18"/>
        </w:rPr>
        <w:t>,</w:t>
      </w:r>
      <w:r w:rsidR="00045FC0" w:rsidRPr="00045FC0">
        <w:rPr>
          <w:rFonts w:ascii="Verdana" w:hAnsi="Verdana" w:cs="Arial"/>
          <w:sz w:val="18"/>
          <w:szCs w:val="18"/>
        </w:rPr>
        <w:t>9</w:t>
      </w:r>
      <w:r w:rsidR="0022346F" w:rsidRPr="00ED45AC">
        <w:rPr>
          <w:rFonts w:ascii="Verdana" w:hAnsi="Verdana" w:cs="Arial"/>
          <w:sz w:val="18"/>
          <w:szCs w:val="18"/>
        </w:rPr>
        <w:t>% over the corresponding quarter of 202</w:t>
      </w:r>
      <w:r w:rsidR="00566266">
        <w:rPr>
          <w:rFonts w:ascii="Verdana" w:hAnsi="Verdana" w:cs="Arial"/>
          <w:sz w:val="18"/>
          <w:szCs w:val="18"/>
        </w:rPr>
        <w:t>3</w:t>
      </w:r>
      <w:r w:rsidR="0022346F" w:rsidRPr="00ED45AC">
        <w:rPr>
          <w:rFonts w:ascii="Verdana" w:hAnsi="Verdana" w:cs="Arial"/>
          <w:sz w:val="18"/>
          <w:szCs w:val="18"/>
        </w:rPr>
        <w:t xml:space="preserve">. Based on seasonally and working day adjusted data, GDP growth rate in real terms is estimated at </w:t>
      </w:r>
      <w:r w:rsidR="00AB3D0F">
        <w:rPr>
          <w:rFonts w:ascii="Verdana" w:hAnsi="Verdana" w:cs="Arial"/>
          <w:sz w:val="18"/>
          <w:szCs w:val="18"/>
        </w:rPr>
        <w:t>3</w:t>
      </w:r>
      <w:r w:rsidR="0022346F" w:rsidRPr="00ED45AC">
        <w:rPr>
          <w:rFonts w:ascii="Verdana" w:hAnsi="Verdana" w:cs="Arial"/>
          <w:sz w:val="18"/>
          <w:szCs w:val="18"/>
        </w:rPr>
        <w:t>,</w:t>
      </w:r>
      <w:r w:rsidR="00045FC0" w:rsidRPr="00045FC0">
        <w:rPr>
          <w:rFonts w:ascii="Verdana" w:hAnsi="Verdana" w:cs="Arial"/>
          <w:sz w:val="18"/>
          <w:szCs w:val="18"/>
        </w:rPr>
        <w:t>8</w:t>
      </w:r>
      <w:r w:rsidR="0022346F" w:rsidRPr="00ED45AC">
        <w:rPr>
          <w:rFonts w:ascii="Verdana" w:hAnsi="Verdana" w:cs="Arial"/>
          <w:sz w:val="18"/>
          <w:szCs w:val="18"/>
        </w:rPr>
        <w:t>%.</w:t>
      </w:r>
    </w:p>
    <w:p w14:paraId="663F5B87" w14:textId="307E8D9B" w:rsidR="00972CA0" w:rsidRDefault="00463214" w:rsidP="00ED45AC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ab/>
      </w:r>
    </w:p>
    <w:p w14:paraId="2646D536" w14:textId="77777777" w:rsidR="008E3716" w:rsidRPr="00ED45AC" w:rsidRDefault="008E3716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A72E99" w14:textId="0C194499" w:rsidR="00972CA0" w:rsidRPr="00ED45AC" w:rsidRDefault="00E207A4" w:rsidP="00ED45AC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0AE21008" wp14:editId="457F2A7C">
            <wp:extent cx="6071870" cy="4638675"/>
            <wp:effectExtent l="0" t="0" r="5080" b="9525"/>
            <wp:docPr id="21037342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63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0B9B0" w14:textId="4DF06445" w:rsidR="00972CA0" w:rsidRPr="00ED45AC" w:rsidRDefault="00972CA0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3CF58DF" w14:textId="77777777" w:rsidR="0015344C" w:rsidRPr="00ED45AC" w:rsidRDefault="0015344C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6074F5" w14:textId="31668E78" w:rsidR="002A4FA3" w:rsidRPr="0015344C" w:rsidRDefault="000C290F" w:rsidP="00ED45AC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>Regarding the production approach for the estimation of GDP, t</w:t>
      </w:r>
      <w:r w:rsidR="002A4FA3" w:rsidRPr="00ED45AC">
        <w:rPr>
          <w:rFonts w:ascii="Verdana" w:hAnsi="Verdana" w:cs="Arial"/>
          <w:sz w:val="18"/>
          <w:szCs w:val="18"/>
        </w:rPr>
        <w:t>he positive</w:t>
      </w:r>
      <w:r w:rsidRPr="00ED45AC">
        <w:rPr>
          <w:rFonts w:ascii="Verdana" w:hAnsi="Verdana" w:cs="Arial"/>
          <w:sz w:val="18"/>
          <w:szCs w:val="18"/>
        </w:rPr>
        <w:t xml:space="preserve"> </w:t>
      </w:r>
      <w:r w:rsidR="002A4FA3" w:rsidRPr="00ED45AC">
        <w:rPr>
          <w:rFonts w:ascii="Verdana" w:hAnsi="Verdana" w:cs="Arial"/>
          <w:sz w:val="18"/>
          <w:szCs w:val="18"/>
        </w:rPr>
        <w:t>growth rate is mainly attributed to the sectors: "Hotels and Restaurants",</w:t>
      </w:r>
      <w:r w:rsidR="00AB3D0F">
        <w:rPr>
          <w:rFonts w:ascii="Verdana" w:hAnsi="Verdana" w:cs="Arial"/>
          <w:sz w:val="18"/>
          <w:szCs w:val="18"/>
        </w:rPr>
        <w:t xml:space="preserve"> </w:t>
      </w:r>
      <w:r w:rsidR="001C265A" w:rsidRPr="00ED45AC">
        <w:rPr>
          <w:rFonts w:ascii="Verdana" w:hAnsi="Verdana" w:cs="Arial"/>
          <w:sz w:val="18"/>
          <w:szCs w:val="18"/>
        </w:rPr>
        <w:t>"Con</w:t>
      </w:r>
      <w:r w:rsidR="001C265A">
        <w:rPr>
          <w:rFonts w:ascii="Verdana" w:hAnsi="Verdana" w:cs="Arial"/>
          <w:sz w:val="18"/>
          <w:szCs w:val="18"/>
        </w:rPr>
        <w:t>struction</w:t>
      </w:r>
      <w:r w:rsidR="001C265A" w:rsidRPr="00ED45AC">
        <w:rPr>
          <w:rFonts w:ascii="Verdana" w:hAnsi="Verdana" w:cs="Arial"/>
          <w:sz w:val="18"/>
          <w:szCs w:val="18"/>
        </w:rPr>
        <w:t xml:space="preserve">", </w:t>
      </w:r>
      <w:r w:rsidR="002A4FA3" w:rsidRPr="00ED45AC">
        <w:rPr>
          <w:rFonts w:ascii="Verdana" w:hAnsi="Verdana" w:cs="Arial"/>
          <w:sz w:val="18"/>
          <w:szCs w:val="18"/>
        </w:rPr>
        <w:t>"Information and Communication", "Wholesale and Retail Trade, Repair of Motor Vehicles</w:t>
      </w:r>
      <w:r w:rsidR="00C3474C" w:rsidRPr="00ED45AC">
        <w:rPr>
          <w:rFonts w:ascii="Verdana" w:hAnsi="Verdana" w:cs="Arial"/>
          <w:sz w:val="18"/>
          <w:szCs w:val="18"/>
        </w:rPr>
        <w:t>"</w:t>
      </w:r>
      <w:r w:rsidR="00C3474C">
        <w:rPr>
          <w:rFonts w:ascii="Verdana" w:hAnsi="Verdana" w:cs="Arial"/>
          <w:sz w:val="18"/>
          <w:szCs w:val="18"/>
        </w:rPr>
        <w:t>.</w:t>
      </w:r>
      <w:r w:rsidR="00270E11" w:rsidRPr="00270E11">
        <w:rPr>
          <w:rFonts w:ascii="Verdana" w:hAnsi="Verdana" w:cs="Arial"/>
          <w:sz w:val="18"/>
          <w:szCs w:val="18"/>
        </w:rPr>
        <w:t xml:space="preserve"> </w:t>
      </w:r>
      <w:r w:rsidR="00270E11" w:rsidRPr="0015344C">
        <w:rPr>
          <w:rFonts w:ascii="Verdana" w:hAnsi="Verdana" w:cs="Arial"/>
          <w:sz w:val="18"/>
          <w:szCs w:val="18"/>
        </w:rPr>
        <w:t>(</w:t>
      </w:r>
      <w:r w:rsidR="00270E11">
        <w:rPr>
          <w:rFonts w:ascii="Verdana" w:hAnsi="Verdana" w:cs="Arial"/>
          <w:sz w:val="18"/>
          <w:szCs w:val="18"/>
        </w:rPr>
        <w:t>Table</w:t>
      </w:r>
      <w:r w:rsidR="00270E11" w:rsidRPr="0015344C">
        <w:rPr>
          <w:rFonts w:ascii="Verdana" w:hAnsi="Verdana" w:cs="Arial"/>
          <w:sz w:val="18"/>
          <w:szCs w:val="18"/>
        </w:rPr>
        <w:t xml:space="preserve"> 1)</w:t>
      </w:r>
    </w:p>
    <w:p w14:paraId="1050D5FA" w14:textId="3F6E0DB5" w:rsidR="00972CA0" w:rsidRPr="00ED45AC" w:rsidRDefault="00972CA0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1E43EF" w14:textId="77777777" w:rsidR="003671CE" w:rsidRDefault="003671CE" w:rsidP="00ED45A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2382"/>
        <w:gridCol w:w="2381"/>
        <w:gridCol w:w="2381"/>
        <w:gridCol w:w="2438"/>
      </w:tblGrid>
      <w:tr w:rsidR="00A453EB" w:rsidRPr="00FD4722" w14:paraId="6476A121" w14:textId="77777777" w:rsidTr="00390A67">
        <w:trPr>
          <w:trHeight w:val="284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37D50" w14:textId="77777777" w:rsidR="00A453EB" w:rsidRPr="00FD4722" w:rsidRDefault="00A453EB" w:rsidP="00390A67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lastRenderedPageBreak/>
              <w:t>Table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B5914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52737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E1F60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A453EB" w:rsidRPr="00A453EB" w14:paraId="770D6C9B" w14:textId="77777777" w:rsidTr="00A453EB">
        <w:trPr>
          <w:trHeight w:val="397"/>
          <w:jc w:val="center"/>
        </w:trPr>
        <w:tc>
          <w:tcPr>
            <w:tcW w:w="2382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36106779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ED45A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Economic </w:t>
            </w:r>
            <w:proofErr w:type="spellStart"/>
            <w:r w:rsidRPr="00ED45A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Activity</w:t>
            </w:r>
            <w:proofErr w:type="spellEnd"/>
            <w:r w:rsidRPr="00ED45A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Pr="00736686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(NACE Rev.2)</w:t>
            </w:r>
          </w:p>
        </w:tc>
        <w:tc>
          <w:tcPr>
            <w:tcW w:w="7200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E5E69CB" w14:textId="77777777" w:rsidR="00A453EB" w:rsidRPr="00A453E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GDP in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V</w:t>
            </w: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olume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T</w:t>
            </w: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erms Seasonally and Working Day Adjusted</w:t>
            </w:r>
          </w:p>
        </w:tc>
      </w:tr>
      <w:tr w:rsidR="00A453EB" w:rsidRPr="00FD4722" w14:paraId="0727CE04" w14:textId="77777777" w:rsidTr="00390A67">
        <w:trPr>
          <w:trHeight w:val="340"/>
          <w:jc w:val="center"/>
        </w:trPr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14:paraId="590C6AAC" w14:textId="77777777" w:rsidR="00A453EB" w:rsidRPr="00A453E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C6525C5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Euro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million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F66D5E0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Change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(%)</w:t>
            </w:r>
          </w:p>
        </w:tc>
      </w:tr>
      <w:tr w:rsidR="00A453EB" w:rsidRPr="00FD4722" w14:paraId="4524ADAD" w14:textId="77777777" w:rsidTr="00390A67">
        <w:trPr>
          <w:trHeight w:val="510"/>
          <w:jc w:val="center"/>
        </w:trPr>
        <w:tc>
          <w:tcPr>
            <w:tcW w:w="23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D17288D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C7EFDB1" w14:textId="48D1E63C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275032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  <w:r w:rsid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C7B6C70" w14:textId="77F4CD3A" w:rsidR="00A453EB" w:rsidRPr="00566266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566266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9E69560" w14:textId="706E4F4B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275032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45FBB58A" w14:textId="1C6BAC2B" w:rsidR="00A453EB" w:rsidRPr="00566266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566266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/2</w:t>
            </w:r>
            <w:r w:rsidR="00566266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3247389B" w14:textId="337082F5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275032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566266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/</w:t>
            </w:r>
            <w:r w:rsid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   </w:t>
            </w:r>
          </w:p>
          <w:p w14:paraId="64705974" w14:textId="470A0738" w:rsidR="00A453EB" w:rsidRPr="005E43BD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275032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2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F157D3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</w:p>
        </w:tc>
      </w:tr>
      <w:tr w:rsidR="00045FC0" w:rsidRPr="00FD4722" w14:paraId="51469AB1" w14:textId="77777777" w:rsidTr="00390A67">
        <w:trPr>
          <w:trHeight w:val="510"/>
          <w:jc w:val="center"/>
        </w:trPr>
        <w:tc>
          <w:tcPr>
            <w:tcW w:w="23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2B27AD53" w14:textId="77777777" w:rsidR="00045FC0" w:rsidRPr="00FD4722" w:rsidRDefault="00045FC0" w:rsidP="00045FC0">
            <w:pPr>
              <w:rPr>
                <w:rFonts w:ascii="Verdana" w:hAnsi="Verdana" w:cs="Arial"/>
                <w:color w:val="2F5496"/>
                <w:sz w:val="18"/>
                <w:szCs w:val="18"/>
              </w:rPr>
            </w:pP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Gross</w:t>
            </w:r>
            <w:proofErr w:type="spellEnd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D</w:t>
            </w: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omestic</w:t>
            </w:r>
            <w:proofErr w:type="spellEnd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P</w:t>
            </w: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roduct</w:t>
            </w:r>
            <w:proofErr w:type="spellEnd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(GDP)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C311D13" w14:textId="177F4678" w:rsidR="00045FC0" w:rsidRPr="00D6391D" w:rsidRDefault="00045FC0" w:rsidP="00045FC0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7.013,5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3352629" w14:textId="291292F6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3,8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905DEF1" w14:textId="3BF8761D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1,0</w:t>
            </w:r>
          </w:p>
        </w:tc>
      </w:tr>
      <w:tr w:rsidR="00045FC0" w:rsidRPr="00FD4722" w14:paraId="26E7B1F4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95BA8" w14:textId="77777777" w:rsidR="00045FC0" w:rsidRPr="00FD4722" w:rsidRDefault="00045FC0" w:rsidP="00045FC0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82E1054" w14:textId="0CF624AE" w:rsidR="00045FC0" w:rsidRPr="00D6391D" w:rsidRDefault="00045FC0" w:rsidP="00045FC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73,8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A352742" w14:textId="7C043D45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FC00E" w14:textId="6B435B1F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0,3</w:t>
            </w:r>
          </w:p>
        </w:tc>
      </w:tr>
      <w:tr w:rsidR="00045FC0" w:rsidRPr="00FD4722" w14:paraId="262A2081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A174" w14:textId="77777777" w:rsidR="00045FC0" w:rsidRPr="00FD4722" w:rsidRDefault="00045FC0" w:rsidP="00045FC0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B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718A160" w14:textId="63344C49" w:rsidR="00045FC0" w:rsidRPr="00D6391D" w:rsidRDefault="00045FC0" w:rsidP="00045FC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353,2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6F3CF99" w14:textId="346A0999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FCD77" w14:textId="6933EEF4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0,7</w:t>
            </w:r>
          </w:p>
        </w:tc>
      </w:tr>
      <w:tr w:rsidR="00045FC0" w:rsidRPr="00FD4722" w14:paraId="65B3E01E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DB946" w14:textId="77777777" w:rsidR="00045FC0" w:rsidRPr="00FD4722" w:rsidRDefault="00045FC0" w:rsidP="00045FC0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C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A29860D" w14:textId="57839B3D" w:rsidR="00045FC0" w:rsidRPr="00D6391D" w:rsidRDefault="00045FC0" w:rsidP="00045FC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278,7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6086F7A" w14:textId="3B6AA032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94B20" w14:textId="3701FCE5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-0,1</w:t>
            </w:r>
          </w:p>
        </w:tc>
      </w:tr>
      <w:tr w:rsidR="00045FC0" w:rsidRPr="00FD4722" w14:paraId="3964B2AD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9C267" w14:textId="77777777" w:rsidR="00045FC0" w:rsidRPr="00FD4722" w:rsidRDefault="00045FC0" w:rsidP="00045FC0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B93CBA6" w14:textId="27B1B9A2" w:rsidR="00045FC0" w:rsidRPr="00D6391D" w:rsidRDefault="00045FC0" w:rsidP="00045FC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357,9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FF87E29" w14:textId="5C087815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CE972" w14:textId="5D624D1B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-0,9</w:t>
            </w:r>
          </w:p>
        </w:tc>
      </w:tr>
      <w:tr w:rsidR="00045FC0" w:rsidRPr="00FD4722" w14:paraId="7A58C482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75EDA" w14:textId="77777777" w:rsidR="00045FC0" w:rsidRPr="00FD4722" w:rsidRDefault="00045FC0" w:rsidP="00045FC0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G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C6EC063" w14:textId="4CC6BB86" w:rsidR="00045FC0" w:rsidRPr="00D6391D" w:rsidRDefault="00045FC0" w:rsidP="00045FC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1.451,0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FD78515" w14:textId="608E3173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95EDB" w14:textId="47857C1A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2,0</w:t>
            </w:r>
          </w:p>
        </w:tc>
      </w:tr>
      <w:tr w:rsidR="00045FC0" w:rsidRPr="00FD4722" w14:paraId="769464EE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79DF9" w14:textId="77777777" w:rsidR="00045FC0" w:rsidRPr="00FD4722" w:rsidRDefault="00045FC0" w:rsidP="00045FC0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J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9F41EEB" w14:textId="2474461C" w:rsidR="00045FC0" w:rsidRPr="00D6391D" w:rsidRDefault="00045FC0" w:rsidP="00045FC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857,8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552DF75" w14:textId="23A75453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36D4A" w14:textId="628FD524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1,0</w:t>
            </w:r>
          </w:p>
        </w:tc>
      </w:tr>
      <w:tr w:rsidR="00045FC0" w:rsidRPr="00FD4722" w14:paraId="75F10E27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0EF61" w14:textId="77777777" w:rsidR="00045FC0" w:rsidRPr="00FD4722" w:rsidRDefault="00045FC0" w:rsidP="00045FC0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K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71C2BE2" w14:textId="2616B651" w:rsidR="00045FC0" w:rsidRPr="00D6391D" w:rsidRDefault="00045FC0" w:rsidP="00045FC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468,0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CC8087" w14:textId="1E959542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8598" w14:textId="6B667DD8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1,2</w:t>
            </w:r>
          </w:p>
        </w:tc>
      </w:tr>
      <w:tr w:rsidR="00045FC0" w:rsidRPr="00FD4722" w14:paraId="65796315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EAA0" w14:textId="77777777" w:rsidR="00045FC0" w:rsidRPr="00FD4722" w:rsidRDefault="00045FC0" w:rsidP="00045FC0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00DCABA" w14:textId="73D60B94" w:rsidR="00045FC0" w:rsidRPr="00D6391D" w:rsidRDefault="00045FC0" w:rsidP="00045FC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661,1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C2709CC" w14:textId="5C062CBC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DB36" w14:textId="36EC1F74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0,5</w:t>
            </w:r>
          </w:p>
        </w:tc>
      </w:tr>
      <w:tr w:rsidR="00045FC0" w:rsidRPr="00FD4722" w14:paraId="1F66A3C3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B0CDE" w14:textId="77777777" w:rsidR="00045FC0" w:rsidRPr="00FD4722" w:rsidRDefault="00045FC0" w:rsidP="00045FC0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M &amp; 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A89A498" w14:textId="015A6159" w:rsidR="00045FC0" w:rsidRPr="00D6391D" w:rsidRDefault="00045FC0" w:rsidP="00045FC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625,7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D7C567B" w14:textId="793408C0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5884" w14:textId="358E14BE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0,9</w:t>
            </w:r>
          </w:p>
        </w:tc>
      </w:tr>
      <w:tr w:rsidR="00045FC0" w:rsidRPr="00FD4722" w14:paraId="78642C7E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52138" w14:textId="77777777" w:rsidR="00045FC0" w:rsidRPr="00FD4722" w:rsidRDefault="00045FC0" w:rsidP="00045FC0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O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Q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CF82FB8" w14:textId="79F8FF15" w:rsidR="00045FC0" w:rsidRPr="00D6391D" w:rsidRDefault="00045FC0" w:rsidP="00045FC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1.171,5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84B7F89" w14:textId="2D31DD3C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86E82" w14:textId="5FBDF9D7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0,3</w:t>
            </w:r>
          </w:p>
        </w:tc>
      </w:tr>
      <w:tr w:rsidR="00045FC0" w:rsidRPr="00FD4722" w14:paraId="7387AE22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D19D" w14:textId="77777777" w:rsidR="00045FC0" w:rsidRPr="00FD4722" w:rsidRDefault="00045FC0" w:rsidP="00045FC0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R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U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E7546FA" w14:textId="63AE4E8F" w:rsidR="00045FC0" w:rsidRPr="00D6391D" w:rsidRDefault="00045FC0" w:rsidP="00045FC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240,0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430E7F1" w14:textId="38096176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F03F6" w14:textId="4863C2AF" w:rsidR="00045FC0" w:rsidRPr="00FD4722" w:rsidRDefault="00045FC0" w:rsidP="00045FC0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2,8</w:t>
            </w:r>
          </w:p>
        </w:tc>
      </w:tr>
      <w:tr w:rsidR="00A453EB" w:rsidRPr="00FD4722" w14:paraId="262B8C86" w14:textId="77777777" w:rsidTr="00390A67">
        <w:trPr>
          <w:trHeight w:val="170"/>
          <w:jc w:val="center"/>
        </w:trPr>
        <w:tc>
          <w:tcPr>
            <w:tcW w:w="23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37305047" w14:textId="77777777" w:rsidR="00A453EB" w:rsidRPr="00FD4722" w:rsidRDefault="00A453EB" w:rsidP="00390A67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53848C6F" w14:textId="77777777" w:rsidR="00A453EB" w:rsidRPr="00D6391D" w:rsidRDefault="00A453EB" w:rsidP="00390A67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1F0C5398" w14:textId="77777777" w:rsidR="00A453EB" w:rsidRPr="00FD4722" w:rsidRDefault="00A453EB" w:rsidP="00390A67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36EFBCD2" w14:textId="77777777" w:rsidR="00A453EB" w:rsidRPr="00FD4722" w:rsidRDefault="00A453EB" w:rsidP="00390A67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1349C2B8" w14:textId="3D1C2BC5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Economic Activities</w:t>
      </w:r>
      <w:r w:rsidR="006E1C7C"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:</w:t>
      </w:r>
    </w:p>
    <w:p w14:paraId="4E4254DE" w14:textId="307F00AD" w:rsidR="00F058E6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bookmarkStart w:id="1" w:name="_Hlk135734903"/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Α: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Agriculture, forestry and fishing</w:t>
      </w:r>
    </w:p>
    <w:p w14:paraId="6A103FB5" w14:textId="74C2BC60" w:rsidR="00F058E6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B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E: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Mining and quarrying; manufacturing; electricity, gas, steam and air conditioning supply; water supply; sewerage, waste management and remediation activities</w:t>
      </w:r>
    </w:p>
    <w:p w14:paraId="0C1830F5" w14:textId="6E805CBB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C: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Manufacturing</w:t>
      </w:r>
    </w:p>
    <w:p w14:paraId="1E7C49CE" w14:textId="004955AB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F: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Construction</w:t>
      </w:r>
    </w:p>
    <w:p w14:paraId="32DCEB9A" w14:textId="245CD46D" w:rsidR="00F058E6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G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I: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Wholesale and retail trade; repair of motor vehicles and motorcycles; transportation and storage; accommodation and food service activities</w:t>
      </w:r>
    </w:p>
    <w:p w14:paraId="6A2C761C" w14:textId="10E60857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J: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Information and communication</w:t>
      </w:r>
    </w:p>
    <w:p w14:paraId="4846C75D" w14:textId="207FD924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K: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Financial and insurance activities</w:t>
      </w:r>
    </w:p>
    <w:p w14:paraId="63B9EF80" w14:textId="6C016408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L: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Real estate activities</w:t>
      </w:r>
    </w:p>
    <w:p w14:paraId="0C677A00" w14:textId="3E5B7761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M &amp; N: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Professional, scientific and technical activities; administrative and support service activities</w:t>
      </w:r>
    </w:p>
    <w:p w14:paraId="1938FB4A" w14:textId="0577AA68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O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Q: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Public administration and </w:t>
      </w:r>
      <w:proofErr w:type="spellStart"/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defence</w:t>
      </w:r>
      <w:proofErr w:type="spellEnd"/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; compulsory social security; education; human health and social work activities</w:t>
      </w:r>
    </w:p>
    <w:p w14:paraId="55FF89C5" w14:textId="29841DB2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R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U: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Arts, entertainment and recreation, repair of household goods and other services</w:t>
      </w:r>
    </w:p>
    <w:bookmarkEnd w:id="1"/>
    <w:p w14:paraId="0967574F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2C6531B4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413"/>
        <w:gridCol w:w="1742"/>
        <w:gridCol w:w="1684"/>
        <w:gridCol w:w="1800"/>
      </w:tblGrid>
      <w:tr w:rsidR="00A453EB" w:rsidRPr="00FD4722" w14:paraId="33ED6BEB" w14:textId="77777777" w:rsidTr="00390A67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B88F7" w14:textId="2289394F" w:rsidR="00A453EB" w:rsidRPr="00FD4722" w:rsidRDefault="00A453EB" w:rsidP="00390A67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Table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25D79" w14:textId="77777777" w:rsidR="00A453EB" w:rsidRPr="00FD4722" w:rsidRDefault="00A453EB" w:rsidP="00390A67">
            <w:pPr>
              <w:ind w:right="-110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8BA9C" w14:textId="77777777" w:rsidR="00A453EB" w:rsidRPr="00FD4722" w:rsidRDefault="00A453EB" w:rsidP="00390A67">
            <w:pPr>
              <w:ind w:right="-111"/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BA95F" w14:textId="77777777" w:rsidR="00A453EB" w:rsidRPr="00FD4722" w:rsidRDefault="00A453EB" w:rsidP="00390A67">
            <w:pPr>
              <w:ind w:right="-273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A453EB" w:rsidRPr="00A453EB" w14:paraId="1DF46A97" w14:textId="77777777" w:rsidTr="00390A67">
        <w:trPr>
          <w:trHeight w:val="510"/>
          <w:jc w:val="center"/>
        </w:trPr>
        <w:tc>
          <w:tcPr>
            <w:tcW w:w="4413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3651D802" w14:textId="66730384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Type</w:t>
            </w:r>
            <w:proofErr w:type="spellEnd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of </w:t>
            </w: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Expenditure</w:t>
            </w:r>
            <w:proofErr w:type="spellEnd"/>
          </w:p>
        </w:tc>
        <w:tc>
          <w:tcPr>
            <w:tcW w:w="5226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CD8A30F" w14:textId="4C028EF8" w:rsidR="00A453EB" w:rsidRPr="00A453E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GDP in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V</w:t>
            </w: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olume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T</w:t>
            </w: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erms Seasonally and Working Day Adjusted</w:t>
            </w:r>
          </w:p>
        </w:tc>
      </w:tr>
      <w:tr w:rsidR="00A453EB" w:rsidRPr="00FD4722" w14:paraId="1C778C0A" w14:textId="77777777" w:rsidTr="004E0DA5">
        <w:trPr>
          <w:trHeight w:val="397"/>
          <w:jc w:val="center"/>
        </w:trPr>
        <w:tc>
          <w:tcPr>
            <w:tcW w:w="4413" w:type="dxa"/>
            <w:vMerge/>
            <w:tcBorders>
              <w:left w:val="nil"/>
              <w:right w:val="nil"/>
            </w:tcBorders>
            <w:vAlign w:val="center"/>
          </w:tcPr>
          <w:p w14:paraId="44A9EB50" w14:textId="77777777" w:rsidR="00A453EB" w:rsidRPr="00A453E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5B52857" w14:textId="1BE2204B" w:rsidR="00A453EB" w:rsidRPr="00FD4722" w:rsidRDefault="00A453EB" w:rsidP="00390A67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Euro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million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)</w:t>
            </w:r>
          </w:p>
        </w:tc>
        <w:tc>
          <w:tcPr>
            <w:tcW w:w="3484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1D967FF" w14:textId="567D20D7" w:rsidR="00A453EB" w:rsidRPr="00FD4722" w:rsidRDefault="004E0DA5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Change</w:t>
            </w:r>
            <w:r w:rsidR="00A453EB"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(%)</w:t>
            </w:r>
          </w:p>
        </w:tc>
      </w:tr>
      <w:tr w:rsidR="00A453EB" w:rsidRPr="00FD4722" w14:paraId="271D194C" w14:textId="77777777" w:rsidTr="00390A67">
        <w:trPr>
          <w:trHeight w:val="510"/>
          <w:jc w:val="center"/>
        </w:trPr>
        <w:tc>
          <w:tcPr>
            <w:tcW w:w="44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440C6A" w14:textId="77777777" w:rsidR="00A453EB" w:rsidRPr="00FD4722" w:rsidRDefault="00A453EB" w:rsidP="00390A67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A9CFB81" w14:textId="02E9C0A5" w:rsidR="00A453EB" w:rsidRPr="00FD4722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275032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36931CC" w14:textId="2F2D5F8A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5E43BD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4EBCD25" w14:textId="1F3A156E" w:rsidR="006C70E6" w:rsidRPr="00F157D3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275032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</w:p>
          <w:p w14:paraId="45A81FD9" w14:textId="4EF9AFCF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0B0C9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/2</w:t>
            </w:r>
            <w:r w:rsidR="000B0C9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02ED803F" w14:textId="5F0319DC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275032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0B0C9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/    </w:t>
            </w:r>
          </w:p>
          <w:p w14:paraId="5DDA9F46" w14:textId="55C649D3" w:rsidR="00A453EB" w:rsidRPr="00BC58BB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275032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2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F157D3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</w:p>
        </w:tc>
      </w:tr>
      <w:tr w:rsidR="00045FC0" w:rsidRPr="00FD4722" w14:paraId="254C8D1A" w14:textId="77777777" w:rsidTr="00390A67">
        <w:trPr>
          <w:trHeight w:val="454"/>
          <w:jc w:val="center"/>
        </w:trPr>
        <w:tc>
          <w:tcPr>
            <w:tcW w:w="4413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22603C6C" w14:textId="5C04B2DD" w:rsidR="00045FC0" w:rsidRPr="00FD4722" w:rsidRDefault="00045FC0" w:rsidP="00045FC0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Gross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Domestic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Product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(GDP)</w:t>
            </w: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0FABD78" w14:textId="6D2C1371" w:rsidR="00045FC0" w:rsidRPr="00FD4722" w:rsidRDefault="00045FC0" w:rsidP="00045FC0">
            <w:pPr>
              <w:ind w:right="340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7013,5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439451" w14:textId="549C72BD" w:rsidR="00045FC0" w:rsidRPr="00FD4722" w:rsidRDefault="00045FC0" w:rsidP="00045FC0">
            <w:pPr>
              <w:ind w:right="56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3,8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19D943B" w14:textId="11352E57" w:rsidR="00045FC0" w:rsidRPr="00FD4722" w:rsidRDefault="00045FC0" w:rsidP="00045FC0">
            <w:pPr>
              <w:ind w:right="624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1,0</w:t>
            </w:r>
          </w:p>
        </w:tc>
      </w:tr>
      <w:tr w:rsidR="00045FC0" w:rsidRPr="00FD4722" w14:paraId="75DF0B0E" w14:textId="77777777" w:rsidTr="00390A67">
        <w:trPr>
          <w:trHeight w:val="340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E6FB" w14:textId="4E43985B" w:rsidR="00045FC0" w:rsidRPr="00FD4722" w:rsidRDefault="00045FC0" w:rsidP="00045FC0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Final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Consumption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Expenditure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A22D810" w14:textId="5F9302C1" w:rsidR="00045FC0" w:rsidRPr="00FD4722" w:rsidRDefault="00045FC0" w:rsidP="00045FC0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5682,9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5C7D672" w14:textId="3E209E33" w:rsidR="00045FC0" w:rsidRPr="00FD4722" w:rsidRDefault="00045FC0" w:rsidP="00045FC0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4,9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ABE2F" w14:textId="3AF89685" w:rsidR="00045FC0" w:rsidRPr="00FD4722" w:rsidRDefault="00045FC0" w:rsidP="00045FC0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1,7</w:t>
            </w:r>
          </w:p>
        </w:tc>
      </w:tr>
      <w:tr w:rsidR="00045FC0" w:rsidRPr="00FD4722" w14:paraId="196EF2BB" w14:textId="77777777" w:rsidTr="00390A67">
        <w:trPr>
          <w:trHeight w:val="462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80D34" w14:textId="07B96A68" w:rsidR="00045FC0" w:rsidRPr="004E0DA5" w:rsidRDefault="00045FC0" w:rsidP="00045FC0">
            <w:pPr>
              <w:ind w:left="321"/>
              <w:rPr>
                <w:rFonts w:ascii="Verdana" w:hAnsi="Verdana" w:cs="Arial"/>
                <w:i/>
                <w:color w:val="2F5496"/>
                <w:sz w:val="18"/>
                <w:szCs w:val="18"/>
              </w:rPr>
            </w:pPr>
            <w:r w:rsidRPr="004E0DA5">
              <w:rPr>
                <w:rFonts w:ascii="Verdana" w:hAnsi="Verdana" w:cs="Arial"/>
                <w:i/>
                <w:color w:val="2F5496"/>
                <w:sz w:val="18"/>
                <w:szCs w:val="18"/>
              </w:rPr>
              <w:t>Of which:</w:t>
            </w:r>
          </w:p>
          <w:p w14:paraId="17DF33C6" w14:textId="61CA9360" w:rsidR="00045FC0" w:rsidRPr="004E0DA5" w:rsidRDefault="00045FC0" w:rsidP="00045FC0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E0DA5">
              <w:rPr>
                <w:rFonts w:ascii="Verdana" w:hAnsi="Verdana" w:cs="Arial"/>
                <w:color w:val="2F5496"/>
                <w:sz w:val="18"/>
                <w:szCs w:val="18"/>
              </w:rPr>
              <w:t>Households and NPISH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8D1E907" w14:textId="0F32F9C1" w:rsidR="00045FC0" w:rsidRPr="00FD4722" w:rsidRDefault="00045FC0" w:rsidP="00045FC0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4357,9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7E590ED" w14:textId="7DF8FF0F" w:rsidR="00045FC0" w:rsidRPr="00FD4722" w:rsidRDefault="00045FC0" w:rsidP="00045FC0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5B6B5" w14:textId="313FED3E" w:rsidR="00045FC0" w:rsidRPr="00FD4722" w:rsidRDefault="00045FC0" w:rsidP="00045FC0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1,4</w:t>
            </w:r>
          </w:p>
        </w:tc>
      </w:tr>
      <w:tr w:rsidR="00045FC0" w:rsidRPr="00FD4722" w14:paraId="7B4FD6C0" w14:textId="77777777" w:rsidTr="00390A67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2B385" w14:textId="24CE6ECD" w:rsidR="00045FC0" w:rsidRPr="00FD4722" w:rsidRDefault="00045FC0" w:rsidP="00045FC0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4E0DA5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General </w:t>
            </w:r>
            <w:proofErr w:type="spellStart"/>
            <w:r w:rsidRPr="004E0DA5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Government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58DC902" w14:textId="6AED12DC" w:rsidR="00045FC0" w:rsidRPr="00FD4722" w:rsidRDefault="00045FC0" w:rsidP="00045FC0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1320,4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B654DCE" w14:textId="35D9992F" w:rsidR="00045FC0" w:rsidRPr="00FD4722" w:rsidRDefault="00045FC0" w:rsidP="00045FC0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10,2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6D03F" w14:textId="782FCD46" w:rsidR="00045FC0" w:rsidRPr="00FD4722" w:rsidRDefault="00045FC0" w:rsidP="00045FC0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2,6</w:t>
            </w:r>
          </w:p>
        </w:tc>
      </w:tr>
      <w:tr w:rsidR="00045FC0" w:rsidRPr="00FD4722" w14:paraId="7E507376" w14:textId="77777777" w:rsidTr="005E040A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AEC9" w14:textId="6F23DBD4" w:rsidR="00045FC0" w:rsidRPr="004E0DA5" w:rsidRDefault="00045FC0" w:rsidP="00045FC0">
            <w:pPr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Gross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F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ixed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C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apital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F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ormation (GFCF)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222165B" w14:textId="09B4FB42" w:rsidR="00045FC0" w:rsidRPr="00FD4722" w:rsidRDefault="00045FC0" w:rsidP="00045FC0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1370,0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20C089E3" w14:textId="4E5BBF5B" w:rsidR="00045FC0" w:rsidRPr="00FD4722" w:rsidRDefault="00045FC0" w:rsidP="00045FC0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-6,0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68170" w14:textId="24F78F97" w:rsidR="00045FC0" w:rsidRPr="00FD4722" w:rsidRDefault="00045FC0" w:rsidP="00045FC0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-1,0</w:t>
            </w:r>
          </w:p>
        </w:tc>
      </w:tr>
      <w:tr w:rsidR="00045FC0" w:rsidRPr="00FD4722" w14:paraId="13DD7098" w14:textId="77777777" w:rsidTr="005E040A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FFF8" w14:textId="19A87882" w:rsidR="00045FC0" w:rsidRPr="005E040A" w:rsidRDefault="00045FC0" w:rsidP="00045FC0">
            <w:pPr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5E040A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GFCF excluding ships &amp; aircrafts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286A4D5" w14:textId="35D725D2" w:rsidR="00045FC0" w:rsidRPr="00FD4722" w:rsidRDefault="00045FC0" w:rsidP="00045FC0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1346,8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26E741F" w14:textId="45B1595E" w:rsidR="00045FC0" w:rsidRPr="00FD4722" w:rsidRDefault="00045FC0" w:rsidP="00045FC0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7C97" w14:textId="00EAF547" w:rsidR="00045FC0" w:rsidRPr="00FD4722" w:rsidRDefault="00045FC0" w:rsidP="00045FC0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-0,3</w:t>
            </w:r>
          </w:p>
        </w:tc>
      </w:tr>
      <w:tr w:rsidR="00045FC0" w:rsidRPr="00FD4722" w14:paraId="498DCF24" w14:textId="77777777" w:rsidTr="00390A67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A6489" w14:textId="48DAFA5A" w:rsidR="00045FC0" w:rsidRPr="004E0DA5" w:rsidRDefault="00045FC0" w:rsidP="00045FC0">
            <w:pPr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Imports of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G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oods and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S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ervices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F9FC08C" w14:textId="67E188A9" w:rsidR="00045FC0" w:rsidRPr="00FD4722" w:rsidRDefault="00045FC0" w:rsidP="00045FC0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6953</w:t>
            </w:r>
            <w:r w:rsidR="001D5897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,0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AAA08A" w14:textId="4C45EB8E" w:rsidR="00045FC0" w:rsidRPr="00FD4722" w:rsidRDefault="00045FC0" w:rsidP="00045FC0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D9444" w14:textId="6142FF6F" w:rsidR="00045FC0" w:rsidRPr="00FD4722" w:rsidRDefault="00045FC0" w:rsidP="00045FC0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-2,8</w:t>
            </w:r>
          </w:p>
        </w:tc>
      </w:tr>
      <w:tr w:rsidR="00045FC0" w:rsidRPr="00FD4722" w14:paraId="09FE56F2" w14:textId="77777777" w:rsidTr="00390A67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07B22" w14:textId="772C19D5" w:rsidR="00045FC0" w:rsidRPr="004E0DA5" w:rsidRDefault="00045FC0" w:rsidP="00045FC0">
            <w:pPr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Ex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ports of Goods and Services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0A90A624" w14:textId="6F3E642E" w:rsidR="00045FC0" w:rsidRPr="00FD4722" w:rsidRDefault="00045FC0" w:rsidP="00045FC0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7199,9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A425DEF" w14:textId="6563652C" w:rsidR="00045FC0" w:rsidRPr="00FD4722" w:rsidRDefault="00045FC0" w:rsidP="00045FC0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A9622" w14:textId="2DF0CF8E" w:rsidR="00045FC0" w:rsidRPr="00FD4722" w:rsidRDefault="00045FC0" w:rsidP="00045FC0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-2,6</w:t>
            </w:r>
          </w:p>
        </w:tc>
      </w:tr>
      <w:tr w:rsidR="00A453EB" w:rsidRPr="00FD4722" w14:paraId="5BFDBAE5" w14:textId="77777777" w:rsidTr="00390A67">
        <w:trPr>
          <w:trHeight w:val="228"/>
          <w:jc w:val="center"/>
        </w:trPr>
        <w:tc>
          <w:tcPr>
            <w:tcW w:w="441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D5A250D" w14:textId="77777777" w:rsidR="00A453EB" w:rsidRPr="00FD4722" w:rsidRDefault="00A453EB" w:rsidP="00390A67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064C6B32" w14:textId="77777777" w:rsidR="00A453EB" w:rsidRPr="00FD4722" w:rsidRDefault="00A453EB" w:rsidP="00390A67">
            <w:pPr>
              <w:ind w:right="34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3CB9203A" w14:textId="77777777" w:rsidR="00A453EB" w:rsidRPr="00FD4722" w:rsidRDefault="00A453EB" w:rsidP="00390A67">
            <w:pPr>
              <w:ind w:right="56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5161A5A" w14:textId="77777777" w:rsidR="00A453EB" w:rsidRPr="00FD4722" w:rsidRDefault="00A453EB" w:rsidP="00390A67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009CB354" w14:textId="12CDED32" w:rsidR="00ED45AC" w:rsidRPr="007202FF" w:rsidRDefault="007202FF" w:rsidP="00ED45AC">
      <w:pPr>
        <w:jc w:val="both"/>
        <w:rPr>
          <w:rFonts w:ascii="Verdana" w:eastAsia="Malgun Gothic" w:hAnsi="Verdana" w:cs="Arial"/>
          <w:iCs/>
          <w:sz w:val="16"/>
          <w:szCs w:val="16"/>
        </w:rPr>
      </w:pPr>
      <w:r w:rsidRPr="007202F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NPISH</w:t>
      </w:r>
      <w:r w:rsidRPr="007202F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: Non-Profit Institutions Serving Households</w:t>
      </w:r>
    </w:p>
    <w:p w14:paraId="6962B4BC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48496EBD" w14:textId="77777777" w:rsidR="00BC58BB" w:rsidRDefault="00BC58BB">
      <w:pPr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br w:type="page"/>
      </w:r>
    </w:p>
    <w:p w14:paraId="0200C8CE" w14:textId="27F049BC" w:rsidR="0095405B" w:rsidRPr="00970856" w:rsidRDefault="0095405B" w:rsidP="0095405B">
      <w:pPr>
        <w:jc w:val="center"/>
        <w:rPr>
          <w:rFonts w:ascii="Verdana" w:eastAsia="Malgun Gothic" w:hAnsi="Verdana" w:cs="Arial"/>
          <w:b/>
          <w:u w:val="single"/>
        </w:rPr>
      </w:pPr>
      <w:r w:rsidRPr="007B718F">
        <w:rPr>
          <w:rFonts w:ascii="Verdana" w:eastAsia="Malgun Gothic" w:hAnsi="Verdana" w:cs="Arial"/>
          <w:b/>
          <w:u w:val="single"/>
        </w:rPr>
        <w:lastRenderedPageBreak/>
        <w:t>M</w:t>
      </w:r>
      <w:r w:rsidRPr="00970856">
        <w:rPr>
          <w:rFonts w:ascii="Verdana" w:eastAsia="Malgun Gothic" w:hAnsi="Verdana" w:cs="Arial"/>
          <w:b/>
          <w:u w:val="single"/>
        </w:rPr>
        <w:t>ETHODOLOGICAL INFORMATION</w:t>
      </w:r>
    </w:p>
    <w:p w14:paraId="0E42EBBE" w14:textId="385AA32D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A498990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Scope</w:t>
      </w:r>
    </w:p>
    <w:p w14:paraId="622F2177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D6E34D" w14:textId="6B29C682" w:rsidR="00DF2F99" w:rsidRDefault="00505DB0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505DB0">
        <w:rPr>
          <w:rFonts w:ascii="Verdana" w:eastAsia="Malgun Gothic" w:hAnsi="Verdana" w:cs="Arial"/>
          <w:sz w:val="18"/>
          <w:szCs w:val="18"/>
        </w:rPr>
        <w:t xml:space="preserve">The </w:t>
      </w:r>
      <w:r>
        <w:rPr>
          <w:rFonts w:ascii="Verdana" w:eastAsia="Malgun Gothic" w:hAnsi="Verdana" w:cs="Arial"/>
          <w:sz w:val="18"/>
          <w:szCs w:val="18"/>
        </w:rPr>
        <w:t>scope</w:t>
      </w:r>
      <w:r w:rsidR="007B67AE">
        <w:rPr>
          <w:rFonts w:ascii="Verdana" w:eastAsia="Malgun Gothic" w:hAnsi="Verdana" w:cs="Arial"/>
          <w:sz w:val="18"/>
          <w:szCs w:val="18"/>
        </w:rPr>
        <w:t xml:space="preserve"> </w:t>
      </w:r>
      <w:r w:rsidRPr="00505DB0">
        <w:rPr>
          <w:rFonts w:ascii="Verdana" w:eastAsia="Malgun Gothic" w:hAnsi="Verdana" w:cs="Arial"/>
          <w:sz w:val="18"/>
          <w:szCs w:val="18"/>
        </w:rPr>
        <w:t xml:space="preserve">of the GDP estimate two months after the end of the reference quarter is to provide a better estimate of the growth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505DB0">
        <w:rPr>
          <w:rFonts w:ascii="Verdana" w:eastAsia="Malgun Gothic" w:hAnsi="Verdana" w:cs="Arial"/>
          <w:sz w:val="18"/>
          <w:szCs w:val="18"/>
        </w:rPr>
        <w:t xml:space="preserve"> Cyp</w:t>
      </w:r>
      <w:r>
        <w:rPr>
          <w:rFonts w:ascii="Verdana" w:eastAsia="Malgun Gothic" w:hAnsi="Verdana" w:cs="Arial"/>
          <w:sz w:val="18"/>
          <w:szCs w:val="18"/>
        </w:rPr>
        <w:t>rus</w:t>
      </w:r>
      <w:r w:rsidRPr="00505DB0">
        <w:rPr>
          <w:rFonts w:ascii="Verdana" w:eastAsia="Malgun Gothic" w:hAnsi="Verdana" w:cs="Arial"/>
          <w:sz w:val="18"/>
          <w:szCs w:val="18"/>
        </w:rPr>
        <w:t xml:space="preserve"> economy</w:t>
      </w:r>
      <w:r>
        <w:rPr>
          <w:rFonts w:ascii="Verdana" w:eastAsia="Malgun Gothic" w:hAnsi="Verdana" w:cs="Arial"/>
          <w:sz w:val="18"/>
          <w:szCs w:val="18"/>
        </w:rPr>
        <w:t>,</w:t>
      </w:r>
      <w:r w:rsidRPr="00505DB0">
        <w:rPr>
          <w:rFonts w:ascii="Verdana" w:eastAsia="Malgun Gothic" w:hAnsi="Verdana" w:cs="Arial"/>
          <w:sz w:val="18"/>
          <w:szCs w:val="18"/>
        </w:rPr>
        <w:t xml:space="preserve"> while providing information on the main variables of the production and expenditure approach.</w:t>
      </w:r>
    </w:p>
    <w:p w14:paraId="540F5541" w14:textId="77777777" w:rsidR="00505DB0" w:rsidRPr="00DF2F99" w:rsidRDefault="00505DB0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3DAC38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Compilation and Methodology</w:t>
      </w:r>
    </w:p>
    <w:p w14:paraId="4A8B3774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DB4630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QNA are generally constructed using an indirect approach, which is based on short-term indicators providing information on the evolution of the phenomena under study. Furthermore, Chow-Lin’s approach technique is used for temporal disaggregation. </w:t>
      </w:r>
    </w:p>
    <w:p w14:paraId="4C20929A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8A4FEC1" w14:textId="7DDAEB24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The GDP level in Cyprus is determined from the production and expenditure approaches, while the income approach is considered a residual item.</w:t>
      </w:r>
    </w:p>
    <w:p w14:paraId="0CCDFFAB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5D5F685" w14:textId="4AAD1CEF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QNA are produced at current, volume and previous-year-prices, published and transmitted to Eurostat at t+2 months. The flash estimate is obtained by running the same estimation procedure as the one applied for the t+2 months calculation however, with less input information available. It is calculated in volume terms at t+45 days, published and transmitted to Eurostat as well. </w:t>
      </w:r>
    </w:p>
    <w:p w14:paraId="0C5F3D6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3CC2B61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QNA are compiled in accordance with the European System of Accounts (ESA 2010) as defined in Regulation (EU) No 549/2013 of the European Parliament and of the Council of 21 May 2013.</w:t>
      </w:r>
    </w:p>
    <w:p w14:paraId="14D1446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B39593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Source of Data</w:t>
      </w:r>
    </w:p>
    <w:p w14:paraId="222159BF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47CAD08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In order to produce QNA estimates, the following data are used as input to the system of calculation:</w:t>
      </w:r>
    </w:p>
    <w:p w14:paraId="6E06F208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short-term economic indicators by activity,</w:t>
      </w:r>
    </w:p>
    <w:p w14:paraId="1B800CE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administrative data,</w:t>
      </w:r>
    </w:p>
    <w:p w14:paraId="1A7CA8DB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quarterly employment data,</w:t>
      </w:r>
    </w:p>
    <w:p w14:paraId="0832D64F" w14:textId="3B669B59" w:rsidR="0095405B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price indices.</w:t>
      </w:r>
    </w:p>
    <w:p w14:paraId="39A0F52D" w14:textId="6EEA8ACC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192367" w14:textId="3B6FD985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028D6DD" w14:textId="77777777" w:rsidR="0095405B" w:rsidRDefault="0095405B" w:rsidP="0095405B">
      <w:pPr>
        <w:rPr>
          <w:color w:val="000000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  <w:lang w:val="en-GB"/>
        </w:rPr>
        <w:t>For more information:</w:t>
      </w:r>
    </w:p>
    <w:p w14:paraId="6220942F" w14:textId="77777777" w:rsidR="00DF2F99" w:rsidRPr="00DF2F99" w:rsidRDefault="00DF2F99" w:rsidP="00DF2F99">
      <w:pPr>
        <w:rPr>
          <w:rFonts w:ascii="Verdana" w:hAnsi="Verdana"/>
          <w:sz w:val="18"/>
          <w:szCs w:val="18"/>
        </w:rPr>
      </w:pPr>
      <w:r w:rsidRPr="00DF2F99"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 w:rsidRPr="00DF2F99">
          <w:rPr>
            <w:rFonts w:ascii="Verdana" w:hAnsi="Verdana"/>
            <w:color w:val="0000FF"/>
            <w:sz w:val="18"/>
            <w:szCs w:val="18"/>
            <w:u w:val="single"/>
            <w:lang w:val="en-GB"/>
          </w:rPr>
          <w:t>National Accounts</w:t>
        </w:r>
      </w:hyperlink>
    </w:p>
    <w:p w14:paraId="16E1AEB0" w14:textId="77777777" w:rsidR="00DF2F99" w:rsidRPr="00DF2F99" w:rsidRDefault="00DF2F99" w:rsidP="00DF2F99">
      <w:pPr>
        <w:rPr>
          <w:rFonts w:ascii="Verdana" w:hAnsi="Verdana"/>
          <w:sz w:val="18"/>
          <w:szCs w:val="18"/>
        </w:rPr>
      </w:pPr>
      <w:hyperlink r:id="rId10" w:history="1">
        <w:r w:rsidRPr="00DF2F99">
          <w:rPr>
            <w:rFonts w:ascii="Verdana" w:hAnsi="Verdana"/>
            <w:color w:val="0000FF"/>
            <w:sz w:val="18"/>
            <w:szCs w:val="18"/>
            <w:u w:val="single"/>
          </w:rPr>
          <w:t>CYSTAT-DB</w:t>
        </w:r>
      </w:hyperlink>
      <w:r w:rsidRPr="00DF2F99">
        <w:rPr>
          <w:rFonts w:ascii="Verdana" w:hAnsi="Verdana"/>
          <w:sz w:val="18"/>
          <w:szCs w:val="18"/>
        </w:rPr>
        <w:t xml:space="preserve"> (Online Database) </w:t>
      </w:r>
    </w:p>
    <w:p w14:paraId="6AF740B8" w14:textId="77777777" w:rsidR="00DF2F99" w:rsidRDefault="00DF2F99" w:rsidP="00DF2F99">
      <w:hyperlink r:id="rId11" w:history="1">
        <w:r w:rsidRPr="00DF2F99">
          <w:rPr>
            <w:rFonts w:ascii="Verdana" w:hAnsi="Verdana"/>
            <w:color w:val="0000FF"/>
            <w:sz w:val="18"/>
            <w:szCs w:val="18"/>
            <w:u w:val="single"/>
          </w:rPr>
          <w:t>Predefined Tables</w:t>
        </w:r>
      </w:hyperlink>
      <w:r w:rsidRPr="00DF2F99">
        <w:t xml:space="preserve"> (Excel)</w:t>
      </w:r>
    </w:p>
    <w:p w14:paraId="43980C08" w14:textId="3B20988B" w:rsidR="00460421" w:rsidRPr="00DF2F99" w:rsidRDefault="00460421" w:rsidP="00DF2F99">
      <w:pPr>
        <w:rPr>
          <w:rFonts w:ascii="Verdana" w:hAnsi="Verdana"/>
          <w:sz w:val="18"/>
          <w:szCs w:val="18"/>
        </w:rPr>
      </w:pPr>
      <w:hyperlink r:id="rId12" w:history="1">
        <w:r w:rsidRPr="007665AB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4CF89882" w14:textId="77777777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77F316" w14:textId="6D9F6D1F" w:rsidR="00C2632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</w:rPr>
        <w:t xml:space="preserve">The </w:t>
      </w: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Predefined Tables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, available in Excel format, include data up to the fourth quarter of 2022.</w:t>
      </w:r>
      <w:r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Data from the first quarter of 2023 onwards will be available only in the CYSTAT-DB Online</w:t>
      </w:r>
      <w:r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Database.</w:t>
      </w:r>
    </w:p>
    <w:p w14:paraId="3AC5B7F2" w14:textId="4E2E99F4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997F6F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i/>
          <w:sz w:val="18"/>
          <w:szCs w:val="18"/>
          <w:lang w:val="pt-PT"/>
        </w:rPr>
      </w:pPr>
      <w:r w:rsidRPr="00DF2F99">
        <w:rPr>
          <w:rFonts w:ascii="Verdana" w:eastAsia="Malgun Gothic" w:hAnsi="Verdana" w:cs="Arial"/>
          <w:i/>
          <w:sz w:val="18"/>
          <w:szCs w:val="18"/>
          <w:u w:val="single"/>
          <w:lang w:val="pt-PT"/>
        </w:rPr>
        <w:t>Contact</w:t>
      </w:r>
      <w:r w:rsidRPr="00DF2F99">
        <w:rPr>
          <w:rFonts w:ascii="Verdana" w:eastAsia="Malgun Gothic" w:hAnsi="Verdana" w:cs="Arial"/>
          <w:i/>
          <w:sz w:val="18"/>
          <w:szCs w:val="18"/>
          <w:lang w:val="pt-PT"/>
        </w:rPr>
        <w:t xml:space="preserve"> </w:t>
      </w:r>
    </w:p>
    <w:p w14:paraId="16BA908E" w14:textId="77777777" w:rsidR="00DF2F99" w:rsidRPr="00DF2F99" w:rsidRDefault="00DF2F99" w:rsidP="00DF2F99">
      <w:pPr>
        <w:rPr>
          <w:rFonts w:ascii="Verdana" w:eastAsia="Malgun Gothic" w:hAnsi="Verdana" w:cs="Arial"/>
          <w:sz w:val="18"/>
          <w:szCs w:val="18"/>
          <w:lang w:val="pt-PT"/>
        </w:rPr>
      </w:pPr>
      <w:r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Constantinou Maria: </w:t>
      </w:r>
      <w:r w:rsidRPr="00DF2F99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el: +35722602226, Email: </w:t>
      </w:r>
      <w:hyperlink r:id="rId13" w:history="1">
        <w:r w:rsidRPr="00DF2F99">
          <w:rPr>
            <w:rFonts w:ascii="Verdana" w:hAnsi="Verdana"/>
            <w:color w:val="0000FF"/>
            <w:sz w:val="18"/>
            <w:szCs w:val="18"/>
            <w:u w:val="single"/>
          </w:rPr>
          <w:t>mconstantinou</w:t>
        </w:r>
        <w:r w:rsidRPr="00DF2F99">
          <w:rPr>
            <w:rFonts w:ascii="Verdana" w:eastAsia="Malgun Gothic" w:hAnsi="Verdana" w:cs="Arial"/>
            <w:color w:val="0000FF"/>
            <w:sz w:val="18"/>
            <w:szCs w:val="18"/>
            <w:u w:val="single"/>
            <w:lang w:val="pt-PT"/>
          </w:rPr>
          <w:t>@cystat.mof.gov.cy</w:t>
        </w:r>
      </w:hyperlink>
    </w:p>
    <w:p w14:paraId="6CD4F3B7" w14:textId="409697A9" w:rsidR="00C26329" w:rsidRPr="00DF2F99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C4502B0" w14:textId="2E85010A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69251E" w14:textId="77777777" w:rsidR="00C26329" w:rsidRP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C26329" w:rsidSect="005938ED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B5CBF" w14:textId="77777777" w:rsidR="000F799F" w:rsidRDefault="000F799F" w:rsidP="00FB398F">
      <w:r>
        <w:separator/>
      </w:r>
    </w:p>
  </w:endnote>
  <w:endnote w:type="continuationSeparator" w:id="0">
    <w:p w14:paraId="04695261" w14:textId="77777777" w:rsidR="000F799F" w:rsidRDefault="000F799F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CE26" w14:textId="7C42F823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Karaoli Str., 1444 Nicosia, Cyprus</w:t>
    </w:r>
  </w:p>
  <w:p w14:paraId="5BFB5428" w14:textId="111B6790" w:rsidR="0060256A" w:rsidRPr="00122143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Tel.:  22 602129, </w:t>
    </w:r>
    <w:r w:rsidR="0060256A" w:rsidRPr="00122143">
      <w:rPr>
        <w:rFonts w:ascii="Arial" w:hAnsi="Arial" w:cs="Arial"/>
        <w:i/>
        <w:iCs/>
        <w:sz w:val="16"/>
        <w:szCs w:val="16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8C020" w14:textId="77777777" w:rsidR="000F799F" w:rsidRDefault="000F799F" w:rsidP="00FB398F">
      <w:r>
        <w:separator/>
      </w:r>
    </w:p>
  </w:footnote>
  <w:footnote w:type="continuationSeparator" w:id="0">
    <w:p w14:paraId="455B0C26" w14:textId="77777777" w:rsidR="000F799F" w:rsidRDefault="000F799F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081A7E2D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3972466">
    <w:abstractNumId w:val="4"/>
  </w:num>
  <w:num w:numId="2" w16cid:durableId="1032078476">
    <w:abstractNumId w:val="1"/>
  </w:num>
  <w:num w:numId="3" w16cid:durableId="1157914690">
    <w:abstractNumId w:val="2"/>
  </w:num>
  <w:num w:numId="4" w16cid:durableId="1345088215">
    <w:abstractNumId w:val="3"/>
  </w:num>
  <w:num w:numId="5" w16cid:durableId="1349020938">
    <w:abstractNumId w:val="0"/>
  </w:num>
  <w:num w:numId="6" w16cid:durableId="1258367162">
    <w:abstractNumId w:val="5"/>
  </w:num>
  <w:num w:numId="7" w16cid:durableId="1912227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3E40"/>
    <w:rsid w:val="000161B1"/>
    <w:rsid w:val="00016D1E"/>
    <w:rsid w:val="00025A39"/>
    <w:rsid w:val="00027853"/>
    <w:rsid w:val="00030E18"/>
    <w:rsid w:val="00031225"/>
    <w:rsid w:val="00031D32"/>
    <w:rsid w:val="0003603D"/>
    <w:rsid w:val="00036FA9"/>
    <w:rsid w:val="00043D2E"/>
    <w:rsid w:val="00045088"/>
    <w:rsid w:val="00045A06"/>
    <w:rsid w:val="00045FC0"/>
    <w:rsid w:val="00050391"/>
    <w:rsid w:val="00055291"/>
    <w:rsid w:val="000563D3"/>
    <w:rsid w:val="00057E44"/>
    <w:rsid w:val="00061299"/>
    <w:rsid w:val="00070576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0C99"/>
    <w:rsid w:val="000B3528"/>
    <w:rsid w:val="000B6F3B"/>
    <w:rsid w:val="000B72B3"/>
    <w:rsid w:val="000C290F"/>
    <w:rsid w:val="000C4E72"/>
    <w:rsid w:val="000C7107"/>
    <w:rsid w:val="000D1E7A"/>
    <w:rsid w:val="000E24B1"/>
    <w:rsid w:val="000E2735"/>
    <w:rsid w:val="000E32D6"/>
    <w:rsid w:val="000E57F2"/>
    <w:rsid w:val="000E72A7"/>
    <w:rsid w:val="000F1162"/>
    <w:rsid w:val="000F200F"/>
    <w:rsid w:val="000F3467"/>
    <w:rsid w:val="000F38DE"/>
    <w:rsid w:val="000F5D6C"/>
    <w:rsid w:val="000F799F"/>
    <w:rsid w:val="00106852"/>
    <w:rsid w:val="00110F9D"/>
    <w:rsid w:val="00114A67"/>
    <w:rsid w:val="00122143"/>
    <w:rsid w:val="001253B6"/>
    <w:rsid w:val="00125D16"/>
    <w:rsid w:val="00127320"/>
    <w:rsid w:val="00127456"/>
    <w:rsid w:val="001312D8"/>
    <w:rsid w:val="0013137B"/>
    <w:rsid w:val="00135925"/>
    <w:rsid w:val="0015118B"/>
    <w:rsid w:val="001519CE"/>
    <w:rsid w:val="0015344C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3658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265A"/>
    <w:rsid w:val="001C62B3"/>
    <w:rsid w:val="001C7C8C"/>
    <w:rsid w:val="001D0D6A"/>
    <w:rsid w:val="001D20A4"/>
    <w:rsid w:val="001D20E0"/>
    <w:rsid w:val="001D5897"/>
    <w:rsid w:val="001E00D1"/>
    <w:rsid w:val="001E0E58"/>
    <w:rsid w:val="001E14F3"/>
    <w:rsid w:val="001E15ED"/>
    <w:rsid w:val="001E61AA"/>
    <w:rsid w:val="001E7D09"/>
    <w:rsid w:val="0020309E"/>
    <w:rsid w:val="00205BA0"/>
    <w:rsid w:val="00207DE5"/>
    <w:rsid w:val="002104BC"/>
    <w:rsid w:val="002105CC"/>
    <w:rsid w:val="00210B58"/>
    <w:rsid w:val="00222423"/>
    <w:rsid w:val="0022346F"/>
    <w:rsid w:val="00225B28"/>
    <w:rsid w:val="002313AC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0E11"/>
    <w:rsid w:val="0027122D"/>
    <w:rsid w:val="00275032"/>
    <w:rsid w:val="0028338F"/>
    <w:rsid w:val="00285C24"/>
    <w:rsid w:val="002915C4"/>
    <w:rsid w:val="002A1D1C"/>
    <w:rsid w:val="002A4D64"/>
    <w:rsid w:val="002A4FA3"/>
    <w:rsid w:val="002B4EE4"/>
    <w:rsid w:val="002B6554"/>
    <w:rsid w:val="002D05F0"/>
    <w:rsid w:val="002D7D4A"/>
    <w:rsid w:val="002E1906"/>
    <w:rsid w:val="002E1D3A"/>
    <w:rsid w:val="002E3846"/>
    <w:rsid w:val="002E3F78"/>
    <w:rsid w:val="002E62EA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6C36"/>
    <w:rsid w:val="00343815"/>
    <w:rsid w:val="00347234"/>
    <w:rsid w:val="003522BB"/>
    <w:rsid w:val="00352F6C"/>
    <w:rsid w:val="0035337D"/>
    <w:rsid w:val="003555AE"/>
    <w:rsid w:val="003556EA"/>
    <w:rsid w:val="00364377"/>
    <w:rsid w:val="00365A11"/>
    <w:rsid w:val="00366B67"/>
    <w:rsid w:val="003671CE"/>
    <w:rsid w:val="00375F86"/>
    <w:rsid w:val="00377ABB"/>
    <w:rsid w:val="003854F5"/>
    <w:rsid w:val="00386FC7"/>
    <w:rsid w:val="00390A32"/>
    <w:rsid w:val="00396C89"/>
    <w:rsid w:val="003A40F2"/>
    <w:rsid w:val="003A50D1"/>
    <w:rsid w:val="003B196D"/>
    <w:rsid w:val="003B1AAB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6FB1"/>
    <w:rsid w:val="00460421"/>
    <w:rsid w:val="0046078F"/>
    <w:rsid w:val="00462422"/>
    <w:rsid w:val="00463214"/>
    <w:rsid w:val="0046434D"/>
    <w:rsid w:val="004656FA"/>
    <w:rsid w:val="00471D77"/>
    <w:rsid w:val="00475587"/>
    <w:rsid w:val="00480BC2"/>
    <w:rsid w:val="00487A44"/>
    <w:rsid w:val="004929C2"/>
    <w:rsid w:val="00493FDD"/>
    <w:rsid w:val="0049586B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0DA5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05DB0"/>
    <w:rsid w:val="0051107B"/>
    <w:rsid w:val="00512F9C"/>
    <w:rsid w:val="005228FA"/>
    <w:rsid w:val="00523FD2"/>
    <w:rsid w:val="00527CDB"/>
    <w:rsid w:val="005317FB"/>
    <w:rsid w:val="005341C9"/>
    <w:rsid w:val="005369CA"/>
    <w:rsid w:val="00536DE9"/>
    <w:rsid w:val="00540668"/>
    <w:rsid w:val="00541E08"/>
    <w:rsid w:val="0055789A"/>
    <w:rsid w:val="005652D1"/>
    <w:rsid w:val="005660A0"/>
    <w:rsid w:val="00566266"/>
    <w:rsid w:val="00566A4F"/>
    <w:rsid w:val="00567D64"/>
    <w:rsid w:val="00572BC2"/>
    <w:rsid w:val="005938ED"/>
    <w:rsid w:val="0059478C"/>
    <w:rsid w:val="005978D4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7638"/>
    <w:rsid w:val="005E040A"/>
    <w:rsid w:val="005E43BD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71785"/>
    <w:rsid w:val="00672BA9"/>
    <w:rsid w:val="00673005"/>
    <w:rsid w:val="006804BE"/>
    <w:rsid w:val="0069008E"/>
    <w:rsid w:val="0069087E"/>
    <w:rsid w:val="00691191"/>
    <w:rsid w:val="006925C4"/>
    <w:rsid w:val="0069309C"/>
    <w:rsid w:val="00694929"/>
    <w:rsid w:val="006A02B7"/>
    <w:rsid w:val="006B46D5"/>
    <w:rsid w:val="006B46F4"/>
    <w:rsid w:val="006C70E6"/>
    <w:rsid w:val="006C7AF3"/>
    <w:rsid w:val="006D6548"/>
    <w:rsid w:val="006E006A"/>
    <w:rsid w:val="006E0E20"/>
    <w:rsid w:val="006E1C7C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02FF"/>
    <w:rsid w:val="007218C6"/>
    <w:rsid w:val="0072548A"/>
    <w:rsid w:val="007277A6"/>
    <w:rsid w:val="007437AB"/>
    <w:rsid w:val="007534F8"/>
    <w:rsid w:val="007545AD"/>
    <w:rsid w:val="00763722"/>
    <w:rsid w:val="00764BC1"/>
    <w:rsid w:val="007665AB"/>
    <w:rsid w:val="00770869"/>
    <w:rsid w:val="007738AA"/>
    <w:rsid w:val="00780A62"/>
    <w:rsid w:val="00781863"/>
    <w:rsid w:val="00783241"/>
    <w:rsid w:val="007838EC"/>
    <w:rsid w:val="00784BDC"/>
    <w:rsid w:val="00792F28"/>
    <w:rsid w:val="0079543F"/>
    <w:rsid w:val="00795880"/>
    <w:rsid w:val="007A4367"/>
    <w:rsid w:val="007A5D73"/>
    <w:rsid w:val="007B0867"/>
    <w:rsid w:val="007B1AC1"/>
    <w:rsid w:val="007B5A08"/>
    <w:rsid w:val="007B67AE"/>
    <w:rsid w:val="007B693D"/>
    <w:rsid w:val="007B718F"/>
    <w:rsid w:val="007D0338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2A2B"/>
    <w:rsid w:val="008135D1"/>
    <w:rsid w:val="00814A4C"/>
    <w:rsid w:val="00831AAB"/>
    <w:rsid w:val="00834336"/>
    <w:rsid w:val="0083574E"/>
    <w:rsid w:val="0083640C"/>
    <w:rsid w:val="0084157B"/>
    <w:rsid w:val="00842BFB"/>
    <w:rsid w:val="00846B85"/>
    <w:rsid w:val="00847DC3"/>
    <w:rsid w:val="00847F49"/>
    <w:rsid w:val="008535A0"/>
    <w:rsid w:val="008535C5"/>
    <w:rsid w:val="00853765"/>
    <w:rsid w:val="0085516F"/>
    <w:rsid w:val="00861278"/>
    <w:rsid w:val="00867186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FF0"/>
    <w:rsid w:val="008B65BD"/>
    <w:rsid w:val="008B7900"/>
    <w:rsid w:val="008C71BF"/>
    <w:rsid w:val="008C7FE0"/>
    <w:rsid w:val="008D3762"/>
    <w:rsid w:val="008D5717"/>
    <w:rsid w:val="008E3716"/>
    <w:rsid w:val="008E44A9"/>
    <w:rsid w:val="008E4A39"/>
    <w:rsid w:val="008E6B4D"/>
    <w:rsid w:val="008E6BFF"/>
    <w:rsid w:val="008F21AF"/>
    <w:rsid w:val="008F2400"/>
    <w:rsid w:val="008F61BA"/>
    <w:rsid w:val="008F6E3C"/>
    <w:rsid w:val="008F7C55"/>
    <w:rsid w:val="0090338C"/>
    <w:rsid w:val="009074EC"/>
    <w:rsid w:val="00914A23"/>
    <w:rsid w:val="00917583"/>
    <w:rsid w:val="00930754"/>
    <w:rsid w:val="00931164"/>
    <w:rsid w:val="00934F68"/>
    <w:rsid w:val="009355AC"/>
    <w:rsid w:val="00935F38"/>
    <w:rsid w:val="00937586"/>
    <w:rsid w:val="00947889"/>
    <w:rsid w:val="0095405B"/>
    <w:rsid w:val="00960E98"/>
    <w:rsid w:val="009616FE"/>
    <w:rsid w:val="00963A82"/>
    <w:rsid w:val="00972912"/>
    <w:rsid w:val="00972CA0"/>
    <w:rsid w:val="00976D1F"/>
    <w:rsid w:val="00981C81"/>
    <w:rsid w:val="0098706F"/>
    <w:rsid w:val="00992209"/>
    <w:rsid w:val="009A0085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806"/>
    <w:rsid w:val="009F0B47"/>
    <w:rsid w:val="009F233B"/>
    <w:rsid w:val="00A04A80"/>
    <w:rsid w:val="00A05D16"/>
    <w:rsid w:val="00A0659F"/>
    <w:rsid w:val="00A079BA"/>
    <w:rsid w:val="00A33875"/>
    <w:rsid w:val="00A360A1"/>
    <w:rsid w:val="00A402B3"/>
    <w:rsid w:val="00A453EB"/>
    <w:rsid w:val="00A544B7"/>
    <w:rsid w:val="00A618CF"/>
    <w:rsid w:val="00A62770"/>
    <w:rsid w:val="00A62EEB"/>
    <w:rsid w:val="00A660FF"/>
    <w:rsid w:val="00A6625A"/>
    <w:rsid w:val="00A66266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0C9A"/>
    <w:rsid w:val="00AB1D41"/>
    <w:rsid w:val="00AB3D0F"/>
    <w:rsid w:val="00AC5E9A"/>
    <w:rsid w:val="00AC704B"/>
    <w:rsid w:val="00AD553E"/>
    <w:rsid w:val="00AD5848"/>
    <w:rsid w:val="00AE5ADA"/>
    <w:rsid w:val="00AF3878"/>
    <w:rsid w:val="00AF6145"/>
    <w:rsid w:val="00B01386"/>
    <w:rsid w:val="00B01BB5"/>
    <w:rsid w:val="00B04AF4"/>
    <w:rsid w:val="00B05214"/>
    <w:rsid w:val="00B0736F"/>
    <w:rsid w:val="00B12479"/>
    <w:rsid w:val="00B30D97"/>
    <w:rsid w:val="00B31738"/>
    <w:rsid w:val="00B3181A"/>
    <w:rsid w:val="00B33C2E"/>
    <w:rsid w:val="00B35A7C"/>
    <w:rsid w:val="00B450D1"/>
    <w:rsid w:val="00B53D47"/>
    <w:rsid w:val="00B54A25"/>
    <w:rsid w:val="00B54B75"/>
    <w:rsid w:val="00B57F76"/>
    <w:rsid w:val="00B618C3"/>
    <w:rsid w:val="00B63652"/>
    <w:rsid w:val="00B65098"/>
    <w:rsid w:val="00B668B0"/>
    <w:rsid w:val="00B70F5C"/>
    <w:rsid w:val="00B71873"/>
    <w:rsid w:val="00B75AE5"/>
    <w:rsid w:val="00B800C0"/>
    <w:rsid w:val="00B8132B"/>
    <w:rsid w:val="00B84C5A"/>
    <w:rsid w:val="00B858F5"/>
    <w:rsid w:val="00B85ADA"/>
    <w:rsid w:val="00B93668"/>
    <w:rsid w:val="00BA68C6"/>
    <w:rsid w:val="00BB12F1"/>
    <w:rsid w:val="00BB276E"/>
    <w:rsid w:val="00BB3FEE"/>
    <w:rsid w:val="00BB4CAF"/>
    <w:rsid w:val="00BB5EB0"/>
    <w:rsid w:val="00BB7A27"/>
    <w:rsid w:val="00BC245A"/>
    <w:rsid w:val="00BC340C"/>
    <w:rsid w:val="00BC58BB"/>
    <w:rsid w:val="00BC7F9D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13E0F"/>
    <w:rsid w:val="00C15193"/>
    <w:rsid w:val="00C15609"/>
    <w:rsid w:val="00C15F6A"/>
    <w:rsid w:val="00C23EA7"/>
    <w:rsid w:val="00C256F3"/>
    <w:rsid w:val="00C26329"/>
    <w:rsid w:val="00C270A2"/>
    <w:rsid w:val="00C315B5"/>
    <w:rsid w:val="00C32D3A"/>
    <w:rsid w:val="00C3474C"/>
    <w:rsid w:val="00C35E28"/>
    <w:rsid w:val="00C426AF"/>
    <w:rsid w:val="00C434E1"/>
    <w:rsid w:val="00C469C1"/>
    <w:rsid w:val="00C50659"/>
    <w:rsid w:val="00C51B39"/>
    <w:rsid w:val="00C5338A"/>
    <w:rsid w:val="00C54EF9"/>
    <w:rsid w:val="00C56546"/>
    <w:rsid w:val="00C56BBF"/>
    <w:rsid w:val="00C572AA"/>
    <w:rsid w:val="00C57A9A"/>
    <w:rsid w:val="00C6016A"/>
    <w:rsid w:val="00C60B3F"/>
    <w:rsid w:val="00C623EB"/>
    <w:rsid w:val="00C6258A"/>
    <w:rsid w:val="00C647BD"/>
    <w:rsid w:val="00C64B80"/>
    <w:rsid w:val="00C64C6B"/>
    <w:rsid w:val="00C65138"/>
    <w:rsid w:val="00C66F2E"/>
    <w:rsid w:val="00C6785C"/>
    <w:rsid w:val="00C70FD1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D3294"/>
    <w:rsid w:val="00CD4524"/>
    <w:rsid w:val="00CD784D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1E57"/>
    <w:rsid w:val="00D2216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62C52"/>
    <w:rsid w:val="00D6391D"/>
    <w:rsid w:val="00D843F4"/>
    <w:rsid w:val="00D962B7"/>
    <w:rsid w:val="00DC23CF"/>
    <w:rsid w:val="00DC6562"/>
    <w:rsid w:val="00DE130D"/>
    <w:rsid w:val="00DE24CF"/>
    <w:rsid w:val="00DE407C"/>
    <w:rsid w:val="00DE7C7D"/>
    <w:rsid w:val="00DF2992"/>
    <w:rsid w:val="00DF2D0C"/>
    <w:rsid w:val="00DF2F99"/>
    <w:rsid w:val="00E01B9D"/>
    <w:rsid w:val="00E04F5E"/>
    <w:rsid w:val="00E0522E"/>
    <w:rsid w:val="00E120F4"/>
    <w:rsid w:val="00E155F9"/>
    <w:rsid w:val="00E17172"/>
    <w:rsid w:val="00E207A4"/>
    <w:rsid w:val="00E3181C"/>
    <w:rsid w:val="00E3280A"/>
    <w:rsid w:val="00E372AF"/>
    <w:rsid w:val="00E37D68"/>
    <w:rsid w:val="00E40EAE"/>
    <w:rsid w:val="00E436AC"/>
    <w:rsid w:val="00E44FF8"/>
    <w:rsid w:val="00E5066A"/>
    <w:rsid w:val="00E52CF9"/>
    <w:rsid w:val="00E63F34"/>
    <w:rsid w:val="00E6715A"/>
    <w:rsid w:val="00E75DC9"/>
    <w:rsid w:val="00E81610"/>
    <w:rsid w:val="00E84910"/>
    <w:rsid w:val="00E85B28"/>
    <w:rsid w:val="00E91019"/>
    <w:rsid w:val="00E91976"/>
    <w:rsid w:val="00E947A6"/>
    <w:rsid w:val="00E97FC7"/>
    <w:rsid w:val="00EA0690"/>
    <w:rsid w:val="00EA3956"/>
    <w:rsid w:val="00EA5571"/>
    <w:rsid w:val="00EC02A5"/>
    <w:rsid w:val="00EC176B"/>
    <w:rsid w:val="00EC33CD"/>
    <w:rsid w:val="00EC4936"/>
    <w:rsid w:val="00EC5BE5"/>
    <w:rsid w:val="00ED2650"/>
    <w:rsid w:val="00ED45AC"/>
    <w:rsid w:val="00ED721A"/>
    <w:rsid w:val="00EE393D"/>
    <w:rsid w:val="00EE3E6A"/>
    <w:rsid w:val="00EF01CF"/>
    <w:rsid w:val="00EF6A66"/>
    <w:rsid w:val="00EF7AF9"/>
    <w:rsid w:val="00F01495"/>
    <w:rsid w:val="00F01EE6"/>
    <w:rsid w:val="00F058E6"/>
    <w:rsid w:val="00F10138"/>
    <w:rsid w:val="00F12E57"/>
    <w:rsid w:val="00F13F92"/>
    <w:rsid w:val="00F157D3"/>
    <w:rsid w:val="00F22ECA"/>
    <w:rsid w:val="00F240E8"/>
    <w:rsid w:val="00F244FA"/>
    <w:rsid w:val="00F333ED"/>
    <w:rsid w:val="00F3363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F8C"/>
    <w:rsid w:val="00F77979"/>
    <w:rsid w:val="00F80362"/>
    <w:rsid w:val="00F8143B"/>
    <w:rsid w:val="00F86AD4"/>
    <w:rsid w:val="00F92EE4"/>
    <w:rsid w:val="00FA0113"/>
    <w:rsid w:val="00FA12B2"/>
    <w:rsid w:val="00FA7610"/>
    <w:rsid w:val="00FB02BD"/>
    <w:rsid w:val="00FB398F"/>
    <w:rsid w:val="00FB4EF8"/>
    <w:rsid w:val="00FB615D"/>
    <w:rsid w:val="00FB6692"/>
    <w:rsid w:val="00FB78DD"/>
    <w:rsid w:val="00FC125E"/>
    <w:rsid w:val="00FC2314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constantin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isplay?s=4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4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National%20Accounts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45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009F-A34C-47CF-92D2-65E98217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4751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21</cp:revision>
  <cp:lastPrinted>2024-11-29T08:36:00Z</cp:lastPrinted>
  <dcterms:created xsi:type="dcterms:W3CDTF">2024-04-25T07:04:00Z</dcterms:created>
  <dcterms:modified xsi:type="dcterms:W3CDTF">2024-12-02T09:34:00Z</dcterms:modified>
</cp:coreProperties>
</file>