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0B10" w14:textId="77777777" w:rsidR="00B3279C" w:rsidRPr="00A12E81" w:rsidRDefault="00B3279C" w:rsidP="00370D2D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5D473C07" w14:textId="77777777" w:rsidR="00B3279C" w:rsidRDefault="00B3279C" w:rsidP="00B3279C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10D6C2DF" w14:textId="5FE4CDD0" w:rsidR="00B3279C" w:rsidRPr="009B62B6" w:rsidRDefault="00B56A47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10 Οκτωβρίου</w:t>
      </w:r>
      <w:r w:rsidR="00B3279C">
        <w:rPr>
          <w:rFonts w:ascii="Verdana" w:eastAsia="Malgun Gothic" w:hAnsi="Verdana" w:cs="Arial"/>
          <w:sz w:val="18"/>
          <w:szCs w:val="18"/>
          <w:lang w:val="el-GR"/>
        </w:rPr>
        <w:t>, 2022</w:t>
      </w:r>
    </w:p>
    <w:p w14:paraId="19FE8ED3" w14:textId="77777777" w:rsidR="00B3279C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5B9F5C4" w14:textId="77777777" w:rsidR="00B3279C" w:rsidRPr="00336C36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A16341F" w14:textId="77777777" w:rsidR="00B3279C" w:rsidRPr="00CF40F8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20DA73E3" w14:textId="77777777" w:rsidR="00B3279C" w:rsidRDefault="00B3279C" w:rsidP="00B3279C">
      <w:pPr>
        <w:rPr>
          <w:rFonts w:ascii="Verdana" w:eastAsia="Malgun Gothic" w:hAnsi="Verdana" w:cs="Arial"/>
          <w:lang w:val="el-GR"/>
        </w:rPr>
      </w:pPr>
    </w:p>
    <w:p w14:paraId="779C9125" w14:textId="77777777" w:rsidR="00B3279C" w:rsidRPr="005C36C3" w:rsidRDefault="00B3279C" w:rsidP="00B3279C">
      <w:pPr>
        <w:rPr>
          <w:rFonts w:ascii="Verdana" w:eastAsia="Malgun Gothic" w:hAnsi="Verdana" w:cs="Arial"/>
          <w:lang w:val="el-GR"/>
        </w:rPr>
      </w:pPr>
    </w:p>
    <w:p w14:paraId="4C7935CC" w14:textId="1D1A5C1A" w:rsidR="00B3279C" w:rsidRPr="00F017E4" w:rsidRDefault="00B3279C" w:rsidP="00B3279C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>ΕΓΓΡΑΦΕΣ ΜΗΧΑΝΟΚΙΝΗΤΩΝ ΟΧΗΜΑΤΩΝ</w:t>
      </w:r>
      <w:r w:rsidRPr="009A5E8A">
        <w:rPr>
          <w:rFonts w:ascii="Verdana" w:hAnsi="Verdana"/>
          <w:b w:val="0"/>
          <w:szCs w:val="22"/>
          <w:shd w:val="clear" w:color="auto" w:fill="FFFFFF"/>
        </w:rPr>
        <w:t>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>
        <w:rPr>
          <w:rFonts w:ascii="Verdana" w:hAnsi="Verdana"/>
          <w:szCs w:val="22"/>
          <w:shd w:val="clear" w:color="auto" w:fill="FFFFFF"/>
        </w:rPr>
        <w:t xml:space="preserve">ΙΑΝΟΥΑΡΙΟΣ </w:t>
      </w:r>
      <w:r w:rsidRPr="00847F90">
        <w:rPr>
          <w:rFonts w:ascii="Verdana" w:hAnsi="Verdana"/>
          <w:szCs w:val="22"/>
          <w:shd w:val="clear" w:color="auto" w:fill="FFFFFF"/>
        </w:rPr>
        <w:t>-</w:t>
      </w:r>
      <w:r>
        <w:rPr>
          <w:rFonts w:ascii="Verdana" w:hAnsi="Verdana"/>
          <w:szCs w:val="22"/>
          <w:shd w:val="clear" w:color="auto" w:fill="FFFFFF"/>
        </w:rPr>
        <w:t xml:space="preserve"> </w:t>
      </w:r>
      <w:r w:rsidR="00B56A47">
        <w:rPr>
          <w:rFonts w:ascii="Verdana" w:hAnsi="Verdana"/>
          <w:szCs w:val="22"/>
          <w:shd w:val="clear" w:color="auto" w:fill="FFFFFF"/>
        </w:rPr>
        <w:t>ΣΕΠΤΕΜΒΡΙΟΣ</w:t>
      </w:r>
      <w:r>
        <w:rPr>
          <w:rFonts w:ascii="Verdana" w:hAnsi="Verdana"/>
          <w:szCs w:val="22"/>
          <w:shd w:val="clear" w:color="auto" w:fill="FFFFFF"/>
        </w:rPr>
        <w:t xml:space="preserve"> 202</w:t>
      </w:r>
      <w:r w:rsidRPr="00F017E4">
        <w:rPr>
          <w:rFonts w:ascii="Verdana" w:hAnsi="Verdana"/>
          <w:szCs w:val="22"/>
          <w:shd w:val="clear" w:color="auto" w:fill="FFFFFF"/>
        </w:rPr>
        <w:t>2</w:t>
      </w:r>
    </w:p>
    <w:p w14:paraId="7D7DFF72" w14:textId="77777777" w:rsidR="00B3279C" w:rsidRPr="00EE279B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65BDC102" w14:textId="626EDC31" w:rsidR="00B3279C" w:rsidRPr="00716401" w:rsidRDefault="00B3279C" w:rsidP="00B3279C">
      <w:pPr>
        <w:jc w:val="center"/>
        <w:rPr>
          <w:rFonts w:ascii="Verdana" w:eastAsia="Malgun Gothic" w:hAnsi="Verdana" w:cs="Arial"/>
          <w:b/>
          <w:lang w:val="el-GR"/>
        </w:rPr>
      </w:pPr>
      <w:r w:rsidRPr="005B3641">
        <w:rPr>
          <w:rFonts w:ascii="Verdana" w:eastAsia="Malgun Gothic" w:hAnsi="Verdana" w:cs="Arial"/>
          <w:b/>
          <w:lang w:val="el-GR"/>
        </w:rPr>
        <w:t xml:space="preserve">Συνολικές Εγγραφές </w:t>
      </w:r>
      <w:r>
        <w:rPr>
          <w:rFonts w:ascii="Verdana" w:eastAsia="Malgun Gothic" w:hAnsi="Verdana" w:cs="Arial"/>
          <w:b/>
          <w:lang w:val="el-GR"/>
        </w:rPr>
        <w:t>-</w:t>
      </w:r>
      <w:r w:rsidR="006732A0">
        <w:rPr>
          <w:rFonts w:ascii="Verdana" w:eastAsia="Malgun Gothic" w:hAnsi="Verdana" w:cs="Arial"/>
          <w:b/>
          <w:lang w:val="el-GR"/>
        </w:rPr>
        <w:t>4,</w:t>
      </w:r>
      <w:r w:rsidR="00FD2F78" w:rsidRPr="00E66B80">
        <w:rPr>
          <w:rFonts w:ascii="Verdana" w:eastAsia="Malgun Gothic" w:hAnsi="Verdana" w:cs="Arial"/>
          <w:b/>
          <w:lang w:val="el-GR"/>
        </w:rPr>
        <w:t>0</w:t>
      </w:r>
      <w:r w:rsidRPr="005B3641">
        <w:rPr>
          <w:rFonts w:ascii="Verdana" w:eastAsia="Malgun Gothic" w:hAnsi="Verdana" w:cs="Arial"/>
          <w:b/>
          <w:lang w:val="el-GR"/>
        </w:rPr>
        <w:t>%</w:t>
      </w:r>
    </w:p>
    <w:p w14:paraId="3BA248A9" w14:textId="77777777" w:rsidR="00B3279C" w:rsidRPr="00AD1654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5BCA5A8D" w14:textId="5C486938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Στατιστική Υπηρεσία ανακοινώνει την έκδοση της έκθεσης "Εγγραφές Μηχανοκίνητων Οχημάτων" που καλύπτει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B56A47">
        <w:rPr>
          <w:rFonts w:ascii="Verdana" w:eastAsia="Malgun Gothic" w:hAnsi="Verdana" w:cs="Arial"/>
          <w:sz w:val="18"/>
          <w:szCs w:val="18"/>
          <w:lang w:val="el-GR"/>
        </w:rPr>
        <w:t>Σεπτεμβρίου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D00C748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1EA2339" w14:textId="3B647851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τον </w:t>
      </w:r>
      <w:r w:rsidR="00B56A47">
        <w:rPr>
          <w:rFonts w:ascii="Verdana" w:hAnsi="Verdana"/>
          <w:sz w:val="18"/>
          <w:szCs w:val="18"/>
          <w:shd w:val="clear" w:color="auto" w:fill="FFFFFF"/>
          <w:lang w:val="el-GR"/>
        </w:rPr>
        <w:t>Σεπτέμβριο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συνολικές εγγραφές μηχανοκίνητων οχημάτων έφτασαν τις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3.412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2,6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σχέση με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3.327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B56A47">
        <w:rPr>
          <w:rFonts w:ascii="Verdana" w:hAnsi="Verdana"/>
          <w:sz w:val="18"/>
          <w:szCs w:val="18"/>
          <w:shd w:val="clear" w:color="auto" w:fill="FFFFFF"/>
          <w:lang w:val="el-GR"/>
        </w:rPr>
        <w:t>Σεπτέμβριο</w:t>
      </w:r>
      <w:r w:rsidR="00B56A47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Οι εγγραφές επιβατηγών αυτοκινήτων σαλούν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6,9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738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από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2.561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B56A47">
        <w:rPr>
          <w:rFonts w:ascii="Verdana" w:hAnsi="Verdana"/>
          <w:sz w:val="18"/>
          <w:szCs w:val="18"/>
          <w:shd w:val="clear" w:color="auto" w:fill="FFFFFF"/>
          <w:lang w:val="el-GR"/>
        </w:rPr>
        <w:t>Σεπτέμβριο</w:t>
      </w:r>
      <w:r w:rsidR="00B56A47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2E56042B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4EAC3E2" w14:textId="571EE03D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κυριότερες εξελίξεις που σημειώθηκαν στις εγγραφές οχημάτων κατά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B56A47">
        <w:rPr>
          <w:rFonts w:ascii="Verdana" w:eastAsia="Malgun Gothic" w:hAnsi="Verdana" w:cs="Arial"/>
          <w:sz w:val="18"/>
          <w:szCs w:val="18"/>
          <w:lang w:val="el-GR"/>
        </w:rPr>
        <w:t>Σεπτεμβρίου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σε σύγκριση με την αντίστοιχη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συνοψίζονται στα ακόλουθα:</w:t>
      </w:r>
    </w:p>
    <w:p w14:paraId="2D697BE9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2C36612" w14:textId="55A52668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(α) Ο συνολικός αριθμός των εγγραφέντων οχημάτων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μειώθηκε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4,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Pr="00A306E4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B56A47">
        <w:rPr>
          <w:rFonts w:ascii="Verdana" w:eastAsia="Malgun Gothic" w:hAnsi="Verdana" w:cs="Arial"/>
          <w:sz w:val="18"/>
          <w:szCs w:val="18"/>
          <w:lang w:val="el-GR"/>
        </w:rPr>
        <w:t>Σεπτεμβρίου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έφτασε τις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26.581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27.699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ίδια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5D2FA4DE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7D4BACF" w14:textId="0BFF397A" w:rsidR="00B3279C" w:rsidRPr="0090297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(β) Οι εγγραφές επιβατηγών αυτοκινήτων σαλούν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0,7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και έφτασαν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τις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21.183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21.336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την αντίστοιχη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Από το σύνολο των επιβατηγών αυτοκινήτων σαλούν, </w:t>
      </w:r>
      <w:bookmarkStart w:id="0" w:name="_Hlk71195435"/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9.071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0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F978E2" w:rsidRPr="00F978E2">
        <w:rPr>
          <w:rFonts w:ascii="Verdana" w:hAnsi="Verdana"/>
          <w:sz w:val="18"/>
          <w:szCs w:val="18"/>
          <w:shd w:val="clear" w:color="auto" w:fill="FFFFFF"/>
          <w:lang w:val="el-GR"/>
        </w:rPr>
        <w:t>42,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8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ήταν καινούρια και </w:t>
      </w:r>
      <w:bookmarkStart w:id="1" w:name="_Hlk71195454"/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12.112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1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F978E2" w:rsidRPr="00F978E2">
        <w:rPr>
          <w:rFonts w:ascii="Verdana" w:hAnsi="Verdana"/>
          <w:sz w:val="18"/>
          <w:szCs w:val="18"/>
          <w:shd w:val="clear" w:color="auto" w:fill="FFFFFF"/>
          <w:lang w:val="el-GR"/>
        </w:rPr>
        <w:t>57,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% ήταν μεταχειρισμένα αυτοκίνητα.</w:t>
      </w:r>
      <w:r w:rsidR="0090297E" w:rsidRP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αυτοκίνητα ενοικίασης ειδικότερα παρουσίασαν αύξηση </w:t>
      </w:r>
      <w:r w:rsidR="009D6B27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="009D6B2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9D6B27">
        <w:rPr>
          <w:rFonts w:ascii="Verdana" w:hAnsi="Verdana"/>
          <w:sz w:val="18"/>
          <w:szCs w:val="18"/>
          <w:shd w:val="clear" w:color="auto" w:fill="FFFFFF"/>
          <w:lang w:val="el-GR"/>
        </w:rPr>
        <w:t>3.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479</w:t>
      </w:r>
      <w:r w:rsidR="0090297E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070F48BB" w14:textId="77777777" w:rsidR="00B3279C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065E3E1" w14:textId="3B33726C" w:rsidR="00B3279C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(γ) Οι εγγραφές λεωφορείων αυξήθηκαν στις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68</w:t>
      </w:r>
      <w:r w:rsidR="009D6B2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την περίοδο Ιανουαρίου-</w:t>
      </w:r>
      <w:r w:rsidR="00B56A47">
        <w:rPr>
          <w:rFonts w:ascii="Verdana" w:eastAsia="Malgun Gothic" w:hAnsi="Verdana" w:cs="Arial"/>
          <w:sz w:val="18"/>
          <w:szCs w:val="18"/>
          <w:lang w:val="el-GR"/>
        </w:rPr>
        <w:t>Σεπτεμβρίου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D97AAF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45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2021.</w:t>
      </w:r>
    </w:p>
    <w:p w14:paraId="0FE4268D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A7B3C8" w14:textId="443E46E1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των οχημάτων μεταφοράς φορτίου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μειώθηκαν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6B38A7"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867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B56A47">
        <w:rPr>
          <w:rFonts w:ascii="Verdana" w:eastAsia="Malgun Gothic" w:hAnsi="Verdana" w:cs="Arial"/>
          <w:sz w:val="18"/>
          <w:szCs w:val="18"/>
          <w:lang w:val="el-GR"/>
        </w:rPr>
        <w:t>Σεπτεμβρίου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3.081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αντίστοιχη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μείωση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6,9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%. Συγκεκριμένα, τα ελαφρά φορτηγά </w:t>
      </w:r>
      <w:r w:rsidR="00F90E81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0,8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31</w:t>
      </w:r>
      <w:r w:rsidR="00FD2F78" w:rsidRPr="00AF3982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F90E8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ενώ μειώθηκαν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βαριά φορτηγά κατά </w:t>
      </w:r>
      <w:r w:rsidR="00AF3982" w:rsidRPr="00AF3982">
        <w:rPr>
          <w:rFonts w:ascii="Verdana" w:hAnsi="Verdana"/>
          <w:sz w:val="18"/>
          <w:szCs w:val="18"/>
          <w:shd w:val="clear" w:color="auto" w:fill="FFFFFF"/>
          <w:lang w:val="el-GR"/>
        </w:rPr>
        <w:t>19,9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AF3982" w:rsidRPr="00AF3982">
        <w:rPr>
          <w:rFonts w:ascii="Verdana" w:hAnsi="Verdana"/>
          <w:sz w:val="18"/>
          <w:szCs w:val="18"/>
          <w:shd w:val="clear" w:color="auto" w:fill="FFFFFF"/>
          <w:lang w:val="el-GR"/>
        </w:rPr>
        <w:t>290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ελκυστήρες δρόμου (ρυμουλκά) κατά </w:t>
      </w:r>
      <w:r w:rsidR="00AF3982" w:rsidRPr="00AF3982">
        <w:rPr>
          <w:rFonts w:ascii="Verdana" w:hAnsi="Verdana"/>
          <w:sz w:val="18"/>
          <w:szCs w:val="18"/>
          <w:shd w:val="clear" w:color="auto" w:fill="FFFFFF"/>
          <w:lang w:val="el-GR"/>
        </w:rPr>
        <w:t>58,6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στους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AF3982" w:rsidRPr="00AF3982">
        <w:rPr>
          <w:rFonts w:ascii="Verdana" w:hAnsi="Verdana"/>
          <w:sz w:val="18"/>
          <w:szCs w:val="18"/>
          <w:shd w:val="clear" w:color="auto" w:fill="FFFFFF"/>
          <w:lang w:val="el-GR"/>
        </w:rPr>
        <w:t>63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τα οχήματα ενοικίασης κατά </w:t>
      </w:r>
      <w:r w:rsidR="00AF3982" w:rsidRPr="00AF3982">
        <w:rPr>
          <w:rFonts w:ascii="Verdana" w:hAnsi="Verdana"/>
          <w:sz w:val="18"/>
          <w:szCs w:val="18"/>
          <w:shd w:val="clear" w:color="auto" w:fill="FFFFFF"/>
          <w:lang w:val="el-GR"/>
        </w:rPr>
        <w:t>26,4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AF3982" w:rsidRPr="00AF3982">
        <w:rPr>
          <w:rFonts w:ascii="Verdana" w:hAnsi="Verdana"/>
          <w:sz w:val="18"/>
          <w:szCs w:val="18"/>
          <w:shd w:val="clear" w:color="auto" w:fill="FFFFFF"/>
          <w:lang w:val="el-GR"/>
        </w:rPr>
        <w:t>201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42A8E137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3D4C17C" w14:textId="79056ACA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(ε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μοτοποδηλάτων &lt; 50κε </w:t>
      </w:r>
      <w:r w:rsidR="00AF398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μειώθηκαν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AF3982" w:rsidRPr="00AF3982">
        <w:rPr>
          <w:rFonts w:ascii="Verdana" w:hAnsi="Verdana"/>
          <w:sz w:val="18"/>
          <w:szCs w:val="18"/>
          <w:shd w:val="clear" w:color="auto" w:fill="FFFFFF"/>
          <w:lang w:val="el-GR"/>
        </w:rPr>
        <w:t>199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Ιανουαρίου-</w:t>
      </w:r>
      <w:r w:rsidR="00B56A47">
        <w:rPr>
          <w:rFonts w:ascii="Verdana" w:eastAsia="Malgun Gothic" w:hAnsi="Verdana" w:cs="Arial"/>
          <w:sz w:val="18"/>
          <w:szCs w:val="18"/>
          <w:lang w:val="el-GR"/>
        </w:rPr>
        <w:t>Σεπτεμβρίου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AF3982" w:rsidRPr="00AF3982">
        <w:rPr>
          <w:rFonts w:ascii="Verdana" w:hAnsi="Verdana"/>
          <w:sz w:val="18"/>
          <w:szCs w:val="18"/>
          <w:shd w:val="clear" w:color="auto" w:fill="FFFFFF"/>
          <w:lang w:val="el-GR"/>
        </w:rPr>
        <w:t>220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ίδια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1. </w:t>
      </w:r>
    </w:p>
    <w:p w14:paraId="740FAF53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8C5F7F8" w14:textId="3B4F31A8" w:rsidR="00B3279C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</w:t>
      </w:r>
      <w:proofErr w:type="spellEnd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μοτοσικλετών &gt; 50κε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μειώθηκαν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AF3982" w:rsidRPr="00AF3982">
        <w:rPr>
          <w:rFonts w:ascii="Verdana" w:hAnsi="Verdana"/>
          <w:sz w:val="18"/>
          <w:szCs w:val="18"/>
          <w:shd w:val="clear" w:color="auto" w:fill="FFFFFF"/>
          <w:lang w:val="el-GR"/>
        </w:rPr>
        <w:t>26,2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686841">
        <w:rPr>
          <w:rFonts w:ascii="Verdana" w:hAnsi="Verdana"/>
          <w:sz w:val="18"/>
          <w:szCs w:val="18"/>
          <w:shd w:val="clear" w:color="auto" w:fill="FFFFFF"/>
          <w:lang w:val="el-GR"/>
        </w:rPr>
        <w:t>1.</w:t>
      </w:r>
      <w:r w:rsidR="00AF3982" w:rsidRPr="00AF3982">
        <w:rPr>
          <w:rFonts w:ascii="Verdana" w:hAnsi="Verdana"/>
          <w:sz w:val="18"/>
          <w:szCs w:val="18"/>
          <w:shd w:val="clear" w:color="auto" w:fill="FFFFFF"/>
          <w:lang w:val="el-GR"/>
        </w:rPr>
        <w:t>989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B56A47">
        <w:rPr>
          <w:rFonts w:ascii="Verdana" w:eastAsia="Malgun Gothic" w:hAnsi="Verdana" w:cs="Arial"/>
          <w:sz w:val="18"/>
          <w:szCs w:val="18"/>
          <w:lang w:val="el-GR"/>
        </w:rPr>
        <w:t>Σεπτεμβρίου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6B38A7"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AF3982" w:rsidRPr="00AF3982">
        <w:rPr>
          <w:rFonts w:ascii="Verdana" w:hAnsi="Verdana"/>
          <w:sz w:val="18"/>
          <w:szCs w:val="18"/>
          <w:shd w:val="clear" w:color="auto" w:fill="FFFFFF"/>
          <w:lang w:val="el-GR"/>
        </w:rPr>
        <w:t>69</w:t>
      </w:r>
      <w:r w:rsidR="00AF3982" w:rsidRPr="00E66B80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DC69F76" w14:textId="77777777" w:rsidR="00B3279C" w:rsidRPr="009A4959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7E05ED0" w14:textId="77777777" w:rsidR="00B3279C" w:rsidRPr="00B73980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05A22F9A" w14:textId="77777777" w:rsidR="00B3279C" w:rsidRPr="00B73980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3A08D8D9" w14:textId="77777777" w:rsidR="00B3279C" w:rsidRPr="00B73980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0073D5A0" w14:textId="6EC9BAF8" w:rsidR="00B3279C" w:rsidRPr="00BC2257" w:rsidRDefault="00FD2F78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noProof/>
          <w:sz w:val="18"/>
          <w:szCs w:val="18"/>
          <w:lang w:val="el-GR"/>
        </w:rPr>
        <w:lastRenderedPageBreak/>
        <w:drawing>
          <wp:inline distT="0" distB="0" distL="0" distR="0" wp14:anchorId="58996AAD" wp14:editId="6E23CF04">
            <wp:extent cx="6096635" cy="39382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717F7" w14:textId="07ECE545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6244429" w14:textId="5857A64B" w:rsidR="003A4BEB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5937D70" w14:textId="77777777" w:rsidR="003A4BEB" w:rsidRPr="00B73980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10356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123"/>
        <w:gridCol w:w="178"/>
        <w:gridCol w:w="1301"/>
        <w:gridCol w:w="1124"/>
        <w:gridCol w:w="1124"/>
        <w:gridCol w:w="236"/>
        <w:gridCol w:w="1430"/>
        <w:gridCol w:w="1418"/>
        <w:gridCol w:w="7"/>
      </w:tblGrid>
      <w:tr w:rsidR="002C7E19" w:rsidRPr="00B73980" w14:paraId="36039D22" w14:textId="77777777" w:rsidTr="006F70FA">
        <w:trPr>
          <w:gridAfter w:val="1"/>
          <w:wAfter w:w="7" w:type="dxa"/>
          <w:trHeight w:val="410"/>
          <w:jc w:val="center"/>
        </w:trPr>
        <w:tc>
          <w:tcPr>
            <w:tcW w:w="2415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1FE59B69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1301" w:type="dxa"/>
            <w:gridSpan w:val="2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4687E13D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301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65D8AFAF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124" w:type="dxa"/>
            <w:tcBorders>
              <w:bottom w:val="single" w:sz="4" w:space="0" w:color="2F5496"/>
            </w:tcBorders>
          </w:tcPr>
          <w:p w14:paraId="7667B3D7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124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44D8B433" w14:textId="45AF6FFA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4885EA62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bottom w:val="single" w:sz="4" w:space="0" w:color="2F5496"/>
            </w:tcBorders>
          </w:tcPr>
          <w:p w14:paraId="547D93FB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70A2F0FA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</w:tr>
      <w:tr w:rsidR="002C7E19" w:rsidRPr="00B73980" w14:paraId="4B605547" w14:textId="77777777" w:rsidTr="006F70FA">
        <w:trPr>
          <w:trHeight w:val="640"/>
          <w:jc w:val="center"/>
        </w:trPr>
        <w:tc>
          <w:tcPr>
            <w:tcW w:w="2415" w:type="dxa"/>
            <w:vMerge w:val="restart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43AFF3FF" w14:textId="77777777" w:rsidR="002C7E19" w:rsidRPr="00B73980" w:rsidRDefault="002C7E19" w:rsidP="0059016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Κατηγορία Μηχανοκίνητων Οχημάτων</w:t>
            </w:r>
          </w:p>
        </w:tc>
        <w:tc>
          <w:tcPr>
            <w:tcW w:w="1123" w:type="dxa"/>
            <w:tcBorders>
              <w:top w:val="single" w:sz="4" w:space="0" w:color="2F5496"/>
              <w:bottom w:val="single" w:sz="4" w:space="0" w:color="2F5496"/>
            </w:tcBorders>
          </w:tcPr>
          <w:p w14:paraId="44882A19" w14:textId="77777777" w:rsidR="002C7E19" w:rsidRPr="00B73980" w:rsidRDefault="002C7E19" w:rsidP="0059016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3727" w:type="dxa"/>
            <w:gridSpan w:val="4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503064E3" w14:textId="5ED8D93F" w:rsidR="002C7E19" w:rsidRPr="00B73980" w:rsidRDefault="003B554B" w:rsidP="00E66B80">
            <w:pPr>
              <w:ind w:left="-1235"/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2C7E19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Αριθμός Εγγραφών</w:t>
            </w:r>
          </w:p>
        </w:tc>
        <w:tc>
          <w:tcPr>
            <w:tcW w:w="236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6B9B3DD7" w14:textId="77777777" w:rsidR="002C7E19" w:rsidRPr="00B73980" w:rsidRDefault="002C7E19" w:rsidP="0059016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F5496"/>
              <w:bottom w:val="single" w:sz="4" w:space="0" w:color="2F5496"/>
            </w:tcBorders>
            <w:vAlign w:val="center"/>
          </w:tcPr>
          <w:p w14:paraId="3DA05818" w14:textId="77777777" w:rsidR="002C7E19" w:rsidRPr="00B73980" w:rsidRDefault="002C7E19" w:rsidP="0059016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Ποσοστιαία Μεταβολή (%)</w:t>
            </w:r>
          </w:p>
        </w:tc>
      </w:tr>
      <w:tr w:rsidR="002C7E19" w:rsidRPr="00B73980" w14:paraId="085D49FE" w14:textId="77777777" w:rsidTr="006F70FA">
        <w:trPr>
          <w:gridAfter w:val="1"/>
          <w:wAfter w:w="7" w:type="dxa"/>
          <w:trHeight w:val="575"/>
          <w:jc w:val="center"/>
        </w:trPr>
        <w:tc>
          <w:tcPr>
            <w:tcW w:w="2415" w:type="dxa"/>
            <w:vMerge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49B46659" w14:textId="77777777" w:rsidR="002C7E19" w:rsidRPr="00B73980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28C75134" w14:textId="67AA921D" w:rsidR="002C7E19" w:rsidRPr="00074360" w:rsidRDefault="00B56A47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Σεπ</w:t>
            </w:r>
            <w:r w:rsidR="002C7E19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 202</w:t>
            </w:r>
            <w:r w:rsidR="002C7E19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01830ED0" w14:textId="0B02DC8A" w:rsidR="002C7E19" w:rsidRPr="00074360" w:rsidRDefault="00B56A47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Σεπ</w:t>
            </w: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 </w:t>
            </w:r>
            <w:r w:rsidR="002C7E19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 w:rsidR="002C7E19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single" w:sz="4" w:space="0" w:color="2F5496"/>
              <w:bottom w:val="single" w:sz="4" w:space="0" w:color="2F5496"/>
            </w:tcBorders>
            <w:vAlign w:val="center"/>
          </w:tcPr>
          <w:p w14:paraId="13AC7628" w14:textId="601C400D" w:rsidR="002C7E19" w:rsidRPr="00B73980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Ιαν-</w:t>
            </w:r>
            <w:r w:rsidR="00B56A47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Σεπ</w:t>
            </w:r>
            <w:r w:rsidR="00B56A47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 </w:t>
            </w: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1BDBE9A7" w14:textId="1358090D" w:rsidR="002C7E19" w:rsidRPr="002C7E19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Ιαν-</w:t>
            </w:r>
            <w:r w:rsidR="00B56A47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Σεπ</w:t>
            </w:r>
            <w:r w:rsidR="00B56A47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 </w:t>
            </w: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5E9F65F6" w14:textId="77777777" w:rsidR="002C7E19" w:rsidRPr="00B73980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2F5496"/>
              <w:bottom w:val="single" w:sz="4" w:space="0" w:color="2F5496"/>
            </w:tcBorders>
            <w:vAlign w:val="center"/>
          </w:tcPr>
          <w:p w14:paraId="34907229" w14:textId="73210188" w:rsidR="002C7E19" w:rsidRPr="004C0371" w:rsidRDefault="00B56A47" w:rsidP="004C0371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Σεπ </w:t>
            </w:r>
            <w:r w:rsidR="002C7E19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 w:rsidR="002C7E19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</w:t>
            </w:r>
            <w:r w:rsidR="002C7E19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/202</w:t>
            </w:r>
            <w:r w:rsidR="002C7E19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24786FEE" w14:textId="5B734D06" w:rsidR="002C7E19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Ιαν-</w:t>
            </w:r>
            <w:r w:rsidR="00B56A47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Σεπ</w:t>
            </w:r>
          </w:p>
          <w:p w14:paraId="3B6AB98E" w14:textId="77777777" w:rsidR="002C7E19" w:rsidRPr="002355F2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</w:t>
            </w: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/202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1</w:t>
            </w:r>
          </w:p>
        </w:tc>
      </w:tr>
      <w:tr w:rsidR="002C7E19" w:rsidRPr="00B73980" w14:paraId="1AFEC156" w14:textId="77777777" w:rsidTr="006F70FA">
        <w:trPr>
          <w:gridAfter w:val="1"/>
          <w:wAfter w:w="7" w:type="dxa"/>
          <w:trHeight w:val="523"/>
          <w:jc w:val="center"/>
        </w:trPr>
        <w:tc>
          <w:tcPr>
            <w:tcW w:w="2415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7DEC3ABC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Επιβατηγά αυτοκίνητα</w:t>
            </w:r>
          </w:p>
        </w:tc>
        <w:tc>
          <w:tcPr>
            <w:tcW w:w="1301" w:type="dxa"/>
            <w:gridSpan w:val="2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6A96379A" w14:textId="33679C6B" w:rsidR="002C7E19" w:rsidRPr="00074360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2.738</w:t>
            </w:r>
          </w:p>
        </w:tc>
        <w:tc>
          <w:tcPr>
            <w:tcW w:w="1301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1FE01226" w14:textId="531225BC" w:rsidR="002C7E19" w:rsidRPr="00DF340A" w:rsidRDefault="00B56A47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2.561</w:t>
            </w:r>
          </w:p>
        </w:tc>
        <w:tc>
          <w:tcPr>
            <w:tcW w:w="1124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0A7C23DB" w14:textId="710B8E59" w:rsidR="002C7E19" w:rsidRPr="00716E31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21.183</w:t>
            </w:r>
          </w:p>
        </w:tc>
        <w:tc>
          <w:tcPr>
            <w:tcW w:w="1124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7224F14D" w14:textId="2D535D4B" w:rsidR="002C7E19" w:rsidRPr="002355F2" w:rsidRDefault="00B56A47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21.336</w:t>
            </w:r>
          </w:p>
        </w:tc>
        <w:tc>
          <w:tcPr>
            <w:tcW w:w="236" w:type="dxa"/>
            <w:tcBorders>
              <w:top w:val="single" w:sz="4" w:space="0" w:color="2F5496"/>
              <w:bottom w:val="nil"/>
            </w:tcBorders>
            <w:shd w:val="clear" w:color="auto" w:fill="auto"/>
          </w:tcPr>
          <w:p w14:paraId="0E4A0B57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2F5496"/>
              <w:bottom w:val="nil"/>
            </w:tcBorders>
            <w:vAlign w:val="center"/>
          </w:tcPr>
          <w:p w14:paraId="49A1BF87" w14:textId="1A477703" w:rsidR="002C7E19" w:rsidRPr="002355F2" w:rsidRDefault="00716E31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6,9</w:t>
            </w:r>
          </w:p>
        </w:tc>
        <w:tc>
          <w:tcPr>
            <w:tcW w:w="1418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5D3D7D5A" w14:textId="4EE26C9D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</w:t>
            </w:r>
            <w:r w:rsidR="00716E31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0,7</w:t>
            </w:r>
          </w:p>
        </w:tc>
      </w:tr>
      <w:tr w:rsidR="002C7E19" w:rsidRPr="00B73980" w14:paraId="537FACF0" w14:textId="77777777" w:rsidTr="006F70FA">
        <w:trPr>
          <w:gridAfter w:val="1"/>
          <w:wAfter w:w="7" w:type="dxa"/>
          <w:trHeight w:val="523"/>
          <w:jc w:val="center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center"/>
          </w:tcPr>
          <w:p w14:paraId="3A4BB957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Λεωφορεία</w:t>
            </w:r>
          </w:p>
        </w:tc>
        <w:tc>
          <w:tcPr>
            <w:tcW w:w="13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1201D2" w14:textId="3A609B53" w:rsidR="002C7E19" w:rsidRPr="00074360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7BDC8624" w14:textId="47C99E45" w:rsidR="002C7E19" w:rsidRPr="00F2361A" w:rsidRDefault="00B56A47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5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14:paraId="389BAE5A" w14:textId="1E70DBE9" w:rsidR="002C7E19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68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14:paraId="5612FD66" w14:textId="7F3B6DF3" w:rsidR="002C7E19" w:rsidRPr="00B56A47" w:rsidRDefault="00B56A47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319028AB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nil"/>
            </w:tcBorders>
            <w:vAlign w:val="center"/>
          </w:tcPr>
          <w:p w14:paraId="0274F035" w14:textId="4713931E" w:rsidR="002C7E19" w:rsidRPr="002355F2" w:rsidRDefault="00716E31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140</w:t>
            </w:r>
            <w:r w:rsidR="002C7E19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5B2FCAB0" w14:textId="1A2B64AA" w:rsidR="002C7E19" w:rsidRPr="002355F2" w:rsidRDefault="00716E31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51,1</w:t>
            </w:r>
          </w:p>
        </w:tc>
      </w:tr>
      <w:tr w:rsidR="002C7E19" w:rsidRPr="00B73980" w14:paraId="2CD3739F" w14:textId="77777777" w:rsidTr="006F70FA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641A4C5A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Οχήματα μεταφοράς φορτίου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5FEFF861" w14:textId="0A2A22DF" w:rsidR="002C7E19" w:rsidRPr="00716E31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370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418795B" w14:textId="7B25CC23" w:rsidR="002C7E19" w:rsidRPr="00F2361A" w:rsidRDefault="00B56A47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332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CE3BB14" w14:textId="510541D0" w:rsidR="002C7E19" w:rsidRPr="00E45502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E4550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2.</w:t>
            </w:r>
            <w:r w:rsidR="00716E31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867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9F462EA" w14:textId="45B9A223" w:rsidR="002C7E19" w:rsidRPr="002355F2" w:rsidRDefault="00B56A47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3.081</w:t>
            </w:r>
          </w:p>
        </w:tc>
        <w:tc>
          <w:tcPr>
            <w:tcW w:w="236" w:type="dxa"/>
            <w:shd w:val="clear" w:color="auto" w:fill="auto"/>
          </w:tcPr>
          <w:p w14:paraId="7F837017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70700E53" w14:textId="3AEFAAE8" w:rsidR="002C7E19" w:rsidRPr="002355F2" w:rsidRDefault="00716E31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27C9E" w14:textId="45089B5C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</w:t>
            </w:r>
            <w:r w:rsidR="00716E31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6,9</w:t>
            </w:r>
          </w:p>
        </w:tc>
      </w:tr>
      <w:tr w:rsidR="002C7E19" w:rsidRPr="00B73980" w14:paraId="1AAC95B7" w14:textId="77777777" w:rsidTr="006F70FA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47075368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Μοτοποδήλατα &lt; 50κε 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7F17A2E8" w14:textId="46891055" w:rsidR="002C7E19" w:rsidRPr="00716E31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8D18E39" w14:textId="4A557B3B" w:rsidR="002C7E19" w:rsidRPr="00F2361A" w:rsidRDefault="00B56A47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36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A92D746" w14:textId="4F5E0D09" w:rsidR="002C7E19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199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A4A08EF" w14:textId="10DADC8B" w:rsidR="002C7E19" w:rsidRPr="00B56A47" w:rsidRDefault="00B56A47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220</w:t>
            </w:r>
          </w:p>
        </w:tc>
        <w:tc>
          <w:tcPr>
            <w:tcW w:w="236" w:type="dxa"/>
            <w:shd w:val="clear" w:color="auto" w:fill="auto"/>
          </w:tcPr>
          <w:p w14:paraId="754585B3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07270BCF" w14:textId="18015079" w:rsidR="002C7E19" w:rsidRPr="002355F2" w:rsidRDefault="002C7E19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</w:t>
            </w:r>
            <w:r w:rsidR="00716E31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CA756" w14:textId="6F3F6D85" w:rsidR="002C7E19" w:rsidRPr="00716E31" w:rsidRDefault="00716E31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-9,5</w:t>
            </w:r>
          </w:p>
        </w:tc>
      </w:tr>
      <w:tr w:rsidR="002C7E19" w:rsidRPr="00B73980" w14:paraId="623953BF" w14:textId="77777777" w:rsidTr="006F70FA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69F8508A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Μοτοσικλέτες &gt; 50κε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7636ADC6" w14:textId="24648FDE" w:rsidR="002C7E19" w:rsidRPr="00074360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244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AB5777F" w14:textId="129AD375" w:rsidR="002C7E19" w:rsidRPr="00F2361A" w:rsidRDefault="00B56A47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351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4BE9E11" w14:textId="7E651627" w:rsidR="002C7E19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1.</w:t>
            </w:r>
            <w:r w:rsidR="00716E31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989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EB612A4" w14:textId="3DCB1132" w:rsidR="002C7E19" w:rsidRPr="00B56A47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2.</w:t>
            </w:r>
            <w:r w:rsidR="00B56A4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695</w:t>
            </w:r>
          </w:p>
        </w:tc>
        <w:tc>
          <w:tcPr>
            <w:tcW w:w="236" w:type="dxa"/>
            <w:shd w:val="clear" w:color="auto" w:fill="auto"/>
          </w:tcPr>
          <w:p w14:paraId="79F5C656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64C6CA40" w14:textId="531153DB" w:rsidR="002C7E19" w:rsidRPr="002355F2" w:rsidRDefault="002C7E19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</w:t>
            </w:r>
            <w:r w:rsidR="00716E31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9E094" w14:textId="43EC40A3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</w:t>
            </w:r>
            <w:r w:rsidR="00716E31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26,2</w:t>
            </w:r>
          </w:p>
        </w:tc>
      </w:tr>
      <w:tr w:rsidR="002C7E19" w:rsidRPr="00B73980" w14:paraId="29CD02BB" w14:textId="77777777" w:rsidTr="006F70FA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4C4EB940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Ελκυστήρες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0325B78D" w14:textId="556AEAA0" w:rsidR="002C7E19" w:rsidRPr="00716E31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8FF53E5" w14:textId="77777777" w:rsidR="002C7E19" w:rsidRPr="00F2361A" w:rsidRDefault="002C7E19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9346B06" w14:textId="0C558BFE" w:rsidR="002C7E19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129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6425075" w14:textId="1C5AF425" w:rsidR="002C7E19" w:rsidRPr="00B56A47" w:rsidRDefault="00B56A47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137</w:t>
            </w:r>
          </w:p>
        </w:tc>
        <w:tc>
          <w:tcPr>
            <w:tcW w:w="236" w:type="dxa"/>
            <w:shd w:val="clear" w:color="auto" w:fill="auto"/>
          </w:tcPr>
          <w:p w14:paraId="4915884C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5A1AA5BF" w14:textId="3B09A396" w:rsidR="002C7E19" w:rsidRPr="008F11B2" w:rsidRDefault="002C7E19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</w:t>
            </w:r>
            <w:r w:rsidR="00716E31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557DEE" w14:textId="45918068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</w:t>
            </w:r>
            <w:r w:rsidR="00716E31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5,8</w:t>
            </w:r>
          </w:p>
        </w:tc>
      </w:tr>
      <w:tr w:rsidR="002C7E19" w:rsidRPr="00B73980" w14:paraId="2AB2B408" w14:textId="77777777" w:rsidTr="006F70FA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38EE8FA8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Άλλα οχήματα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330A0410" w14:textId="133B51D2" w:rsidR="002C7E19" w:rsidRPr="00074360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28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24AA019" w14:textId="2EE85407" w:rsidR="002C7E19" w:rsidRPr="00F2361A" w:rsidRDefault="00B56A47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27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829DD3A" w14:textId="35992019" w:rsidR="002C7E19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146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3ECA119" w14:textId="226BC092" w:rsidR="002C7E19" w:rsidRPr="00B56A47" w:rsidRDefault="00B56A47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185</w:t>
            </w:r>
          </w:p>
        </w:tc>
        <w:tc>
          <w:tcPr>
            <w:tcW w:w="236" w:type="dxa"/>
            <w:shd w:val="clear" w:color="auto" w:fill="auto"/>
          </w:tcPr>
          <w:p w14:paraId="47ECF088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67D470F0" w14:textId="73F87D2E" w:rsidR="002C7E19" w:rsidRPr="00716E31" w:rsidRDefault="00716E31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D97BA" w14:textId="2AF0E876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</w:t>
            </w:r>
            <w:r w:rsidR="00716E31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21,1</w:t>
            </w:r>
          </w:p>
        </w:tc>
      </w:tr>
      <w:tr w:rsidR="002C7E19" w:rsidRPr="00B73980" w14:paraId="6E368124" w14:textId="77777777" w:rsidTr="006F70FA">
        <w:trPr>
          <w:gridAfter w:val="1"/>
          <w:wAfter w:w="7" w:type="dxa"/>
          <w:trHeight w:val="496"/>
          <w:jc w:val="center"/>
        </w:trPr>
        <w:tc>
          <w:tcPr>
            <w:tcW w:w="2415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24B15B3E" w14:textId="77777777" w:rsidR="002C7E19" w:rsidRPr="00B73980" w:rsidRDefault="002C7E19" w:rsidP="002C7E1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301" w:type="dxa"/>
            <w:gridSpan w:val="2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4306262D" w14:textId="35F58FD8" w:rsidR="002C7E19" w:rsidRPr="00716E31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3.412</w:t>
            </w:r>
          </w:p>
        </w:tc>
        <w:tc>
          <w:tcPr>
            <w:tcW w:w="1301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5DF35F38" w14:textId="74B71874" w:rsidR="002C7E19" w:rsidRPr="000538DA" w:rsidRDefault="00B56A47" w:rsidP="002C7E19">
            <w:pPr>
              <w:ind w:right="284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3.327</w:t>
            </w:r>
          </w:p>
        </w:tc>
        <w:tc>
          <w:tcPr>
            <w:tcW w:w="1124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07868ED5" w14:textId="51F79F06" w:rsidR="002C7E19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26.581</w:t>
            </w:r>
          </w:p>
        </w:tc>
        <w:tc>
          <w:tcPr>
            <w:tcW w:w="1124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5C98BD23" w14:textId="3D12F661" w:rsidR="002C7E19" w:rsidRPr="00B56A47" w:rsidRDefault="00B56A47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27.699</w:t>
            </w:r>
          </w:p>
        </w:tc>
        <w:tc>
          <w:tcPr>
            <w:tcW w:w="236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</w:tcPr>
          <w:p w14:paraId="6A9CC0BA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2F5496"/>
              <w:bottom w:val="single" w:sz="4" w:space="0" w:color="2F5496"/>
            </w:tcBorders>
            <w:vAlign w:val="center"/>
          </w:tcPr>
          <w:p w14:paraId="1A9A97AF" w14:textId="1DB819C6" w:rsidR="002C7E19" w:rsidRPr="002355F2" w:rsidRDefault="00716E31" w:rsidP="002C7E19">
            <w:pPr>
              <w:ind w:right="397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2,6</w:t>
            </w:r>
          </w:p>
        </w:tc>
        <w:tc>
          <w:tcPr>
            <w:tcW w:w="1418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37B9CE92" w14:textId="270E8ABD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-4,</w:t>
            </w:r>
            <w:r w:rsidR="00716E31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0</w:t>
            </w:r>
          </w:p>
        </w:tc>
      </w:tr>
      <w:tr w:rsidR="002C7E19" w:rsidRPr="00B73980" w14:paraId="699E3862" w14:textId="77777777" w:rsidTr="006F70FA">
        <w:trPr>
          <w:gridAfter w:val="1"/>
          <w:wAfter w:w="7" w:type="dxa"/>
          <w:trHeight w:val="496"/>
          <w:jc w:val="center"/>
        </w:trPr>
        <w:tc>
          <w:tcPr>
            <w:tcW w:w="2415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3C053492" w14:textId="77777777" w:rsidR="002C7E19" w:rsidRPr="00B73980" w:rsidRDefault="002C7E19" w:rsidP="002C7E1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  Καινούργια</w:t>
            </w:r>
          </w:p>
        </w:tc>
        <w:tc>
          <w:tcPr>
            <w:tcW w:w="1301" w:type="dxa"/>
            <w:gridSpan w:val="2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2EBE8D7F" w14:textId="6B5E8EE0" w:rsidR="002C7E19" w:rsidRPr="00716E31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1.628</w:t>
            </w:r>
          </w:p>
        </w:tc>
        <w:tc>
          <w:tcPr>
            <w:tcW w:w="1301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5F470D6A" w14:textId="07B1A9BE" w:rsidR="002C7E19" w:rsidRPr="00F2361A" w:rsidRDefault="00B56A47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1.568</w:t>
            </w:r>
          </w:p>
        </w:tc>
        <w:tc>
          <w:tcPr>
            <w:tcW w:w="1124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48BA851B" w14:textId="2972D9A4" w:rsidR="002C7E19" w:rsidRPr="00716E31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12.839</w:t>
            </w:r>
          </w:p>
        </w:tc>
        <w:tc>
          <w:tcPr>
            <w:tcW w:w="1124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43DA71E6" w14:textId="7798CA50" w:rsidR="002C7E19" w:rsidRPr="002355F2" w:rsidRDefault="00B56A47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12.810</w:t>
            </w:r>
          </w:p>
        </w:tc>
        <w:tc>
          <w:tcPr>
            <w:tcW w:w="236" w:type="dxa"/>
            <w:tcBorders>
              <w:top w:val="single" w:sz="4" w:space="0" w:color="2F5496"/>
              <w:bottom w:val="nil"/>
            </w:tcBorders>
            <w:shd w:val="clear" w:color="auto" w:fill="auto"/>
          </w:tcPr>
          <w:p w14:paraId="2E506EF4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2F5496"/>
              <w:bottom w:val="nil"/>
            </w:tcBorders>
            <w:vAlign w:val="center"/>
          </w:tcPr>
          <w:p w14:paraId="5EBD5DC8" w14:textId="44520684" w:rsidR="002C7E19" w:rsidRPr="002355F2" w:rsidRDefault="00716E31" w:rsidP="002C7E19">
            <w:pPr>
              <w:ind w:right="397"/>
              <w:jc w:val="right"/>
              <w:rPr>
                <w:rFonts w:ascii="Verdana" w:eastAsia="Malgun Gothic" w:hAnsi="Verdana" w:cs="Arial"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Cs/>
                <w:color w:val="365F91"/>
                <w:sz w:val="18"/>
                <w:szCs w:val="18"/>
              </w:rPr>
              <w:t>3,8</w:t>
            </w:r>
          </w:p>
        </w:tc>
        <w:tc>
          <w:tcPr>
            <w:tcW w:w="1418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21C3A503" w14:textId="64EDA787" w:rsidR="002C7E19" w:rsidRPr="002355F2" w:rsidRDefault="00716E31" w:rsidP="002C7E19">
            <w:pPr>
              <w:ind w:right="567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0,2</w:t>
            </w:r>
          </w:p>
        </w:tc>
      </w:tr>
      <w:tr w:rsidR="002C7E19" w:rsidRPr="00B73980" w14:paraId="761A5CF8" w14:textId="77777777" w:rsidTr="006F70FA">
        <w:trPr>
          <w:gridAfter w:val="1"/>
          <w:wAfter w:w="7" w:type="dxa"/>
          <w:trHeight w:val="496"/>
          <w:jc w:val="center"/>
        </w:trPr>
        <w:tc>
          <w:tcPr>
            <w:tcW w:w="2415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75E5EEB3" w14:textId="77777777" w:rsidR="002C7E19" w:rsidRPr="00B73980" w:rsidRDefault="002C7E19" w:rsidP="002C7E1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  Μεταχειρισμένα</w:t>
            </w:r>
          </w:p>
        </w:tc>
        <w:tc>
          <w:tcPr>
            <w:tcW w:w="1301" w:type="dxa"/>
            <w:gridSpan w:val="2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110346D6" w14:textId="7DA51EA7" w:rsidR="002C7E19" w:rsidRPr="00074360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1.</w:t>
            </w:r>
            <w:r w:rsidR="00716E31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784</w:t>
            </w:r>
          </w:p>
        </w:tc>
        <w:tc>
          <w:tcPr>
            <w:tcW w:w="1301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45C13252" w14:textId="689BD0A1" w:rsidR="002C7E19" w:rsidRPr="00F2361A" w:rsidRDefault="002C7E19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1.</w:t>
            </w:r>
            <w:r w:rsidR="00B56A4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759</w:t>
            </w:r>
          </w:p>
        </w:tc>
        <w:tc>
          <w:tcPr>
            <w:tcW w:w="1124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7AC7FD09" w14:textId="5FE6DB0E" w:rsidR="002C7E19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13.742</w:t>
            </w:r>
          </w:p>
        </w:tc>
        <w:tc>
          <w:tcPr>
            <w:tcW w:w="1124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1FB43E92" w14:textId="03CDCDAD" w:rsidR="002C7E19" w:rsidRPr="00B56A47" w:rsidRDefault="00B56A47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14.889</w:t>
            </w:r>
          </w:p>
        </w:tc>
        <w:tc>
          <w:tcPr>
            <w:tcW w:w="236" w:type="dxa"/>
            <w:tcBorders>
              <w:top w:val="nil"/>
              <w:bottom w:val="single" w:sz="4" w:space="0" w:color="2F5496"/>
            </w:tcBorders>
            <w:shd w:val="clear" w:color="auto" w:fill="auto"/>
          </w:tcPr>
          <w:p w14:paraId="60D12527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nil"/>
              <w:bottom w:val="single" w:sz="4" w:space="0" w:color="2F5496"/>
            </w:tcBorders>
            <w:vAlign w:val="center"/>
          </w:tcPr>
          <w:p w14:paraId="528B3943" w14:textId="1F9C105F" w:rsidR="002C7E19" w:rsidRPr="002355F2" w:rsidRDefault="00716E31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1,4</w:t>
            </w:r>
          </w:p>
        </w:tc>
        <w:tc>
          <w:tcPr>
            <w:tcW w:w="1418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42208EFD" w14:textId="627BE9DA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</w:t>
            </w:r>
            <w:r w:rsidR="00716E31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7,7</w:t>
            </w:r>
          </w:p>
        </w:tc>
      </w:tr>
    </w:tbl>
    <w:p w14:paraId="2E4FC1EA" w14:textId="5488D1CD" w:rsidR="00B3279C" w:rsidRPr="00AD1654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4CF0C45" w14:textId="77777777" w:rsidR="00B3279C" w:rsidRPr="002F4D3A" w:rsidRDefault="00B3279C" w:rsidP="00B3279C">
      <w:pPr>
        <w:jc w:val="both"/>
        <w:rPr>
          <w:rFonts w:ascii="Verdana" w:eastAsia="Malgun Gothic" w:hAnsi="Verdana" w:cs="Arial"/>
          <w:sz w:val="18"/>
          <w:szCs w:val="18"/>
        </w:rPr>
      </w:pPr>
    </w:p>
    <w:p w14:paraId="561679DF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374E52CD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52CB66CD" w14:textId="59B0D873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5C74A3AB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01B7C20C" w14:textId="77777777" w:rsidR="00B3279C" w:rsidRPr="00AD1654" w:rsidRDefault="00B3279C" w:rsidP="00B3279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D1654">
        <w:rPr>
          <w:rFonts w:ascii="Verdana" w:eastAsia="Malgun Gothic" w:hAnsi="Verdana" w:cs="Arial"/>
          <w:b/>
          <w:u w:val="single"/>
          <w:lang w:val="el-GR"/>
        </w:rPr>
        <w:t>ΜΕΘΟΔΟΛΟΓΙΚΕΣ ΠΛΗΡΟΦΟΡΙΕΣ</w:t>
      </w:r>
    </w:p>
    <w:p w14:paraId="019C018F" w14:textId="77777777" w:rsidR="00B3279C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F46B18" w14:textId="77777777" w:rsidR="00B3279C" w:rsidRPr="00AD1654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3BD65A2" w14:textId="77777777" w:rsidR="00B3279C" w:rsidRPr="0089556E" w:rsidRDefault="00B3279C" w:rsidP="00B3279C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03F0D07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87B470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 xml:space="preserve">Στοιχεία για τις Εγγραφές Μηχανοκίνητων Οχημάτων συλλέγονται σε μηνιαία βάση. </w:t>
      </w:r>
      <w:r>
        <w:rPr>
          <w:rFonts w:ascii="Verdana" w:hAnsi="Verdana"/>
          <w:sz w:val="18"/>
          <w:szCs w:val="18"/>
          <w:lang w:val="el-GR"/>
        </w:rPr>
        <w:t>Αφορούν</w:t>
      </w:r>
      <w:r w:rsidRPr="0089556E">
        <w:rPr>
          <w:rFonts w:ascii="Verdana" w:hAnsi="Verdana"/>
          <w:sz w:val="18"/>
          <w:szCs w:val="18"/>
          <w:lang w:val="el-GR"/>
        </w:rPr>
        <w:t xml:space="preserve"> τις νέες εγγραφές μηχανοκίνητων οχημάτων όπως καταγράφονται από το Τμήμα Οδικών Μεταφορών.</w:t>
      </w:r>
    </w:p>
    <w:p w14:paraId="3C613F99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79D198C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>Οι εγγραφές παρουσιάζονται κατά κατηγορία, μάρκα, τύπο ενέργειας, νέα ή μεταχειρισμένα, κυβική ικανότητα κινητήρα, χώρα κατασκευής και προέλευσης και άλλα χαρακτηριστικά των οχημάτων, με βάση τις πληροφορίες που τηρεί η Υπηρεσία Εγγραφής Μηχανοκίνητων Οχημάτων στο Τμήμα Οδικών Μεταφορών.</w:t>
      </w:r>
    </w:p>
    <w:p w14:paraId="78E0414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E35E37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04633002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6C357AEA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AB95A11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από τη Στατιστική Υπηρεσία, η οποία λαμβάνει τα απαραίτητα δεδομένα από το Τμήμα Οδικών Μεταφορών. </w:t>
      </w:r>
    </w:p>
    <w:p w14:paraId="13C13025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560B97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AB88CD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Ορισμοί</w:t>
      </w:r>
    </w:p>
    <w:p w14:paraId="34FEB50C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A744AA7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«Μηχανοκίνητο όχημα» σημαίνει οποιοδήποτε όχημα με κινητήρα, ο οποίος αποτελεί το μοναδικό μέσο προώθησής του,  που προορίζεται για οδική χρήση και χρησιμοποιείται κυρίως για τη μεταφορά προσώπων ή εμπορευμάτων, δηλαδή:</w:t>
      </w:r>
    </w:p>
    <w:p w14:paraId="4A60B279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Επιβατηγά αυτοκίνητα τύπου σαλούν, τα οποία περιλαμβάνουν ιδιωτικά αυτοκίνητα, ταξί, αυτοκίνητα ενοικίασης, εκπαιδευτικά οχήματα και οχήματα για αναπήρους</w:t>
      </w:r>
    </w:p>
    <w:p w14:paraId="7AABA292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Λεωφορεία, ιδιωτικά και δημόσιας χρήσης</w:t>
      </w:r>
    </w:p>
    <w:p w14:paraId="2588BA58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Οχήματα μεταφοράς φορτίου, τα οποία περιλαμβάνουν βαριά και ελαφρά οχήματα μεταφοράς φορτίου και ελκυστήρες δρόμου (ρυμουλκά)</w:t>
      </w:r>
    </w:p>
    <w:p w14:paraId="09618CD3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Μοτοποδήλατα ή Μοτοσικλέτες, τα οποία περιλαμβάνουν μοτοποδήλατα, τρίκυκλα, μοτοσικλέτες και μοτοσικλέτες ενοικίασης</w:t>
      </w:r>
    </w:p>
    <w:p w14:paraId="7E643FBC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Ελκυστήρες, γεωργικής και μη γεωργικής χρήσης</w:t>
      </w:r>
    </w:p>
    <w:p w14:paraId="66EDFB44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Άλλα οχήματα, τα οποία περιλαμβάνουν οδοστρωτήρες, μηχανοκίνητους γερανούς, βαριά οχήματα και άλλα οχήματα ειδικού τύπου και χρήσης.</w:t>
      </w:r>
    </w:p>
    <w:p w14:paraId="52CD562A" w14:textId="77777777" w:rsidR="00B3279C" w:rsidRPr="0089556E" w:rsidRDefault="00B3279C" w:rsidP="00B3279C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</w:p>
    <w:p w14:paraId="2A6F69C4" w14:textId="77777777" w:rsidR="00B3279C" w:rsidRPr="005C4310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F395C3F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Μηνιαία έκδοση</w:t>
      </w:r>
    </w:p>
    <w:p w14:paraId="2694A0C6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EE89523" w14:textId="4B1C1C4E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Η έκθεση «Εγγραφές Μηχανοκίνητων Οχημάτων» δημοσιεύεται σε μηνιαία βάση από το 1982 και πωλείται προς €</w:t>
      </w:r>
      <w:r w:rsidR="00D3561C" w:rsidRPr="00D3561C">
        <w:rPr>
          <w:rFonts w:ascii="Verdana" w:hAnsi="Verdana"/>
          <w:sz w:val="18"/>
          <w:szCs w:val="18"/>
          <w:shd w:val="clear" w:color="auto" w:fill="FFFFFF"/>
          <w:lang w:val="el-GR"/>
        </w:rPr>
        <w:t>10,00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το αντίτυπο. Επίσης, διατίθεται δωρεάν σε ηλεκτρονική μορφή στη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διαδικτυακή πύλη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Στατιστικής Υπηρεσίας.</w:t>
      </w:r>
    </w:p>
    <w:p w14:paraId="2BAE24F3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2CC51D2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36BD370" w14:textId="77777777" w:rsidR="00B3279C" w:rsidRPr="00AC2590" w:rsidRDefault="00B3279C" w:rsidP="00B3279C">
      <w:pPr>
        <w:rPr>
          <w:rFonts w:ascii="Verdana" w:hAnsi="Verdana"/>
          <w:i/>
          <w:sz w:val="18"/>
          <w:szCs w:val="18"/>
          <w:lang w:val="el-GR"/>
        </w:rPr>
      </w:pPr>
      <w:r w:rsidRPr="00AC259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</w:p>
    <w:p w14:paraId="5A9B239D" w14:textId="77777777" w:rsidR="00B3279C" w:rsidRPr="00AC2590" w:rsidRDefault="00B3279C" w:rsidP="00B3279C">
      <w:pPr>
        <w:rPr>
          <w:rFonts w:ascii="Verdana" w:hAnsi="Verdana"/>
          <w:sz w:val="18"/>
          <w:szCs w:val="18"/>
          <w:lang w:val="el-GR"/>
        </w:rPr>
      </w:pPr>
      <w:r w:rsidRPr="00AC259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r w:rsidR="00000000">
        <w:fldChar w:fldCharType="begin"/>
      </w:r>
      <w:r w:rsidR="00000000" w:rsidRPr="006F70FA">
        <w:rPr>
          <w:lang w:val="el-GR"/>
        </w:rPr>
        <w:instrText xml:space="preserve"> </w:instrText>
      </w:r>
      <w:r w:rsidR="00000000">
        <w:instrText>HYPERLINK</w:instrText>
      </w:r>
      <w:r w:rsidR="00000000" w:rsidRPr="006F70FA">
        <w:rPr>
          <w:lang w:val="el-GR"/>
        </w:rPr>
        <w:instrText xml:space="preserve"> "</w:instrText>
      </w:r>
      <w:r w:rsidR="00000000">
        <w:instrText>https</w:instrText>
      </w:r>
      <w:r w:rsidR="00000000" w:rsidRPr="006F70FA">
        <w:rPr>
          <w:lang w:val="el-GR"/>
        </w:rPr>
        <w:instrText>://</w:instrText>
      </w:r>
      <w:r w:rsidR="00000000">
        <w:instrText>www</w:instrText>
      </w:r>
      <w:r w:rsidR="00000000" w:rsidRPr="006F70FA">
        <w:rPr>
          <w:lang w:val="el-GR"/>
        </w:rPr>
        <w:instrText>.</w:instrText>
      </w:r>
      <w:r w:rsidR="00000000">
        <w:instrText>cystat</w:instrText>
      </w:r>
      <w:r w:rsidR="00000000" w:rsidRPr="006F70FA">
        <w:rPr>
          <w:lang w:val="el-GR"/>
        </w:rPr>
        <w:instrText>.</w:instrText>
      </w:r>
      <w:r w:rsidR="00000000">
        <w:instrText>gov</w:instrText>
      </w:r>
      <w:r w:rsidR="00000000" w:rsidRPr="006F70FA">
        <w:rPr>
          <w:lang w:val="el-GR"/>
        </w:rPr>
        <w:instrText>.</w:instrText>
      </w:r>
      <w:r w:rsidR="00000000">
        <w:instrText>cy</w:instrText>
      </w:r>
      <w:r w:rsidR="00000000" w:rsidRPr="006F70FA">
        <w:rPr>
          <w:lang w:val="el-GR"/>
        </w:rPr>
        <w:instrText>/</w:instrText>
      </w:r>
      <w:r w:rsidR="00000000">
        <w:instrText>el</w:instrText>
      </w:r>
      <w:r w:rsidR="00000000" w:rsidRPr="006F70FA">
        <w:rPr>
          <w:lang w:val="el-GR"/>
        </w:rPr>
        <w:instrText>/</w:instrText>
      </w:r>
      <w:r w:rsidR="00000000">
        <w:instrText>SubthemeStatistics</w:instrText>
      </w:r>
      <w:r w:rsidR="00000000" w:rsidRPr="006F70FA">
        <w:rPr>
          <w:lang w:val="el-GR"/>
        </w:rPr>
        <w:instrText>?</w:instrText>
      </w:r>
      <w:r w:rsidR="00000000">
        <w:instrText>s</w:instrText>
      </w:r>
      <w:r w:rsidR="00000000" w:rsidRPr="006F70FA">
        <w:rPr>
          <w:lang w:val="el-GR"/>
        </w:rPr>
        <w:instrText xml:space="preserve">=50" </w:instrText>
      </w:r>
      <w:r w:rsidR="00000000">
        <w:fldChar w:fldCharType="separate"/>
      </w:r>
      <w:r w:rsidRPr="00AC2590">
        <w:rPr>
          <w:rStyle w:val="Hyperlink"/>
          <w:rFonts w:ascii="Verdana" w:hAnsi="Verdana"/>
          <w:sz w:val="18"/>
          <w:szCs w:val="18"/>
          <w:lang w:val="el-GR"/>
        </w:rPr>
        <w:t>Υπηρεσίες</w:t>
      </w:r>
      <w:r w:rsidR="00000000"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</w:p>
    <w:p w14:paraId="0CB21328" w14:textId="77777777" w:rsidR="00B3279C" w:rsidRPr="00AC2590" w:rsidRDefault="00000000" w:rsidP="00B3279C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 w:rsidRPr="006F70FA">
        <w:rPr>
          <w:lang w:val="el-GR"/>
        </w:rPr>
        <w:instrText xml:space="preserve"> </w:instrText>
      </w:r>
      <w:r>
        <w:instrText>HYPERLINK</w:instrText>
      </w:r>
      <w:r w:rsidRPr="006F70FA">
        <w:rPr>
          <w:lang w:val="el-GR"/>
        </w:rPr>
        <w:instrText xml:space="preserve"> "</w:instrText>
      </w:r>
      <w:r>
        <w:instrText>https</w:instrText>
      </w:r>
      <w:r w:rsidRPr="006F70FA">
        <w:rPr>
          <w:lang w:val="el-GR"/>
        </w:rPr>
        <w:instrText>://</w:instrText>
      </w:r>
      <w:r>
        <w:instrText>cystatdb</w:instrText>
      </w:r>
      <w:r w:rsidRPr="006F70FA">
        <w:rPr>
          <w:lang w:val="el-GR"/>
        </w:rPr>
        <w:instrText>.</w:instrText>
      </w:r>
      <w:r>
        <w:instrText>cystat</w:instrText>
      </w:r>
      <w:r w:rsidRPr="006F70FA">
        <w:rPr>
          <w:lang w:val="el-GR"/>
        </w:rPr>
        <w:instrText>.</w:instrText>
      </w:r>
      <w:r>
        <w:instrText>gov</w:instrText>
      </w:r>
      <w:r w:rsidRPr="006F70FA">
        <w:rPr>
          <w:lang w:val="el-GR"/>
        </w:rPr>
        <w:instrText>.</w:instrText>
      </w:r>
      <w:r>
        <w:instrText>cy</w:instrText>
      </w:r>
      <w:r w:rsidRPr="006F70FA">
        <w:rPr>
          <w:lang w:val="el-GR"/>
        </w:rPr>
        <w:instrText>/</w:instrText>
      </w:r>
      <w:r>
        <w:instrText>pxweb</w:instrText>
      </w:r>
      <w:r w:rsidRPr="006F70FA">
        <w:rPr>
          <w:lang w:val="el-GR"/>
        </w:rPr>
        <w:instrText>/</w:instrText>
      </w:r>
      <w:r>
        <w:instrText>el</w:instrText>
      </w:r>
      <w:r w:rsidRPr="006F70FA">
        <w:rPr>
          <w:lang w:val="el-GR"/>
        </w:rPr>
        <w:instrText>/8.</w:instrText>
      </w:r>
      <w:r>
        <w:instrText>CYSTAT</w:instrText>
      </w:r>
      <w:r w:rsidRPr="006F70FA">
        <w:rPr>
          <w:lang w:val="el-GR"/>
        </w:rPr>
        <w:instrText>-</w:instrText>
      </w:r>
      <w:r>
        <w:instrText>DB</w:instrText>
      </w:r>
      <w:r w:rsidRPr="006F70FA">
        <w:rPr>
          <w:lang w:val="el-GR"/>
        </w:rPr>
        <w:instrText>/8.</w:instrText>
      </w:r>
      <w:r>
        <w:instrText>CYSTAT</w:instrText>
      </w:r>
      <w:r w:rsidRPr="006F70FA">
        <w:rPr>
          <w:lang w:val="el-GR"/>
        </w:rPr>
        <w:instrText>-</w:instrText>
      </w:r>
      <w:r>
        <w:instrText>DB</w:instrText>
      </w:r>
      <w:r w:rsidRPr="006F70FA">
        <w:rPr>
          <w:lang w:val="el-GR"/>
        </w:rPr>
        <w:instrText>__</w:instrText>
      </w:r>
      <w:r>
        <w:instrText>Services</w:instrText>
      </w:r>
      <w:r w:rsidRPr="006F70FA">
        <w:rPr>
          <w:lang w:val="el-GR"/>
        </w:rPr>
        <w:instrText xml:space="preserve">__" </w:instrText>
      </w:r>
      <w:r>
        <w:fldChar w:fldCharType="separate"/>
      </w:r>
      <w:r w:rsidR="00B3279C" w:rsidRPr="00A34089">
        <w:rPr>
          <w:rStyle w:val="Hyperlink"/>
          <w:rFonts w:ascii="Verdana" w:hAnsi="Verdana"/>
          <w:sz w:val="18"/>
          <w:szCs w:val="18"/>
        </w:rPr>
        <w:t>CYSTAT</w:t>
      </w:r>
      <w:r w:rsidR="00B3279C" w:rsidRPr="00AC2590">
        <w:rPr>
          <w:rStyle w:val="Hyperlink"/>
          <w:rFonts w:ascii="Verdana" w:hAnsi="Verdana"/>
          <w:sz w:val="18"/>
          <w:szCs w:val="18"/>
          <w:lang w:val="el-GR"/>
        </w:rPr>
        <w:t>-</w:t>
      </w:r>
      <w:r w:rsidR="00B3279C" w:rsidRPr="00A34089">
        <w:rPr>
          <w:rStyle w:val="Hyperlink"/>
          <w:rFonts w:ascii="Verdana" w:hAnsi="Verdana"/>
          <w:sz w:val="18"/>
          <w:szCs w:val="18"/>
        </w:rPr>
        <w:t>DB</w:t>
      </w:r>
      <w:r>
        <w:rPr>
          <w:rStyle w:val="Hyperlink"/>
          <w:rFonts w:ascii="Verdana" w:hAnsi="Verdana"/>
          <w:sz w:val="18"/>
          <w:szCs w:val="18"/>
        </w:rPr>
        <w:fldChar w:fldCharType="end"/>
      </w:r>
      <w:r w:rsidR="00B3279C" w:rsidRPr="00AC259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2695A632" w14:textId="77777777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 w:rsidRPr="006F70FA">
        <w:rPr>
          <w:lang w:val="el-GR"/>
        </w:rPr>
        <w:instrText xml:space="preserve"> </w:instrText>
      </w:r>
      <w:r>
        <w:instrText>HYPERLINK</w:instrText>
      </w:r>
      <w:r w:rsidRPr="006F70FA">
        <w:rPr>
          <w:lang w:val="el-GR"/>
        </w:rPr>
        <w:instrText xml:space="preserve"> "</w:instrText>
      </w:r>
      <w:r>
        <w:instrText>https</w:instrText>
      </w:r>
      <w:r w:rsidRPr="006F70FA">
        <w:rPr>
          <w:lang w:val="el-GR"/>
        </w:rPr>
        <w:instrText>://</w:instrText>
      </w:r>
      <w:r>
        <w:instrText>www</w:instrText>
      </w:r>
      <w:r w:rsidRPr="006F70FA">
        <w:rPr>
          <w:lang w:val="el-GR"/>
        </w:rPr>
        <w:instrText>.</w:instrText>
      </w:r>
      <w:r>
        <w:instrText>cystat</w:instrText>
      </w:r>
      <w:r w:rsidRPr="006F70FA">
        <w:rPr>
          <w:lang w:val="el-GR"/>
        </w:rPr>
        <w:instrText>.</w:instrText>
      </w:r>
      <w:r>
        <w:instrText>gov</w:instrText>
      </w:r>
      <w:r w:rsidRPr="006F70FA">
        <w:rPr>
          <w:lang w:val="el-GR"/>
        </w:rPr>
        <w:instrText>.</w:instrText>
      </w:r>
      <w:r>
        <w:instrText>cy</w:instrText>
      </w:r>
      <w:r w:rsidRPr="006F70FA">
        <w:rPr>
          <w:lang w:val="el-GR"/>
        </w:rPr>
        <w:instrText>/</w:instrText>
      </w:r>
      <w:r>
        <w:instrText>el</w:instrText>
      </w:r>
      <w:r w:rsidRPr="006F70FA">
        <w:rPr>
          <w:lang w:val="el-GR"/>
        </w:rPr>
        <w:instrText>/</w:instrText>
      </w:r>
      <w:r>
        <w:instrText>KeyFiguresList</w:instrText>
      </w:r>
      <w:r w:rsidRPr="006F70FA">
        <w:rPr>
          <w:lang w:val="el-GR"/>
        </w:rPr>
        <w:instrText>?</w:instrText>
      </w:r>
      <w:r>
        <w:instrText>s</w:instrText>
      </w:r>
      <w:r w:rsidRPr="006F70FA">
        <w:rPr>
          <w:lang w:val="el-GR"/>
        </w:rPr>
        <w:instrText xml:space="preserve">=50" </w:instrText>
      </w:r>
      <w:r>
        <w:fldChar w:fldCharType="separate"/>
      </w:r>
      <w:r w:rsidR="00B3279C" w:rsidRPr="00AC2590">
        <w:rPr>
          <w:rStyle w:val="Hyperlink"/>
          <w:rFonts w:ascii="Verdana" w:hAnsi="Verdana"/>
          <w:sz w:val="18"/>
          <w:szCs w:val="18"/>
          <w:lang w:val="el-GR"/>
        </w:rPr>
        <w:t>Προκαθορισμένοι Πίνακες</w:t>
      </w:r>
      <w:r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  <w:r w:rsidR="00B3279C" w:rsidRPr="00AC2590">
        <w:rPr>
          <w:rFonts w:ascii="Verdana" w:hAnsi="Verdana"/>
          <w:sz w:val="18"/>
          <w:szCs w:val="18"/>
          <w:lang w:val="el-GR"/>
        </w:rPr>
        <w:t xml:space="preserve"> (</w:t>
      </w:r>
      <w:r w:rsidR="00B3279C" w:rsidRPr="00040F97">
        <w:rPr>
          <w:rFonts w:ascii="Verdana" w:hAnsi="Verdana"/>
          <w:sz w:val="18"/>
          <w:szCs w:val="18"/>
        </w:rPr>
        <w:t>Excel</w:t>
      </w:r>
      <w:r w:rsidR="00B3279C" w:rsidRPr="00AC2590">
        <w:rPr>
          <w:rFonts w:ascii="Verdana" w:hAnsi="Verdana"/>
          <w:sz w:val="18"/>
          <w:szCs w:val="18"/>
          <w:lang w:val="el-GR"/>
        </w:rPr>
        <w:t>)</w:t>
      </w:r>
    </w:p>
    <w:p w14:paraId="56159CA3" w14:textId="77777777" w:rsidR="00B3279C" w:rsidRP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 w:rsidRPr="006F70FA">
        <w:rPr>
          <w:lang w:val="el-GR"/>
        </w:rPr>
        <w:instrText xml:space="preserve"> </w:instrText>
      </w:r>
      <w:r>
        <w:instrText>HYPERLINK</w:instrText>
      </w:r>
      <w:r w:rsidRPr="006F70FA">
        <w:rPr>
          <w:lang w:val="el-GR"/>
        </w:rPr>
        <w:instrText xml:space="preserve"> "</w:instrText>
      </w:r>
      <w:r>
        <w:instrText>https</w:instrText>
      </w:r>
      <w:r w:rsidRPr="006F70FA">
        <w:rPr>
          <w:lang w:val="el-GR"/>
        </w:rPr>
        <w:instrText>://</w:instrText>
      </w:r>
      <w:r>
        <w:instrText>www</w:instrText>
      </w:r>
      <w:r w:rsidRPr="006F70FA">
        <w:rPr>
          <w:lang w:val="el-GR"/>
        </w:rPr>
        <w:instrText>.</w:instrText>
      </w:r>
      <w:r>
        <w:instrText>cystat</w:instrText>
      </w:r>
      <w:r w:rsidRPr="006F70FA">
        <w:rPr>
          <w:lang w:val="el-GR"/>
        </w:rPr>
        <w:instrText>.</w:instrText>
      </w:r>
      <w:r>
        <w:instrText>gov</w:instrText>
      </w:r>
      <w:r w:rsidRPr="006F70FA">
        <w:rPr>
          <w:lang w:val="el-GR"/>
        </w:rPr>
        <w:instrText>.</w:instrText>
      </w:r>
      <w:r>
        <w:instrText>cy</w:instrText>
      </w:r>
      <w:r w:rsidRPr="006F70FA">
        <w:rPr>
          <w:lang w:val="el-GR"/>
        </w:rPr>
        <w:instrText>/</w:instrText>
      </w:r>
      <w:r>
        <w:instrText>el</w:instrText>
      </w:r>
      <w:r w:rsidRPr="006F70FA">
        <w:rPr>
          <w:lang w:val="el-GR"/>
        </w:rPr>
        <w:instrText>/</w:instrText>
      </w:r>
      <w:r>
        <w:instrText>PublicationList</w:instrText>
      </w:r>
      <w:r w:rsidRPr="006F70FA">
        <w:rPr>
          <w:lang w:val="el-GR"/>
        </w:rPr>
        <w:instrText>?</w:instrText>
      </w:r>
      <w:r>
        <w:instrText>s</w:instrText>
      </w:r>
      <w:r w:rsidRPr="006F70FA">
        <w:rPr>
          <w:lang w:val="el-GR"/>
        </w:rPr>
        <w:instrText>=50" \</w:instrText>
      </w:r>
      <w:r>
        <w:instrText>o</w:instrText>
      </w:r>
      <w:r w:rsidRPr="006F70FA">
        <w:rPr>
          <w:lang w:val="el-GR"/>
        </w:rPr>
        <w:instrText xml:space="preserve"> "Εκδόσεις" </w:instrText>
      </w:r>
      <w:r>
        <w:fldChar w:fldCharType="separate"/>
      </w:r>
      <w:r w:rsidR="00B3279C" w:rsidRPr="006347C8">
        <w:rPr>
          <w:rStyle w:val="Hyperlink"/>
          <w:rFonts w:ascii="Verdana" w:hAnsi="Verdana"/>
          <w:sz w:val="18"/>
          <w:szCs w:val="18"/>
          <w:lang w:val="el-GR"/>
        </w:rPr>
        <w:t>Εκδόσεις</w:t>
      </w:r>
      <w:r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  <w:r w:rsidR="00B3279C" w:rsidRPr="00B3279C">
        <w:rPr>
          <w:rFonts w:ascii="Verdana" w:hAnsi="Verdana"/>
          <w:sz w:val="18"/>
          <w:szCs w:val="18"/>
          <w:lang w:val="el-GR"/>
        </w:rPr>
        <w:t xml:space="preserve"> (</w:t>
      </w:r>
      <w:r w:rsidR="00B3279C">
        <w:rPr>
          <w:rFonts w:ascii="Verdana" w:hAnsi="Verdana"/>
          <w:sz w:val="18"/>
          <w:szCs w:val="18"/>
        </w:rPr>
        <w:t>Pdf</w:t>
      </w:r>
      <w:r w:rsidR="00B3279C" w:rsidRPr="00B3279C">
        <w:rPr>
          <w:rFonts w:ascii="Verdana" w:hAnsi="Verdana"/>
          <w:sz w:val="18"/>
          <w:szCs w:val="18"/>
          <w:lang w:val="el-GR"/>
        </w:rPr>
        <w:t>)</w:t>
      </w:r>
    </w:p>
    <w:p w14:paraId="1626F634" w14:textId="77777777" w:rsidR="00B3279C" w:rsidRPr="00B3279C" w:rsidRDefault="00B3279C" w:rsidP="00B3279C">
      <w:pPr>
        <w:rPr>
          <w:rFonts w:ascii="Verdana" w:hAnsi="Verdana"/>
          <w:sz w:val="18"/>
          <w:szCs w:val="18"/>
          <w:lang w:val="el-GR"/>
        </w:rPr>
      </w:pPr>
    </w:p>
    <w:p w14:paraId="6FBFEC53" w14:textId="77777777" w:rsidR="00B3279C" w:rsidRPr="0089556E" w:rsidRDefault="00B3279C" w:rsidP="00B3279C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89556E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30DA1846" w14:textId="77777777" w:rsidR="00B3279C" w:rsidRPr="0089556E" w:rsidRDefault="00B3279C" w:rsidP="00B3279C">
      <w:pPr>
        <w:rPr>
          <w:rFonts w:ascii="Verdana" w:eastAsia="Malgun Gothic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Άντρη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Μηλιδώνη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2" w:name="_Hlk68780968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2240</w:t>
      </w:r>
      <w:bookmarkEnd w:id="2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89556E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68780974"/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amilidoni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3"/>
    </w:p>
    <w:p w14:paraId="39E21377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111947F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A7AA4E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E15FB4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C56A5B1" w14:textId="77777777" w:rsidR="00B3279C" w:rsidRPr="00A12E81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AE0C0D" w14:textId="6D1142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6A4EAE" w14:textId="5E594C0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70BE1" w14:textId="491F6DF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01F0D1" w14:textId="4C80370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3518" w14:textId="77777777" w:rsidR="007E1FBD" w:rsidRDefault="007E1FBD" w:rsidP="00FB398F">
      <w:r>
        <w:separator/>
      </w:r>
    </w:p>
  </w:endnote>
  <w:endnote w:type="continuationSeparator" w:id="0">
    <w:p w14:paraId="360712F7" w14:textId="77777777" w:rsidR="007E1FBD" w:rsidRDefault="007E1FBD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B56A47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 w:rsidRPr="006F70FA">
      <w:rPr>
        <w:lang w:val="el-GR"/>
      </w:rPr>
      <w:instrText xml:space="preserve"> </w:instrText>
    </w:r>
    <w:r w:rsidR="00000000">
      <w:instrText>HYPERLINK</w:instrText>
    </w:r>
    <w:r w:rsidR="00000000" w:rsidRPr="006F70FA">
      <w:rPr>
        <w:lang w:val="el-GR"/>
      </w:rPr>
      <w:instrText xml:space="preserve"> "</w:instrText>
    </w:r>
    <w:r w:rsidR="00000000">
      <w:instrText>mailto</w:instrText>
    </w:r>
    <w:r w:rsidR="00000000" w:rsidRPr="006F70FA">
      <w:rPr>
        <w:lang w:val="el-GR"/>
      </w:rPr>
      <w:instrText>:</w:instrText>
    </w:r>
    <w:r w:rsidR="00000000">
      <w:instrText>enquiries</w:instrText>
    </w:r>
    <w:r w:rsidR="00000000" w:rsidRPr="006F70FA">
      <w:rPr>
        <w:lang w:val="el-GR"/>
      </w:rPr>
      <w:instrText>@</w:instrText>
    </w:r>
    <w:r w:rsidR="00000000">
      <w:instrText>cystat</w:instrText>
    </w:r>
    <w:r w:rsidR="00000000" w:rsidRPr="006F70FA">
      <w:rPr>
        <w:lang w:val="el-GR"/>
      </w:rPr>
      <w:instrText>.</w:instrText>
    </w:r>
    <w:r w:rsidR="00000000">
      <w:instrText>mof</w:instrText>
    </w:r>
    <w:r w:rsidR="00000000" w:rsidRPr="006F70FA">
      <w:rPr>
        <w:lang w:val="el-GR"/>
      </w:rPr>
      <w:instrText>.</w:instrText>
    </w:r>
    <w:r w:rsidR="00000000">
      <w:instrText>gov</w:instrText>
    </w:r>
    <w:r w:rsidR="00000000" w:rsidRPr="006F70FA">
      <w:rPr>
        <w:lang w:val="el-GR"/>
      </w:rPr>
      <w:instrText>.</w:instrText>
    </w:r>
    <w:r w:rsidR="00000000">
      <w:instrText>cy</w:instrText>
    </w:r>
    <w:r w:rsidR="00000000" w:rsidRPr="006F70FA">
      <w:rPr>
        <w:lang w:val="el-GR"/>
      </w:rPr>
      <w:instrText xml:space="preserve">" 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5548" w14:textId="77777777" w:rsidR="007E1FBD" w:rsidRDefault="007E1FBD" w:rsidP="00FB398F">
      <w:r>
        <w:separator/>
      </w:r>
    </w:p>
  </w:footnote>
  <w:footnote w:type="continuationSeparator" w:id="0">
    <w:p w14:paraId="29F9B6E1" w14:textId="77777777" w:rsidR="007E1FBD" w:rsidRDefault="007E1FBD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5"/>
  </w:num>
  <w:num w:numId="2" w16cid:durableId="894270092">
    <w:abstractNumId w:val="2"/>
  </w:num>
  <w:num w:numId="3" w16cid:durableId="593363562">
    <w:abstractNumId w:val="3"/>
  </w:num>
  <w:num w:numId="4" w16cid:durableId="1130973206">
    <w:abstractNumId w:val="4"/>
  </w:num>
  <w:num w:numId="5" w16cid:durableId="994458099">
    <w:abstractNumId w:val="1"/>
  </w:num>
  <w:num w:numId="6" w16cid:durableId="1395081476">
    <w:abstractNumId w:val="6"/>
  </w:num>
  <w:num w:numId="7" w16cid:durableId="169962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0368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15FF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67A43"/>
    <w:rsid w:val="00273EEE"/>
    <w:rsid w:val="0028338F"/>
    <w:rsid w:val="002915C4"/>
    <w:rsid w:val="00297E6B"/>
    <w:rsid w:val="002A1D1C"/>
    <w:rsid w:val="002A4D64"/>
    <w:rsid w:val="002A6A01"/>
    <w:rsid w:val="002B4969"/>
    <w:rsid w:val="002B6554"/>
    <w:rsid w:val="002C7E19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6D48"/>
    <w:rsid w:val="00327549"/>
    <w:rsid w:val="003342A5"/>
    <w:rsid w:val="00334616"/>
    <w:rsid w:val="00336C36"/>
    <w:rsid w:val="00343815"/>
    <w:rsid w:val="003522BB"/>
    <w:rsid w:val="00352F6C"/>
    <w:rsid w:val="003556EA"/>
    <w:rsid w:val="00370D2D"/>
    <w:rsid w:val="00386FC7"/>
    <w:rsid w:val="00390A32"/>
    <w:rsid w:val="003A1E91"/>
    <w:rsid w:val="003A40F2"/>
    <w:rsid w:val="003A4BEB"/>
    <w:rsid w:val="003A50D1"/>
    <w:rsid w:val="003B196D"/>
    <w:rsid w:val="003B2710"/>
    <w:rsid w:val="003B4608"/>
    <w:rsid w:val="003B554B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052CF"/>
    <w:rsid w:val="00414CA0"/>
    <w:rsid w:val="00422F54"/>
    <w:rsid w:val="00431516"/>
    <w:rsid w:val="004361B3"/>
    <w:rsid w:val="0044249D"/>
    <w:rsid w:val="0044379F"/>
    <w:rsid w:val="004446D7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1D05"/>
    <w:rsid w:val="004B2018"/>
    <w:rsid w:val="004B2896"/>
    <w:rsid w:val="004B38E9"/>
    <w:rsid w:val="004B3FBA"/>
    <w:rsid w:val="004B6599"/>
    <w:rsid w:val="004C0371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1CB1"/>
    <w:rsid w:val="004F52F0"/>
    <w:rsid w:val="004F6250"/>
    <w:rsid w:val="004F677C"/>
    <w:rsid w:val="004F6D8F"/>
    <w:rsid w:val="00505503"/>
    <w:rsid w:val="0051107B"/>
    <w:rsid w:val="00512F9C"/>
    <w:rsid w:val="00527CDB"/>
    <w:rsid w:val="00531CC4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A56D0"/>
    <w:rsid w:val="005B2A67"/>
    <w:rsid w:val="005B3DCD"/>
    <w:rsid w:val="005B4AD4"/>
    <w:rsid w:val="005C2798"/>
    <w:rsid w:val="005C36C3"/>
    <w:rsid w:val="005C56EE"/>
    <w:rsid w:val="005D1714"/>
    <w:rsid w:val="005D7638"/>
    <w:rsid w:val="005E340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732A0"/>
    <w:rsid w:val="006804BE"/>
    <w:rsid w:val="0068434A"/>
    <w:rsid w:val="00686841"/>
    <w:rsid w:val="0069008E"/>
    <w:rsid w:val="0069087E"/>
    <w:rsid w:val="006925C4"/>
    <w:rsid w:val="006A02B7"/>
    <w:rsid w:val="006A7019"/>
    <w:rsid w:val="006B38A7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70FA"/>
    <w:rsid w:val="00702F26"/>
    <w:rsid w:val="0070313E"/>
    <w:rsid w:val="00703799"/>
    <w:rsid w:val="00705C5C"/>
    <w:rsid w:val="00711475"/>
    <w:rsid w:val="00716E31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1FBD"/>
    <w:rsid w:val="007E2415"/>
    <w:rsid w:val="007E39F3"/>
    <w:rsid w:val="007E405E"/>
    <w:rsid w:val="007E68F4"/>
    <w:rsid w:val="007E6DE2"/>
    <w:rsid w:val="007F31BA"/>
    <w:rsid w:val="007F4078"/>
    <w:rsid w:val="0080014B"/>
    <w:rsid w:val="00800DAD"/>
    <w:rsid w:val="00801793"/>
    <w:rsid w:val="00803642"/>
    <w:rsid w:val="00806EA2"/>
    <w:rsid w:val="00812A2B"/>
    <w:rsid w:val="00814A4C"/>
    <w:rsid w:val="00820ADB"/>
    <w:rsid w:val="00831AAB"/>
    <w:rsid w:val="00833BCD"/>
    <w:rsid w:val="00834B82"/>
    <w:rsid w:val="0083574E"/>
    <w:rsid w:val="0083640C"/>
    <w:rsid w:val="008374E3"/>
    <w:rsid w:val="00837978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17C"/>
    <w:rsid w:val="008E44A9"/>
    <w:rsid w:val="008E6B4D"/>
    <w:rsid w:val="008E6BFF"/>
    <w:rsid w:val="008F21AF"/>
    <w:rsid w:val="008F2400"/>
    <w:rsid w:val="008F61BA"/>
    <w:rsid w:val="008F6E3C"/>
    <w:rsid w:val="008F7C55"/>
    <w:rsid w:val="0090297E"/>
    <w:rsid w:val="00914A23"/>
    <w:rsid w:val="00917380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6D1F"/>
    <w:rsid w:val="00981C81"/>
    <w:rsid w:val="009A2D24"/>
    <w:rsid w:val="009A456C"/>
    <w:rsid w:val="009A71CD"/>
    <w:rsid w:val="009B00E0"/>
    <w:rsid w:val="009B292A"/>
    <w:rsid w:val="009B76D5"/>
    <w:rsid w:val="009C165D"/>
    <w:rsid w:val="009C3CEA"/>
    <w:rsid w:val="009C583D"/>
    <w:rsid w:val="009C5C87"/>
    <w:rsid w:val="009D2611"/>
    <w:rsid w:val="009D6B27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0A17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3820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3982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279C"/>
    <w:rsid w:val="00B35A7C"/>
    <w:rsid w:val="00B44ECD"/>
    <w:rsid w:val="00B450D1"/>
    <w:rsid w:val="00B53D47"/>
    <w:rsid w:val="00B54A25"/>
    <w:rsid w:val="00B56A47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42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A02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17F9B"/>
    <w:rsid w:val="00D2092A"/>
    <w:rsid w:val="00D2216D"/>
    <w:rsid w:val="00D31A6F"/>
    <w:rsid w:val="00D353D1"/>
    <w:rsid w:val="00D3561C"/>
    <w:rsid w:val="00D367DB"/>
    <w:rsid w:val="00D36E05"/>
    <w:rsid w:val="00D44F27"/>
    <w:rsid w:val="00D45304"/>
    <w:rsid w:val="00D46165"/>
    <w:rsid w:val="00D461C7"/>
    <w:rsid w:val="00D50424"/>
    <w:rsid w:val="00D525C9"/>
    <w:rsid w:val="00D53F94"/>
    <w:rsid w:val="00D57D3E"/>
    <w:rsid w:val="00D76249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209B0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6B80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0791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90E81"/>
    <w:rsid w:val="00F978E2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2F78"/>
    <w:rsid w:val="00FD4A6B"/>
    <w:rsid w:val="00FD4C95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basedOn w:val="DefaultParagraphFont"/>
    <w:uiPriority w:val="99"/>
    <w:semiHidden/>
    <w:unhideWhenUsed/>
    <w:rsid w:val="006F7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24</cp:revision>
  <cp:lastPrinted>2022-09-01T11:36:00Z</cp:lastPrinted>
  <dcterms:created xsi:type="dcterms:W3CDTF">2022-06-09T08:07:00Z</dcterms:created>
  <dcterms:modified xsi:type="dcterms:W3CDTF">2022-10-10T08:12:00Z</dcterms:modified>
</cp:coreProperties>
</file>