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68E0" w14:textId="77777777" w:rsidR="004F6F5E" w:rsidRPr="00BA34BB" w:rsidRDefault="004F6F5E" w:rsidP="004F6F5E">
      <w:pPr>
        <w:tabs>
          <w:tab w:val="left" w:pos="1080"/>
          <w:tab w:val="left" w:pos="7088"/>
        </w:tabs>
        <w:jc w:val="right"/>
        <w:rPr>
          <w:rFonts w:ascii="Verdana" w:eastAsia="Malgun Gothic" w:hAnsi="Verdana" w:cs="Arial"/>
          <w:sz w:val="18"/>
          <w:szCs w:val="18"/>
          <w:lang w:val="el-GR"/>
        </w:rPr>
      </w:pPr>
      <w:r w:rsidRPr="001E7756">
        <w:rPr>
          <w:rFonts w:ascii="Arial" w:hAnsi="Arial" w:cs="Arial"/>
          <w:sz w:val="18"/>
          <w:szCs w:val="18"/>
          <w:lang w:val="el-GR"/>
        </w:rPr>
        <w:t xml:space="preserve">  </w:t>
      </w:r>
      <w:r w:rsidRPr="00BA34BB">
        <w:rPr>
          <w:rFonts w:ascii="Verdana" w:hAnsi="Verdana" w:cs="Arial"/>
          <w:sz w:val="18"/>
          <w:szCs w:val="18"/>
          <w:lang w:val="el-GR"/>
        </w:rPr>
        <w:t>18 Αυγούστου</w:t>
      </w:r>
      <w:r w:rsidRPr="00BA34BB">
        <w:rPr>
          <w:rFonts w:ascii="Verdana" w:eastAsia="Malgun Gothic" w:hAnsi="Verdana" w:cs="Arial"/>
          <w:sz w:val="18"/>
          <w:szCs w:val="18"/>
          <w:lang w:val="el-GR"/>
        </w:rPr>
        <w:t>, 2022</w:t>
      </w:r>
    </w:p>
    <w:p w14:paraId="0BA8249B" w14:textId="77777777" w:rsidR="004F6F5E" w:rsidRPr="00336C36" w:rsidRDefault="004F6F5E" w:rsidP="004F6F5E">
      <w:pPr>
        <w:jc w:val="center"/>
        <w:rPr>
          <w:rFonts w:ascii="Verdana" w:eastAsia="Malgun Gothic" w:hAnsi="Verdana" w:cs="Arial"/>
          <w:b/>
          <w:sz w:val="24"/>
          <w:szCs w:val="24"/>
          <w:lang w:val="el-GR"/>
        </w:rPr>
      </w:pPr>
    </w:p>
    <w:p w14:paraId="4C910FDF" w14:textId="77777777" w:rsidR="004F6F5E" w:rsidRPr="00CF40F8" w:rsidRDefault="004F6F5E" w:rsidP="004F6F5E">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741AB560" w14:textId="77777777" w:rsidR="004F6F5E" w:rsidRPr="005C36C3" w:rsidRDefault="004F6F5E" w:rsidP="004F6F5E">
      <w:pPr>
        <w:rPr>
          <w:rFonts w:ascii="Verdana" w:eastAsia="Malgun Gothic" w:hAnsi="Verdana" w:cs="Arial"/>
          <w:lang w:val="el-GR"/>
        </w:rPr>
      </w:pPr>
    </w:p>
    <w:p w14:paraId="3FAD1C23" w14:textId="77777777" w:rsidR="004F6F5E" w:rsidRPr="00DB2CE8" w:rsidRDefault="004F6F5E" w:rsidP="004F6F5E">
      <w:pPr>
        <w:pStyle w:val="Heading6"/>
        <w:tabs>
          <w:tab w:val="clear" w:pos="6840"/>
        </w:tabs>
        <w:jc w:val="left"/>
        <w:rPr>
          <w:rFonts w:ascii="Verdana" w:eastAsia="Malgun Gothic" w:hAnsi="Verdana" w:cs="Arial"/>
          <w:b w:val="0"/>
          <w:szCs w:val="22"/>
        </w:rPr>
      </w:pPr>
      <w:r>
        <w:rPr>
          <w:rFonts w:ascii="Verdana" w:eastAsia="Malgun Gothic" w:hAnsi="Verdana" w:cs="Arial"/>
          <w:b w:val="0"/>
          <w:szCs w:val="22"/>
        </w:rPr>
        <w:t>ΦΤΩΧΙΑ ΚΑΙ ΚΟΙΝΩΝΙΚΟΣ ΑΠΟΚΛΕΙΣΜΟΣ</w:t>
      </w:r>
      <w:r w:rsidRPr="004F03FD">
        <w:rPr>
          <w:rFonts w:ascii="Verdana" w:eastAsia="Malgun Gothic" w:hAnsi="Verdana" w:cs="Arial"/>
          <w:b w:val="0"/>
          <w:szCs w:val="22"/>
        </w:rPr>
        <w:t xml:space="preserve">: </w:t>
      </w:r>
      <w:r w:rsidRPr="004F03FD">
        <w:rPr>
          <w:rFonts w:ascii="Verdana" w:eastAsia="Malgun Gothic" w:hAnsi="Verdana" w:cs="Arial"/>
          <w:szCs w:val="22"/>
        </w:rPr>
        <w:t>20</w:t>
      </w:r>
      <w:r w:rsidRPr="000448A3">
        <w:rPr>
          <w:rFonts w:ascii="Verdana" w:eastAsia="Malgun Gothic" w:hAnsi="Verdana" w:cs="Arial"/>
          <w:szCs w:val="22"/>
        </w:rPr>
        <w:t>2</w:t>
      </w:r>
      <w:r w:rsidRPr="00DB2CE8">
        <w:rPr>
          <w:rFonts w:ascii="Verdana" w:eastAsia="Malgun Gothic" w:hAnsi="Verdana" w:cs="Arial"/>
          <w:szCs w:val="22"/>
        </w:rPr>
        <w:t>1</w:t>
      </w:r>
    </w:p>
    <w:p w14:paraId="6F1D32B8" w14:textId="77777777" w:rsidR="004F6F5E" w:rsidRPr="004F03FD" w:rsidRDefault="004F6F5E" w:rsidP="004F6F5E">
      <w:pPr>
        <w:rPr>
          <w:rFonts w:ascii="Verdana" w:eastAsia="Malgun Gothic" w:hAnsi="Verdana" w:cs="Arial"/>
          <w:lang w:val="el-GR"/>
        </w:rPr>
      </w:pPr>
    </w:p>
    <w:p w14:paraId="4E2FAC09" w14:textId="77777777" w:rsidR="004F6F5E" w:rsidRPr="004F03FD" w:rsidRDefault="004F6F5E" w:rsidP="004F6F5E">
      <w:pPr>
        <w:jc w:val="center"/>
        <w:rPr>
          <w:rFonts w:ascii="Verdana" w:eastAsia="Malgun Gothic" w:hAnsi="Verdana" w:cs="Arial"/>
          <w:b/>
          <w:lang w:val="el-GR"/>
        </w:rPr>
      </w:pPr>
      <w:r w:rsidRPr="008F5C06">
        <w:rPr>
          <w:rFonts w:ascii="Verdana" w:eastAsia="Malgun Gothic" w:hAnsi="Verdana" w:cs="Arial"/>
          <w:b/>
          <w:lang w:val="el-GR"/>
        </w:rPr>
        <w:t>Δείκτης Κινδύνου Φτώχιας ή Κοινωνικού Αποκλεισμού</w:t>
      </w:r>
      <w:r>
        <w:rPr>
          <w:rFonts w:ascii="Verdana" w:eastAsia="Malgun Gothic" w:hAnsi="Verdana" w:cs="Arial"/>
          <w:b/>
          <w:lang w:val="el-GR"/>
        </w:rPr>
        <w:t xml:space="preserve"> (</w:t>
      </w:r>
      <w:r>
        <w:rPr>
          <w:rFonts w:ascii="Verdana" w:eastAsia="Malgun Gothic" w:hAnsi="Verdana" w:cs="Arial"/>
          <w:b/>
        </w:rPr>
        <w:t>AROPE</w:t>
      </w:r>
      <w:r>
        <w:rPr>
          <w:rFonts w:ascii="Verdana" w:eastAsia="Malgun Gothic" w:hAnsi="Verdana" w:cs="Arial"/>
          <w:b/>
          <w:lang w:val="el-GR"/>
        </w:rPr>
        <w:t>)</w:t>
      </w:r>
      <w:r w:rsidRPr="004F03FD">
        <w:rPr>
          <w:rFonts w:ascii="Verdana" w:eastAsia="Malgun Gothic" w:hAnsi="Verdana" w:cs="Arial"/>
          <w:b/>
          <w:lang w:val="el-GR"/>
        </w:rPr>
        <w:t xml:space="preserve"> </w:t>
      </w:r>
      <w:r w:rsidRPr="000448A3">
        <w:rPr>
          <w:rFonts w:ascii="Verdana" w:eastAsia="Malgun Gothic" w:hAnsi="Verdana" w:cs="Arial"/>
          <w:b/>
          <w:lang w:val="el-GR"/>
        </w:rPr>
        <w:t>1</w:t>
      </w:r>
      <w:r w:rsidRPr="00DB2CE8">
        <w:rPr>
          <w:rFonts w:ascii="Verdana" w:eastAsia="Malgun Gothic" w:hAnsi="Verdana" w:cs="Arial"/>
          <w:b/>
          <w:lang w:val="el-GR"/>
        </w:rPr>
        <w:t>7</w:t>
      </w:r>
      <w:r w:rsidRPr="007812C0">
        <w:rPr>
          <w:rFonts w:ascii="Verdana" w:eastAsia="Malgun Gothic" w:hAnsi="Verdana" w:cs="Arial"/>
          <w:b/>
          <w:lang w:val="el-GR"/>
        </w:rPr>
        <w:t>,3</w:t>
      </w:r>
      <w:r>
        <w:rPr>
          <w:rFonts w:ascii="Verdana" w:eastAsia="Malgun Gothic" w:hAnsi="Verdana" w:cs="Arial"/>
          <w:b/>
          <w:lang w:val="el-GR"/>
        </w:rPr>
        <w:t>%</w:t>
      </w:r>
    </w:p>
    <w:p w14:paraId="15E7C464" w14:textId="77777777" w:rsidR="004F6F5E" w:rsidRPr="00A20C70" w:rsidRDefault="004F6F5E" w:rsidP="004F6F5E">
      <w:pPr>
        <w:jc w:val="both"/>
        <w:rPr>
          <w:rFonts w:ascii="Verdana" w:hAnsi="Verdana" w:cs="Arial"/>
          <w:sz w:val="18"/>
          <w:szCs w:val="18"/>
          <w:lang w:val="el-GR"/>
        </w:rPr>
      </w:pPr>
    </w:p>
    <w:p w14:paraId="7765F21D" w14:textId="77777777" w:rsidR="004F6F5E" w:rsidRDefault="004F6F5E" w:rsidP="004F6F5E">
      <w:pPr>
        <w:jc w:val="both"/>
        <w:rPr>
          <w:rFonts w:ascii="Verdana" w:hAnsi="Verdana" w:cs="Arial"/>
          <w:sz w:val="18"/>
          <w:szCs w:val="18"/>
          <w:lang w:val="el-GR"/>
        </w:rPr>
      </w:pPr>
    </w:p>
    <w:p w14:paraId="1D062ECF" w14:textId="77777777" w:rsidR="004F6F5E" w:rsidRDefault="004F6F5E" w:rsidP="004F6F5E">
      <w:pPr>
        <w:jc w:val="both"/>
        <w:rPr>
          <w:rFonts w:ascii="Verdana" w:hAnsi="Verdana" w:cs="Arial"/>
          <w:sz w:val="18"/>
          <w:szCs w:val="18"/>
          <w:lang w:val="el-GR"/>
        </w:rPr>
      </w:pPr>
      <w:r w:rsidRPr="00B444CE">
        <w:rPr>
          <w:rFonts w:ascii="Verdana" w:hAnsi="Verdana" w:cs="Arial"/>
          <w:sz w:val="18"/>
          <w:szCs w:val="18"/>
          <w:lang w:val="el-GR"/>
        </w:rPr>
        <w:t xml:space="preserve">Με βάση τα αποτελέσματα της </w:t>
      </w:r>
      <w:r>
        <w:rPr>
          <w:rFonts w:ascii="Verdana" w:hAnsi="Verdana" w:cs="Arial"/>
          <w:sz w:val="18"/>
          <w:szCs w:val="18"/>
          <w:lang w:val="el-GR"/>
        </w:rPr>
        <w:t>Έ</w:t>
      </w:r>
      <w:r w:rsidRPr="00B444CE">
        <w:rPr>
          <w:rFonts w:ascii="Verdana" w:hAnsi="Verdana" w:cs="Arial"/>
          <w:sz w:val="18"/>
          <w:szCs w:val="18"/>
          <w:lang w:val="el-GR"/>
        </w:rPr>
        <w:t>ρευνας Εισοδήματος και Συνθηκών Διαβίωσης</w:t>
      </w:r>
      <w:r>
        <w:rPr>
          <w:rFonts w:ascii="Verdana" w:hAnsi="Verdana" w:cs="Arial"/>
          <w:sz w:val="18"/>
          <w:szCs w:val="18"/>
          <w:lang w:val="el-GR"/>
        </w:rPr>
        <w:t xml:space="preserve"> </w:t>
      </w:r>
      <w:r w:rsidRPr="00B444CE">
        <w:rPr>
          <w:rFonts w:ascii="Verdana" w:hAnsi="Verdana" w:cs="Arial"/>
          <w:sz w:val="18"/>
          <w:szCs w:val="18"/>
          <w:lang w:val="el-GR"/>
        </w:rPr>
        <w:t>20</w:t>
      </w:r>
      <w:r w:rsidRPr="000448A3">
        <w:rPr>
          <w:rFonts w:ascii="Verdana" w:hAnsi="Verdana" w:cs="Arial"/>
          <w:sz w:val="18"/>
          <w:szCs w:val="18"/>
          <w:lang w:val="el-GR"/>
        </w:rPr>
        <w:t>2</w:t>
      </w:r>
      <w:r>
        <w:rPr>
          <w:rFonts w:ascii="Verdana" w:hAnsi="Verdana" w:cs="Arial"/>
          <w:sz w:val="18"/>
          <w:szCs w:val="18"/>
          <w:lang w:val="el-GR"/>
        </w:rPr>
        <w:t>1,</w:t>
      </w:r>
      <w:r w:rsidRPr="00B444CE">
        <w:rPr>
          <w:rFonts w:ascii="Verdana" w:hAnsi="Verdana" w:cs="Arial"/>
          <w:sz w:val="18"/>
          <w:szCs w:val="18"/>
          <w:lang w:val="el-GR"/>
        </w:rPr>
        <w:t xml:space="preserve"> με οικονομικό έτος αναφοράς το 20</w:t>
      </w:r>
      <w:r>
        <w:rPr>
          <w:rFonts w:ascii="Verdana" w:hAnsi="Verdana" w:cs="Arial"/>
          <w:sz w:val="18"/>
          <w:szCs w:val="18"/>
          <w:lang w:val="el-GR"/>
        </w:rPr>
        <w:t>20</w:t>
      </w:r>
      <w:r w:rsidRPr="00B444CE">
        <w:rPr>
          <w:rFonts w:ascii="Verdana" w:hAnsi="Verdana" w:cs="Arial"/>
          <w:sz w:val="18"/>
          <w:szCs w:val="18"/>
          <w:lang w:val="el-GR"/>
        </w:rPr>
        <w:t xml:space="preserve">, </w:t>
      </w:r>
      <w:r>
        <w:rPr>
          <w:rFonts w:ascii="Verdana" w:hAnsi="Verdana" w:cs="Arial"/>
          <w:sz w:val="18"/>
          <w:szCs w:val="18"/>
          <w:lang w:val="el-GR"/>
        </w:rPr>
        <w:t>17</w:t>
      </w:r>
      <w:r w:rsidRPr="00B444CE">
        <w:rPr>
          <w:rFonts w:ascii="Verdana" w:hAnsi="Verdana" w:cs="Arial"/>
          <w:sz w:val="18"/>
          <w:szCs w:val="18"/>
          <w:lang w:val="el-GR"/>
        </w:rPr>
        <w:t>,</w:t>
      </w:r>
      <w:r w:rsidRPr="007812C0">
        <w:rPr>
          <w:rFonts w:ascii="Verdana" w:hAnsi="Verdana" w:cs="Arial"/>
          <w:sz w:val="18"/>
          <w:szCs w:val="18"/>
          <w:lang w:val="el-GR"/>
        </w:rPr>
        <w:t>3</w:t>
      </w:r>
      <w:r w:rsidRPr="00B444CE">
        <w:rPr>
          <w:rFonts w:ascii="Verdana" w:hAnsi="Verdana" w:cs="Arial"/>
          <w:sz w:val="18"/>
          <w:szCs w:val="18"/>
          <w:lang w:val="el-GR"/>
        </w:rPr>
        <w:t xml:space="preserve">% του πληθυσμού ή </w:t>
      </w:r>
      <w:r w:rsidRPr="007812C0">
        <w:rPr>
          <w:rFonts w:ascii="Verdana" w:hAnsi="Verdana" w:cs="Arial"/>
          <w:sz w:val="18"/>
          <w:szCs w:val="18"/>
          <w:lang w:val="el-GR"/>
        </w:rPr>
        <w:t>1</w:t>
      </w:r>
      <w:r>
        <w:rPr>
          <w:rFonts w:ascii="Verdana" w:hAnsi="Verdana" w:cs="Arial"/>
          <w:sz w:val="18"/>
          <w:szCs w:val="18"/>
          <w:lang w:val="el-GR"/>
        </w:rPr>
        <w:t>54.</w:t>
      </w:r>
      <w:r w:rsidRPr="005E6A47">
        <w:rPr>
          <w:rFonts w:ascii="Verdana" w:hAnsi="Verdana" w:cs="Arial"/>
          <w:sz w:val="18"/>
          <w:szCs w:val="18"/>
          <w:lang w:val="el-GR"/>
        </w:rPr>
        <w:t>0</w:t>
      </w:r>
      <w:r w:rsidRPr="00B444CE">
        <w:rPr>
          <w:rFonts w:ascii="Verdana" w:hAnsi="Verdana" w:cs="Arial"/>
          <w:sz w:val="18"/>
          <w:szCs w:val="18"/>
          <w:lang w:val="el-GR"/>
        </w:rPr>
        <w:t xml:space="preserve">00 άτομα  βρίσκονταν σε Κίνδυνο Φτώχιας ή σε Κοινωνικό Αποκλεισμό (δείκτης AROPE, </w:t>
      </w:r>
      <w:r w:rsidRPr="00C236C1">
        <w:rPr>
          <w:rFonts w:ascii="Verdana" w:hAnsi="Verdana" w:cs="Arial"/>
          <w:sz w:val="18"/>
          <w:szCs w:val="18"/>
          <w:lang w:val="el-GR"/>
        </w:rPr>
        <w:t>ο κύριος δείκτης για την παρακολούθηση του στόχου της Ευρωπαϊκής Ένωσης για το 2030 για τη φτώχια και τον κοινωνικό αποκλεισμό</w:t>
      </w:r>
      <w:r w:rsidRPr="00B444CE">
        <w:rPr>
          <w:rFonts w:ascii="Verdana" w:hAnsi="Verdana" w:cs="Arial"/>
          <w:sz w:val="18"/>
          <w:szCs w:val="18"/>
          <w:lang w:val="el-GR"/>
        </w:rPr>
        <w:t>). Πιο συγκεκριμένα</w:t>
      </w:r>
      <w:r>
        <w:rPr>
          <w:rFonts w:ascii="Verdana" w:hAnsi="Verdana" w:cs="Arial"/>
          <w:sz w:val="18"/>
          <w:szCs w:val="18"/>
          <w:lang w:val="el-GR"/>
        </w:rPr>
        <w:t>,</w:t>
      </w:r>
      <w:r w:rsidRPr="00B444CE">
        <w:rPr>
          <w:rFonts w:ascii="Verdana" w:hAnsi="Verdana" w:cs="Arial"/>
          <w:sz w:val="18"/>
          <w:szCs w:val="18"/>
          <w:lang w:val="el-GR"/>
        </w:rPr>
        <w:t xml:space="preserve"> </w:t>
      </w:r>
      <w:r>
        <w:rPr>
          <w:rFonts w:ascii="Verdana" w:hAnsi="Verdana" w:cs="Arial"/>
          <w:sz w:val="18"/>
          <w:szCs w:val="18"/>
          <w:lang w:val="el-GR"/>
        </w:rPr>
        <w:t>17</w:t>
      </w:r>
      <w:r w:rsidRPr="007812C0">
        <w:rPr>
          <w:rFonts w:ascii="Verdana" w:hAnsi="Verdana" w:cs="Arial"/>
          <w:sz w:val="18"/>
          <w:szCs w:val="18"/>
          <w:lang w:val="el-GR"/>
        </w:rPr>
        <w:t>,3</w:t>
      </w:r>
      <w:r w:rsidRPr="00B444CE">
        <w:rPr>
          <w:rFonts w:ascii="Verdana" w:hAnsi="Verdana" w:cs="Arial"/>
          <w:sz w:val="18"/>
          <w:szCs w:val="18"/>
          <w:lang w:val="el-GR"/>
        </w:rPr>
        <w:t xml:space="preserve">% του πληθυσμού ζούσε σε νοικοκυριά με διαθέσιμο εισόδημα κάτω από το όριο της φτώχιας ή ζούσε σε νοικοκυριά με </w:t>
      </w:r>
      <w:r w:rsidRPr="00C236C1">
        <w:rPr>
          <w:rFonts w:ascii="Verdana" w:hAnsi="Verdana" w:cs="Arial"/>
          <w:sz w:val="18"/>
          <w:szCs w:val="18"/>
          <w:lang w:val="el-GR"/>
        </w:rPr>
        <w:t>σοβαρή υλική και κοινωνική στέρηση</w:t>
      </w:r>
      <w:r>
        <w:rPr>
          <w:rFonts w:ascii="Verdana" w:hAnsi="Verdana" w:cs="Arial"/>
          <w:sz w:val="18"/>
          <w:szCs w:val="18"/>
          <w:lang w:val="el-GR"/>
        </w:rPr>
        <w:t xml:space="preserve"> </w:t>
      </w:r>
      <w:r w:rsidRPr="00B444CE">
        <w:rPr>
          <w:rFonts w:ascii="Verdana" w:hAnsi="Verdana" w:cs="Arial"/>
          <w:sz w:val="18"/>
          <w:szCs w:val="18"/>
          <w:lang w:val="el-GR"/>
        </w:rPr>
        <w:t xml:space="preserve">ή ζούσε σε νοικοκυριά με πολύ χαμηλό δείκτη έντασης εργασίας. </w:t>
      </w:r>
      <w:r w:rsidRPr="00C236C1">
        <w:rPr>
          <w:rFonts w:ascii="Verdana" w:hAnsi="Verdana" w:cs="Arial"/>
          <w:sz w:val="18"/>
          <w:szCs w:val="18"/>
          <w:lang w:val="el-GR"/>
        </w:rPr>
        <w:t xml:space="preserve">Ο δείκτης παρουσιάζει </w:t>
      </w:r>
      <w:r>
        <w:rPr>
          <w:rFonts w:ascii="Verdana" w:hAnsi="Verdana" w:cs="Arial"/>
          <w:sz w:val="18"/>
          <w:szCs w:val="18"/>
          <w:lang w:val="el-GR"/>
        </w:rPr>
        <w:t xml:space="preserve">μικρή </w:t>
      </w:r>
      <w:r w:rsidRPr="00C236C1">
        <w:rPr>
          <w:rFonts w:ascii="Verdana" w:hAnsi="Verdana" w:cs="Arial"/>
          <w:sz w:val="18"/>
          <w:szCs w:val="18"/>
          <w:lang w:val="el-GR"/>
        </w:rPr>
        <w:t>βελτίωση σε σχέση με την προηγούμενη χρονιά που ήταν στο 1</w:t>
      </w:r>
      <w:r>
        <w:rPr>
          <w:rFonts w:ascii="Verdana" w:hAnsi="Verdana" w:cs="Arial"/>
          <w:sz w:val="18"/>
          <w:szCs w:val="18"/>
          <w:lang w:val="el-GR"/>
        </w:rPr>
        <w:t>7</w:t>
      </w:r>
      <w:r w:rsidRPr="00C236C1">
        <w:rPr>
          <w:rFonts w:ascii="Verdana" w:hAnsi="Verdana" w:cs="Arial"/>
          <w:sz w:val="18"/>
          <w:szCs w:val="18"/>
          <w:lang w:val="el-GR"/>
        </w:rPr>
        <w:t xml:space="preserve">,6%, συνεχίζοντας την πτωτική πορεία των τελευταίων χρόνων. Η βελτίωση αντικατοπτρίζεται </w:t>
      </w:r>
      <w:r>
        <w:rPr>
          <w:rFonts w:ascii="Verdana" w:hAnsi="Verdana" w:cs="Arial"/>
          <w:sz w:val="18"/>
          <w:szCs w:val="18"/>
          <w:lang w:val="el-GR"/>
        </w:rPr>
        <w:t>αποκλειστικά στο</w:t>
      </w:r>
      <w:r w:rsidRPr="00C236C1">
        <w:rPr>
          <w:rFonts w:ascii="Verdana" w:hAnsi="Verdana" w:cs="Arial"/>
          <w:sz w:val="18"/>
          <w:szCs w:val="18"/>
          <w:lang w:val="el-GR"/>
        </w:rPr>
        <w:t xml:space="preserve"> ποσοστ</w:t>
      </w:r>
      <w:r>
        <w:rPr>
          <w:rFonts w:ascii="Verdana" w:hAnsi="Verdana" w:cs="Arial"/>
          <w:sz w:val="18"/>
          <w:szCs w:val="18"/>
          <w:lang w:val="el-GR"/>
        </w:rPr>
        <w:t>ό</w:t>
      </w:r>
      <w:r w:rsidRPr="00C236C1">
        <w:rPr>
          <w:rFonts w:ascii="Verdana" w:hAnsi="Verdana" w:cs="Arial"/>
          <w:sz w:val="18"/>
          <w:szCs w:val="18"/>
          <w:lang w:val="el-GR"/>
        </w:rPr>
        <w:t xml:space="preserve"> των αντρών</w:t>
      </w:r>
      <w:r>
        <w:rPr>
          <w:rFonts w:ascii="Verdana" w:hAnsi="Verdana" w:cs="Arial"/>
          <w:sz w:val="18"/>
          <w:szCs w:val="18"/>
          <w:lang w:val="el-GR"/>
        </w:rPr>
        <w:t xml:space="preserve"> (</w:t>
      </w:r>
      <w:r w:rsidRPr="00C236C1">
        <w:rPr>
          <w:rFonts w:ascii="Verdana" w:hAnsi="Verdana" w:cs="Arial"/>
          <w:sz w:val="18"/>
          <w:szCs w:val="18"/>
          <w:lang w:val="el-GR"/>
        </w:rPr>
        <w:t>1</w:t>
      </w:r>
      <w:r>
        <w:rPr>
          <w:rFonts w:ascii="Verdana" w:hAnsi="Verdana" w:cs="Arial"/>
          <w:sz w:val="18"/>
          <w:szCs w:val="18"/>
          <w:lang w:val="el-GR"/>
        </w:rPr>
        <w:t>5</w:t>
      </w:r>
      <w:r w:rsidRPr="00C236C1">
        <w:rPr>
          <w:rFonts w:ascii="Verdana" w:hAnsi="Verdana" w:cs="Arial"/>
          <w:sz w:val="18"/>
          <w:szCs w:val="18"/>
          <w:lang w:val="el-GR"/>
        </w:rPr>
        <w:t>,</w:t>
      </w:r>
      <w:r>
        <w:rPr>
          <w:rFonts w:ascii="Verdana" w:hAnsi="Verdana" w:cs="Arial"/>
          <w:sz w:val="18"/>
          <w:szCs w:val="18"/>
          <w:lang w:val="el-GR"/>
        </w:rPr>
        <w:t>8</w:t>
      </w:r>
      <w:r w:rsidRPr="00C236C1">
        <w:rPr>
          <w:rFonts w:ascii="Verdana" w:hAnsi="Verdana" w:cs="Arial"/>
          <w:sz w:val="18"/>
          <w:szCs w:val="18"/>
          <w:lang w:val="el-GR"/>
        </w:rPr>
        <w:t>%</w:t>
      </w:r>
      <w:r>
        <w:rPr>
          <w:rFonts w:ascii="Verdana" w:hAnsi="Verdana" w:cs="Arial"/>
          <w:sz w:val="18"/>
          <w:szCs w:val="18"/>
          <w:lang w:val="el-GR"/>
        </w:rPr>
        <w:t xml:space="preserve">), εφόσον </w:t>
      </w:r>
      <w:r w:rsidRPr="00C236C1">
        <w:rPr>
          <w:rFonts w:ascii="Verdana" w:hAnsi="Verdana" w:cs="Arial"/>
          <w:sz w:val="18"/>
          <w:szCs w:val="18"/>
          <w:lang w:val="el-GR"/>
        </w:rPr>
        <w:t>τ</w:t>
      </w:r>
      <w:r>
        <w:rPr>
          <w:rFonts w:ascii="Verdana" w:hAnsi="Verdana" w:cs="Arial"/>
          <w:sz w:val="18"/>
          <w:szCs w:val="18"/>
          <w:lang w:val="el-GR"/>
        </w:rPr>
        <w:t>ο ποσοστό των</w:t>
      </w:r>
      <w:r w:rsidRPr="00C236C1">
        <w:rPr>
          <w:rFonts w:ascii="Verdana" w:hAnsi="Verdana" w:cs="Arial"/>
          <w:sz w:val="18"/>
          <w:szCs w:val="18"/>
          <w:lang w:val="el-GR"/>
        </w:rPr>
        <w:t xml:space="preserve"> </w:t>
      </w:r>
      <w:r w:rsidRPr="00D33122">
        <w:rPr>
          <w:rFonts w:ascii="Verdana" w:hAnsi="Verdana" w:cs="Arial"/>
          <w:sz w:val="18"/>
          <w:szCs w:val="18"/>
          <w:lang w:val="el-GR"/>
        </w:rPr>
        <w:t>γυναικών διατηρήθηκε περίπου στα ίδια επίπεδα (18,7%) με το 2020.</w:t>
      </w:r>
      <w:r>
        <w:rPr>
          <w:rFonts w:ascii="Verdana" w:hAnsi="Verdana" w:cs="Arial"/>
          <w:sz w:val="18"/>
          <w:szCs w:val="18"/>
          <w:lang w:val="el-GR"/>
        </w:rPr>
        <w:t xml:space="preserve"> Διαχρονικά, οι</w:t>
      </w:r>
      <w:r w:rsidRPr="00C236C1">
        <w:rPr>
          <w:rFonts w:ascii="Verdana" w:hAnsi="Verdana" w:cs="Arial"/>
          <w:sz w:val="18"/>
          <w:szCs w:val="18"/>
          <w:lang w:val="el-GR"/>
        </w:rPr>
        <w:t xml:space="preserve"> γυναίκες</w:t>
      </w:r>
      <w:r>
        <w:rPr>
          <w:rFonts w:ascii="Verdana" w:hAnsi="Verdana" w:cs="Arial"/>
          <w:sz w:val="18"/>
          <w:szCs w:val="18"/>
          <w:lang w:val="el-GR"/>
        </w:rPr>
        <w:t xml:space="preserve"> διατηρούνται</w:t>
      </w:r>
      <w:r w:rsidRPr="00C236C1">
        <w:rPr>
          <w:rFonts w:ascii="Verdana" w:hAnsi="Verdana" w:cs="Arial"/>
          <w:sz w:val="18"/>
          <w:szCs w:val="18"/>
          <w:lang w:val="el-GR"/>
        </w:rPr>
        <w:t xml:space="preserve"> σε δυσμενέστερη θέση έναντι των αντρών</w:t>
      </w:r>
      <w:r>
        <w:rPr>
          <w:rFonts w:ascii="Verdana" w:hAnsi="Verdana" w:cs="Arial"/>
          <w:sz w:val="18"/>
          <w:szCs w:val="18"/>
          <w:lang w:val="el-GR"/>
        </w:rPr>
        <w:t xml:space="preserve">. </w:t>
      </w:r>
      <w:r w:rsidRPr="00085F88">
        <w:rPr>
          <w:rFonts w:ascii="Verdana" w:hAnsi="Verdana" w:cs="Arial"/>
          <w:sz w:val="18"/>
          <w:szCs w:val="18"/>
          <w:lang w:val="el-GR"/>
        </w:rPr>
        <w:t>Το διάγραμμα 1, παρουσιάζει την εξέλιξη του δείκτη αυτού από το 20</w:t>
      </w:r>
      <w:r>
        <w:rPr>
          <w:rFonts w:ascii="Verdana" w:hAnsi="Verdana" w:cs="Arial"/>
          <w:sz w:val="18"/>
          <w:szCs w:val="18"/>
          <w:lang w:val="el-GR"/>
        </w:rPr>
        <w:t>15</w:t>
      </w:r>
      <w:r w:rsidRPr="00085F88">
        <w:rPr>
          <w:rFonts w:ascii="Verdana" w:hAnsi="Verdana" w:cs="Arial"/>
          <w:sz w:val="18"/>
          <w:szCs w:val="18"/>
          <w:lang w:val="el-GR"/>
        </w:rPr>
        <w:t xml:space="preserve"> μέχρι και το 202</w:t>
      </w:r>
      <w:r>
        <w:rPr>
          <w:rFonts w:ascii="Verdana" w:hAnsi="Verdana" w:cs="Arial"/>
          <w:sz w:val="18"/>
          <w:szCs w:val="18"/>
          <w:lang w:val="el-GR"/>
        </w:rPr>
        <w:t>1</w:t>
      </w:r>
      <w:r w:rsidRPr="00085F88">
        <w:rPr>
          <w:rFonts w:ascii="Verdana" w:hAnsi="Verdana" w:cs="Arial"/>
          <w:sz w:val="18"/>
          <w:szCs w:val="18"/>
          <w:lang w:val="el-GR"/>
        </w:rPr>
        <w:t>.</w:t>
      </w:r>
    </w:p>
    <w:p w14:paraId="113E80D0" w14:textId="77777777" w:rsidR="004F6F5E" w:rsidRDefault="004F6F5E" w:rsidP="004F6F5E">
      <w:pPr>
        <w:jc w:val="both"/>
        <w:rPr>
          <w:rFonts w:ascii="Verdana" w:hAnsi="Verdana" w:cs="Arial"/>
          <w:sz w:val="18"/>
          <w:szCs w:val="18"/>
          <w:lang w:val="el-GR"/>
        </w:rPr>
      </w:pPr>
    </w:p>
    <w:p w14:paraId="25E05539" w14:textId="77777777" w:rsidR="004F6F5E" w:rsidRDefault="004F6F5E" w:rsidP="004F6F5E">
      <w:pPr>
        <w:jc w:val="both"/>
        <w:rPr>
          <w:rFonts w:ascii="Verdana" w:hAnsi="Verdana" w:cs="Arial"/>
          <w:sz w:val="18"/>
          <w:szCs w:val="18"/>
          <w:lang w:val="el-GR"/>
        </w:rPr>
      </w:pPr>
    </w:p>
    <w:p w14:paraId="2A32453F" w14:textId="30D4204F" w:rsidR="004F6F5E" w:rsidRPr="00D33122" w:rsidRDefault="004F6F5E" w:rsidP="004F6F5E">
      <w:pPr>
        <w:jc w:val="center"/>
        <w:rPr>
          <w:rFonts w:ascii="Verdana" w:hAnsi="Verdana" w:cs="Arial"/>
          <w:sz w:val="18"/>
          <w:szCs w:val="18"/>
        </w:rPr>
      </w:pPr>
      <w:r>
        <w:rPr>
          <w:rFonts w:ascii="Verdana" w:hAnsi="Verdana" w:cs="Arial"/>
          <w:noProof/>
          <w:sz w:val="18"/>
          <w:szCs w:val="18"/>
          <w:lang w:val="el-GR" w:eastAsia="el-GR"/>
        </w:rPr>
        <w:drawing>
          <wp:inline distT="0" distB="0" distL="0" distR="0" wp14:anchorId="2EAF2F07" wp14:editId="4AD036D3">
            <wp:extent cx="5829300" cy="3977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977640"/>
                    </a:xfrm>
                    <a:prstGeom prst="rect">
                      <a:avLst/>
                    </a:prstGeom>
                    <a:noFill/>
                  </pic:spPr>
                </pic:pic>
              </a:graphicData>
            </a:graphic>
          </wp:inline>
        </w:drawing>
      </w:r>
    </w:p>
    <w:p w14:paraId="65975E0C" w14:textId="77777777" w:rsidR="004F6F5E" w:rsidRDefault="004F6F5E" w:rsidP="004F6F5E">
      <w:pPr>
        <w:jc w:val="center"/>
        <w:rPr>
          <w:rFonts w:ascii="Verdana" w:hAnsi="Verdana" w:cs="Arial"/>
          <w:sz w:val="18"/>
          <w:szCs w:val="18"/>
          <w:lang w:val="el-GR"/>
        </w:rPr>
      </w:pPr>
    </w:p>
    <w:p w14:paraId="7AFFDC3B" w14:textId="77777777" w:rsidR="004F6F5E" w:rsidRDefault="004F6F5E" w:rsidP="004F6F5E">
      <w:pPr>
        <w:jc w:val="center"/>
        <w:rPr>
          <w:rFonts w:ascii="Verdana" w:hAnsi="Verdana" w:cs="Arial"/>
          <w:sz w:val="18"/>
          <w:szCs w:val="18"/>
          <w:lang w:val="el-GR"/>
        </w:rPr>
      </w:pPr>
    </w:p>
    <w:p w14:paraId="44B0B686" w14:textId="77777777" w:rsidR="004F6F5E" w:rsidRDefault="004F6F5E" w:rsidP="004F6F5E">
      <w:pPr>
        <w:jc w:val="center"/>
        <w:rPr>
          <w:rFonts w:ascii="Verdana" w:hAnsi="Verdana" w:cs="Arial"/>
          <w:sz w:val="18"/>
          <w:szCs w:val="18"/>
          <w:lang w:val="el-GR"/>
        </w:rPr>
      </w:pPr>
    </w:p>
    <w:p w14:paraId="4A570C85" w14:textId="77777777" w:rsidR="004F6F5E" w:rsidRDefault="004F6F5E" w:rsidP="004F6F5E">
      <w:pPr>
        <w:jc w:val="center"/>
        <w:rPr>
          <w:rFonts w:ascii="Verdana" w:hAnsi="Verdana" w:cs="Arial"/>
          <w:sz w:val="18"/>
          <w:szCs w:val="18"/>
          <w:lang w:val="el-GR"/>
        </w:rPr>
      </w:pPr>
    </w:p>
    <w:p w14:paraId="08881BFE" w14:textId="77777777" w:rsidR="004F6F5E" w:rsidRPr="00C236C1" w:rsidRDefault="004F6F5E" w:rsidP="004F6F5E">
      <w:pPr>
        <w:jc w:val="center"/>
        <w:rPr>
          <w:rFonts w:ascii="Verdana" w:hAnsi="Verdana" w:cs="Arial"/>
          <w:sz w:val="18"/>
          <w:szCs w:val="18"/>
          <w:lang w:val="el-GR"/>
        </w:rPr>
      </w:pPr>
    </w:p>
    <w:p w14:paraId="68A6924C" w14:textId="77777777" w:rsidR="004F6F5E" w:rsidRDefault="004F6F5E" w:rsidP="004F6F5E">
      <w:pPr>
        <w:jc w:val="both"/>
        <w:rPr>
          <w:rFonts w:ascii="Verdana" w:eastAsia="Malgun Gothic" w:hAnsi="Verdana" w:cs="Arial"/>
          <w:b/>
          <w:sz w:val="18"/>
          <w:szCs w:val="18"/>
          <w:u w:val="single"/>
          <w:lang w:val="el-GR"/>
        </w:rPr>
      </w:pPr>
      <w:r w:rsidRPr="0026218D">
        <w:rPr>
          <w:rFonts w:ascii="Verdana" w:eastAsia="Malgun Gothic" w:hAnsi="Verdana" w:cs="Arial"/>
          <w:b/>
          <w:sz w:val="18"/>
          <w:szCs w:val="18"/>
          <w:u w:val="single"/>
          <w:lang w:val="el-GR"/>
        </w:rPr>
        <w:lastRenderedPageBreak/>
        <w:t>Δείκτης Κινδύνου Φτώχιας (</w:t>
      </w:r>
      <w:r w:rsidRPr="0026218D">
        <w:rPr>
          <w:rFonts w:ascii="Verdana" w:eastAsia="Malgun Gothic" w:hAnsi="Verdana" w:cs="Arial"/>
          <w:b/>
          <w:sz w:val="18"/>
          <w:szCs w:val="18"/>
          <w:u w:val="single"/>
        </w:rPr>
        <w:t>AROP</w:t>
      </w:r>
      <w:r w:rsidRPr="0026218D">
        <w:rPr>
          <w:rFonts w:ascii="Verdana" w:eastAsia="Malgun Gothic" w:hAnsi="Verdana" w:cs="Arial"/>
          <w:b/>
          <w:sz w:val="18"/>
          <w:szCs w:val="18"/>
          <w:u w:val="single"/>
          <w:lang w:val="el-GR"/>
        </w:rPr>
        <w:t>)</w:t>
      </w:r>
    </w:p>
    <w:p w14:paraId="59476232" w14:textId="77777777" w:rsidR="004F6F5E" w:rsidRPr="0026218D" w:rsidRDefault="004F6F5E" w:rsidP="004F6F5E">
      <w:pPr>
        <w:jc w:val="both"/>
        <w:rPr>
          <w:rFonts w:ascii="Verdana" w:eastAsia="Malgun Gothic" w:hAnsi="Verdana" w:cs="Arial"/>
          <w:b/>
          <w:sz w:val="18"/>
          <w:szCs w:val="18"/>
          <w:u w:val="single"/>
          <w:lang w:val="el-GR"/>
        </w:rPr>
      </w:pPr>
      <w:r w:rsidRPr="0026218D">
        <w:rPr>
          <w:rFonts w:ascii="Verdana" w:eastAsia="Malgun Gothic" w:hAnsi="Verdana" w:cs="Arial"/>
          <w:b/>
          <w:sz w:val="18"/>
          <w:szCs w:val="18"/>
          <w:u w:val="single"/>
          <w:lang w:val="el-GR"/>
        </w:rPr>
        <w:t xml:space="preserve"> </w:t>
      </w:r>
    </w:p>
    <w:p w14:paraId="228F0A48" w14:textId="77777777" w:rsidR="004F6F5E" w:rsidRPr="008F5C06" w:rsidRDefault="004F6F5E" w:rsidP="004F6F5E">
      <w:pPr>
        <w:jc w:val="both"/>
        <w:rPr>
          <w:rFonts w:ascii="Verdana" w:eastAsia="Malgun Gothic" w:hAnsi="Verdana" w:cs="Arial"/>
          <w:sz w:val="18"/>
          <w:szCs w:val="18"/>
          <w:lang w:val="el-GR"/>
        </w:rPr>
      </w:pPr>
      <w:r w:rsidRPr="008F5C06">
        <w:rPr>
          <w:rFonts w:ascii="Verdana" w:eastAsia="Malgun Gothic" w:hAnsi="Verdana" w:cs="Arial"/>
          <w:sz w:val="18"/>
          <w:szCs w:val="18"/>
          <w:lang w:val="el-GR"/>
        </w:rPr>
        <w:t>Το ποσοστό του πληθυσμού που βρισκόταν σε Κίνδυνο Φτώχιας, δηλαδή το διαθέσιμο εισόδημα του βρισκόταν κάτω από το Χρηματικό Όριο Κινδύνου Φτώχιας, παρουσίασε</w:t>
      </w:r>
      <w:r w:rsidRPr="00BF6904">
        <w:rPr>
          <w:rFonts w:ascii="Verdana" w:eastAsia="Malgun Gothic" w:hAnsi="Verdana" w:cs="Arial"/>
          <w:sz w:val="18"/>
          <w:szCs w:val="18"/>
          <w:lang w:val="el-GR"/>
        </w:rPr>
        <w:t xml:space="preserve"> </w:t>
      </w:r>
      <w:r>
        <w:rPr>
          <w:rFonts w:ascii="Verdana" w:eastAsia="Malgun Gothic" w:hAnsi="Verdana" w:cs="Arial"/>
          <w:sz w:val="18"/>
          <w:szCs w:val="18"/>
          <w:lang w:val="el-GR"/>
        </w:rPr>
        <w:t>μικρή</w:t>
      </w:r>
      <w:r w:rsidRPr="008F5C06">
        <w:rPr>
          <w:rFonts w:ascii="Verdana" w:eastAsia="Malgun Gothic" w:hAnsi="Verdana" w:cs="Arial"/>
          <w:sz w:val="18"/>
          <w:szCs w:val="18"/>
          <w:lang w:val="el-GR"/>
        </w:rPr>
        <w:t xml:space="preserve"> μείωση, φτάνοντας στο 1</w:t>
      </w:r>
      <w:r>
        <w:rPr>
          <w:rFonts w:ascii="Verdana" w:eastAsia="Malgun Gothic" w:hAnsi="Verdana" w:cs="Arial"/>
          <w:sz w:val="18"/>
          <w:szCs w:val="18"/>
          <w:lang w:val="el-GR"/>
        </w:rPr>
        <w:t>3</w:t>
      </w:r>
      <w:r w:rsidRPr="008F5C06">
        <w:rPr>
          <w:rFonts w:ascii="Verdana" w:eastAsia="Malgun Gothic" w:hAnsi="Verdana" w:cs="Arial"/>
          <w:sz w:val="18"/>
          <w:szCs w:val="18"/>
          <w:lang w:val="el-GR"/>
        </w:rPr>
        <w:t>,</w:t>
      </w:r>
      <w:r>
        <w:rPr>
          <w:rFonts w:ascii="Verdana" w:eastAsia="Malgun Gothic" w:hAnsi="Verdana" w:cs="Arial"/>
          <w:sz w:val="18"/>
          <w:szCs w:val="18"/>
          <w:lang w:val="el-GR"/>
        </w:rPr>
        <w:t>8</w:t>
      </w:r>
      <w:r w:rsidRPr="008F5C06">
        <w:rPr>
          <w:rFonts w:ascii="Verdana" w:eastAsia="Malgun Gothic" w:hAnsi="Verdana" w:cs="Arial"/>
          <w:sz w:val="18"/>
          <w:szCs w:val="18"/>
          <w:lang w:val="el-GR"/>
        </w:rPr>
        <w:t xml:space="preserve">% σε σχέση </w:t>
      </w:r>
      <w:r w:rsidRPr="00B444CE">
        <w:rPr>
          <w:rFonts w:ascii="Verdana" w:eastAsia="Malgun Gothic" w:hAnsi="Verdana" w:cs="Arial"/>
          <w:sz w:val="18"/>
          <w:szCs w:val="18"/>
          <w:lang w:val="el-GR"/>
        </w:rPr>
        <w:t>με 1</w:t>
      </w:r>
      <w:r w:rsidRPr="00851008">
        <w:rPr>
          <w:rFonts w:ascii="Verdana" w:eastAsia="Malgun Gothic" w:hAnsi="Verdana" w:cs="Arial"/>
          <w:sz w:val="18"/>
          <w:szCs w:val="18"/>
          <w:lang w:val="el-GR"/>
        </w:rPr>
        <w:t>4</w:t>
      </w:r>
      <w:r w:rsidRPr="00B444CE">
        <w:rPr>
          <w:rFonts w:ascii="Verdana" w:eastAsia="Malgun Gothic" w:hAnsi="Verdana" w:cs="Arial"/>
          <w:sz w:val="18"/>
          <w:szCs w:val="18"/>
          <w:lang w:val="el-GR"/>
        </w:rPr>
        <w:t>,</w:t>
      </w:r>
      <w:r>
        <w:rPr>
          <w:rFonts w:ascii="Verdana" w:eastAsia="Malgun Gothic" w:hAnsi="Verdana" w:cs="Arial"/>
          <w:sz w:val="18"/>
          <w:szCs w:val="18"/>
          <w:lang w:val="el-GR"/>
        </w:rPr>
        <w:t>3</w:t>
      </w:r>
      <w:r w:rsidRPr="00B444CE">
        <w:rPr>
          <w:rFonts w:ascii="Verdana" w:eastAsia="Malgun Gothic" w:hAnsi="Verdana" w:cs="Arial"/>
          <w:sz w:val="18"/>
          <w:szCs w:val="18"/>
          <w:lang w:val="el-GR"/>
        </w:rPr>
        <w:t>% που ήταν το 20</w:t>
      </w:r>
      <w:r>
        <w:rPr>
          <w:rFonts w:ascii="Verdana" w:eastAsia="Malgun Gothic" w:hAnsi="Verdana" w:cs="Arial"/>
          <w:sz w:val="18"/>
          <w:szCs w:val="18"/>
          <w:lang w:val="el-GR"/>
        </w:rPr>
        <w:t>20</w:t>
      </w:r>
      <w:r w:rsidRPr="00B444CE">
        <w:rPr>
          <w:rFonts w:ascii="Verdana" w:eastAsia="Malgun Gothic" w:hAnsi="Verdana" w:cs="Arial"/>
          <w:sz w:val="18"/>
          <w:szCs w:val="18"/>
          <w:lang w:val="el-GR"/>
        </w:rPr>
        <w:t>. Το ψηλότερο ποσοστό που έφτασε ποτέ ο δείκτης αυτός ήταν το 2015 με 16,2%.</w:t>
      </w:r>
      <w:r w:rsidRPr="00851008">
        <w:rPr>
          <w:rFonts w:ascii="Verdana" w:eastAsia="Malgun Gothic" w:hAnsi="Verdana" w:cs="Arial"/>
          <w:sz w:val="18"/>
          <w:szCs w:val="18"/>
          <w:lang w:val="el-GR"/>
        </w:rPr>
        <w:t xml:space="preserve"> </w:t>
      </w:r>
      <w:r w:rsidRPr="00B444CE">
        <w:rPr>
          <w:rFonts w:ascii="Verdana" w:eastAsia="Malgun Gothic" w:hAnsi="Verdana" w:cs="Arial"/>
          <w:sz w:val="18"/>
          <w:szCs w:val="18"/>
          <w:lang w:val="el-GR"/>
        </w:rPr>
        <w:t xml:space="preserve">Το Χρηματικό Όριο Κινδύνου Φτώχιας </w:t>
      </w:r>
      <w:r>
        <w:rPr>
          <w:rFonts w:ascii="Verdana" w:eastAsia="Malgun Gothic" w:hAnsi="Verdana" w:cs="Arial"/>
          <w:sz w:val="18"/>
          <w:szCs w:val="18"/>
          <w:lang w:val="el-GR"/>
        </w:rPr>
        <w:t>παρέμεινε σχεδόν στα ίδια επίπεδα μεταξύ του 2021 και του 2020,</w:t>
      </w:r>
      <w:r w:rsidRPr="00B444CE">
        <w:rPr>
          <w:rFonts w:ascii="Verdana" w:eastAsia="Malgun Gothic" w:hAnsi="Verdana" w:cs="Arial"/>
          <w:sz w:val="18"/>
          <w:szCs w:val="18"/>
          <w:lang w:val="el-GR"/>
        </w:rPr>
        <w:t xml:space="preserve"> το 20</w:t>
      </w:r>
      <w:r>
        <w:rPr>
          <w:rFonts w:ascii="Verdana" w:eastAsia="Malgun Gothic" w:hAnsi="Verdana" w:cs="Arial"/>
          <w:sz w:val="18"/>
          <w:szCs w:val="18"/>
          <w:lang w:val="el-GR"/>
        </w:rPr>
        <w:t>21</w:t>
      </w:r>
      <w:r w:rsidRPr="00B444CE">
        <w:rPr>
          <w:rFonts w:ascii="Verdana" w:eastAsia="Malgun Gothic" w:hAnsi="Verdana" w:cs="Arial"/>
          <w:sz w:val="18"/>
          <w:szCs w:val="18"/>
          <w:lang w:val="el-GR"/>
        </w:rPr>
        <w:t xml:space="preserve"> στα €</w:t>
      </w:r>
      <w:r w:rsidRPr="00851008">
        <w:rPr>
          <w:rFonts w:ascii="Verdana" w:eastAsia="Malgun Gothic" w:hAnsi="Verdana" w:cs="Arial"/>
          <w:sz w:val="18"/>
          <w:szCs w:val="18"/>
          <w:lang w:val="el-GR"/>
        </w:rPr>
        <w:t>10.0</w:t>
      </w:r>
      <w:r>
        <w:rPr>
          <w:rFonts w:ascii="Verdana" w:eastAsia="Malgun Gothic" w:hAnsi="Verdana" w:cs="Arial"/>
          <w:sz w:val="18"/>
          <w:szCs w:val="18"/>
          <w:lang w:val="el-GR"/>
        </w:rPr>
        <w:t>11</w:t>
      </w:r>
      <w:r w:rsidRPr="00B444CE">
        <w:rPr>
          <w:rFonts w:ascii="Verdana" w:eastAsia="Malgun Gothic" w:hAnsi="Verdana" w:cs="Arial"/>
          <w:sz w:val="18"/>
          <w:szCs w:val="18"/>
          <w:lang w:val="el-GR"/>
        </w:rPr>
        <w:t xml:space="preserve"> για νοικοκυριά ενός ατόμου σε σχέση με €</w:t>
      </w:r>
      <w:r>
        <w:rPr>
          <w:rFonts w:ascii="Verdana" w:eastAsia="Malgun Gothic" w:hAnsi="Verdana" w:cs="Arial"/>
          <w:sz w:val="18"/>
          <w:szCs w:val="18"/>
          <w:lang w:val="el-GR"/>
        </w:rPr>
        <w:t>10</w:t>
      </w:r>
      <w:r w:rsidRPr="00B444CE">
        <w:rPr>
          <w:rFonts w:ascii="Verdana" w:eastAsia="Malgun Gothic" w:hAnsi="Verdana" w:cs="Arial"/>
          <w:sz w:val="18"/>
          <w:szCs w:val="18"/>
          <w:lang w:val="el-GR"/>
        </w:rPr>
        <w:t>.</w:t>
      </w:r>
      <w:r>
        <w:rPr>
          <w:rFonts w:ascii="Verdana" w:eastAsia="Malgun Gothic" w:hAnsi="Verdana" w:cs="Arial"/>
          <w:sz w:val="18"/>
          <w:szCs w:val="18"/>
          <w:lang w:val="el-GR"/>
        </w:rPr>
        <w:t>022</w:t>
      </w:r>
      <w:r w:rsidRPr="00851008">
        <w:rPr>
          <w:rFonts w:ascii="Verdana" w:eastAsia="Malgun Gothic" w:hAnsi="Verdana" w:cs="Arial"/>
          <w:sz w:val="18"/>
          <w:szCs w:val="18"/>
          <w:lang w:val="el-GR"/>
        </w:rPr>
        <w:t xml:space="preserve"> </w:t>
      </w:r>
      <w:r w:rsidRPr="00B444CE">
        <w:rPr>
          <w:rFonts w:ascii="Verdana" w:eastAsia="Malgun Gothic" w:hAnsi="Verdana" w:cs="Arial"/>
          <w:sz w:val="18"/>
          <w:szCs w:val="18"/>
          <w:lang w:val="el-GR"/>
        </w:rPr>
        <w:t>το 20</w:t>
      </w:r>
      <w:r>
        <w:rPr>
          <w:rFonts w:ascii="Verdana" w:eastAsia="Malgun Gothic" w:hAnsi="Verdana" w:cs="Arial"/>
          <w:sz w:val="18"/>
          <w:szCs w:val="18"/>
          <w:lang w:val="el-GR"/>
        </w:rPr>
        <w:t>20</w:t>
      </w:r>
      <w:r w:rsidRPr="00B444CE">
        <w:rPr>
          <w:rFonts w:ascii="Verdana" w:eastAsia="Malgun Gothic" w:hAnsi="Verdana" w:cs="Arial"/>
          <w:sz w:val="18"/>
          <w:szCs w:val="18"/>
          <w:lang w:val="el-GR"/>
        </w:rPr>
        <w:t xml:space="preserve"> και στα €</w:t>
      </w:r>
      <w:r w:rsidRPr="00A5501D">
        <w:rPr>
          <w:rFonts w:ascii="Verdana" w:eastAsia="Malgun Gothic" w:hAnsi="Verdana" w:cs="Arial"/>
          <w:sz w:val="18"/>
          <w:szCs w:val="18"/>
          <w:lang w:val="el-GR"/>
        </w:rPr>
        <w:t>2</w:t>
      </w:r>
      <w:r w:rsidRPr="00851008">
        <w:rPr>
          <w:rFonts w:ascii="Verdana" w:eastAsia="Malgun Gothic" w:hAnsi="Verdana" w:cs="Arial"/>
          <w:sz w:val="18"/>
          <w:szCs w:val="18"/>
          <w:lang w:val="el-GR"/>
        </w:rPr>
        <w:t>1</w:t>
      </w:r>
      <w:r w:rsidRPr="00A5501D">
        <w:rPr>
          <w:rFonts w:ascii="Verdana" w:eastAsia="Malgun Gothic" w:hAnsi="Verdana" w:cs="Arial"/>
          <w:sz w:val="18"/>
          <w:szCs w:val="18"/>
          <w:lang w:val="el-GR"/>
        </w:rPr>
        <w:t>.</w:t>
      </w:r>
      <w:r w:rsidRPr="00851008">
        <w:rPr>
          <w:rFonts w:ascii="Verdana" w:eastAsia="Malgun Gothic" w:hAnsi="Verdana" w:cs="Arial"/>
          <w:sz w:val="18"/>
          <w:szCs w:val="18"/>
          <w:lang w:val="el-GR"/>
        </w:rPr>
        <w:t>0</w:t>
      </w:r>
      <w:r>
        <w:rPr>
          <w:rFonts w:ascii="Verdana" w:eastAsia="Malgun Gothic" w:hAnsi="Verdana" w:cs="Arial"/>
          <w:sz w:val="18"/>
          <w:szCs w:val="18"/>
          <w:lang w:val="el-GR"/>
        </w:rPr>
        <w:t>2</w:t>
      </w:r>
      <w:r w:rsidRPr="00851008">
        <w:rPr>
          <w:rFonts w:ascii="Verdana" w:eastAsia="Malgun Gothic" w:hAnsi="Verdana" w:cs="Arial"/>
          <w:sz w:val="18"/>
          <w:szCs w:val="18"/>
          <w:lang w:val="el-GR"/>
        </w:rPr>
        <w:t>4</w:t>
      </w:r>
      <w:r w:rsidRPr="00B444CE">
        <w:rPr>
          <w:rFonts w:ascii="Verdana" w:eastAsia="Malgun Gothic" w:hAnsi="Verdana" w:cs="Arial"/>
          <w:sz w:val="18"/>
          <w:szCs w:val="18"/>
          <w:lang w:val="el-GR"/>
        </w:rPr>
        <w:t xml:space="preserve"> για νοικοκυριά με δυο ενήλικες και 2 εξαρτώμενα παιδιά</w:t>
      </w:r>
      <w:r>
        <w:rPr>
          <w:rFonts w:ascii="Verdana" w:eastAsia="Malgun Gothic" w:hAnsi="Verdana" w:cs="Arial"/>
          <w:sz w:val="18"/>
          <w:szCs w:val="18"/>
          <w:lang w:val="el-GR"/>
        </w:rPr>
        <w:t>,</w:t>
      </w:r>
      <w:r w:rsidRPr="008F5C06">
        <w:rPr>
          <w:rFonts w:ascii="Verdana" w:eastAsia="Malgun Gothic" w:hAnsi="Verdana" w:cs="Arial"/>
          <w:sz w:val="18"/>
          <w:szCs w:val="18"/>
          <w:lang w:val="el-GR"/>
        </w:rPr>
        <w:t xml:space="preserve"> σε σχέση με €</w:t>
      </w:r>
      <w:r w:rsidRPr="00A5501D">
        <w:rPr>
          <w:rFonts w:ascii="Verdana" w:eastAsia="Malgun Gothic" w:hAnsi="Verdana" w:cs="Arial"/>
          <w:sz w:val="18"/>
          <w:szCs w:val="18"/>
          <w:lang w:val="el-GR"/>
        </w:rPr>
        <w:t>2</w:t>
      </w:r>
      <w:r w:rsidRPr="00851008">
        <w:rPr>
          <w:rFonts w:ascii="Verdana" w:eastAsia="Malgun Gothic" w:hAnsi="Verdana" w:cs="Arial"/>
          <w:sz w:val="18"/>
          <w:szCs w:val="18"/>
          <w:lang w:val="el-GR"/>
        </w:rPr>
        <w:t>1</w:t>
      </w:r>
      <w:r w:rsidRPr="00A5501D">
        <w:rPr>
          <w:rFonts w:ascii="Verdana" w:eastAsia="Malgun Gothic" w:hAnsi="Verdana" w:cs="Arial"/>
          <w:sz w:val="18"/>
          <w:szCs w:val="18"/>
          <w:lang w:val="el-GR"/>
        </w:rPr>
        <w:t>.</w:t>
      </w:r>
      <w:r w:rsidRPr="00851008">
        <w:rPr>
          <w:rFonts w:ascii="Verdana" w:eastAsia="Malgun Gothic" w:hAnsi="Verdana" w:cs="Arial"/>
          <w:sz w:val="18"/>
          <w:szCs w:val="18"/>
          <w:lang w:val="el-GR"/>
        </w:rPr>
        <w:t>047</w:t>
      </w:r>
      <w:r w:rsidRPr="00B444CE">
        <w:rPr>
          <w:rFonts w:ascii="Verdana" w:eastAsia="Malgun Gothic" w:hAnsi="Verdana" w:cs="Arial"/>
          <w:sz w:val="18"/>
          <w:szCs w:val="18"/>
          <w:lang w:val="el-GR"/>
        </w:rPr>
        <w:t xml:space="preserve"> </w:t>
      </w:r>
      <w:r w:rsidRPr="008F5C06">
        <w:rPr>
          <w:rFonts w:ascii="Verdana" w:eastAsia="Malgun Gothic" w:hAnsi="Verdana" w:cs="Arial"/>
          <w:sz w:val="18"/>
          <w:szCs w:val="18"/>
          <w:lang w:val="el-GR"/>
        </w:rPr>
        <w:t>το 20</w:t>
      </w:r>
      <w:r>
        <w:rPr>
          <w:rFonts w:ascii="Verdana" w:eastAsia="Malgun Gothic" w:hAnsi="Verdana" w:cs="Arial"/>
          <w:sz w:val="18"/>
          <w:szCs w:val="18"/>
          <w:lang w:val="el-GR"/>
        </w:rPr>
        <w:t>20</w:t>
      </w:r>
      <w:r w:rsidRPr="008F5C06">
        <w:rPr>
          <w:rFonts w:ascii="Verdana" w:eastAsia="Malgun Gothic" w:hAnsi="Verdana" w:cs="Arial"/>
          <w:sz w:val="18"/>
          <w:szCs w:val="18"/>
          <w:lang w:val="el-GR"/>
        </w:rPr>
        <w:t xml:space="preserve">. </w:t>
      </w:r>
    </w:p>
    <w:p w14:paraId="648A3822" w14:textId="77777777" w:rsidR="004F6F5E" w:rsidRDefault="004F6F5E" w:rsidP="004F6F5E">
      <w:pPr>
        <w:jc w:val="both"/>
        <w:rPr>
          <w:rFonts w:ascii="Verdana" w:eastAsia="Malgun Gothic" w:hAnsi="Verdana" w:cs="Arial"/>
          <w:sz w:val="18"/>
          <w:szCs w:val="18"/>
          <w:lang w:val="el-GR"/>
        </w:rPr>
      </w:pPr>
    </w:p>
    <w:p w14:paraId="2598513C" w14:textId="77777777" w:rsidR="004F6F5E" w:rsidRPr="00FF5C59" w:rsidRDefault="004F6F5E" w:rsidP="004F6F5E">
      <w:pPr>
        <w:jc w:val="both"/>
        <w:rPr>
          <w:rFonts w:ascii="Verdana" w:eastAsia="Malgun Gothic" w:hAnsi="Verdana" w:cs="Arial"/>
          <w:b/>
          <w:sz w:val="18"/>
          <w:szCs w:val="18"/>
          <w:u w:val="single"/>
          <w:lang w:val="el-GR"/>
        </w:rPr>
      </w:pPr>
      <w:r w:rsidRPr="00FF5C59">
        <w:rPr>
          <w:rFonts w:ascii="Verdana" w:eastAsia="Malgun Gothic" w:hAnsi="Verdana" w:cs="Arial"/>
          <w:b/>
          <w:sz w:val="18"/>
          <w:szCs w:val="18"/>
          <w:u w:val="single"/>
          <w:lang w:val="el-GR"/>
        </w:rPr>
        <w:t xml:space="preserve">Δείκτης Σοβαρής Υλικής και Κοινωνικής Στέρησης (SMSD) </w:t>
      </w:r>
    </w:p>
    <w:p w14:paraId="5F713F50" w14:textId="77777777" w:rsidR="004F6F5E" w:rsidRPr="00FF5C59" w:rsidRDefault="004F6F5E" w:rsidP="004F6F5E">
      <w:pPr>
        <w:jc w:val="both"/>
        <w:rPr>
          <w:rFonts w:ascii="Verdana" w:eastAsia="Malgun Gothic" w:hAnsi="Verdana" w:cs="Arial"/>
          <w:sz w:val="18"/>
          <w:szCs w:val="18"/>
          <w:lang w:val="el-GR"/>
        </w:rPr>
      </w:pPr>
    </w:p>
    <w:p w14:paraId="1696DC12" w14:textId="77777777" w:rsidR="004F6F5E" w:rsidRDefault="004F6F5E" w:rsidP="004F6F5E">
      <w:pPr>
        <w:jc w:val="both"/>
        <w:rPr>
          <w:rFonts w:ascii="Verdana" w:eastAsia="Malgun Gothic" w:hAnsi="Verdana" w:cs="Arial"/>
          <w:sz w:val="18"/>
          <w:szCs w:val="18"/>
          <w:lang w:val="el-GR"/>
        </w:rPr>
      </w:pPr>
      <w:r w:rsidRPr="00FF5C59">
        <w:rPr>
          <w:rFonts w:ascii="Verdana" w:eastAsia="Malgun Gothic" w:hAnsi="Verdana" w:cs="Arial"/>
          <w:sz w:val="18"/>
          <w:szCs w:val="18"/>
          <w:lang w:val="el-GR"/>
        </w:rPr>
        <w:t xml:space="preserve">Το ποσοστό του πληθυσμού με Σοβαρή Υλική και Κοινωνική Στέρηση, δηλαδή το ποσοστό του πληθυσμού που στερείται λόγω οικονομικών δυσκολιών τουλάχιστο 7 από τα 13 είδη υλικής και κοινωνικής στέρησης, </w:t>
      </w:r>
      <w:r>
        <w:rPr>
          <w:rFonts w:ascii="Verdana" w:eastAsia="Malgun Gothic" w:hAnsi="Verdana" w:cs="Arial"/>
          <w:sz w:val="18"/>
          <w:szCs w:val="18"/>
          <w:lang w:val="el-GR"/>
        </w:rPr>
        <w:t xml:space="preserve">μειώθηκε </w:t>
      </w:r>
      <w:r w:rsidRPr="00FF5C59">
        <w:rPr>
          <w:rFonts w:ascii="Verdana" w:eastAsia="Malgun Gothic" w:hAnsi="Verdana" w:cs="Arial"/>
          <w:sz w:val="18"/>
          <w:szCs w:val="18"/>
          <w:lang w:val="el-GR"/>
        </w:rPr>
        <w:t xml:space="preserve">στο </w:t>
      </w:r>
      <w:r>
        <w:rPr>
          <w:rFonts w:ascii="Verdana" w:eastAsia="Malgun Gothic" w:hAnsi="Verdana" w:cs="Arial"/>
          <w:sz w:val="18"/>
          <w:szCs w:val="18"/>
          <w:lang w:val="el-GR"/>
        </w:rPr>
        <w:t>2</w:t>
      </w:r>
      <w:r w:rsidRPr="00FF5C59">
        <w:rPr>
          <w:rFonts w:ascii="Verdana" w:eastAsia="Malgun Gothic" w:hAnsi="Verdana" w:cs="Arial"/>
          <w:sz w:val="18"/>
          <w:szCs w:val="18"/>
          <w:lang w:val="el-GR"/>
        </w:rPr>
        <w:t>,</w:t>
      </w:r>
      <w:r>
        <w:rPr>
          <w:rFonts w:ascii="Verdana" w:eastAsia="Malgun Gothic" w:hAnsi="Verdana" w:cs="Arial"/>
          <w:sz w:val="18"/>
          <w:szCs w:val="18"/>
          <w:lang w:val="el-GR"/>
        </w:rPr>
        <w:t>6</w:t>
      </w:r>
      <w:r w:rsidRPr="00FF5C59">
        <w:rPr>
          <w:rFonts w:ascii="Verdana" w:eastAsia="Malgun Gothic" w:hAnsi="Verdana" w:cs="Arial"/>
          <w:sz w:val="18"/>
          <w:szCs w:val="18"/>
          <w:lang w:val="el-GR"/>
        </w:rPr>
        <w:t>% το 202</w:t>
      </w:r>
      <w:r>
        <w:rPr>
          <w:rFonts w:ascii="Verdana" w:eastAsia="Malgun Gothic" w:hAnsi="Verdana" w:cs="Arial"/>
          <w:sz w:val="18"/>
          <w:szCs w:val="18"/>
          <w:lang w:val="el-GR"/>
        </w:rPr>
        <w:t>1</w:t>
      </w:r>
      <w:r w:rsidRPr="00FF5C59">
        <w:rPr>
          <w:rFonts w:ascii="Verdana" w:eastAsia="Malgun Gothic" w:hAnsi="Verdana" w:cs="Arial"/>
          <w:sz w:val="18"/>
          <w:szCs w:val="18"/>
          <w:lang w:val="el-GR"/>
        </w:rPr>
        <w:t xml:space="preserve"> σε σχέση με </w:t>
      </w:r>
      <w:r>
        <w:rPr>
          <w:rFonts w:ascii="Verdana" w:eastAsia="Malgun Gothic" w:hAnsi="Verdana" w:cs="Arial"/>
          <w:sz w:val="18"/>
          <w:szCs w:val="18"/>
          <w:lang w:val="el-GR"/>
        </w:rPr>
        <w:t xml:space="preserve">3,2% </w:t>
      </w:r>
      <w:r w:rsidRPr="00FF5C59">
        <w:rPr>
          <w:rFonts w:ascii="Verdana" w:eastAsia="Malgun Gothic" w:hAnsi="Verdana" w:cs="Arial"/>
          <w:sz w:val="18"/>
          <w:szCs w:val="18"/>
          <w:lang w:val="el-GR"/>
        </w:rPr>
        <w:t>που είχε φτάσει το 20</w:t>
      </w:r>
      <w:r>
        <w:rPr>
          <w:rFonts w:ascii="Verdana" w:eastAsia="Malgun Gothic" w:hAnsi="Verdana" w:cs="Arial"/>
          <w:sz w:val="18"/>
          <w:szCs w:val="18"/>
          <w:lang w:val="el-GR"/>
        </w:rPr>
        <w:t>20.</w:t>
      </w:r>
      <w:r w:rsidRPr="00FF5C59">
        <w:rPr>
          <w:rFonts w:ascii="Verdana" w:eastAsia="Malgun Gothic" w:hAnsi="Verdana" w:cs="Arial"/>
          <w:sz w:val="18"/>
          <w:szCs w:val="18"/>
          <w:lang w:val="el-GR"/>
        </w:rPr>
        <w:t xml:space="preserve"> Τα είδη της υλικής και κοινωνικής στέρησης αποτελούνται από 7 σε επίπεδο νοικοκυριού, π.χ. οικονομική </w:t>
      </w:r>
      <w:r w:rsidRPr="00085F88">
        <w:rPr>
          <w:rFonts w:ascii="Verdana" w:eastAsia="Malgun Gothic" w:hAnsi="Verdana" w:cs="Arial"/>
          <w:sz w:val="18"/>
          <w:szCs w:val="18"/>
          <w:lang w:val="el-GR"/>
        </w:rPr>
        <w:t>αδυναμία του νοικοκυριού να αποπληρώσει τους λογαριασμούς του ρεύματος/νερού</w:t>
      </w:r>
      <w:r w:rsidRPr="00FF5C59">
        <w:rPr>
          <w:rFonts w:ascii="Verdana" w:eastAsia="Malgun Gothic" w:hAnsi="Verdana" w:cs="Arial"/>
          <w:sz w:val="18"/>
          <w:szCs w:val="18"/>
          <w:lang w:val="el-GR"/>
        </w:rPr>
        <w:t xml:space="preserve"> ή τα δάνειά του ή δεν μπορούσε να έχει τον χειμώνα ικανοποιητική θέρμανση ή να αντιμετωπίσει μια έκτακτη αλλά αναγκαία δαπάνη κ.λπ., και 6 σε προσωπικό επίπεδο, π.χ</w:t>
      </w:r>
      <w:r w:rsidRPr="00085F88">
        <w:rPr>
          <w:rFonts w:ascii="Verdana" w:eastAsia="Malgun Gothic" w:hAnsi="Verdana" w:cs="Arial"/>
          <w:sz w:val="18"/>
          <w:szCs w:val="18"/>
          <w:lang w:val="el-GR"/>
        </w:rPr>
        <w:t>. οικονομική αδυναμία του ατόμου να ξοδεύει</w:t>
      </w:r>
      <w:r w:rsidRPr="00FF5C59">
        <w:rPr>
          <w:rFonts w:ascii="Verdana" w:eastAsia="Malgun Gothic" w:hAnsi="Verdana" w:cs="Arial"/>
          <w:sz w:val="18"/>
          <w:szCs w:val="18"/>
          <w:lang w:val="el-GR"/>
        </w:rPr>
        <w:t xml:space="preserve"> ένα μικρό χρηματικό ποσό για τον εαυτό του/της ή να συμμετέχει σε δραστηριότητες αναψυχής ή να συναντιέται με φίλους ή συγγενείς για ποτό/φαγητό τουλάχιστον 1 φορά τον μήνα κ.λπ. (περισσότερες πληροφορίες στους ορισμούς στις μεθοδολογικές πληροφορίες).</w:t>
      </w:r>
    </w:p>
    <w:p w14:paraId="3485699E" w14:textId="77777777" w:rsidR="004F6F5E" w:rsidRPr="00085F88" w:rsidRDefault="004F6F5E" w:rsidP="004F6F5E">
      <w:pPr>
        <w:jc w:val="both"/>
        <w:rPr>
          <w:rFonts w:ascii="Verdana" w:eastAsia="Malgun Gothic" w:hAnsi="Verdana" w:cs="Arial"/>
          <w:sz w:val="18"/>
          <w:szCs w:val="18"/>
          <w:lang w:val="el-GR"/>
        </w:rPr>
      </w:pPr>
    </w:p>
    <w:p w14:paraId="7D31AC62" w14:textId="77777777" w:rsidR="004F6F5E" w:rsidRDefault="004F6F5E" w:rsidP="004F6F5E">
      <w:pPr>
        <w:jc w:val="both"/>
        <w:rPr>
          <w:rFonts w:ascii="Verdana" w:eastAsia="Malgun Gothic" w:hAnsi="Verdana" w:cs="Arial"/>
          <w:b/>
          <w:sz w:val="18"/>
          <w:szCs w:val="18"/>
          <w:u w:val="single"/>
          <w:lang w:val="el-GR"/>
        </w:rPr>
      </w:pPr>
      <w:r w:rsidRPr="0026218D">
        <w:rPr>
          <w:rFonts w:ascii="Verdana" w:eastAsia="Malgun Gothic" w:hAnsi="Verdana" w:cs="Arial"/>
          <w:b/>
          <w:sz w:val="18"/>
          <w:szCs w:val="18"/>
          <w:u w:val="single"/>
          <w:lang w:val="el-GR"/>
        </w:rPr>
        <w:t>Δείκτης Πολύ Χαμηλής Έντασης Εργασίας (</w:t>
      </w:r>
      <w:r w:rsidRPr="0026218D">
        <w:rPr>
          <w:rFonts w:ascii="Verdana" w:eastAsia="Malgun Gothic" w:hAnsi="Verdana" w:cs="Arial"/>
          <w:b/>
          <w:sz w:val="18"/>
          <w:szCs w:val="18"/>
          <w:u w:val="single"/>
        </w:rPr>
        <w:t>LWI</w:t>
      </w:r>
      <w:r w:rsidRPr="0026218D">
        <w:rPr>
          <w:rFonts w:ascii="Verdana" w:eastAsia="Malgun Gothic" w:hAnsi="Verdana" w:cs="Arial"/>
          <w:b/>
          <w:sz w:val="18"/>
          <w:szCs w:val="18"/>
          <w:u w:val="single"/>
          <w:lang w:val="el-GR"/>
        </w:rPr>
        <w:t xml:space="preserve">) </w:t>
      </w:r>
    </w:p>
    <w:p w14:paraId="75AF3192" w14:textId="77777777" w:rsidR="004F6F5E" w:rsidRDefault="004F6F5E" w:rsidP="004F6F5E">
      <w:pPr>
        <w:jc w:val="both"/>
        <w:rPr>
          <w:rFonts w:ascii="Verdana" w:eastAsia="Malgun Gothic" w:hAnsi="Verdana" w:cs="Arial"/>
          <w:b/>
          <w:sz w:val="18"/>
          <w:szCs w:val="18"/>
          <w:u w:val="single"/>
          <w:lang w:val="el-GR"/>
        </w:rPr>
      </w:pPr>
    </w:p>
    <w:p w14:paraId="5D0DA58C" w14:textId="77777777" w:rsidR="004F6F5E" w:rsidRDefault="004F6F5E" w:rsidP="004F6F5E">
      <w:pPr>
        <w:jc w:val="both"/>
        <w:rPr>
          <w:rFonts w:ascii="Verdana" w:eastAsia="Malgun Gothic" w:hAnsi="Verdana" w:cs="Arial"/>
          <w:sz w:val="18"/>
          <w:szCs w:val="18"/>
          <w:lang w:val="el-GR"/>
        </w:rPr>
      </w:pPr>
      <w:r>
        <w:rPr>
          <w:rFonts w:ascii="Verdana" w:eastAsia="Malgun Gothic" w:hAnsi="Verdana" w:cs="Arial"/>
          <w:sz w:val="18"/>
          <w:szCs w:val="18"/>
          <w:lang w:val="el-GR"/>
        </w:rPr>
        <w:t>Το ποσοστό του πληθυσμού στις ηλικίες 0-64 ετών που ζούσε σε νοικοκυριά με πολύ χαμηλό Δείκτη Έντασης Εργασίας, δηλαδή οι ενήλικες στο νοικοκυριό εργάστηκαν κατά την περασμένη χρονιά λιγότερο από 20% της συνολικής τους δυνατότητας, παρουσιάζει μικρή αύξηση το 2021, φτάνοντας στο 5,6% σε σχέση με 5,3% που είχε φτάσει το 2020.</w:t>
      </w:r>
    </w:p>
    <w:p w14:paraId="6F94E145" w14:textId="77777777" w:rsidR="004F6F5E" w:rsidRDefault="004F6F5E" w:rsidP="004F6F5E">
      <w:pPr>
        <w:jc w:val="both"/>
        <w:rPr>
          <w:rFonts w:ascii="Verdana" w:eastAsia="Malgun Gothic" w:hAnsi="Verdana" w:cs="Arial"/>
          <w:sz w:val="18"/>
          <w:szCs w:val="18"/>
          <w:lang w:val="el-GR"/>
        </w:rPr>
      </w:pPr>
    </w:p>
    <w:p w14:paraId="3D93061C" w14:textId="77777777" w:rsidR="004F6F5E" w:rsidRPr="004F6F5E" w:rsidRDefault="004F6F5E" w:rsidP="004F6F5E">
      <w:pPr>
        <w:jc w:val="both"/>
        <w:rPr>
          <w:rFonts w:ascii="Verdana" w:eastAsia="Malgun Gothic" w:hAnsi="Verdana" w:cs="Arial"/>
          <w:sz w:val="18"/>
          <w:szCs w:val="18"/>
          <w:lang w:val="el-GR"/>
        </w:rPr>
      </w:pPr>
      <w:r>
        <w:rPr>
          <w:rFonts w:ascii="Verdana" w:eastAsia="Malgun Gothic" w:hAnsi="Verdana" w:cs="Arial"/>
          <w:sz w:val="18"/>
          <w:szCs w:val="18"/>
          <w:lang w:val="el-GR"/>
        </w:rPr>
        <w:t>Στο διάγραμμα 2 παρουσιάζονται ξεχωριστά οι πιο πάνω δείκτες οι οποίοι συμβάλλουν στον καταρτισμό του στρατηγικού δείκτη σε Κίνδυνο Φτώχιας ή Κοινωνικό Αποκλεισμό.</w:t>
      </w:r>
    </w:p>
    <w:p w14:paraId="4C5E252E" w14:textId="77777777" w:rsidR="004F6F5E" w:rsidRPr="00984167" w:rsidRDefault="004F6F5E" w:rsidP="004F6F5E">
      <w:pPr>
        <w:jc w:val="center"/>
        <w:rPr>
          <w:rFonts w:ascii="Verdana" w:eastAsia="Malgun Gothic" w:hAnsi="Verdana" w:cs="Arial"/>
          <w:sz w:val="18"/>
          <w:szCs w:val="18"/>
          <w:lang w:val="el-GR"/>
        </w:rPr>
      </w:pPr>
    </w:p>
    <w:p w14:paraId="52C53AB7" w14:textId="79FFA94C" w:rsidR="004F6F5E" w:rsidRPr="008A416A" w:rsidRDefault="004F6F5E" w:rsidP="004F6F5E">
      <w:pPr>
        <w:jc w:val="center"/>
        <w:rPr>
          <w:rFonts w:ascii="Verdana" w:eastAsia="Malgun Gothic" w:hAnsi="Verdana" w:cs="Arial"/>
          <w:sz w:val="18"/>
          <w:szCs w:val="18"/>
        </w:rPr>
      </w:pPr>
      <w:r>
        <w:rPr>
          <w:rFonts w:ascii="Verdana" w:eastAsia="Malgun Gothic" w:hAnsi="Verdana" w:cs="Arial"/>
          <w:noProof/>
          <w:sz w:val="18"/>
          <w:szCs w:val="18"/>
          <w:lang w:val="el-GR" w:eastAsia="el-GR"/>
        </w:rPr>
        <w:drawing>
          <wp:inline distT="0" distB="0" distL="0" distR="0" wp14:anchorId="11ABF2DE" wp14:editId="7C238704">
            <wp:extent cx="6099810" cy="35191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810" cy="3519170"/>
                    </a:xfrm>
                    <a:prstGeom prst="rect">
                      <a:avLst/>
                    </a:prstGeom>
                    <a:noFill/>
                  </pic:spPr>
                </pic:pic>
              </a:graphicData>
            </a:graphic>
          </wp:inline>
        </w:drawing>
      </w:r>
    </w:p>
    <w:p w14:paraId="736A529F" w14:textId="77777777" w:rsidR="004F6F5E" w:rsidRDefault="004F6F5E" w:rsidP="004F6F5E">
      <w:pPr>
        <w:jc w:val="both"/>
        <w:rPr>
          <w:rFonts w:ascii="Verdana" w:eastAsia="Malgun Gothic" w:hAnsi="Verdana" w:cs="Arial"/>
          <w:sz w:val="18"/>
          <w:szCs w:val="18"/>
          <w:lang w:val="el-GR"/>
        </w:rPr>
      </w:pPr>
    </w:p>
    <w:p w14:paraId="6CFF6B7A" w14:textId="77777777" w:rsidR="004F6F5E" w:rsidRDefault="004F6F5E" w:rsidP="004F6F5E">
      <w:pPr>
        <w:jc w:val="both"/>
        <w:rPr>
          <w:rFonts w:ascii="Verdana" w:eastAsia="Malgun Gothic" w:hAnsi="Verdana" w:cs="Arial"/>
          <w:b/>
          <w:sz w:val="18"/>
          <w:szCs w:val="18"/>
          <w:u w:val="single"/>
          <w:lang w:val="el-GR"/>
        </w:rPr>
      </w:pPr>
    </w:p>
    <w:p w14:paraId="50F09D4A" w14:textId="77777777" w:rsidR="004F6F5E" w:rsidRDefault="004F6F5E" w:rsidP="004F6F5E">
      <w:pPr>
        <w:jc w:val="both"/>
        <w:rPr>
          <w:rFonts w:ascii="Verdana" w:eastAsia="Malgun Gothic" w:hAnsi="Verdana" w:cs="Arial"/>
          <w:b/>
          <w:sz w:val="18"/>
          <w:szCs w:val="18"/>
          <w:u w:val="single"/>
          <w:lang w:val="el-GR"/>
        </w:rPr>
      </w:pPr>
      <w:r w:rsidRPr="0026218D">
        <w:rPr>
          <w:rFonts w:ascii="Verdana" w:eastAsia="Malgun Gothic" w:hAnsi="Verdana" w:cs="Arial"/>
          <w:b/>
          <w:sz w:val="18"/>
          <w:szCs w:val="18"/>
          <w:u w:val="single"/>
          <w:lang w:val="el-GR"/>
        </w:rPr>
        <w:t>Οικονομική Ανισότητα</w:t>
      </w:r>
    </w:p>
    <w:p w14:paraId="39CEFF91" w14:textId="77777777" w:rsidR="004F6F5E" w:rsidRPr="0026218D" w:rsidRDefault="004F6F5E" w:rsidP="004F6F5E">
      <w:pPr>
        <w:jc w:val="both"/>
        <w:rPr>
          <w:rFonts w:ascii="Verdana" w:eastAsia="Malgun Gothic" w:hAnsi="Verdana" w:cs="Arial"/>
          <w:b/>
          <w:sz w:val="18"/>
          <w:szCs w:val="18"/>
          <w:u w:val="single"/>
          <w:lang w:val="el-GR"/>
        </w:rPr>
      </w:pPr>
    </w:p>
    <w:p w14:paraId="552F35CA" w14:textId="77777777" w:rsidR="004F6F5E" w:rsidRDefault="004F6F5E" w:rsidP="004F6F5E">
      <w:pPr>
        <w:jc w:val="both"/>
        <w:rPr>
          <w:rFonts w:ascii="Verdana" w:eastAsia="Malgun Gothic" w:hAnsi="Verdana" w:cs="Arial"/>
          <w:sz w:val="18"/>
          <w:szCs w:val="18"/>
          <w:lang w:val="el-GR"/>
        </w:rPr>
      </w:pPr>
      <w:r w:rsidRPr="00D52164">
        <w:rPr>
          <w:rFonts w:ascii="Verdana" w:eastAsia="Malgun Gothic" w:hAnsi="Verdana" w:cs="Arial"/>
          <w:sz w:val="18"/>
          <w:szCs w:val="18"/>
          <w:lang w:val="el-GR"/>
        </w:rPr>
        <w:t>Το μέσο ετήσιο καθαρό διαθέσιμο εισόδημα του νοικοκυριού για το 20</w:t>
      </w:r>
      <w:r>
        <w:rPr>
          <w:rFonts w:ascii="Verdana" w:eastAsia="Malgun Gothic" w:hAnsi="Verdana" w:cs="Arial"/>
          <w:sz w:val="18"/>
          <w:szCs w:val="18"/>
          <w:lang w:val="el-GR"/>
        </w:rPr>
        <w:t>21</w:t>
      </w:r>
      <w:r w:rsidRPr="00D52164">
        <w:rPr>
          <w:rFonts w:ascii="Verdana" w:eastAsia="Malgun Gothic" w:hAnsi="Verdana" w:cs="Arial"/>
          <w:sz w:val="18"/>
          <w:szCs w:val="18"/>
          <w:lang w:val="el-GR"/>
        </w:rPr>
        <w:t xml:space="preserve">, με οικονομικό έτος αναφοράς </w:t>
      </w:r>
      <w:r w:rsidRPr="00994B3C">
        <w:rPr>
          <w:rFonts w:ascii="Verdana" w:eastAsia="Malgun Gothic" w:hAnsi="Verdana" w:cs="Arial"/>
          <w:sz w:val="18"/>
          <w:szCs w:val="18"/>
          <w:lang w:val="el-GR"/>
        </w:rPr>
        <w:t>το 20</w:t>
      </w:r>
      <w:r>
        <w:rPr>
          <w:rFonts w:ascii="Verdana" w:eastAsia="Malgun Gothic" w:hAnsi="Verdana" w:cs="Arial"/>
          <w:sz w:val="18"/>
          <w:szCs w:val="18"/>
          <w:lang w:val="el-GR"/>
        </w:rPr>
        <w:t>20</w:t>
      </w:r>
      <w:r w:rsidRPr="00994B3C">
        <w:rPr>
          <w:rFonts w:ascii="Verdana" w:eastAsia="Malgun Gothic" w:hAnsi="Verdana" w:cs="Arial"/>
          <w:sz w:val="18"/>
          <w:szCs w:val="18"/>
          <w:lang w:val="el-GR"/>
        </w:rPr>
        <w:t>, ήταν €</w:t>
      </w:r>
      <w:r>
        <w:rPr>
          <w:rFonts w:ascii="Verdana" w:eastAsia="Malgun Gothic" w:hAnsi="Verdana" w:cs="Arial"/>
          <w:sz w:val="18"/>
          <w:szCs w:val="18"/>
          <w:lang w:val="el-GR"/>
        </w:rPr>
        <w:t>34.227</w:t>
      </w:r>
      <w:r w:rsidRPr="00994B3C">
        <w:rPr>
          <w:rFonts w:ascii="Verdana" w:eastAsia="Malgun Gothic" w:hAnsi="Verdana" w:cs="Arial"/>
          <w:sz w:val="18"/>
          <w:szCs w:val="18"/>
          <w:lang w:val="el-GR"/>
        </w:rPr>
        <w:t xml:space="preserve">, παρουσιάζοντας αύξηση </w:t>
      </w:r>
      <w:r>
        <w:rPr>
          <w:rFonts w:ascii="Verdana" w:eastAsia="Malgun Gothic" w:hAnsi="Verdana" w:cs="Arial"/>
          <w:sz w:val="18"/>
          <w:szCs w:val="18"/>
          <w:lang w:val="el-GR"/>
        </w:rPr>
        <w:t>1</w:t>
      </w:r>
      <w:r w:rsidRPr="00994B3C">
        <w:rPr>
          <w:rFonts w:ascii="Verdana" w:eastAsia="Malgun Gothic" w:hAnsi="Verdana" w:cs="Arial"/>
          <w:sz w:val="18"/>
          <w:szCs w:val="18"/>
          <w:lang w:val="el-GR"/>
        </w:rPr>
        <w:t>,</w:t>
      </w:r>
      <w:r>
        <w:rPr>
          <w:rFonts w:ascii="Verdana" w:eastAsia="Malgun Gothic" w:hAnsi="Verdana" w:cs="Arial"/>
          <w:sz w:val="18"/>
          <w:szCs w:val="18"/>
          <w:lang w:val="el-GR"/>
        </w:rPr>
        <w:t>1</w:t>
      </w:r>
      <w:r w:rsidRPr="00994B3C">
        <w:rPr>
          <w:rFonts w:ascii="Verdana" w:eastAsia="Malgun Gothic" w:hAnsi="Verdana" w:cs="Arial"/>
          <w:sz w:val="18"/>
          <w:szCs w:val="18"/>
          <w:lang w:val="el-GR"/>
        </w:rPr>
        <w:t>% σε σχέση με την προηγούμενη χρονιά που ήταν €</w:t>
      </w:r>
      <w:r>
        <w:rPr>
          <w:rFonts w:ascii="Verdana" w:eastAsia="Malgun Gothic" w:hAnsi="Verdana" w:cs="Arial"/>
          <w:sz w:val="18"/>
          <w:szCs w:val="18"/>
          <w:lang w:val="el-GR"/>
        </w:rPr>
        <w:t>33.862</w:t>
      </w:r>
      <w:r w:rsidRPr="00994B3C">
        <w:rPr>
          <w:rFonts w:ascii="Verdana" w:eastAsia="Malgun Gothic" w:hAnsi="Verdana" w:cs="Arial"/>
          <w:sz w:val="18"/>
          <w:szCs w:val="18"/>
          <w:lang w:val="el-GR"/>
        </w:rPr>
        <w:t>.</w:t>
      </w:r>
      <w:r w:rsidRPr="0026218D">
        <w:rPr>
          <w:rFonts w:ascii="Verdana" w:eastAsia="Malgun Gothic" w:hAnsi="Verdana" w:cs="Arial"/>
          <w:sz w:val="18"/>
          <w:szCs w:val="18"/>
          <w:lang w:val="el-GR"/>
        </w:rPr>
        <w:t xml:space="preserve"> </w:t>
      </w:r>
    </w:p>
    <w:p w14:paraId="0F2F779A" w14:textId="77777777" w:rsidR="004F6F5E" w:rsidRPr="0026218D" w:rsidRDefault="004F6F5E" w:rsidP="004F6F5E">
      <w:pPr>
        <w:jc w:val="both"/>
        <w:rPr>
          <w:rFonts w:ascii="Verdana" w:eastAsia="Malgun Gothic" w:hAnsi="Verdana" w:cs="Arial"/>
          <w:sz w:val="18"/>
          <w:szCs w:val="18"/>
          <w:lang w:val="el-GR"/>
        </w:rPr>
      </w:pPr>
    </w:p>
    <w:p w14:paraId="2B0C1408" w14:textId="77777777" w:rsidR="004F6F5E" w:rsidRDefault="004F6F5E" w:rsidP="004F6F5E">
      <w:pPr>
        <w:jc w:val="both"/>
        <w:rPr>
          <w:rFonts w:ascii="Verdana" w:eastAsia="Malgun Gothic" w:hAnsi="Verdana" w:cs="Arial"/>
          <w:sz w:val="18"/>
          <w:szCs w:val="18"/>
          <w:lang w:val="el-GR"/>
        </w:rPr>
      </w:pPr>
      <w:r w:rsidRPr="00994B3C">
        <w:rPr>
          <w:rFonts w:ascii="Verdana" w:eastAsia="Malgun Gothic" w:hAnsi="Verdana" w:cs="Arial"/>
          <w:sz w:val="18"/>
          <w:szCs w:val="18"/>
          <w:lang w:val="el-GR"/>
        </w:rPr>
        <w:t xml:space="preserve">Η οικονομική ανισότητα εκφράζεται, κυρίως, με τον δείκτη κατανομής εισοδήματος σε πεμπτημόρια (S80/S20) και τον δείκτη άνισης κατανομής εισοδήματος, συντελεστή </w:t>
      </w:r>
      <w:proofErr w:type="spellStart"/>
      <w:r w:rsidRPr="00994B3C">
        <w:rPr>
          <w:rFonts w:ascii="Verdana" w:eastAsia="Malgun Gothic" w:hAnsi="Verdana" w:cs="Arial"/>
          <w:sz w:val="18"/>
          <w:szCs w:val="18"/>
          <w:lang w:val="el-GR"/>
        </w:rPr>
        <w:t>Gini</w:t>
      </w:r>
      <w:proofErr w:type="spellEnd"/>
      <w:r w:rsidRPr="00994B3C">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Το 2021 οι εν λόγω δείκτες, παρέμειναν περίπου στα ίδια επίπεδα σε σχέση με την προηγούμενη χρονιά. </w:t>
      </w:r>
      <w:r w:rsidRPr="00994B3C">
        <w:rPr>
          <w:rFonts w:ascii="Verdana" w:eastAsia="Malgun Gothic" w:hAnsi="Verdana" w:cs="Arial"/>
          <w:sz w:val="18"/>
          <w:szCs w:val="18"/>
          <w:lang w:val="el-GR"/>
        </w:rPr>
        <w:t xml:space="preserve">Συγκεκριμένα, ο δείκτης </w:t>
      </w:r>
      <w:r w:rsidRPr="00994B3C">
        <w:rPr>
          <w:rFonts w:ascii="Verdana" w:eastAsia="Malgun Gothic" w:hAnsi="Verdana" w:cs="Arial"/>
          <w:sz w:val="18"/>
          <w:szCs w:val="18"/>
          <w:lang w:val="el-GR"/>
        </w:rPr>
        <w:lastRenderedPageBreak/>
        <w:t>S80/S20, ο οποίος εξετάζει το μερίδιο του εισοδήματος του</w:t>
      </w:r>
      <w:r w:rsidRPr="0026218D">
        <w:rPr>
          <w:rFonts w:ascii="Verdana" w:eastAsia="Malgun Gothic" w:hAnsi="Verdana" w:cs="Arial"/>
          <w:sz w:val="18"/>
          <w:szCs w:val="18"/>
          <w:lang w:val="el-GR"/>
        </w:rPr>
        <w:t xml:space="preserve"> πλουσιότερου 20% του πληθυσμού προς το εισόδημα του φτωχότερου 20% του πληθυσμού, </w:t>
      </w:r>
      <w:r>
        <w:rPr>
          <w:rFonts w:ascii="Verdana" w:eastAsia="Malgun Gothic" w:hAnsi="Verdana" w:cs="Arial"/>
          <w:sz w:val="18"/>
          <w:szCs w:val="18"/>
          <w:lang w:val="el-GR"/>
        </w:rPr>
        <w:t xml:space="preserve">έφτασε </w:t>
      </w:r>
      <w:r w:rsidRPr="0026218D">
        <w:rPr>
          <w:rFonts w:ascii="Verdana" w:eastAsia="Malgun Gothic" w:hAnsi="Verdana" w:cs="Arial"/>
          <w:sz w:val="18"/>
          <w:szCs w:val="18"/>
          <w:lang w:val="el-GR"/>
        </w:rPr>
        <w:t>το 20</w:t>
      </w:r>
      <w:r>
        <w:rPr>
          <w:rFonts w:ascii="Verdana" w:eastAsia="Malgun Gothic" w:hAnsi="Verdana" w:cs="Arial"/>
          <w:sz w:val="18"/>
          <w:szCs w:val="18"/>
          <w:lang w:val="el-GR"/>
        </w:rPr>
        <w:t>21</w:t>
      </w:r>
      <w:r w:rsidRPr="0026218D">
        <w:rPr>
          <w:rFonts w:ascii="Verdana" w:eastAsia="Malgun Gothic" w:hAnsi="Verdana" w:cs="Arial"/>
          <w:sz w:val="18"/>
          <w:szCs w:val="18"/>
          <w:lang w:val="el-GR"/>
        </w:rPr>
        <w:t xml:space="preserve"> στο 4,</w:t>
      </w:r>
      <w:r>
        <w:rPr>
          <w:rFonts w:ascii="Verdana" w:eastAsia="Malgun Gothic" w:hAnsi="Verdana" w:cs="Arial"/>
          <w:sz w:val="18"/>
          <w:szCs w:val="18"/>
          <w:lang w:val="el-GR"/>
        </w:rPr>
        <w:t>2</w:t>
      </w:r>
      <w:r w:rsidRPr="0026218D">
        <w:rPr>
          <w:rFonts w:ascii="Verdana" w:eastAsia="Malgun Gothic" w:hAnsi="Verdana" w:cs="Arial"/>
          <w:sz w:val="18"/>
          <w:szCs w:val="18"/>
          <w:lang w:val="el-GR"/>
        </w:rPr>
        <w:t>. Δηλαδή, το μερίδιο του εισοδήματος του πλουσιότερου 20% του πληθυσμού ήταν 4,</w:t>
      </w:r>
      <w:r>
        <w:rPr>
          <w:rFonts w:ascii="Verdana" w:eastAsia="Malgun Gothic" w:hAnsi="Verdana" w:cs="Arial"/>
          <w:sz w:val="18"/>
          <w:szCs w:val="18"/>
          <w:lang w:val="el-GR"/>
        </w:rPr>
        <w:t>2</w:t>
      </w:r>
      <w:r w:rsidRPr="0026218D">
        <w:rPr>
          <w:rFonts w:ascii="Verdana" w:eastAsia="Malgun Gothic" w:hAnsi="Verdana" w:cs="Arial"/>
          <w:sz w:val="18"/>
          <w:szCs w:val="18"/>
          <w:lang w:val="el-GR"/>
        </w:rPr>
        <w:t xml:space="preserve"> φορές ψηλότερο από το εισόδημα του φτωχότερου 20% του πληθυσμού, σε σχέση με </w:t>
      </w:r>
      <w:r>
        <w:rPr>
          <w:rFonts w:ascii="Verdana" w:eastAsia="Malgun Gothic" w:hAnsi="Verdana" w:cs="Arial"/>
          <w:sz w:val="18"/>
          <w:szCs w:val="18"/>
          <w:lang w:val="el-GR"/>
        </w:rPr>
        <w:t>4,3</w:t>
      </w:r>
      <w:r w:rsidRPr="0026218D">
        <w:rPr>
          <w:rFonts w:ascii="Verdana" w:eastAsia="Malgun Gothic" w:hAnsi="Verdana" w:cs="Arial"/>
          <w:sz w:val="18"/>
          <w:szCs w:val="18"/>
          <w:lang w:val="el-GR"/>
        </w:rPr>
        <w:t xml:space="preserve"> που ήταν το 20</w:t>
      </w:r>
      <w:r>
        <w:rPr>
          <w:rFonts w:ascii="Verdana" w:eastAsia="Malgun Gothic" w:hAnsi="Verdana" w:cs="Arial"/>
          <w:sz w:val="18"/>
          <w:szCs w:val="18"/>
          <w:lang w:val="el-GR"/>
        </w:rPr>
        <w:t>20</w:t>
      </w:r>
      <w:r w:rsidRPr="00B444CE">
        <w:rPr>
          <w:rFonts w:ascii="Verdana" w:eastAsia="Malgun Gothic" w:hAnsi="Verdana" w:cs="Arial"/>
          <w:sz w:val="18"/>
          <w:szCs w:val="18"/>
          <w:lang w:val="el-GR"/>
        </w:rPr>
        <w:t xml:space="preserve">. </w:t>
      </w:r>
      <w:r>
        <w:rPr>
          <w:rFonts w:ascii="Verdana" w:eastAsia="Malgun Gothic" w:hAnsi="Verdana" w:cs="Arial"/>
          <w:sz w:val="18"/>
          <w:szCs w:val="18"/>
          <w:lang w:val="el-GR"/>
        </w:rPr>
        <w:t>Ο</w:t>
      </w:r>
      <w:r w:rsidRPr="00B444CE">
        <w:rPr>
          <w:rFonts w:ascii="Verdana" w:eastAsia="Malgun Gothic" w:hAnsi="Verdana" w:cs="Arial"/>
          <w:sz w:val="18"/>
          <w:szCs w:val="18"/>
          <w:lang w:val="el-GR"/>
        </w:rPr>
        <w:t xml:space="preserve"> συντελεστής </w:t>
      </w:r>
      <w:proofErr w:type="spellStart"/>
      <w:r w:rsidRPr="00B444CE">
        <w:rPr>
          <w:rFonts w:ascii="Verdana" w:eastAsia="Malgun Gothic" w:hAnsi="Verdana" w:cs="Arial"/>
          <w:sz w:val="18"/>
          <w:szCs w:val="18"/>
          <w:lang w:val="el-GR"/>
        </w:rPr>
        <w:t>Gini</w:t>
      </w:r>
      <w:proofErr w:type="spellEnd"/>
      <w:r w:rsidRPr="00B444CE">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το 2021 έφτασε </w:t>
      </w:r>
      <w:r w:rsidRPr="00B444CE">
        <w:rPr>
          <w:rFonts w:ascii="Verdana" w:eastAsia="Malgun Gothic" w:hAnsi="Verdana" w:cs="Arial"/>
          <w:sz w:val="18"/>
          <w:szCs w:val="18"/>
          <w:lang w:val="el-GR"/>
        </w:rPr>
        <w:t xml:space="preserve">στο </w:t>
      </w:r>
      <w:r>
        <w:rPr>
          <w:rFonts w:ascii="Verdana" w:eastAsia="Malgun Gothic" w:hAnsi="Verdana" w:cs="Arial"/>
          <w:sz w:val="18"/>
          <w:szCs w:val="18"/>
          <w:lang w:val="el-GR"/>
        </w:rPr>
        <w:t>29,4</w:t>
      </w:r>
      <w:r w:rsidRPr="00B444CE">
        <w:rPr>
          <w:rFonts w:ascii="Verdana" w:eastAsia="Malgun Gothic" w:hAnsi="Verdana" w:cs="Arial"/>
          <w:sz w:val="18"/>
          <w:szCs w:val="18"/>
          <w:lang w:val="el-GR"/>
        </w:rPr>
        <w:t>% σε σχέση με</w:t>
      </w:r>
      <w:r w:rsidRPr="0026218D">
        <w:rPr>
          <w:rFonts w:ascii="Verdana" w:eastAsia="Malgun Gothic" w:hAnsi="Verdana" w:cs="Arial"/>
          <w:sz w:val="18"/>
          <w:szCs w:val="18"/>
          <w:lang w:val="el-GR"/>
        </w:rPr>
        <w:t xml:space="preserve"> </w:t>
      </w:r>
      <w:r>
        <w:rPr>
          <w:rFonts w:ascii="Verdana" w:eastAsia="Malgun Gothic" w:hAnsi="Verdana" w:cs="Arial"/>
          <w:sz w:val="18"/>
          <w:szCs w:val="18"/>
          <w:lang w:val="el-GR"/>
        </w:rPr>
        <w:t>29,3</w:t>
      </w:r>
      <w:r w:rsidRPr="00B444CE">
        <w:rPr>
          <w:rFonts w:ascii="Verdana" w:eastAsia="Malgun Gothic" w:hAnsi="Verdana" w:cs="Arial"/>
          <w:sz w:val="18"/>
          <w:szCs w:val="18"/>
          <w:lang w:val="el-GR"/>
        </w:rPr>
        <w:t>%</w:t>
      </w:r>
      <w:r>
        <w:rPr>
          <w:rFonts w:ascii="Verdana" w:eastAsia="Malgun Gothic" w:hAnsi="Verdana" w:cs="Arial"/>
          <w:sz w:val="18"/>
          <w:szCs w:val="18"/>
          <w:lang w:val="el-GR"/>
        </w:rPr>
        <w:t xml:space="preserve"> που ήταν το 2020.</w:t>
      </w:r>
    </w:p>
    <w:p w14:paraId="54E84081" w14:textId="77777777" w:rsidR="004F6F5E" w:rsidRDefault="004F6F5E" w:rsidP="004F6F5E">
      <w:pPr>
        <w:jc w:val="both"/>
        <w:rPr>
          <w:rFonts w:ascii="Verdana" w:eastAsia="Malgun Gothic" w:hAnsi="Verdana" w:cs="Arial"/>
          <w:sz w:val="18"/>
          <w:szCs w:val="18"/>
          <w:lang w:val="el-GR"/>
        </w:rPr>
      </w:pPr>
    </w:p>
    <w:p w14:paraId="1DCB26A0" w14:textId="77777777" w:rsidR="004F6F5E" w:rsidRPr="009A2BC7" w:rsidRDefault="004F6F5E" w:rsidP="004F6F5E">
      <w:pPr>
        <w:jc w:val="both"/>
        <w:rPr>
          <w:rFonts w:ascii="Verdana" w:eastAsia="Malgun Gothic" w:hAnsi="Verdana" w:cs="Arial"/>
          <w:sz w:val="18"/>
          <w:szCs w:val="18"/>
          <w:lang w:val="el-GR"/>
        </w:rPr>
      </w:pPr>
    </w:p>
    <w:p w14:paraId="09693C85" w14:textId="77777777" w:rsidR="004F6F5E" w:rsidRDefault="004F6F5E" w:rsidP="004F6F5E">
      <w:pPr>
        <w:jc w:val="both"/>
        <w:rPr>
          <w:rFonts w:ascii="Verdana" w:eastAsia="Malgun Gothic" w:hAnsi="Verdana" w:cs="Arial"/>
          <w:sz w:val="18"/>
          <w:szCs w:val="18"/>
          <w:lang w:val="el-GR"/>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33"/>
        <w:gridCol w:w="2083"/>
        <w:gridCol w:w="702"/>
        <w:gridCol w:w="866"/>
        <w:gridCol w:w="1130"/>
        <w:gridCol w:w="1130"/>
        <w:gridCol w:w="1130"/>
        <w:gridCol w:w="1130"/>
      </w:tblGrid>
      <w:tr w:rsidR="004F6F5E" w:rsidRPr="00AD2B4B" w14:paraId="7965F91A" w14:textId="77777777" w:rsidTr="003441E6">
        <w:trPr>
          <w:trHeight w:val="389"/>
          <w:jc w:val="center"/>
        </w:trPr>
        <w:tc>
          <w:tcPr>
            <w:tcW w:w="1679" w:type="dxa"/>
            <w:tcBorders>
              <w:top w:val="nil"/>
              <w:bottom w:val="single" w:sz="4" w:space="0" w:color="365F91"/>
            </w:tcBorders>
            <w:shd w:val="clear" w:color="auto" w:fill="auto"/>
            <w:vAlign w:val="center"/>
            <w:hideMark/>
          </w:tcPr>
          <w:p w14:paraId="254363FA" w14:textId="77777777" w:rsidR="004F6F5E" w:rsidRPr="00AD2B4B" w:rsidRDefault="004F6F5E" w:rsidP="003441E6">
            <w:pPr>
              <w:rPr>
                <w:rFonts w:ascii="Verdana" w:eastAsia="Times New Roman" w:hAnsi="Verdana" w:cs="Calibri"/>
                <w:b/>
                <w:color w:val="365F91"/>
                <w:sz w:val="18"/>
                <w:szCs w:val="18"/>
                <w:lang w:val="el-GR" w:eastAsia="el-GR"/>
              </w:rPr>
            </w:pPr>
            <w:r w:rsidRPr="00AD2B4B">
              <w:rPr>
                <w:rFonts w:ascii="Verdana" w:eastAsia="Times New Roman" w:hAnsi="Verdana" w:cs="Calibri"/>
                <w:b/>
                <w:color w:val="365F91"/>
                <w:sz w:val="18"/>
                <w:szCs w:val="18"/>
                <w:lang w:val="el-GR" w:eastAsia="el-GR"/>
              </w:rPr>
              <w:t>Πίνακας</w:t>
            </w:r>
          </w:p>
        </w:tc>
        <w:tc>
          <w:tcPr>
            <w:tcW w:w="2083" w:type="dxa"/>
            <w:tcBorders>
              <w:top w:val="nil"/>
              <w:bottom w:val="single" w:sz="4" w:space="0" w:color="365F91"/>
            </w:tcBorders>
            <w:shd w:val="clear" w:color="auto" w:fill="auto"/>
            <w:vAlign w:val="center"/>
            <w:hideMark/>
          </w:tcPr>
          <w:p w14:paraId="255F475D"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702" w:type="dxa"/>
            <w:tcBorders>
              <w:top w:val="nil"/>
              <w:bottom w:val="single" w:sz="4" w:space="0" w:color="365F91"/>
            </w:tcBorders>
            <w:shd w:val="clear" w:color="auto" w:fill="auto"/>
            <w:vAlign w:val="center"/>
            <w:hideMark/>
          </w:tcPr>
          <w:p w14:paraId="53417095"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871" w:type="dxa"/>
            <w:tcBorders>
              <w:top w:val="nil"/>
              <w:bottom w:val="single" w:sz="4" w:space="0" w:color="365F91"/>
            </w:tcBorders>
          </w:tcPr>
          <w:p w14:paraId="1088EE01"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701F6916"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000F7133"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6B765CE9"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36D73701" w14:textId="77777777" w:rsidR="004F6F5E" w:rsidRPr="00AD2B4B" w:rsidRDefault="004F6F5E" w:rsidP="003441E6">
            <w:pPr>
              <w:jc w:val="center"/>
              <w:rPr>
                <w:rFonts w:ascii="Verdana" w:eastAsia="Times New Roman" w:hAnsi="Verdana" w:cs="Calibri"/>
                <w:color w:val="365F91"/>
                <w:sz w:val="18"/>
                <w:szCs w:val="18"/>
                <w:lang w:eastAsia="el-GR"/>
              </w:rPr>
            </w:pPr>
          </w:p>
        </w:tc>
      </w:tr>
      <w:tr w:rsidR="004F6F5E" w:rsidRPr="00951EF4" w14:paraId="582ABEFB" w14:textId="77777777" w:rsidTr="003441E6">
        <w:trPr>
          <w:trHeight w:val="564"/>
          <w:jc w:val="center"/>
        </w:trPr>
        <w:tc>
          <w:tcPr>
            <w:tcW w:w="1679" w:type="dxa"/>
            <w:tcBorders>
              <w:top w:val="single" w:sz="4" w:space="0" w:color="365F91"/>
              <w:bottom w:val="single" w:sz="4" w:space="0" w:color="365F91"/>
            </w:tcBorders>
            <w:shd w:val="clear" w:color="auto" w:fill="auto"/>
            <w:vAlign w:val="center"/>
            <w:hideMark/>
          </w:tcPr>
          <w:p w14:paraId="58124F2F" w14:textId="77777777" w:rsidR="004F6F5E" w:rsidRPr="00951EF4" w:rsidRDefault="004F6F5E" w:rsidP="003441E6">
            <w:pPr>
              <w:jc w:val="center"/>
              <w:rPr>
                <w:rFonts w:ascii="Verdana" w:eastAsia="Times New Roman" w:hAnsi="Verdana" w:cs="Calibri"/>
                <w:b/>
                <w:color w:val="365F91"/>
                <w:sz w:val="18"/>
                <w:szCs w:val="18"/>
                <w:lang w:eastAsia="el-GR"/>
              </w:rPr>
            </w:pPr>
            <w:proofErr w:type="spellStart"/>
            <w:r w:rsidRPr="00951EF4">
              <w:rPr>
                <w:rFonts w:ascii="Verdana" w:eastAsia="Times New Roman" w:hAnsi="Verdana" w:cs="Calibri"/>
                <w:b/>
                <w:color w:val="365F91"/>
                <w:sz w:val="18"/>
                <w:szCs w:val="18"/>
                <w:lang w:eastAsia="el-GR"/>
              </w:rPr>
              <w:t>Δείκτης</w:t>
            </w:r>
            <w:proofErr w:type="spellEnd"/>
          </w:p>
        </w:tc>
        <w:tc>
          <w:tcPr>
            <w:tcW w:w="2083" w:type="dxa"/>
            <w:tcBorders>
              <w:top w:val="single" w:sz="4" w:space="0" w:color="365F91"/>
              <w:bottom w:val="single" w:sz="4" w:space="0" w:color="365F91"/>
            </w:tcBorders>
            <w:shd w:val="clear" w:color="auto" w:fill="auto"/>
            <w:vAlign w:val="center"/>
            <w:hideMark/>
          </w:tcPr>
          <w:p w14:paraId="517497C3" w14:textId="77777777" w:rsidR="004F6F5E" w:rsidRPr="00951EF4" w:rsidRDefault="004F6F5E" w:rsidP="003441E6">
            <w:pPr>
              <w:jc w:val="center"/>
              <w:rPr>
                <w:rFonts w:ascii="Verdana" w:eastAsia="Times New Roman" w:hAnsi="Verdana" w:cs="Calibri"/>
                <w:b/>
                <w:color w:val="365F91"/>
                <w:sz w:val="18"/>
                <w:szCs w:val="18"/>
                <w:lang w:eastAsia="el-GR"/>
              </w:rPr>
            </w:pPr>
          </w:p>
        </w:tc>
        <w:tc>
          <w:tcPr>
            <w:tcW w:w="702" w:type="dxa"/>
            <w:tcBorders>
              <w:top w:val="single" w:sz="4" w:space="0" w:color="365F91"/>
              <w:bottom w:val="single" w:sz="4" w:space="0" w:color="365F91"/>
            </w:tcBorders>
            <w:shd w:val="clear" w:color="auto" w:fill="auto"/>
            <w:vAlign w:val="center"/>
            <w:hideMark/>
          </w:tcPr>
          <w:p w14:paraId="00EEFDF1" w14:textId="77777777" w:rsidR="004F6F5E" w:rsidRPr="00951EF4" w:rsidRDefault="004F6F5E" w:rsidP="003441E6">
            <w:pPr>
              <w:jc w:val="center"/>
              <w:rPr>
                <w:rFonts w:ascii="Verdana" w:eastAsia="Times New Roman" w:hAnsi="Verdana" w:cs="Calibri"/>
                <w:b/>
                <w:color w:val="365F91"/>
                <w:sz w:val="18"/>
                <w:szCs w:val="18"/>
                <w:lang w:eastAsia="el-GR"/>
              </w:rPr>
            </w:pPr>
          </w:p>
        </w:tc>
        <w:tc>
          <w:tcPr>
            <w:tcW w:w="871" w:type="dxa"/>
            <w:tcBorders>
              <w:top w:val="single" w:sz="4" w:space="0" w:color="365F91"/>
              <w:bottom w:val="single" w:sz="4" w:space="0" w:color="365F91"/>
            </w:tcBorders>
            <w:vAlign w:val="center"/>
          </w:tcPr>
          <w:p w14:paraId="6B90C1D1" w14:textId="77777777" w:rsidR="004F6F5E" w:rsidRPr="00D27079" w:rsidRDefault="004F6F5E" w:rsidP="003441E6">
            <w:pPr>
              <w:jc w:val="center"/>
              <w:rPr>
                <w:rFonts w:ascii="Verdana" w:eastAsia="Times New Roman" w:hAnsi="Verdana" w:cs="Calibri"/>
                <w:b/>
                <w:color w:val="365F91"/>
                <w:sz w:val="18"/>
                <w:szCs w:val="18"/>
                <w:lang w:eastAsia="el-GR"/>
              </w:rPr>
            </w:pPr>
            <w:r w:rsidRPr="00D27079">
              <w:rPr>
                <w:rFonts w:ascii="Verdana" w:eastAsia="Times New Roman" w:hAnsi="Verdana" w:cs="Calibri"/>
                <w:b/>
                <w:color w:val="365F91"/>
                <w:sz w:val="18"/>
                <w:szCs w:val="18"/>
                <w:lang w:eastAsia="el-GR"/>
              </w:rPr>
              <w:t>201</w:t>
            </w:r>
            <w:r>
              <w:rPr>
                <w:rFonts w:ascii="Verdana" w:eastAsia="Times New Roman" w:hAnsi="Verdana" w:cs="Calibri"/>
                <w:b/>
                <w:color w:val="365F91"/>
                <w:sz w:val="18"/>
                <w:szCs w:val="18"/>
                <w:lang w:eastAsia="el-GR"/>
              </w:rPr>
              <w:t>5</w:t>
            </w:r>
          </w:p>
        </w:tc>
        <w:tc>
          <w:tcPr>
            <w:tcW w:w="1130" w:type="dxa"/>
            <w:tcBorders>
              <w:top w:val="single" w:sz="4" w:space="0" w:color="365F91"/>
              <w:bottom w:val="single" w:sz="4" w:space="0" w:color="365F91"/>
            </w:tcBorders>
            <w:shd w:val="clear" w:color="auto" w:fill="auto"/>
            <w:noWrap/>
            <w:vAlign w:val="center"/>
            <w:hideMark/>
          </w:tcPr>
          <w:p w14:paraId="2B6862C5" w14:textId="77777777" w:rsidR="004F6F5E" w:rsidRPr="00D27079" w:rsidRDefault="004F6F5E" w:rsidP="003441E6">
            <w:pPr>
              <w:jc w:val="center"/>
              <w:rPr>
                <w:rFonts w:ascii="Verdana" w:eastAsia="Times New Roman" w:hAnsi="Verdana" w:cs="Calibri"/>
                <w:b/>
                <w:color w:val="365F91"/>
                <w:sz w:val="18"/>
                <w:szCs w:val="18"/>
                <w:lang w:eastAsia="el-GR"/>
              </w:rPr>
            </w:pPr>
            <w:r w:rsidRPr="00D27079">
              <w:rPr>
                <w:rFonts w:ascii="Verdana" w:eastAsia="Times New Roman" w:hAnsi="Verdana" w:cs="Calibri"/>
                <w:b/>
                <w:color w:val="365F91"/>
                <w:sz w:val="18"/>
                <w:szCs w:val="18"/>
                <w:lang w:eastAsia="el-GR"/>
              </w:rPr>
              <w:t>201</w:t>
            </w:r>
            <w:r>
              <w:rPr>
                <w:rFonts w:ascii="Verdana" w:eastAsia="Times New Roman" w:hAnsi="Verdana" w:cs="Calibri"/>
                <w:b/>
                <w:color w:val="365F91"/>
                <w:sz w:val="18"/>
                <w:szCs w:val="18"/>
                <w:lang w:eastAsia="el-GR"/>
              </w:rPr>
              <w:t>8</w:t>
            </w:r>
          </w:p>
        </w:tc>
        <w:tc>
          <w:tcPr>
            <w:tcW w:w="1130" w:type="dxa"/>
            <w:tcBorders>
              <w:top w:val="single" w:sz="4" w:space="0" w:color="365F91"/>
              <w:bottom w:val="single" w:sz="4" w:space="0" w:color="365F91"/>
            </w:tcBorders>
            <w:shd w:val="clear" w:color="auto" w:fill="auto"/>
            <w:noWrap/>
            <w:vAlign w:val="center"/>
            <w:hideMark/>
          </w:tcPr>
          <w:p w14:paraId="5EA1D789" w14:textId="77777777" w:rsidR="004F6F5E" w:rsidRPr="00D27079" w:rsidRDefault="004F6F5E" w:rsidP="003441E6">
            <w:pPr>
              <w:jc w:val="center"/>
              <w:rPr>
                <w:rFonts w:ascii="Verdana" w:eastAsia="Times New Roman" w:hAnsi="Verdana" w:cs="Calibri"/>
                <w:b/>
                <w:color w:val="365F91"/>
                <w:sz w:val="18"/>
                <w:szCs w:val="18"/>
                <w:lang w:eastAsia="el-GR"/>
              </w:rPr>
            </w:pPr>
            <w:r w:rsidRPr="00D27079">
              <w:rPr>
                <w:rFonts w:ascii="Verdana" w:eastAsia="Times New Roman" w:hAnsi="Verdana" w:cs="Calibri"/>
                <w:b/>
                <w:color w:val="365F91"/>
                <w:sz w:val="18"/>
                <w:szCs w:val="18"/>
                <w:lang w:eastAsia="el-GR"/>
              </w:rPr>
              <w:t>201</w:t>
            </w:r>
            <w:r>
              <w:rPr>
                <w:rFonts w:ascii="Verdana" w:eastAsia="Times New Roman" w:hAnsi="Verdana" w:cs="Calibri"/>
                <w:b/>
                <w:color w:val="365F91"/>
                <w:sz w:val="18"/>
                <w:szCs w:val="18"/>
                <w:lang w:eastAsia="el-GR"/>
              </w:rPr>
              <w:t>9</w:t>
            </w:r>
          </w:p>
        </w:tc>
        <w:tc>
          <w:tcPr>
            <w:tcW w:w="1130" w:type="dxa"/>
            <w:tcBorders>
              <w:top w:val="single" w:sz="4" w:space="0" w:color="365F91"/>
              <w:bottom w:val="single" w:sz="4" w:space="0" w:color="365F91"/>
            </w:tcBorders>
            <w:shd w:val="clear" w:color="auto" w:fill="auto"/>
            <w:noWrap/>
            <w:vAlign w:val="center"/>
            <w:hideMark/>
          </w:tcPr>
          <w:p w14:paraId="01D696EA" w14:textId="77777777" w:rsidR="004F6F5E" w:rsidRPr="002B7AFE" w:rsidRDefault="004F6F5E" w:rsidP="003441E6">
            <w:pPr>
              <w:jc w:val="center"/>
              <w:rPr>
                <w:rFonts w:ascii="Verdana" w:eastAsia="Times New Roman" w:hAnsi="Verdana" w:cs="Calibri"/>
                <w:b/>
                <w:color w:val="365F91"/>
                <w:sz w:val="18"/>
                <w:szCs w:val="18"/>
                <w:lang w:val="el-GR" w:eastAsia="el-GR"/>
              </w:rPr>
            </w:pPr>
            <w:r w:rsidRPr="00D27079">
              <w:rPr>
                <w:rFonts w:ascii="Verdana" w:eastAsia="Times New Roman" w:hAnsi="Verdana" w:cs="Calibri"/>
                <w:b/>
                <w:color w:val="365F91"/>
                <w:sz w:val="18"/>
                <w:szCs w:val="18"/>
                <w:lang w:eastAsia="el-GR"/>
              </w:rPr>
              <w:t>20</w:t>
            </w:r>
            <w:r>
              <w:rPr>
                <w:rFonts w:ascii="Verdana" w:eastAsia="Times New Roman" w:hAnsi="Verdana" w:cs="Calibri"/>
                <w:b/>
                <w:color w:val="365F91"/>
                <w:sz w:val="18"/>
                <w:szCs w:val="18"/>
                <w:lang w:val="el-GR" w:eastAsia="el-GR"/>
              </w:rPr>
              <w:t>20</w:t>
            </w:r>
          </w:p>
        </w:tc>
        <w:tc>
          <w:tcPr>
            <w:tcW w:w="1130" w:type="dxa"/>
            <w:tcBorders>
              <w:top w:val="single" w:sz="4" w:space="0" w:color="365F91"/>
              <w:bottom w:val="single" w:sz="4" w:space="0" w:color="365F91"/>
            </w:tcBorders>
            <w:shd w:val="clear" w:color="auto" w:fill="auto"/>
            <w:noWrap/>
            <w:vAlign w:val="center"/>
            <w:hideMark/>
          </w:tcPr>
          <w:p w14:paraId="206830F4" w14:textId="77777777" w:rsidR="004F6F5E" w:rsidRPr="002B7AFE" w:rsidRDefault="004F6F5E" w:rsidP="003441E6">
            <w:pPr>
              <w:jc w:val="center"/>
              <w:rPr>
                <w:rFonts w:ascii="Verdana" w:eastAsia="Times New Roman" w:hAnsi="Verdana" w:cs="Calibri"/>
                <w:b/>
                <w:color w:val="365F91"/>
                <w:sz w:val="18"/>
                <w:szCs w:val="18"/>
                <w:lang w:val="el-GR" w:eastAsia="el-GR"/>
              </w:rPr>
            </w:pPr>
            <w:r w:rsidRPr="00D27079">
              <w:rPr>
                <w:rFonts w:ascii="Verdana" w:eastAsia="Times New Roman" w:hAnsi="Verdana" w:cs="Calibri"/>
                <w:b/>
                <w:color w:val="365F91"/>
                <w:sz w:val="18"/>
                <w:szCs w:val="18"/>
                <w:lang w:eastAsia="el-GR"/>
              </w:rPr>
              <w:t>20</w:t>
            </w:r>
            <w:r>
              <w:rPr>
                <w:rFonts w:ascii="Verdana" w:eastAsia="Times New Roman" w:hAnsi="Verdana" w:cs="Calibri"/>
                <w:b/>
                <w:color w:val="365F91"/>
                <w:sz w:val="18"/>
                <w:szCs w:val="18"/>
                <w:lang w:val="el-GR" w:eastAsia="el-GR"/>
              </w:rPr>
              <w:t>21</w:t>
            </w:r>
          </w:p>
        </w:tc>
      </w:tr>
      <w:tr w:rsidR="004F6F5E" w:rsidRPr="00993777" w14:paraId="19AF535A" w14:textId="77777777" w:rsidTr="003441E6">
        <w:trPr>
          <w:trHeight w:val="389"/>
          <w:jc w:val="center"/>
        </w:trPr>
        <w:tc>
          <w:tcPr>
            <w:tcW w:w="1679" w:type="dxa"/>
            <w:vMerge w:val="restart"/>
            <w:tcBorders>
              <w:top w:val="single" w:sz="4" w:space="0" w:color="365F91"/>
            </w:tcBorders>
            <w:shd w:val="clear" w:color="auto" w:fill="auto"/>
            <w:vAlign w:val="center"/>
            <w:hideMark/>
          </w:tcPr>
          <w:p w14:paraId="7AED98D1" w14:textId="77777777" w:rsidR="004F6F5E" w:rsidRPr="00AD2B4B" w:rsidRDefault="004F6F5E" w:rsidP="003441E6">
            <w:pPr>
              <w:rPr>
                <w:rFonts w:ascii="Verdana" w:eastAsia="Times New Roman" w:hAnsi="Verdana" w:cs="Calibri"/>
                <w:b/>
                <w:color w:val="365F91"/>
                <w:sz w:val="18"/>
                <w:szCs w:val="18"/>
                <w:lang w:val="el-GR" w:eastAsia="el-GR"/>
              </w:rPr>
            </w:pPr>
            <w:r w:rsidRPr="00AD2B4B">
              <w:rPr>
                <w:rFonts w:ascii="Verdana" w:eastAsia="Times New Roman" w:hAnsi="Verdana" w:cs="Calibri"/>
                <w:b/>
                <w:color w:val="365F91"/>
                <w:sz w:val="18"/>
                <w:szCs w:val="18"/>
                <w:lang w:val="el-GR" w:eastAsia="el-GR"/>
              </w:rPr>
              <w:t>Ποσοστό κινδύνου φτώχιας ή κοινωνικού αποκλεισμού (</w:t>
            </w:r>
            <w:r w:rsidRPr="00AD2B4B">
              <w:rPr>
                <w:rFonts w:ascii="Verdana" w:eastAsia="Times New Roman" w:hAnsi="Verdana" w:cs="Calibri"/>
                <w:b/>
                <w:color w:val="365F91"/>
                <w:sz w:val="18"/>
                <w:szCs w:val="18"/>
                <w:lang w:eastAsia="el-GR"/>
              </w:rPr>
              <w:t>AROPE</w:t>
            </w:r>
            <w:r w:rsidRPr="00AD2B4B">
              <w:rPr>
                <w:rFonts w:ascii="Verdana" w:eastAsia="Times New Roman" w:hAnsi="Verdana" w:cs="Calibri"/>
                <w:b/>
                <w:color w:val="365F91"/>
                <w:sz w:val="18"/>
                <w:szCs w:val="18"/>
                <w:lang w:val="el-GR" w:eastAsia="el-GR"/>
              </w:rPr>
              <w:t>)</w:t>
            </w:r>
          </w:p>
        </w:tc>
        <w:tc>
          <w:tcPr>
            <w:tcW w:w="2083" w:type="dxa"/>
            <w:tcBorders>
              <w:top w:val="single" w:sz="4" w:space="0" w:color="365F91"/>
              <w:bottom w:val="nil"/>
            </w:tcBorders>
            <w:shd w:val="clear" w:color="auto" w:fill="auto"/>
            <w:noWrap/>
            <w:vAlign w:val="center"/>
            <w:hideMark/>
          </w:tcPr>
          <w:p w14:paraId="080C90E0" w14:textId="77777777" w:rsidR="004F6F5E" w:rsidRPr="00874446" w:rsidRDefault="004F6F5E" w:rsidP="003441E6">
            <w:pPr>
              <w:rPr>
                <w:rFonts w:ascii="Verdana" w:eastAsia="Times New Roman" w:hAnsi="Verdana" w:cs="Calibri"/>
                <w:b/>
                <w:color w:val="365F91"/>
                <w:sz w:val="18"/>
                <w:szCs w:val="18"/>
                <w:lang w:eastAsia="el-GR"/>
              </w:rPr>
            </w:pPr>
            <w:proofErr w:type="spellStart"/>
            <w:r w:rsidRPr="00874446">
              <w:rPr>
                <w:rFonts w:ascii="Verdana" w:eastAsia="Times New Roman" w:hAnsi="Verdana" w:cs="Calibri"/>
                <w:b/>
                <w:color w:val="365F91"/>
                <w:sz w:val="18"/>
                <w:szCs w:val="18"/>
                <w:lang w:eastAsia="el-GR"/>
              </w:rPr>
              <w:t>Σύνολο</w:t>
            </w:r>
            <w:proofErr w:type="spellEnd"/>
          </w:p>
        </w:tc>
        <w:tc>
          <w:tcPr>
            <w:tcW w:w="702" w:type="dxa"/>
            <w:tcBorders>
              <w:top w:val="single" w:sz="4" w:space="0" w:color="365F91"/>
              <w:bottom w:val="nil"/>
            </w:tcBorders>
            <w:shd w:val="clear" w:color="auto" w:fill="auto"/>
            <w:noWrap/>
            <w:vAlign w:val="center"/>
            <w:hideMark/>
          </w:tcPr>
          <w:p w14:paraId="651E9A18" w14:textId="77777777" w:rsidR="004F6F5E" w:rsidRPr="00874446" w:rsidRDefault="004F6F5E" w:rsidP="003441E6">
            <w:pPr>
              <w:jc w:val="center"/>
              <w:rPr>
                <w:rFonts w:ascii="Verdana" w:eastAsia="Times New Roman" w:hAnsi="Verdana" w:cs="Calibri"/>
                <w:color w:val="365F91"/>
                <w:sz w:val="18"/>
                <w:szCs w:val="18"/>
                <w:lang w:eastAsia="el-GR"/>
              </w:rPr>
            </w:pPr>
            <w:r w:rsidRPr="00874446">
              <w:rPr>
                <w:rFonts w:ascii="Verdana" w:eastAsia="Times New Roman" w:hAnsi="Verdana" w:cs="Calibri"/>
                <w:color w:val="365F91"/>
                <w:sz w:val="18"/>
                <w:szCs w:val="18"/>
                <w:lang w:eastAsia="el-GR"/>
              </w:rPr>
              <w:t>%</w:t>
            </w:r>
          </w:p>
        </w:tc>
        <w:tc>
          <w:tcPr>
            <w:tcW w:w="871" w:type="dxa"/>
            <w:tcBorders>
              <w:top w:val="single" w:sz="4" w:space="0" w:color="365F91"/>
              <w:bottom w:val="nil"/>
            </w:tcBorders>
            <w:vAlign w:val="center"/>
          </w:tcPr>
          <w:p w14:paraId="620A77D0" w14:textId="77777777" w:rsidR="004F6F5E" w:rsidRDefault="004F6F5E" w:rsidP="003441E6">
            <w:pPr>
              <w:jc w:val="center"/>
              <w:rPr>
                <w:rFonts w:ascii="Verdana" w:hAnsi="Verdana" w:cs="Arial"/>
                <w:b/>
                <w:bCs/>
                <w:color w:val="2F5496"/>
                <w:sz w:val="18"/>
                <w:szCs w:val="18"/>
                <w:lang w:val="el-GR"/>
              </w:rPr>
            </w:pPr>
            <w:r>
              <w:rPr>
                <w:rFonts w:ascii="Verdana" w:hAnsi="Verdana" w:cs="Arial"/>
                <w:b/>
                <w:bCs/>
                <w:color w:val="2F5496"/>
                <w:sz w:val="18"/>
                <w:szCs w:val="18"/>
              </w:rPr>
              <w:t>22,8</w:t>
            </w:r>
          </w:p>
        </w:tc>
        <w:tc>
          <w:tcPr>
            <w:tcW w:w="1130" w:type="dxa"/>
            <w:tcBorders>
              <w:top w:val="single" w:sz="4" w:space="0" w:color="365F91"/>
              <w:bottom w:val="nil"/>
            </w:tcBorders>
            <w:shd w:val="clear" w:color="auto" w:fill="auto"/>
            <w:noWrap/>
            <w:vAlign w:val="center"/>
            <w:hideMark/>
          </w:tcPr>
          <w:p w14:paraId="46A35262" w14:textId="77777777" w:rsidR="004F6F5E" w:rsidRDefault="004F6F5E" w:rsidP="003441E6">
            <w:pPr>
              <w:jc w:val="center"/>
              <w:rPr>
                <w:rFonts w:ascii="Verdana" w:hAnsi="Verdana" w:cs="Arial"/>
                <w:b/>
                <w:bCs/>
                <w:color w:val="2F5496"/>
                <w:sz w:val="18"/>
                <w:szCs w:val="18"/>
                <w:lang w:val="el-GR"/>
              </w:rPr>
            </w:pPr>
            <w:r>
              <w:rPr>
                <w:rFonts w:ascii="Verdana" w:hAnsi="Verdana" w:cs="Arial"/>
                <w:b/>
                <w:bCs/>
                <w:color w:val="2F5496"/>
                <w:sz w:val="18"/>
                <w:szCs w:val="18"/>
                <w:lang w:val="el-GR"/>
              </w:rPr>
              <w:t>19</w:t>
            </w:r>
            <w:r>
              <w:rPr>
                <w:rFonts w:ascii="Verdana" w:hAnsi="Verdana" w:cs="Arial"/>
                <w:b/>
                <w:bCs/>
                <w:color w:val="2F5496"/>
                <w:sz w:val="18"/>
                <w:szCs w:val="18"/>
              </w:rPr>
              <w:t>,</w:t>
            </w:r>
            <w:r>
              <w:rPr>
                <w:rFonts w:ascii="Verdana" w:hAnsi="Verdana" w:cs="Arial"/>
                <w:b/>
                <w:bCs/>
                <w:color w:val="2F5496"/>
                <w:sz w:val="18"/>
                <w:szCs w:val="18"/>
                <w:lang w:val="el-GR"/>
              </w:rPr>
              <w:t>1</w:t>
            </w:r>
          </w:p>
        </w:tc>
        <w:tc>
          <w:tcPr>
            <w:tcW w:w="1130" w:type="dxa"/>
            <w:tcBorders>
              <w:top w:val="single" w:sz="4" w:space="0" w:color="365F91"/>
              <w:bottom w:val="nil"/>
            </w:tcBorders>
            <w:shd w:val="clear" w:color="auto" w:fill="auto"/>
            <w:noWrap/>
            <w:vAlign w:val="center"/>
            <w:hideMark/>
          </w:tcPr>
          <w:p w14:paraId="029C620E" w14:textId="77777777" w:rsidR="004F6F5E" w:rsidRDefault="004F6F5E" w:rsidP="003441E6">
            <w:pPr>
              <w:jc w:val="center"/>
              <w:rPr>
                <w:rFonts w:ascii="Verdana" w:hAnsi="Verdana" w:cs="Arial"/>
                <w:b/>
                <w:bCs/>
                <w:color w:val="2F5496"/>
                <w:sz w:val="18"/>
                <w:szCs w:val="18"/>
                <w:lang w:val="el-GR"/>
              </w:rPr>
            </w:pPr>
            <w:r>
              <w:rPr>
                <w:rFonts w:ascii="Verdana" w:hAnsi="Verdana" w:cs="Arial"/>
                <w:b/>
                <w:bCs/>
                <w:color w:val="2F5496"/>
                <w:sz w:val="18"/>
                <w:szCs w:val="18"/>
                <w:lang w:val="el-GR"/>
              </w:rPr>
              <w:t>18</w:t>
            </w:r>
            <w:r>
              <w:rPr>
                <w:rFonts w:ascii="Verdana" w:hAnsi="Verdana" w:cs="Arial"/>
                <w:b/>
                <w:bCs/>
                <w:color w:val="2F5496"/>
                <w:sz w:val="18"/>
                <w:szCs w:val="18"/>
              </w:rPr>
              <w:t>,</w:t>
            </w:r>
            <w:r>
              <w:rPr>
                <w:rFonts w:ascii="Verdana" w:hAnsi="Verdana" w:cs="Arial"/>
                <w:b/>
                <w:bCs/>
                <w:color w:val="2F5496"/>
                <w:sz w:val="18"/>
                <w:szCs w:val="18"/>
                <w:lang w:val="el-GR"/>
              </w:rPr>
              <w:t>6</w:t>
            </w:r>
          </w:p>
        </w:tc>
        <w:tc>
          <w:tcPr>
            <w:tcW w:w="1130" w:type="dxa"/>
            <w:tcBorders>
              <w:top w:val="single" w:sz="4" w:space="0" w:color="365F91"/>
              <w:bottom w:val="nil"/>
            </w:tcBorders>
            <w:shd w:val="clear" w:color="auto" w:fill="auto"/>
            <w:noWrap/>
            <w:vAlign w:val="center"/>
            <w:hideMark/>
          </w:tcPr>
          <w:p w14:paraId="446A6E81" w14:textId="77777777" w:rsidR="004F6F5E" w:rsidRDefault="004F6F5E" w:rsidP="003441E6">
            <w:pPr>
              <w:jc w:val="center"/>
              <w:rPr>
                <w:rFonts w:ascii="Verdana" w:hAnsi="Verdana" w:cs="Arial"/>
                <w:b/>
                <w:bCs/>
                <w:color w:val="2F5496"/>
                <w:sz w:val="18"/>
                <w:szCs w:val="18"/>
                <w:lang w:val="el-GR"/>
              </w:rPr>
            </w:pPr>
            <w:r>
              <w:rPr>
                <w:rFonts w:ascii="Verdana" w:hAnsi="Verdana" w:cs="Arial"/>
                <w:b/>
                <w:bCs/>
                <w:color w:val="2F5496"/>
                <w:sz w:val="18"/>
                <w:szCs w:val="18"/>
                <w:lang w:val="el-GR"/>
              </w:rPr>
              <w:t>17</w:t>
            </w:r>
            <w:r>
              <w:rPr>
                <w:rFonts w:ascii="Verdana" w:hAnsi="Verdana" w:cs="Arial"/>
                <w:b/>
                <w:bCs/>
                <w:color w:val="2F5496"/>
                <w:sz w:val="18"/>
                <w:szCs w:val="18"/>
              </w:rPr>
              <w:t>,</w:t>
            </w:r>
            <w:r>
              <w:rPr>
                <w:rFonts w:ascii="Verdana" w:hAnsi="Verdana" w:cs="Arial"/>
                <w:b/>
                <w:bCs/>
                <w:color w:val="2F5496"/>
                <w:sz w:val="18"/>
                <w:szCs w:val="18"/>
                <w:lang w:val="el-GR"/>
              </w:rPr>
              <w:t>6</w:t>
            </w:r>
          </w:p>
        </w:tc>
        <w:tc>
          <w:tcPr>
            <w:tcW w:w="1130" w:type="dxa"/>
            <w:tcBorders>
              <w:top w:val="single" w:sz="4" w:space="0" w:color="365F91"/>
              <w:bottom w:val="nil"/>
            </w:tcBorders>
            <w:shd w:val="clear" w:color="auto" w:fill="auto"/>
            <w:noWrap/>
            <w:vAlign w:val="center"/>
            <w:hideMark/>
          </w:tcPr>
          <w:p w14:paraId="421E2647" w14:textId="77777777" w:rsidR="004F6F5E" w:rsidRPr="006437C3" w:rsidRDefault="004F6F5E" w:rsidP="003441E6">
            <w:pPr>
              <w:jc w:val="center"/>
              <w:rPr>
                <w:rFonts w:ascii="Verdana" w:hAnsi="Verdana" w:cs="Arial"/>
                <w:b/>
                <w:bCs/>
                <w:color w:val="2F5496"/>
                <w:sz w:val="18"/>
                <w:szCs w:val="18"/>
                <w:lang w:val="el-GR"/>
              </w:rPr>
            </w:pPr>
            <w:r w:rsidRPr="006437C3">
              <w:rPr>
                <w:rFonts w:ascii="Verdana" w:hAnsi="Verdana" w:cs="Arial"/>
                <w:b/>
                <w:bCs/>
                <w:color w:val="2F5496"/>
                <w:sz w:val="18"/>
                <w:szCs w:val="18"/>
                <w:lang w:val="el-GR"/>
              </w:rPr>
              <w:t>17</w:t>
            </w:r>
            <w:r w:rsidRPr="006437C3">
              <w:rPr>
                <w:rFonts w:ascii="Verdana" w:hAnsi="Verdana" w:cs="Arial"/>
                <w:b/>
                <w:bCs/>
                <w:color w:val="2F5496"/>
                <w:sz w:val="18"/>
                <w:szCs w:val="18"/>
              </w:rPr>
              <w:t>,</w:t>
            </w:r>
            <w:r w:rsidRPr="006437C3">
              <w:rPr>
                <w:rFonts w:ascii="Verdana" w:hAnsi="Verdana" w:cs="Arial"/>
                <w:b/>
                <w:bCs/>
                <w:color w:val="2F5496"/>
                <w:sz w:val="18"/>
                <w:szCs w:val="18"/>
                <w:lang w:val="el-GR"/>
              </w:rPr>
              <w:t>3</w:t>
            </w:r>
          </w:p>
        </w:tc>
      </w:tr>
      <w:tr w:rsidR="004F6F5E" w:rsidRPr="00993777" w14:paraId="4683B7BF" w14:textId="77777777" w:rsidTr="003441E6">
        <w:trPr>
          <w:trHeight w:val="389"/>
          <w:jc w:val="center"/>
        </w:trPr>
        <w:tc>
          <w:tcPr>
            <w:tcW w:w="1679" w:type="dxa"/>
            <w:vMerge/>
            <w:vAlign w:val="center"/>
            <w:hideMark/>
          </w:tcPr>
          <w:p w14:paraId="761D6A33" w14:textId="77777777" w:rsidR="004F6F5E" w:rsidRPr="00AD2B4B" w:rsidRDefault="004F6F5E" w:rsidP="003441E6">
            <w:pPr>
              <w:rPr>
                <w:rFonts w:ascii="Verdana" w:eastAsia="Times New Roman" w:hAnsi="Verdana" w:cs="Calibri"/>
                <w:b/>
                <w:color w:val="365F91"/>
                <w:sz w:val="18"/>
                <w:szCs w:val="18"/>
                <w:lang w:eastAsia="el-GR"/>
              </w:rPr>
            </w:pPr>
          </w:p>
        </w:tc>
        <w:tc>
          <w:tcPr>
            <w:tcW w:w="2083" w:type="dxa"/>
            <w:tcBorders>
              <w:top w:val="nil"/>
              <w:bottom w:val="nil"/>
            </w:tcBorders>
            <w:shd w:val="clear" w:color="auto" w:fill="auto"/>
            <w:noWrap/>
            <w:vAlign w:val="center"/>
            <w:hideMark/>
          </w:tcPr>
          <w:p w14:paraId="618023CE" w14:textId="77777777" w:rsidR="004F6F5E" w:rsidRPr="00AD2B4B" w:rsidRDefault="004F6F5E" w:rsidP="003441E6">
            <w:pPr>
              <w:rPr>
                <w:rFonts w:ascii="Verdana" w:eastAsia="Times New Roman" w:hAnsi="Verdana" w:cs="Calibri"/>
                <w:color w:val="365F91"/>
                <w:sz w:val="18"/>
                <w:szCs w:val="18"/>
                <w:lang w:eastAsia="el-GR"/>
              </w:rPr>
            </w:pPr>
            <w:proofErr w:type="spellStart"/>
            <w:r w:rsidRPr="00AD2B4B">
              <w:rPr>
                <w:rFonts w:ascii="Verdana" w:eastAsia="Times New Roman" w:hAnsi="Verdana" w:cs="Calibri"/>
                <w:color w:val="365F91"/>
                <w:sz w:val="18"/>
                <w:szCs w:val="18"/>
                <w:lang w:eastAsia="el-GR"/>
              </w:rPr>
              <w:t>Άντρες</w:t>
            </w:r>
            <w:proofErr w:type="spellEnd"/>
          </w:p>
        </w:tc>
        <w:tc>
          <w:tcPr>
            <w:tcW w:w="702" w:type="dxa"/>
            <w:tcBorders>
              <w:top w:val="nil"/>
              <w:bottom w:val="nil"/>
            </w:tcBorders>
            <w:shd w:val="clear" w:color="auto" w:fill="auto"/>
            <w:noWrap/>
            <w:vAlign w:val="center"/>
            <w:hideMark/>
          </w:tcPr>
          <w:p w14:paraId="0BEA8AA7"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nil"/>
              <w:bottom w:val="nil"/>
            </w:tcBorders>
            <w:vAlign w:val="center"/>
          </w:tcPr>
          <w:p w14:paraId="3FD5E2F6" w14:textId="77777777" w:rsidR="004F6F5E"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21,6</w:t>
            </w:r>
          </w:p>
        </w:tc>
        <w:tc>
          <w:tcPr>
            <w:tcW w:w="1130" w:type="dxa"/>
            <w:tcBorders>
              <w:top w:val="nil"/>
              <w:bottom w:val="nil"/>
            </w:tcBorders>
            <w:shd w:val="clear" w:color="auto" w:fill="auto"/>
            <w:noWrap/>
            <w:vAlign w:val="center"/>
            <w:hideMark/>
          </w:tcPr>
          <w:p w14:paraId="0B70DD59"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18</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0</w:t>
            </w:r>
          </w:p>
        </w:tc>
        <w:tc>
          <w:tcPr>
            <w:tcW w:w="1130" w:type="dxa"/>
            <w:tcBorders>
              <w:top w:val="nil"/>
              <w:bottom w:val="nil"/>
            </w:tcBorders>
            <w:shd w:val="clear" w:color="auto" w:fill="auto"/>
            <w:noWrap/>
            <w:vAlign w:val="center"/>
            <w:hideMark/>
          </w:tcPr>
          <w:p w14:paraId="03E85AFB"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17,2</w:t>
            </w:r>
          </w:p>
        </w:tc>
        <w:tc>
          <w:tcPr>
            <w:tcW w:w="1130" w:type="dxa"/>
            <w:tcBorders>
              <w:top w:val="nil"/>
              <w:bottom w:val="nil"/>
            </w:tcBorders>
            <w:shd w:val="clear" w:color="auto" w:fill="auto"/>
            <w:noWrap/>
            <w:vAlign w:val="center"/>
            <w:hideMark/>
          </w:tcPr>
          <w:p w14:paraId="03F6F2C7"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16,6</w:t>
            </w:r>
          </w:p>
        </w:tc>
        <w:tc>
          <w:tcPr>
            <w:tcW w:w="1130" w:type="dxa"/>
            <w:tcBorders>
              <w:top w:val="nil"/>
              <w:bottom w:val="nil"/>
            </w:tcBorders>
            <w:shd w:val="clear" w:color="auto" w:fill="auto"/>
            <w:noWrap/>
            <w:vAlign w:val="center"/>
            <w:hideMark/>
          </w:tcPr>
          <w:p w14:paraId="33CC7A7C" w14:textId="77777777" w:rsidR="004F6F5E" w:rsidRPr="006437C3" w:rsidRDefault="004F6F5E" w:rsidP="003441E6">
            <w:pPr>
              <w:jc w:val="center"/>
              <w:rPr>
                <w:rFonts w:ascii="Verdana" w:eastAsia="Times New Roman" w:hAnsi="Verdana" w:cs="Calibri"/>
                <w:color w:val="365F91"/>
                <w:sz w:val="18"/>
                <w:szCs w:val="18"/>
                <w:lang w:val="el-GR" w:eastAsia="el-GR"/>
              </w:rPr>
            </w:pPr>
            <w:r w:rsidRPr="006437C3">
              <w:rPr>
                <w:rFonts w:ascii="Verdana" w:eastAsia="Times New Roman" w:hAnsi="Verdana" w:cs="Calibri"/>
                <w:color w:val="365F91"/>
                <w:sz w:val="18"/>
                <w:szCs w:val="18"/>
                <w:lang w:val="el-GR" w:eastAsia="el-GR"/>
              </w:rPr>
              <w:t>15</w:t>
            </w:r>
            <w:r w:rsidRPr="006437C3">
              <w:rPr>
                <w:rFonts w:ascii="Verdana" w:eastAsia="Times New Roman" w:hAnsi="Verdana" w:cs="Calibri"/>
                <w:color w:val="365F91"/>
                <w:sz w:val="18"/>
                <w:szCs w:val="18"/>
                <w:lang w:eastAsia="el-GR"/>
              </w:rPr>
              <w:t>,</w:t>
            </w:r>
            <w:r w:rsidRPr="006437C3">
              <w:rPr>
                <w:rFonts w:ascii="Verdana" w:eastAsia="Times New Roman" w:hAnsi="Verdana" w:cs="Calibri"/>
                <w:color w:val="365F91"/>
                <w:sz w:val="18"/>
                <w:szCs w:val="18"/>
                <w:lang w:val="el-GR" w:eastAsia="el-GR"/>
              </w:rPr>
              <w:t>8</w:t>
            </w:r>
          </w:p>
        </w:tc>
      </w:tr>
      <w:tr w:rsidR="004F6F5E" w:rsidRPr="00993777" w14:paraId="3F3BD984" w14:textId="77777777" w:rsidTr="003441E6">
        <w:trPr>
          <w:trHeight w:val="389"/>
          <w:jc w:val="center"/>
        </w:trPr>
        <w:tc>
          <w:tcPr>
            <w:tcW w:w="1679" w:type="dxa"/>
            <w:vMerge/>
            <w:tcBorders>
              <w:bottom w:val="nil"/>
            </w:tcBorders>
            <w:vAlign w:val="center"/>
            <w:hideMark/>
          </w:tcPr>
          <w:p w14:paraId="462CE5EA" w14:textId="77777777" w:rsidR="004F6F5E" w:rsidRPr="00AD2B4B" w:rsidRDefault="004F6F5E" w:rsidP="003441E6">
            <w:pPr>
              <w:rPr>
                <w:rFonts w:ascii="Verdana" w:eastAsia="Times New Roman" w:hAnsi="Verdana" w:cs="Calibri"/>
                <w:b/>
                <w:color w:val="365F91"/>
                <w:sz w:val="18"/>
                <w:szCs w:val="18"/>
                <w:lang w:eastAsia="el-GR"/>
              </w:rPr>
            </w:pPr>
          </w:p>
        </w:tc>
        <w:tc>
          <w:tcPr>
            <w:tcW w:w="2083" w:type="dxa"/>
            <w:tcBorders>
              <w:top w:val="nil"/>
              <w:bottom w:val="nil"/>
            </w:tcBorders>
            <w:shd w:val="clear" w:color="auto" w:fill="auto"/>
            <w:noWrap/>
            <w:vAlign w:val="center"/>
            <w:hideMark/>
          </w:tcPr>
          <w:p w14:paraId="437D1F72" w14:textId="77777777" w:rsidR="004F6F5E" w:rsidRPr="00AD2B4B" w:rsidRDefault="004F6F5E" w:rsidP="003441E6">
            <w:pPr>
              <w:rPr>
                <w:rFonts w:ascii="Verdana" w:eastAsia="Times New Roman" w:hAnsi="Verdana" w:cs="Calibri"/>
                <w:color w:val="365F91"/>
                <w:sz w:val="18"/>
                <w:szCs w:val="18"/>
                <w:lang w:eastAsia="el-GR"/>
              </w:rPr>
            </w:pPr>
            <w:proofErr w:type="spellStart"/>
            <w:r w:rsidRPr="00AD2B4B">
              <w:rPr>
                <w:rFonts w:ascii="Verdana" w:eastAsia="Times New Roman" w:hAnsi="Verdana" w:cs="Calibri"/>
                <w:color w:val="365F91"/>
                <w:sz w:val="18"/>
                <w:szCs w:val="18"/>
                <w:lang w:eastAsia="el-GR"/>
              </w:rPr>
              <w:t>Γυν</w:t>
            </w:r>
            <w:proofErr w:type="spellEnd"/>
            <w:r w:rsidRPr="00AD2B4B">
              <w:rPr>
                <w:rFonts w:ascii="Verdana" w:eastAsia="Times New Roman" w:hAnsi="Verdana" w:cs="Calibri"/>
                <w:color w:val="365F91"/>
                <w:sz w:val="18"/>
                <w:szCs w:val="18"/>
                <w:lang w:eastAsia="el-GR"/>
              </w:rPr>
              <w:t>αίκες</w:t>
            </w:r>
          </w:p>
        </w:tc>
        <w:tc>
          <w:tcPr>
            <w:tcW w:w="702" w:type="dxa"/>
            <w:tcBorders>
              <w:top w:val="nil"/>
              <w:bottom w:val="nil"/>
            </w:tcBorders>
            <w:shd w:val="clear" w:color="auto" w:fill="auto"/>
            <w:noWrap/>
            <w:vAlign w:val="center"/>
            <w:hideMark/>
          </w:tcPr>
          <w:p w14:paraId="322C1F4C"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nil"/>
              <w:bottom w:val="nil"/>
            </w:tcBorders>
            <w:vAlign w:val="center"/>
          </w:tcPr>
          <w:p w14:paraId="61B97A01"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eastAsia="el-GR"/>
              </w:rPr>
              <w:t>24,0</w:t>
            </w:r>
          </w:p>
        </w:tc>
        <w:tc>
          <w:tcPr>
            <w:tcW w:w="1130" w:type="dxa"/>
            <w:tcBorders>
              <w:top w:val="nil"/>
              <w:bottom w:val="nil"/>
            </w:tcBorders>
            <w:shd w:val="clear" w:color="auto" w:fill="auto"/>
            <w:noWrap/>
            <w:vAlign w:val="center"/>
            <w:hideMark/>
          </w:tcPr>
          <w:p w14:paraId="238A5893"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eastAsia="el-GR"/>
              </w:rPr>
              <w:t>2</w:t>
            </w:r>
            <w:r>
              <w:rPr>
                <w:rFonts w:ascii="Verdana" w:eastAsia="Times New Roman" w:hAnsi="Verdana" w:cs="Calibri"/>
                <w:color w:val="365F91"/>
                <w:sz w:val="18"/>
                <w:szCs w:val="18"/>
                <w:lang w:val="el-GR" w:eastAsia="el-GR"/>
              </w:rPr>
              <w:t>0</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2</w:t>
            </w:r>
          </w:p>
        </w:tc>
        <w:tc>
          <w:tcPr>
            <w:tcW w:w="1130" w:type="dxa"/>
            <w:tcBorders>
              <w:top w:val="nil"/>
              <w:bottom w:val="nil"/>
            </w:tcBorders>
            <w:shd w:val="clear" w:color="auto" w:fill="auto"/>
            <w:noWrap/>
            <w:vAlign w:val="center"/>
            <w:hideMark/>
          </w:tcPr>
          <w:p w14:paraId="0D74BB93"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19,9</w:t>
            </w:r>
          </w:p>
        </w:tc>
        <w:tc>
          <w:tcPr>
            <w:tcW w:w="1130" w:type="dxa"/>
            <w:tcBorders>
              <w:top w:val="nil"/>
              <w:bottom w:val="nil"/>
            </w:tcBorders>
            <w:shd w:val="clear" w:color="auto" w:fill="auto"/>
            <w:noWrap/>
            <w:vAlign w:val="center"/>
            <w:hideMark/>
          </w:tcPr>
          <w:p w14:paraId="524CA468"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18,6</w:t>
            </w:r>
          </w:p>
        </w:tc>
        <w:tc>
          <w:tcPr>
            <w:tcW w:w="1130" w:type="dxa"/>
            <w:tcBorders>
              <w:top w:val="nil"/>
              <w:bottom w:val="nil"/>
            </w:tcBorders>
            <w:shd w:val="clear" w:color="auto" w:fill="auto"/>
            <w:noWrap/>
            <w:vAlign w:val="center"/>
            <w:hideMark/>
          </w:tcPr>
          <w:p w14:paraId="614C17D9" w14:textId="77777777" w:rsidR="004F6F5E" w:rsidRPr="006437C3" w:rsidRDefault="004F6F5E" w:rsidP="003441E6">
            <w:pPr>
              <w:jc w:val="center"/>
              <w:rPr>
                <w:rFonts w:ascii="Verdana" w:eastAsia="Times New Roman" w:hAnsi="Verdana" w:cs="Calibri"/>
                <w:color w:val="365F91"/>
                <w:sz w:val="18"/>
                <w:szCs w:val="18"/>
                <w:lang w:val="el-GR" w:eastAsia="el-GR"/>
              </w:rPr>
            </w:pPr>
            <w:r w:rsidRPr="006437C3">
              <w:rPr>
                <w:rFonts w:ascii="Verdana" w:eastAsia="Times New Roman" w:hAnsi="Verdana" w:cs="Calibri"/>
                <w:color w:val="365F91"/>
                <w:sz w:val="18"/>
                <w:szCs w:val="18"/>
                <w:lang w:val="el-GR" w:eastAsia="el-GR"/>
              </w:rPr>
              <w:t>18</w:t>
            </w:r>
            <w:r w:rsidRPr="006437C3">
              <w:rPr>
                <w:rFonts w:ascii="Verdana" w:eastAsia="Times New Roman" w:hAnsi="Verdana" w:cs="Calibri"/>
                <w:color w:val="365F91"/>
                <w:sz w:val="18"/>
                <w:szCs w:val="18"/>
                <w:lang w:eastAsia="el-GR"/>
              </w:rPr>
              <w:t>,</w:t>
            </w:r>
            <w:r w:rsidRPr="006437C3">
              <w:rPr>
                <w:rFonts w:ascii="Verdana" w:eastAsia="Times New Roman" w:hAnsi="Verdana" w:cs="Calibri"/>
                <w:color w:val="365F91"/>
                <w:sz w:val="18"/>
                <w:szCs w:val="18"/>
                <w:lang w:val="el-GR" w:eastAsia="el-GR"/>
              </w:rPr>
              <w:t>7</w:t>
            </w:r>
          </w:p>
        </w:tc>
      </w:tr>
      <w:tr w:rsidR="004F6F5E" w:rsidRPr="00AD2B4B" w14:paraId="171CE3FD" w14:textId="77777777" w:rsidTr="003441E6">
        <w:trPr>
          <w:trHeight w:val="144"/>
          <w:jc w:val="center"/>
        </w:trPr>
        <w:tc>
          <w:tcPr>
            <w:tcW w:w="1679" w:type="dxa"/>
            <w:tcBorders>
              <w:top w:val="nil"/>
              <w:bottom w:val="single" w:sz="4" w:space="0" w:color="365F91"/>
            </w:tcBorders>
            <w:shd w:val="clear" w:color="auto" w:fill="auto"/>
            <w:vAlign w:val="center"/>
            <w:hideMark/>
          </w:tcPr>
          <w:p w14:paraId="76147631" w14:textId="77777777" w:rsidR="004F6F5E" w:rsidRPr="00AD2B4B" w:rsidRDefault="004F6F5E" w:rsidP="003441E6">
            <w:pPr>
              <w:rPr>
                <w:rFonts w:ascii="Verdana" w:eastAsia="Times New Roman" w:hAnsi="Verdana" w:cs="Arial"/>
                <w:b/>
                <w:color w:val="365F91"/>
                <w:sz w:val="18"/>
                <w:szCs w:val="18"/>
                <w:lang w:eastAsia="el-GR"/>
              </w:rPr>
            </w:pPr>
          </w:p>
        </w:tc>
        <w:tc>
          <w:tcPr>
            <w:tcW w:w="2083" w:type="dxa"/>
            <w:tcBorders>
              <w:top w:val="nil"/>
              <w:bottom w:val="single" w:sz="4" w:space="0" w:color="365F91"/>
            </w:tcBorders>
            <w:shd w:val="clear" w:color="auto" w:fill="auto"/>
            <w:noWrap/>
            <w:vAlign w:val="center"/>
            <w:hideMark/>
          </w:tcPr>
          <w:p w14:paraId="0A071C75" w14:textId="77777777" w:rsidR="004F6F5E" w:rsidRPr="00AD2B4B" w:rsidRDefault="004F6F5E" w:rsidP="003441E6">
            <w:pPr>
              <w:rPr>
                <w:rFonts w:ascii="Verdana" w:eastAsia="Times New Roman" w:hAnsi="Verdana" w:cs="Calibri"/>
                <w:color w:val="365F91"/>
                <w:sz w:val="18"/>
                <w:szCs w:val="18"/>
                <w:lang w:eastAsia="el-GR"/>
              </w:rPr>
            </w:pPr>
          </w:p>
        </w:tc>
        <w:tc>
          <w:tcPr>
            <w:tcW w:w="702" w:type="dxa"/>
            <w:tcBorders>
              <w:top w:val="nil"/>
              <w:bottom w:val="single" w:sz="4" w:space="0" w:color="365F91"/>
            </w:tcBorders>
            <w:shd w:val="clear" w:color="auto" w:fill="auto"/>
            <w:noWrap/>
            <w:vAlign w:val="center"/>
            <w:hideMark/>
          </w:tcPr>
          <w:p w14:paraId="4DDB6222"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871" w:type="dxa"/>
            <w:tcBorders>
              <w:top w:val="nil"/>
              <w:bottom w:val="single" w:sz="4" w:space="0" w:color="365F91"/>
            </w:tcBorders>
            <w:vAlign w:val="center"/>
          </w:tcPr>
          <w:p w14:paraId="7450A3F1" w14:textId="77777777" w:rsidR="004F6F5E" w:rsidRPr="00AD2B4B" w:rsidRDefault="004F6F5E" w:rsidP="003441E6">
            <w:pPr>
              <w:ind w:right="144"/>
              <w:jc w:val="right"/>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54AE3C7A"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3B52EBC3"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772B70B4"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588F9390" w14:textId="77777777" w:rsidR="004F6F5E" w:rsidRPr="00AD2B4B" w:rsidRDefault="004F6F5E" w:rsidP="003441E6">
            <w:pPr>
              <w:jc w:val="center"/>
              <w:rPr>
                <w:rFonts w:ascii="Verdana" w:eastAsia="Times New Roman" w:hAnsi="Verdana" w:cs="Calibri"/>
                <w:color w:val="365F91"/>
                <w:sz w:val="18"/>
                <w:szCs w:val="18"/>
                <w:lang w:eastAsia="el-GR"/>
              </w:rPr>
            </w:pPr>
          </w:p>
        </w:tc>
      </w:tr>
      <w:tr w:rsidR="004F6F5E" w:rsidRPr="00AC18F7" w14:paraId="06AEB6DB" w14:textId="77777777" w:rsidTr="003441E6">
        <w:trPr>
          <w:trHeight w:val="821"/>
          <w:jc w:val="center"/>
        </w:trPr>
        <w:tc>
          <w:tcPr>
            <w:tcW w:w="1679" w:type="dxa"/>
            <w:vMerge w:val="restart"/>
            <w:tcBorders>
              <w:top w:val="single" w:sz="4" w:space="0" w:color="365F91"/>
            </w:tcBorders>
            <w:shd w:val="clear" w:color="auto" w:fill="auto"/>
            <w:vAlign w:val="center"/>
            <w:hideMark/>
          </w:tcPr>
          <w:p w14:paraId="4A63313C" w14:textId="77777777" w:rsidR="004F6F5E" w:rsidRPr="00AD2B4B" w:rsidRDefault="004F6F5E" w:rsidP="003441E6">
            <w:pPr>
              <w:rPr>
                <w:rFonts w:ascii="Verdana" w:eastAsia="Times New Roman" w:hAnsi="Verdana" w:cs="Calibri"/>
                <w:b/>
                <w:color w:val="365F91"/>
                <w:sz w:val="18"/>
                <w:szCs w:val="18"/>
                <w:lang w:eastAsia="el-GR"/>
              </w:rPr>
            </w:pPr>
            <w:proofErr w:type="spellStart"/>
            <w:r w:rsidRPr="00AD2B4B">
              <w:rPr>
                <w:rFonts w:ascii="Verdana" w:eastAsia="Times New Roman" w:hAnsi="Verdana" w:cs="Calibri"/>
                <w:b/>
                <w:color w:val="365F91"/>
                <w:sz w:val="18"/>
                <w:szCs w:val="18"/>
                <w:lang w:eastAsia="el-GR"/>
              </w:rPr>
              <w:t>Χρημ</w:t>
            </w:r>
            <w:proofErr w:type="spellEnd"/>
            <w:r w:rsidRPr="00AD2B4B">
              <w:rPr>
                <w:rFonts w:ascii="Verdana" w:eastAsia="Times New Roman" w:hAnsi="Verdana" w:cs="Calibri"/>
                <w:b/>
                <w:color w:val="365F91"/>
                <w:sz w:val="18"/>
                <w:szCs w:val="18"/>
                <w:lang w:eastAsia="el-GR"/>
              </w:rPr>
              <w:t xml:space="preserve">ατικό </w:t>
            </w:r>
            <w:proofErr w:type="spellStart"/>
            <w:r w:rsidRPr="00AD2B4B">
              <w:rPr>
                <w:rFonts w:ascii="Verdana" w:eastAsia="Times New Roman" w:hAnsi="Verdana" w:cs="Calibri"/>
                <w:b/>
                <w:color w:val="365F91"/>
                <w:sz w:val="18"/>
                <w:szCs w:val="18"/>
                <w:lang w:eastAsia="el-GR"/>
              </w:rPr>
              <w:t>όριο</w:t>
            </w:r>
            <w:proofErr w:type="spellEnd"/>
            <w:r w:rsidRPr="00AD2B4B">
              <w:rPr>
                <w:rFonts w:ascii="Verdana" w:eastAsia="Times New Roman" w:hAnsi="Verdana" w:cs="Calibri"/>
                <w:b/>
                <w:color w:val="365F91"/>
                <w:sz w:val="18"/>
                <w:szCs w:val="18"/>
                <w:lang w:eastAsia="el-GR"/>
              </w:rPr>
              <w:t xml:space="preserve"> </w:t>
            </w:r>
            <w:proofErr w:type="spellStart"/>
            <w:r w:rsidRPr="00AD2B4B">
              <w:rPr>
                <w:rFonts w:ascii="Verdana" w:eastAsia="Times New Roman" w:hAnsi="Verdana" w:cs="Calibri"/>
                <w:b/>
                <w:color w:val="365F91"/>
                <w:sz w:val="18"/>
                <w:szCs w:val="18"/>
                <w:lang w:eastAsia="el-GR"/>
              </w:rPr>
              <w:t>κινδύνου</w:t>
            </w:r>
            <w:proofErr w:type="spellEnd"/>
            <w:r w:rsidRPr="00AD2B4B">
              <w:rPr>
                <w:rFonts w:ascii="Verdana" w:eastAsia="Times New Roman" w:hAnsi="Verdana" w:cs="Calibri"/>
                <w:b/>
                <w:color w:val="365F91"/>
                <w:sz w:val="18"/>
                <w:szCs w:val="18"/>
                <w:lang w:eastAsia="el-GR"/>
              </w:rPr>
              <w:t xml:space="preserve"> </w:t>
            </w:r>
            <w:proofErr w:type="spellStart"/>
            <w:r w:rsidRPr="00AD2B4B">
              <w:rPr>
                <w:rFonts w:ascii="Verdana" w:eastAsia="Times New Roman" w:hAnsi="Verdana" w:cs="Calibri"/>
                <w:b/>
                <w:color w:val="365F91"/>
                <w:sz w:val="18"/>
                <w:szCs w:val="18"/>
                <w:lang w:eastAsia="el-GR"/>
              </w:rPr>
              <w:t>φτώχι</w:t>
            </w:r>
            <w:proofErr w:type="spellEnd"/>
            <w:r w:rsidRPr="00AD2B4B">
              <w:rPr>
                <w:rFonts w:ascii="Verdana" w:eastAsia="Times New Roman" w:hAnsi="Verdana" w:cs="Calibri"/>
                <w:b/>
                <w:color w:val="365F91"/>
                <w:sz w:val="18"/>
                <w:szCs w:val="18"/>
                <w:lang w:eastAsia="el-GR"/>
              </w:rPr>
              <w:t>ας</w:t>
            </w:r>
          </w:p>
        </w:tc>
        <w:tc>
          <w:tcPr>
            <w:tcW w:w="2083" w:type="dxa"/>
            <w:tcBorders>
              <w:top w:val="single" w:sz="4" w:space="0" w:color="365F91"/>
              <w:bottom w:val="nil"/>
            </w:tcBorders>
            <w:shd w:val="clear" w:color="auto" w:fill="auto"/>
            <w:vAlign w:val="center"/>
            <w:hideMark/>
          </w:tcPr>
          <w:p w14:paraId="5A6499D8" w14:textId="77777777" w:rsidR="004F6F5E" w:rsidRPr="00AD2B4B" w:rsidRDefault="004F6F5E" w:rsidP="003441E6">
            <w:pPr>
              <w:rPr>
                <w:rFonts w:ascii="Verdana" w:eastAsia="Times New Roman" w:hAnsi="Verdana" w:cs="Calibri"/>
                <w:color w:val="365F91"/>
                <w:sz w:val="18"/>
                <w:szCs w:val="18"/>
                <w:lang w:eastAsia="el-GR"/>
              </w:rPr>
            </w:pPr>
            <w:proofErr w:type="spellStart"/>
            <w:r w:rsidRPr="00AD2B4B">
              <w:rPr>
                <w:rFonts w:ascii="Verdana" w:eastAsia="Times New Roman" w:hAnsi="Verdana" w:cs="Calibri"/>
                <w:color w:val="365F91"/>
                <w:sz w:val="18"/>
                <w:szCs w:val="18"/>
                <w:lang w:eastAsia="el-GR"/>
              </w:rPr>
              <w:t>Νοικοκυριά</w:t>
            </w:r>
            <w:proofErr w:type="spellEnd"/>
            <w:r w:rsidRPr="00AD2B4B">
              <w:rPr>
                <w:rFonts w:ascii="Verdana" w:eastAsia="Times New Roman" w:hAnsi="Verdana" w:cs="Calibri"/>
                <w:color w:val="365F91"/>
                <w:sz w:val="18"/>
                <w:szCs w:val="18"/>
                <w:lang w:eastAsia="el-GR"/>
              </w:rPr>
              <w:t xml:space="preserve"> </w:t>
            </w:r>
            <w:proofErr w:type="spellStart"/>
            <w:r w:rsidRPr="00AD2B4B">
              <w:rPr>
                <w:rFonts w:ascii="Verdana" w:eastAsia="Times New Roman" w:hAnsi="Verdana" w:cs="Calibri"/>
                <w:color w:val="365F91"/>
                <w:sz w:val="18"/>
                <w:szCs w:val="18"/>
                <w:lang w:eastAsia="el-GR"/>
              </w:rPr>
              <w:t>ενός</w:t>
            </w:r>
            <w:proofErr w:type="spellEnd"/>
            <w:r w:rsidRPr="00AD2B4B">
              <w:rPr>
                <w:rFonts w:ascii="Verdana" w:eastAsia="Times New Roman" w:hAnsi="Verdana" w:cs="Calibri"/>
                <w:color w:val="365F91"/>
                <w:sz w:val="18"/>
                <w:szCs w:val="18"/>
                <w:lang w:eastAsia="el-GR"/>
              </w:rPr>
              <w:t xml:space="preserve"> α</w:t>
            </w:r>
            <w:proofErr w:type="spellStart"/>
            <w:r w:rsidRPr="00AD2B4B">
              <w:rPr>
                <w:rFonts w:ascii="Verdana" w:eastAsia="Times New Roman" w:hAnsi="Verdana" w:cs="Calibri"/>
                <w:color w:val="365F91"/>
                <w:sz w:val="18"/>
                <w:szCs w:val="18"/>
                <w:lang w:eastAsia="el-GR"/>
              </w:rPr>
              <w:t>τόμου</w:t>
            </w:r>
            <w:proofErr w:type="spellEnd"/>
          </w:p>
        </w:tc>
        <w:tc>
          <w:tcPr>
            <w:tcW w:w="702" w:type="dxa"/>
            <w:tcBorders>
              <w:top w:val="single" w:sz="4" w:space="0" w:color="365F91"/>
              <w:bottom w:val="nil"/>
            </w:tcBorders>
            <w:shd w:val="clear" w:color="auto" w:fill="auto"/>
            <w:noWrap/>
            <w:vAlign w:val="center"/>
            <w:hideMark/>
          </w:tcPr>
          <w:p w14:paraId="606EE582"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single" w:sz="4" w:space="0" w:color="365F91"/>
              <w:bottom w:val="nil"/>
            </w:tcBorders>
            <w:vAlign w:val="center"/>
          </w:tcPr>
          <w:p w14:paraId="1967979A"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8.</w:t>
            </w:r>
            <w:r>
              <w:rPr>
                <w:rFonts w:ascii="Verdana" w:eastAsia="Times New Roman" w:hAnsi="Verdana" w:cs="Calibri"/>
                <w:color w:val="365F91"/>
                <w:sz w:val="18"/>
                <w:szCs w:val="18"/>
                <w:lang w:eastAsia="el-GR"/>
              </w:rPr>
              <w:t>276</w:t>
            </w:r>
          </w:p>
        </w:tc>
        <w:tc>
          <w:tcPr>
            <w:tcW w:w="1130" w:type="dxa"/>
            <w:tcBorders>
              <w:top w:val="single" w:sz="4" w:space="0" w:color="365F91"/>
              <w:bottom w:val="nil"/>
            </w:tcBorders>
            <w:shd w:val="clear" w:color="auto" w:fill="auto"/>
            <w:noWrap/>
            <w:vAlign w:val="center"/>
            <w:hideMark/>
          </w:tcPr>
          <w:p w14:paraId="362FAD96"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9.202</w:t>
            </w:r>
          </w:p>
        </w:tc>
        <w:tc>
          <w:tcPr>
            <w:tcW w:w="1130" w:type="dxa"/>
            <w:tcBorders>
              <w:top w:val="single" w:sz="4" w:space="0" w:color="365F91"/>
              <w:bottom w:val="nil"/>
            </w:tcBorders>
            <w:shd w:val="clear" w:color="auto" w:fill="auto"/>
            <w:noWrap/>
            <w:vAlign w:val="center"/>
            <w:hideMark/>
          </w:tcPr>
          <w:p w14:paraId="5E2327A3" w14:textId="77777777" w:rsidR="004F6F5E" w:rsidRPr="00D27079"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9.729</w:t>
            </w:r>
          </w:p>
        </w:tc>
        <w:tc>
          <w:tcPr>
            <w:tcW w:w="1130" w:type="dxa"/>
            <w:tcBorders>
              <w:top w:val="single" w:sz="4" w:space="0" w:color="365F91"/>
              <w:bottom w:val="nil"/>
            </w:tcBorders>
            <w:shd w:val="clear" w:color="auto" w:fill="auto"/>
            <w:noWrap/>
            <w:vAlign w:val="center"/>
            <w:hideMark/>
          </w:tcPr>
          <w:p w14:paraId="05B47162" w14:textId="77777777" w:rsidR="004F6F5E" w:rsidRPr="00D27079"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val="el-GR" w:eastAsia="el-GR"/>
              </w:rPr>
              <w:t>10</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022</w:t>
            </w:r>
          </w:p>
        </w:tc>
        <w:tc>
          <w:tcPr>
            <w:tcW w:w="1130" w:type="dxa"/>
            <w:tcBorders>
              <w:top w:val="single" w:sz="4" w:space="0" w:color="365F91"/>
              <w:bottom w:val="nil"/>
            </w:tcBorders>
            <w:shd w:val="clear" w:color="auto" w:fill="auto"/>
            <w:noWrap/>
            <w:vAlign w:val="center"/>
            <w:hideMark/>
          </w:tcPr>
          <w:p w14:paraId="766E75EB" w14:textId="77777777" w:rsidR="004F6F5E" w:rsidRPr="00D27079"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val="el-GR" w:eastAsia="el-GR"/>
              </w:rPr>
              <w:t>10</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011</w:t>
            </w:r>
          </w:p>
        </w:tc>
      </w:tr>
      <w:tr w:rsidR="004F6F5E" w:rsidRPr="00AC18F7" w14:paraId="1123ADBA" w14:textId="77777777" w:rsidTr="003441E6">
        <w:trPr>
          <w:trHeight w:val="821"/>
          <w:jc w:val="center"/>
        </w:trPr>
        <w:tc>
          <w:tcPr>
            <w:tcW w:w="1679" w:type="dxa"/>
            <w:vMerge/>
            <w:tcBorders>
              <w:bottom w:val="nil"/>
            </w:tcBorders>
            <w:vAlign w:val="center"/>
            <w:hideMark/>
          </w:tcPr>
          <w:p w14:paraId="77A9940C" w14:textId="77777777" w:rsidR="004F6F5E" w:rsidRPr="00AD2B4B" w:rsidRDefault="004F6F5E" w:rsidP="003441E6">
            <w:pPr>
              <w:rPr>
                <w:rFonts w:ascii="Verdana" w:eastAsia="Times New Roman" w:hAnsi="Verdana" w:cs="Calibri"/>
                <w:b/>
                <w:color w:val="365F91"/>
                <w:sz w:val="18"/>
                <w:szCs w:val="18"/>
                <w:lang w:eastAsia="el-GR"/>
              </w:rPr>
            </w:pPr>
          </w:p>
        </w:tc>
        <w:tc>
          <w:tcPr>
            <w:tcW w:w="2083" w:type="dxa"/>
            <w:tcBorders>
              <w:top w:val="nil"/>
              <w:bottom w:val="nil"/>
            </w:tcBorders>
            <w:shd w:val="clear" w:color="auto" w:fill="auto"/>
            <w:vAlign w:val="center"/>
            <w:hideMark/>
          </w:tcPr>
          <w:p w14:paraId="3FA17BCF" w14:textId="77777777" w:rsidR="004F6F5E" w:rsidRPr="00AD2B4B" w:rsidRDefault="004F6F5E" w:rsidP="003441E6">
            <w:pPr>
              <w:rPr>
                <w:rFonts w:ascii="Verdana" w:eastAsia="Times New Roman" w:hAnsi="Verdana" w:cs="Calibri"/>
                <w:color w:val="365F91"/>
                <w:sz w:val="18"/>
                <w:szCs w:val="18"/>
                <w:lang w:val="el-GR" w:eastAsia="el-GR"/>
              </w:rPr>
            </w:pPr>
            <w:r w:rsidRPr="00AD2B4B">
              <w:rPr>
                <w:rFonts w:ascii="Verdana" w:eastAsia="Times New Roman" w:hAnsi="Verdana" w:cs="Calibri"/>
                <w:color w:val="365F91"/>
                <w:sz w:val="18"/>
                <w:szCs w:val="18"/>
                <w:lang w:val="el-GR" w:eastAsia="el-GR"/>
              </w:rPr>
              <w:t>Νοικοκυριά με 2 ενήλικες και 2 εξαρτώμενα παιδιά</w:t>
            </w:r>
          </w:p>
        </w:tc>
        <w:tc>
          <w:tcPr>
            <w:tcW w:w="702" w:type="dxa"/>
            <w:tcBorders>
              <w:top w:val="nil"/>
              <w:bottom w:val="nil"/>
            </w:tcBorders>
            <w:shd w:val="clear" w:color="auto" w:fill="auto"/>
            <w:noWrap/>
            <w:vAlign w:val="center"/>
            <w:hideMark/>
          </w:tcPr>
          <w:p w14:paraId="311779CF"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nil"/>
              <w:bottom w:val="nil"/>
            </w:tcBorders>
            <w:vAlign w:val="center"/>
          </w:tcPr>
          <w:p w14:paraId="6CA8CA38"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1</w:t>
            </w:r>
            <w:r>
              <w:rPr>
                <w:rFonts w:ascii="Verdana" w:eastAsia="Times New Roman" w:hAnsi="Verdana" w:cs="Calibri"/>
                <w:color w:val="365F91"/>
                <w:sz w:val="18"/>
                <w:szCs w:val="18"/>
                <w:lang w:eastAsia="el-GR"/>
              </w:rPr>
              <w:t>7</w:t>
            </w:r>
            <w:r w:rsidRPr="00D27079">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eastAsia="el-GR"/>
              </w:rPr>
              <w:t>380</w:t>
            </w:r>
          </w:p>
        </w:tc>
        <w:tc>
          <w:tcPr>
            <w:tcW w:w="1130" w:type="dxa"/>
            <w:tcBorders>
              <w:top w:val="nil"/>
              <w:bottom w:val="nil"/>
            </w:tcBorders>
            <w:shd w:val="clear" w:color="auto" w:fill="auto"/>
            <w:noWrap/>
            <w:vAlign w:val="center"/>
            <w:hideMark/>
          </w:tcPr>
          <w:p w14:paraId="2262C640"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19.323</w:t>
            </w:r>
          </w:p>
        </w:tc>
        <w:tc>
          <w:tcPr>
            <w:tcW w:w="1130" w:type="dxa"/>
            <w:tcBorders>
              <w:top w:val="nil"/>
              <w:bottom w:val="nil"/>
            </w:tcBorders>
            <w:shd w:val="clear" w:color="auto" w:fill="auto"/>
            <w:noWrap/>
            <w:vAlign w:val="center"/>
            <w:hideMark/>
          </w:tcPr>
          <w:p w14:paraId="425C3B20" w14:textId="77777777" w:rsidR="004F6F5E" w:rsidRPr="00D27079"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20.431</w:t>
            </w:r>
          </w:p>
        </w:tc>
        <w:tc>
          <w:tcPr>
            <w:tcW w:w="1130" w:type="dxa"/>
            <w:tcBorders>
              <w:top w:val="nil"/>
              <w:bottom w:val="nil"/>
            </w:tcBorders>
            <w:shd w:val="clear" w:color="auto" w:fill="auto"/>
            <w:noWrap/>
            <w:vAlign w:val="center"/>
            <w:hideMark/>
          </w:tcPr>
          <w:p w14:paraId="6755051A" w14:textId="77777777" w:rsidR="004F6F5E" w:rsidRPr="00D27079"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2</w:t>
            </w:r>
            <w:r>
              <w:rPr>
                <w:rFonts w:ascii="Verdana" w:eastAsia="Times New Roman" w:hAnsi="Verdana" w:cs="Calibri"/>
                <w:color w:val="365F91"/>
                <w:sz w:val="18"/>
                <w:szCs w:val="18"/>
                <w:lang w:val="el-GR" w:eastAsia="el-GR"/>
              </w:rPr>
              <w:t>1</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047</w:t>
            </w:r>
          </w:p>
        </w:tc>
        <w:tc>
          <w:tcPr>
            <w:tcW w:w="1130" w:type="dxa"/>
            <w:tcBorders>
              <w:top w:val="nil"/>
              <w:bottom w:val="nil"/>
            </w:tcBorders>
            <w:shd w:val="clear" w:color="auto" w:fill="auto"/>
            <w:noWrap/>
            <w:vAlign w:val="center"/>
            <w:hideMark/>
          </w:tcPr>
          <w:p w14:paraId="43B1A56A" w14:textId="77777777" w:rsidR="004F6F5E" w:rsidRPr="00D27079"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2</w:t>
            </w:r>
            <w:r>
              <w:rPr>
                <w:rFonts w:ascii="Verdana" w:eastAsia="Times New Roman" w:hAnsi="Verdana" w:cs="Calibri"/>
                <w:color w:val="365F91"/>
                <w:sz w:val="18"/>
                <w:szCs w:val="18"/>
                <w:lang w:val="el-GR" w:eastAsia="el-GR"/>
              </w:rPr>
              <w:t>1</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024</w:t>
            </w:r>
          </w:p>
        </w:tc>
      </w:tr>
      <w:tr w:rsidR="004F6F5E" w:rsidRPr="00AD2B4B" w14:paraId="3554CF83" w14:textId="77777777" w:rsidTr="003441E6">
        <w:trPr>
          <w:trHeight w:val="115"/>
          <w:jc w:val="center"/>
        </w:trPr>
        <w:tc>
          <w:tcPr>
            <w:tcW w:w="1679" w:type="dxa"/>
            <w:tcBorders>
              <w:top w:val="nil"/>
              <w:bottom w:val="single" w:sz="4" w:space="0" w:color="365F91"/>
            </w:tcBorders>
            <w:shd w:val="clear" w:color="auto" w:fill="auto"/>
            <w:vAlign w:val="center"/>
            <w:hideMark/>
          </w:tcPr>
          <w:p w14:paraId="20CC605C" w14:textId="77777777" w:rsidR="004F6F5E" w:rsidRPr="00AD2B4B" w:rsidRDefault="004F6F5E" w:rsidP="003441E6">
            <w:pPr>
              <w:rPr>
                <w:rFonts w:ascii="Verdana" w:eastAsia="Times New Roman" w:hAnsi="Verdana" w:cs="Arial"/>
                <w:b/>
                <w:color w:val="365F91"/>
                <w:sz w:val="18"/>
                <w:szCs w:val="18"/>
                <w:lang w:eastAsia="el-GR"/>
              </w:rPr>
            </w:pPr>
            <w:r w:rsidRPr="00AD2B4B">
              <w:rPr>
                <w:rFonts w:ascii="Verdana" w:eastAsia="Times New Roman" w:hAnsi="Verdana" w:cs="Arial"/>
                <w:b/>
                <w:color w:val="365F91"/>
                <w:sz w:val="18"/>
                <w:szCs w:val="18"/>
                <w:lang w:eastAsia="el-GR"/>
              </w:rPr>
              <w:t> </w:t>
            </w:r>
          </w:p>
        </w:tc>
        <w:tc>
          <w:tcPr>
            <w:tcW w:w="2083" w:type="dxa"/>
            <w:tcBorders>
              <w:top w:val="nil"/>
              <w:bottom w:val="single" w:sz="4" w:space="0" w:color="365F91"/>
            </w:tcBorders>
            <w:shd w:val="clear" w:color="auto" w:fill="auto"/>
            <w:noWrap/>
            <w:vAlign w:val="center"/>
            <w:hideMark/>
          </w:tcPr>
          <w:p w14:paraId="5B996E34" w14:textId="77777777" w:rsidR="004F6F5E" w:rsidRPr="00AD2B4B" w:rsidRDefault="004F6F5E" w:rsidP="003441E6">
            <w:pP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 </w:t>
            </w:r>
          </w:p>
        </w:tc>
        <w:tc>
          <w:tcPr>
            <w:tcW w:w="702" w:type="dxa"/>
            <w:tcBorders>
              <w:top w:val="nil"/>
              <w:bottom w:val="single" w:sz="4" w:space="0" w:color="365F91"/>
            </w:tcBorders>
            <w:shd w:val="clear" w:color="auto" w:fill="auto"/>
            <w:noWrap/>
            <w:vAlign w:val="center"/>
            <w:hideMark/>
          </w:tcPr>
          <w:p w14:paraId="2825B75B"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871" w:type="dxa"/>
            <w:tcBorders>
              <w:top w:val="nil"/>
              <w:bottom w:val="single" w:sz="4" w:space="0" w:color="365F91"/>
            </w:tcBorders>
            <w:vAlign w:val="center"/>
          </w:tcPr>
          <w:p w14:paraId="49F7D834" w14:textId="77777777" w:rsidR="004F6F5E" w:rsidRPr="00AD2B4B" w:rsidRDefault="004F6F5E" w:rsidP="003441E6">
            <w:pPr>
              <w:ind w:right="144"/>
              <w:jc w:val="right"/>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442E1AEE"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37CC06B6"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292A3D53"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547F5E63"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 </w:t>
            </w:r>
          </w:p>
        </w:tc>
      </w:tr>
      <w:tr w:rsidR="004F6F5E" w:rsidRPr="0033671B" w14:paraId="4258C9B2" w14:textId="77777777" w:rsidTr="003441E6">
        <w:trPr>
          <w:trHeight w:val="389"/>
          <w:jc w:val="center"/>
        </w:trPr>
        <w:tc>
          <w:tcPr>
            <w:tcW w:w="1679" w:type="dxa"/>
            <w:vMerge w:val="restart"/>
            <w:tcBorders>
              <w:top w:val="single" w:sz="4" w:space="0" w:color="365F91"/>
            </w:tcBorders>
            <w:shd w:val="clear" w:color="auto" w:fill="auto"/>
            <w:vAlign w:val="center"/>
            <w:hideMark/>
          </w:tcPr>
          <w:p w14:paraId="11A99C60" w14:textId="77777777" w:rsidR="004F6F5E" w:rsidRPr="00AD2B4B" w:rsidRDefault="004F6F5E" w:rsidP="003441E6">
            <w:pPr>
              <w:rPr>
                <w:rFonts w:ascii="Verdana" w:eastAsia="Times New Roman" w:hAnsi="Verdana" w:cs="Calibri"/>
                <w:b/>
                <w:color w:val="365F91"/>
                <w:sz w:val="18"/>
                <w:szCs w:val="18"/>
                <w:lang w:val="el-GR" w:eastAsia="el-GR"/>
              </w:rPr>
            </w:pPr>
            <w:r w:rsidRPr="00AD2B4B">
              <w:rPr>
                <w:rFonts w:ascii="Verdana" w:eastAsia="Times New Roman" w:hAnsi="Verdana" w:cs="Calibri"/>
                <w:b/>
                <w:color w:val="365F91"/>
                <w:sz w:val="18"/>
                <w:szCs w:val="18"/>
                <w:lang w:val="el-GR" w:eastAsia="el-GR"/>
              </w:rPr>
              <w:t>Ποσοστό κινδύνου φτώχιας κατά ηλικία (</w:t>
            </w:r>
            <w:r w:rsidRPr="00AD2B4B">
              <w:rPr>
                <w:rFonts w:ascii="Verdana" w:eastAsia="Times New Roman" w:hAnsi="Verdana" w:cs="Calibri"/>
                <w:b/>
                <w:color w:val="365F91"/>
                <w:sz w:val="18"/>
                <w:szCs w:val="18"/>
                <w:lang w:eastAsia="el-GR"/>
              </w:rPr>
              <w:t>AROP</w:t>
            </w:r>
            <w:r w:rsidRPr="00AD2B4B">
              <w:rPr>
                <w:rFonts w:ascii="Verdana" w:eastAsia="Times New Roman" w:hAnsi="Verdana" w:cs="Calibri"/>
                <w:b/>
                <w:color w:val="365F91"/>
                <w:sz w:val="18"/>
                <w:szCs w:val="18"/>
                <w:lang w:val="el-GR" w:eastAsia="el-GR"/>
              </w:rPr>
              <w:t>)</w:t>
            </w:r>
          </w:p>
        </w:tc>
        <w:tc>
          <w:tcPr>
            <w:tcW w:w="2083" w:type="dxa"/>
            <w:tcBorders>
              <w:top w:val="single" w:sz="4" w:space="0" w:color="365F91"/>
              <w:bottom w:val="nil"/>
            </w:tcBorders>
            <w:shd w:val="clear" w:color="auto" w:fill="auto"/>
            <w:noWrap/>
            <w:vAlign w:val="center"/>
            <w:hideMark/>
          </w:tcPr>
          <w:p w14:paraId="32E0C2CD" w14:textId="77777777" w:rsidR="004F6F5E" w:rsidRPr="004D3F48" w:rsidRDefault="004F6F5E" w:rsidP="003441E6">
            <w:pPr>
              <w:rPr>
                <w:rFonts w:ascii="Verdana" w:eastAsia="Times New Roman" w:hAnsi="Verdana" w:cs="Calibri"/>
                <w:b/>
                <w:bCs/>
                <w:color w:val="365F91"/>
                <w:sz w:val="18"/>
                <w:szCs w:val="18"/>
                <w:lang w:eastAsia="el-GR"/>
              </w:rPr>
            </w:pPr>
            <w:proofErr w:type="spellStart"/>
            <w:r w:rsidRPr="004D3F48">
              <w:rPr>
                <w:rFonts w:ascii="Verdana" w:eastAsia="Times New Roman" w:hAnsi="Verdana" w:cs="Calibri"/>
                <w:b/>
                <w:bCs/>
                <w:color w:val="365F91"/>
                <w:sz w:val="18"/>
                <w:szCs w:val="18"/>
                <w:lang w:eastAsia="el-GR"/>
              </w:rPr>
              <w:t>Σύνολο</w:t>
            </w:r>
            <w:proofErr w:type="spellEnd"/>
          </w:p>
        </w:tc>
        <w:tc>
          <w:tcPr>
            <w:tcW w:w="702" w:type="dxa"/>
            <w:tcBorders>
              <w:top w:val="single" w:sz="4" w:space="0" w:color="365F91"/>
              <w:bottom w:val="nil"/>
            </w:tcBorders>
            <w:shd w:val="clear" w:color="auto" w:fill="auto"/>
            <w:noWrap/>
            <w:vAlign w:val="center"/>
            <w:hideMark/>
          </w:tcPr>
          <w:p w14:paraId="739E0797" w14:textId="77777777" w:rsidR="004F6F5E" w:rsidRPr="004D3F48" w:rsidRDefault="004F6F5E" w:rsidP="003441E6">
            <w:pPr>
              <w:jc w:val="center"/>
              <w:rPr>
                <w:rFonts w:ascii="Verdana" w:eastAsia="Times New Roman" w:hAnsi="Verdana" w:cs="Calibri"/>
                <w:b/>
                <w:bCs/>
                <w:color w:val="365F91"/>
                <w:sz w:val="18"/>
                <w:szCs w:val="18"/>
                <w:lang w:eastAsia="el-GR"/>
              </w:rPr>
            </w:pPr>
            <w:r w:rsidRPr="004D3F48">
              <w:rPr>
                <w:rFonts w:ascii="Verdana" w:eastAsia="Times New Roman" w:hAnsi="Verdana" w:cs="Calibri"/>
                <w:b/>
                <w:bCs/>
                <w:color w:val="365F91"/>
                <w:sz w:val="18"/>
                <w:szCs w:val="18"/>
                <w:lang w:eastAsia="el-GR"/>
              </w:rPr>
              <w:t>%</w:t>
            </w:r>
          </w:p>
        </w:tc>
        <w:tc>
          <w:tcPr>
            <w:tcW w:w="871" w:type="dxa"/>
            <w:tcBorders>
              <w:top w:val="single" w:sz="4" w:space="0" w:color="365F91"/>
              <w:bottom w:val="nil"/>
            </w:tcBorders>
            <w:vAlign w:val="center"/>
          </w:tcPr>
          <w:p w14:paraId="109612E3" w14:textId="77777777" w:rsidR="004F6F5E" w:rsidRPr="004D3F48" w:rsidRDefault="004F6F5E" w:rsidP="003441E6">
            <w:pPr>
              <w:jc w:val="center"/>
              <w:rPr>
                <w:rFonts w:ascii="Verdana" w:eastAsia="Times New Roman" w:hAnsi="Verdana" w:cs="Calibri"/>
                <w:b/>
                <w:color w:val="365F91"/>
                <w:sz w:val="18"/>
                <w:szCs w:val="18"/>
                <w:lang w:eastAsia="el-GR"/>
              </w:rPr>
            </w:pPr>
            <w:r>
              <w:rPr>
                <w:rFonts w:ascii="Verdana" w:eastAsia="Times New Roman" w:hAnsi="Verdana" w:cs="Calibri"/>
                <w:b/>
                <w:color w:val="365F91"/>
                <w:sz w:val="18"/>
                <w:szCs w:val="18"/>
                <w:lang w:eastAsia="el-GR"/>
              </w:rPr>
              <w:t>16</w:t>
            </w:r>
            <w:r w:rsidRPr="004D3F48">
              <w:rPr>
                <w:rFonts w:ascii="Verdana" w:eastAsia="Times New Roman" w:hAnsi="Verdana" w:cs="Calibri"/>
                <w:b/>
                <w:color w:val="365F91"/>
                <w:sz w:val="18"/>
                <w:szCs w:val="18"/>
                <w:lang w:eastAsia="el-GR"/>
              </w:rPr>
              <w:t>,</w:t>
            </w:r>
            <w:r>
              <w:rPr>
                <w:rFonts w:ascii="Verdana" w:eastAsia="Times New Roman" w:hAnsi="Verdana" w:cs="Calibri"/>
                <w:b/>
                <w:color w:val="365F91"/>
                <w:sz w:val="18"/>
                <w:szCs w:val="18"/>
                <w:lang w:eastAsia="el-GR"/>
              </w:rPr>
              <w:t>2</w:t>
            </w:r>
          </w:p>
        </w:tc>
        <w:tc>
          <w:tcPr>
            <w:tcW w:w="1130" w:type="dxa"/>
            <w:tcBorders>
              <w:top w:val="single" w:sz="4" w:space="0" w:color="365F91"/>
              <w:bottom w:val="nil"/>
            </w:tcBorders>
            <w:shd w:val="clear" w:color="auto" w:fill="auto"/>
            <w:noWrap/>
            <w:vAlign w:val="center"/>
            <w:hideMark/>
          </w:tcPr>
          <w:p w14:paraId="685F38A6" w14:textId="77777777" w:rsidR="004F6F5E" w:rsidRPr="004D3F48" w:rsidRDefault="004F6F5E" w:rsidP="003441E6">
            <w:pPr>
              <w:jc w:val="center"/>
              <w:rPr>
                <w:rFonts w:ascii="Verdana" w:eastAsia="Times New Roman" w:hAnsi="Verdana" w:cs="Calibri"/>
                <w:b/>
                <w:color w:val="365F91"/>
                <w:sz w:val="18"/>
                <w:szCs w:val="18"/>
                <w:lang w:eastAsia="el-GR"/>
              </w:rPr>
            </w:pPr>
            <w:r w:rsidRPr="004D3F48">
              <w:rPr>
                <w:rFonts w:ascii="Verdana" w:eastAsia="Times New Roman" w:hAnsi="Verdana" w:cs="Calibri"/>
                <w:b/>
                <w:color w:val="365F91"/>
                <w:sz w:val="18"/>
                <w:szCs w:val="18"/>
                <w:lang w:eastAsia="el-GR"/>
              </w:rPr>
              <w:t>15,4</w:t>
            </w:r>
          </w:p>
        </w:tc>
        <w:tc>
          <w:tcPr>
            <w:tcW w:w="1130" w:type="dxa"/>
            <w:tcBorders>
              <w:top w:val="single" w:sz="4" w:space="0" w:color="365F91"/>
              <w:bottom w:val="nil"/>
            </w:tcBorders>
            <w:shd w:val="clear" w:color="auto" w:fill="auto"/>
            <w:noWrap/>
            <w:vAlign w:val="center"/>
            <w:hideMark/>
          </w:tcPr>
          <w:p w14:paraId="280D1C43" w14:textId="77777777" w:rsidR="004F6F5E" w:rsidRPr="004D3F48" w:rsidRDefault="004F6F5E" w:rsidP="003441E6">
            <w:pPr>
              <w:jc w:val="center"/>
              <w:rPr>
                <w:rFonts w:ascii="Verdana" w:eastAsia="Times New Roman" w:hAnsi="Verdana" w:cs="Calibri"/>
                <w:b/>
                <w:color w:val="365F91"/>
                <w:sz w:val="18"/>
                <w:szCs w:val="18"/>
                <w:lang w:eastAsia="el-GR"/>
              </w:rPr>
            </w:pPr>
            <w:r w:rsidRPr="004D3F48">
              <w:rPr>
                <w:rFonts w:ascii="Verdana" w:eastAsia="Times New Roman" w:hAnsi="Verdana" w:cs="Calibri"/>
                <w:b/>
                <w:color w:val="365F91"/>
                <w:sz w:val="18"/>
                <w:szCs w:val="18"/>
                <w:lang w:eastAsia="el-GR"/>
              </w:rPr>
              <w:t>14,7</w:t>
            </w:r>
          </w:p>
        </w:tc>
        <w:tc>
          <w:tcPr>
            <w:tcW w:w="1130" w:type="dxa"/>
            <w:tcBorders>
              <w:top w:val="single" w:sz="4" w:space="0" w:color="365F91"/>
              <w:bottom w:val="nil"/>
            </w:tcBorders>
            <w:shd w:val="clear" w:color="auto" w:fill="auto"/>
            <w:noWrap/>
            <w:vAlign w:val="center"/>
            <w:hideMark/>
          </w:tcPr>
          <w:p w14:paraId="1A01F5A8" w14:textId="77777777" w:rsidR="004F6F5E" w:rsidRPr="004C40F1" w:rsidRDefault="004F6F5E" w:rsidP="003441E6">
            <w:pPr>
              <w:jc w:val="center"/>
              <w:rPr>
                <w:rFonts w:ascii="Verdana" w:eastAsia="Times New Roman" w:hAnsi="Verdana" w:cs="Calibri"/>
                <w:b/>
                <w:color w:val="365F91"/>
                <w:sz w:val="18"/>
                <w:szCs w:val="18"/>
                <w:lang w:val="el-GR" w:eastAsia="el-GR"/>
              </w:rPr>
            </w:pPr>
            <w:r w:rsidRPr="004D3F48">
              <w:rPr>
                <w:rFonts w:ascii="Verdana" w:eastAsia="Times New Roman" w:hAnsi="Verdana" w:cs="Calibri"/>
                <w:b/>
                <w:color w:val="365F91"/>
                <w:sz w:val="18"/>
                <w:szCs w:val="18"/>
                <w:lang w:eastAsia="el-GR"/>
              </w:rPr>
              <w:t>14,</w:t>
            </w:r>
            <w:r>
              <w:rPr>
                <w:rFonts w:ascii="Verdana" w:eastAsia="Times New Roman" w:hAnsi="Verdana" w:cs="Calibri"/>
                <w:b/>
                <w:color w:val="365F91"/>
                <w:sz w:val="18"/>
                <w:szCs w:val="18"/>
                <w:lang w:val="el-GR" w:eastAsia="el-GR"/>
              </w:rPr>
              <w:t>3</w:t>
            </w:r>
          </w:p>
        </w:tc>
        <w:tc>
          <w:tcPr>
            <w:tcW w:w="1130" w:type="dxa"/>
            <w:tcBorders>
              <w:top w:val="single" w:sz="4" w:space="0" w:color="365F91"/>
              <w:bottom w:val="nil"/>
            </w:tcBorders>
            <w:shd w:val="clear" w:color="auto" w:fill="auto"/>
            <w:noWrap/>
            <w:vAlign w:val="center"/>
            <w:hideMark/>
          </w:tcPr>
          <w:p w14:paraId="5839F42A" w14:textId="77777777" w:rsidR="004F6F5E" w:rsidRPr="00C97BF4" w:rsidRDefault="004F6F5E" w:rsidP="003441E6">
            <w:pPr>
              <w:jc w:val="center"/>
              <w:rPr>
                <w:rFonts w:ascii="Verdana" w:eastAsia="Times New Roman" w:hAnsi="Verdana" w:cs="Calibri"/>
                <w:b/>
                <w:color w:val="365F91"/>
                <w:sz w:val="18"/>
                <w:szCs w:val="18"/>
                <w:lang w:val="el-GR" w:eastAsia="el-GR"/>
              </w:rPr>
            </w:pPr>
            <w:r w:rsidRPr="004D3F48">
              <w:rPr>
                <w:rFonts w:ascii="Verdana" w:eastAsia="Times New Roman" w:hAnsi="Verdana" w:cs="Calibri"/>
                <w:b/>
                <w:color w:val="365F91"/>
                <w:sz w:val="18"/>
                <w:szCs w:val="18"/>
                <w:lang w:eastAsia="el-GR"/>
              </w:rPr>
              <w:t>1</w:t>
            </w:r>
            <w:r>
              <w:rPr>
                <w:rFonts w:ascii="Verdana" w:eastAsia="Times New Roman" w:hAnsi="Verdana" w:cs="Calibri"/>
                <w:b/>
                <w:color w:val="365F91"/>
                <w:sz w:val="18"/>
                <w:szCs w:val="18"/>
                <w:lang w:val="el-GR" w:eastAsia="el-GR"/>
              </w:rPr>
              <w:t>3</w:t>
            </w:r>
            <w:r w:rsidRPr="004D3F48">
              <w:rPr>
                <w:rFonts w:ascii="Verdana" w:eastAsia="Times New Roman" w:hAnsi="Verdana" w:cs="Calibri"/>
                <w:b/>
                <w:color w:val="365F91"/>
                <w:sz w:val="18"/>
                <w:szCs w:val="18"/>
                <w:lang w:eastAsia="el-GR"/>
              </w:rPr>
              <w:t>,</w:t>
            </w:r>
            <w:r>
              <w:rPr>
                <w:rFonts w:ascii="Verdana" w:eastAsia="Times New Roman" w:hAnsi="Verdana" w:cs="Calibri"/>
                <w:b/>
                <w:color w:val="365F91"/>
                <w:sz w:val="18"/>
                <w:szCs w:val="18"/>
                <w:lang w:val="el-GR" w:eastAsia="el-GR"/>
              </w:rPr>
              <w:t>8</w:t>
            </w:r>
          </w:p>
        </w:tc>
      </w:tr>
      <w:tr w:rsidR="004F6F5E" w:rsidRPr="00AC18F7" w14:paraId="7190C1AF" w14:textId="77777777" w:rsidTr="003441E6">
        <w:trPr>
          <w:trHeight w:val="389"/>
          <w:jc w:val="center"/>
        </w:trPr>
        <w:tc>
          <w:tcPr>
            <w:tcW w:w="1679" w:type="dxa"/>
            <w:vMerge/>
            <w:vAlign w:val="center"/>
            <w:hideMark/>
          </w:tcPr>
          <w:p w14:paraId="633E94B8" w14:textId="77777777" w:rsidR="004F6F5E" w:rsidRPr="00AD2B4B" w:rsidRDefault="004F6F5E" w:rsidP="003441E6">
            <w:pPr>
              <w:rPr>
                <w:rFonts w:ascii="Verdana" w:eastAsia="Times New Roman" w:hAnsi="Verdana" w:cs="Calibri"/>
                <w:b/>
                <w:color w:val="365F91"/>
                <w:sz w:val="18"/>
                <w:szCs w:val="18"/>
                <w:lang w:eastAsia="el-GR"/>
              </w:rPr>
            </w:pPr>
          </w:p>
        </w:tc>
        <w:tc>
          <w:tcPr>
            <w:tcW w:w="2083" w:type="dxa"/>
            <w:tcBorders>
              <w:top w:val="nil"/>
              <w:bottom w:val="nil"/>
            </w:tcBorders>
            <w:shd w:val="clear" w:color="auto" w:fill="auto"/>
            <w:noWrap/>
            <w:vAlign w:val="center"/>
            <w:hideMark/>
          </w:tcPr>
          <w:p w14:paraId="72DC35A0" w14:textId="77777777" w:rsidR="004F6F5E" w:rsidRPr="00AD2B4B" w:rsidRDefault="004F6F5E" w:rsidP="003441E6">
            <w:pP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 xml:space="preserve"> 0-17</w:t>
            </w:r>
          </w:p>
        </w:tc>
        <w:tc>
          <w:tcPr>
            <w:tcW w:w="702" w:type="dxa"/>
            <w:tcBorders>
              <w:top w:val="nil"/>
              <w:bottom w:val="nil"/>
            </w:tcBorders>
            <w:shd w:val="clear" w:color="auto" w:fill="auto"/>
            <w:noWrap/>
            <w:vAlign w:val="center"/>
            <w:hideMark/>
          </w:tcPr>
          <w:p w14:paraId="050232B7"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nil"/>
              <w:bottom w:val="nil"/>
            </w:tcBorders>
            <w:vAlign w:val="center"/>
          </w:tcPr>
          <w:p w14:paraId="4060460F"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16,</w:t>
            </w:r>
            <w:r>
              <w:rPr>
                <w:rFonts w:ascii="Verdana" w:eastAsia="Times New Roman" w:hAnsi="Verdana" w:cs="Calibri"/>
                <w:color w:val="365F91"/>
                <w:sz w:val="18"/>
                <w:szCs w:val="18"/>
                <w:lang w:eastAsia="el-GR"/>
              </w:rPr>
              <w:t>7</w:t>
            </w:r>
          </w:p>
        </w:tc>
        <w:tc>
          <w:tcPr>
            <w:tcW w:w="1130" w:type="dxa"/>
            <w:tcBorders>
              <w:top w:val="nil"/>
              <w:bottom w:val="nil"/>
            </w:tcBorders>
            <w:shd w:val="clear" w:color="auto" w:fill="auto"/>
            <w:noWrap/>
            <w:vAlign w:val="center"/>
            <w:hideMark/>
          </w:tcPr>
          <w:p w14:paraId="486C9467"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17,3</w:t>
            </w:r>
          </w:p>
        </w:tc>
        <w:tc>
          <w:tcPr>
            <w:tcW w:w="1130" w:type="dxa"/>
            <w:tcBorders>
              <w:top w:val="nil"/>
              <w:bottom w:val="nil"/>
            </w:tcBorders>
            <w:shd w:val="clear" w:color="auto" w:fill="auto"/>
            <w:noWrap/>
            <w:vAlign w:val="center"/>
            <w:hideMark/>
          </w:tcPr>
          <w:p w14:paraId="0885FCED" w14:textId="77777777" w:rsidR="004F6F5E" w:rsidRPr="00D27079"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16,7</w:t>
            </w:r>
          </w:p>
        </w:tc>
        <w:tc>
          <w:tcPr>
            <w:tcW w:w="1130" w:type="dxa"/>
            <w:tcBorders>
              <w:top w:val="nil"/>
              <w:bottom w:val="nil"/>
            </w:tcBorders>
            <w:shd w:val="clear" w:color="auto" w:fill="auto"/>
            <w:noWrap/>
            <w:vAlign w:val="center"/>
            <w:hideMark/>
          </w:tcPr>
          <w:p w14:paraId="1744CAD8" w14:textId="77777777" w:rsidR="004F6F5E" w:rsidRPr="004C40F1"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eastAsia="el-GR"/>
              </w:rPr>
              <w:t>16,</w:t>
            </w:r>
            <w:r>
              <w:rPr>
                <w:rFonts w:ascii="Verdana" w:eastAsia="Times New Roman" w:hAnsi="Verdana" w:cs="Calibri"/>
                <w:color w:val="365F91"/>
                <w:sz w:val="18"/>
                <w:szCs w:val="18"/>
                <w:lang w:val="el-GR" w:eastAsia="el-GR"/>
              </w:rPr>
              <w:t>1</w:t>
            </w:r>
          </w:p>
        </w:tc>
        <w:tc>
          <w:tcPr>
            <w:tcW w:w="1130" w:type="dxa"/>
            <w:tcBorders>
              <w:top w:val="nil"/>
              <w:bottom w:val="nil"/>
            </w:tcBorders>
            <w:shd w:val="clear" w:color="auto" w:fill="auto"/>
            <w:noWrap/>
            <w:vAlign w:val="center"/>
            <w:hideMark/>
          </w:tcPr>
          <w:p w14:paraId="45268388" w14:textId="77777777" w:rsidR="004F6F5E" w:rsidRPr="00C97BF4"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eastAsia="el-GR"/>
              </w:rPr>
              <w:t>1</w:t>
            </w:r>
            <w:r>
              <w:rPr>
                <w:rFonts w:ascii="Verdana" w:eastAsia="Times New Roman" w:hAnsi="Verdana" w:cs="Calibri"/>
                <w:color w:val="365F91"/>
                <w:sz w:val="18"/>
                <w:szCs w:val="18"/>
                <w:lang w:val="el-GR" w:eastAsia="el-GR"/>
              </w:rPr>
              <w:t>5</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8</w:t>
            </w:r>
          </w:p>
        </w:tc>
      </w:tr>
      <w:tr w:rsidR="004F6F5E" w:rsidRPr="00AC18F7" w14:paraId="33EF8D4C" w14:textId="77777777" w:rsidTr="003441E6">
        <w:trPr>
          <w:trHeight w:val="389"/>
          <w:jc w:val="center"/>
        </w:trPr>
        <w:tc>
          <w:tcPr>
            <w:tcW w:w="1679" w:type="dxa"/>
            <w:vMerge/>
            <w:vAlign w:val="center"/>
            <w:hideMark/>
          </w:tcPr>
          <w:p w14:paraId="59634923" w14:textId="77777777" w:rsidR="004F6F5E" w:rsidRPr="00AD2B4B" w:rsidRDefault="004F6F5E" w:rsidP="003441E6">
            <w:pPr>
              <w:rPr>
                <w:rFonts w:ascii="Verdana" w:eastAsia="Times New Roman" w:hAnsi="Verdana" w:cs="Calibri"/>
                <w:b/>
                <w:color w:val="365F91"/>
                <w:sz w:val="18"/>
                <w:szCs w:val="18"/>
                <w:lang w:eastAsia="el-GR"/>
              </w:rPr>
            </w:pPr>
          </w:p>
        </w:tc>
        <w:tc>
          <w:tcPr>
            <w:tcW w:w="2083" w:type="dxa"/>
            <w:tcBorders>
              <w:top w:val="nil"/>
              <w:bottom w:val="nil"/>
            </w:tcBorders>
            <w:shd w:val="clear" w:color="auto" w:fill="auto"/>
            <w:noWrap/>
            <w:vAlign w:val="center"/>
            <w:hideMark/>
          </w:tcPr>
          <w:p w14:paraId="50F9B994" w14:textId="77777777" w:rsidR="004F6F5E" w:rsidRPr="00AD2B4B" w:rsidRDefault="004F6F5E" w:rsidP="003441E6">
            <w:pP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18-64</w:t>
            </w:r>
          </w:p>
        </w:tc>
        <w:tc>
          <w:tcPr>
            <w:tcW w:w="702" w:type="dxa"/>
            <w:tcBorders>
              <w:top w:val="nil"/>
              <w:bottom w:val="nil"/>
            </w:tcBorders>
            <w:shd w:val="clear" w:color="auto" w:fill="auto"/>
            <w:noWrap/>
            <w:vAlign w:val="center"/>
            <w:hideMark/>
          </w:tcPr>
          <w:p w14:paraId="175131E5"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nil"/>
              <w:bottom w:val="nil"/>
            </w:tcBorders>
            <w:vAlign w:val="center"/>
          </w:tcPr>
          <w:p w14:paraId="20F3CA7A"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1</w:t>
            </w:r>
            <w:r>
              <w:rPr>
                <w:rFonts w:ascii="Verdana" w:eastAsia="Times New Roman" w:hAnsi="Verdana" w:cs="Calibri"/>
                <w:color w:val="365F91"/>
                <w:sz w:val="18"/>
                <w:szCs w:val="18"/>
                <w:lang w:eastAsia="el-GR"/>
              </w:rPr>
              <w:t>5</w:t>
            </w:r>
            <w:r w:rsidRPr="00D27079">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eastAsia="el-GR"/>
              </w:rPr>
              <w:t>9</w:t>
            </w:r>
          </w:p>
        </w:tc>
        <w:tc>
          <w:tcPr>
            <w:tcW w:w="1130" w:type="dxa"/>
            <w:tcBorders>
              <w:top w:val="nil"/>
              <w:bottom w:val="nil"/>
            </w:tcBorders>
            <w:shd w:val="clear" w:color="auto" w:fill="auto"/>
            <w:noWrap/>
            <w:vAlign w:val="center"/>
            <w:hideMark/>
          </w:tcPr>
          <w:p w14:paraId="43AB6B35"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13,4</w:t>
            </w:r>
          </w:p>
        </w:tc>
        <w:tc>
          <w:tcPr>
            <w:tcW w:w="1130" w:type="dxa"/>
            <w:tcBorders>
              <w:top w:val="nil"/>
              <w:bottom w:val="nil"/>
            </w:tcBorders>
            <w:shd w:val="clear" w:color="auto" w:fill="auto"/>
            <w:noWrap/>
            <w:vAlign w:val="center"/>
            <w:hideMark/>
          </w:tcPr>
          <w:p w14:paraId="223CB5A2" w14:textId="77777777" w:rsidR="004F6F5E" w:rsidRPr="00D27079"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11,9</w:t>
            </w:r>
          </w:p>
        </w:tc>
        <w:tc>
          <w:tcPr>
            <w:tcW w:w="1130" w:type="dxa"/>
            <w:tcBorders>
              <w:top w:val="nil"/>
              <w:bottom w:val="nil"/>
            </w:tcBorders>
            <w:shd w:val="clear" w:color="auto" w:fill="auto"/>
            <w:noWrap/>
            <w:vAlign w:val="center"/>
            <w:hideMark/>
          </w:tcPr>
          <w:p w14:paraId="0E10D87A" w14:textId="77777777" w:rsidR="004F6F5E" w:rsidRPr="004C40F1"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eastAsia="el-GR"/>
              </w:rPr>
              <w:t>1</w:t>
            </w:r>
            <w:r>
              <w:rPr>
                <w:rFonts w:ascii="Verdana" w:eastAsia="Times New Roman" w:hAnsi="Verdana" w:cs="Calibri"/>
                <w:color w:val="365F91"/>
                <w:sz w:val="18"/>
                <w:szCs w:val="18"/>
                <w:lang w:val="el-GR" w:eastAsia="el-GR"/>
              </w:rPr>
              <w:t>2</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0</w:t>
            </w:r>
          </w:p>
        </w:tc>
        <w:tc>
          <w:tcPr>
            <w:tcW w:w="1130" w:type="dxa"/>
            <w:tcBorders>
              <w:top w:val="nil"/>
              <w:bottom w:val="nil"/>
            </w:tcBorders>
            <w:shd w:val="clear" w:color="auto" w:fill="auto"/>
            <w:noWrap/>
            <w:vAlign w:val="center"/>
            <w:hideMark/>
          </w:tcPr>
          <w:p w14:paraId="374D84E1" w14:textId="77777777" w:rsidR="004F6F5E" w:rsidRPr="00C97BF4"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eastAsia="el-GR"/>
              </w:rPr>
              <w:t>1</w:t>
            </w:r>
            <w:r>
              <w:rPr>
                <w:rFonts w:ascii="Verdana" w:eastAsia="Times New Roman" w:hAnsi="Verdana" w:cs="Calibri"/>
                <w:color w:val="365F91"/>
                <w:sz w:val="18"/>
                <w:szCs w:val="18"/>
                <w:lang w:val="el-GR" w:eastAsia="el-GR"/>
              </w:rPr>
              <w:t>1</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9</w:t>
            </w:r>
          </w:p>
        </w:tc>
      </w:tr>
      <w:tr w:rsidR="004F6F5E" w:rsidRPr="00AC18F7" w14:paraId="127A031D" w14:textId="77777777" w:rsidTr="003441E6">
        <w:trPr>
          <w:trHeight w:val="389"/>
          <w:jc w:val="center"/>
        </w:trPr>
        <w:tc>
          <w:tcPr>
            <w:tcW w:w="1679" w:type="dxa"/>
            <w:vMerge/>
            <w:tcBorders>
              <w:bottom w:val="nil"/>
            </w:tcBorders>
            <w:vAlign w:val="center"/>
            <w:hideMark/>
          </w:tcPr>
          <w:p w14:paraId="080C631F" w14:textId="77777777" w:rsidR="004F6F5E" w:rsidRPr="00AD2B4B" w:rsidRDefault="004F6F5E" w:rsidP="003441E6">
            <w:pPr>
              <w:rPr>
                <w:rFonts w:ascii="Verdana" w:eastAsia="Times New Roman" w:hAnsi="Verdana" w:cs="Calibri"/>
                <w:b/>
                <w:color w:val="365F91"/>
                <w:sz w:val="18"/>
                <w:szCs w:val="18"/>
                <w:lang w:eastAsia="el-GR"/>
              </w:rPr>
            </w:pPr>
          </w:p>
        </w:tc>
        <w:tc>
          <w:tcPr>
            <w:tcW w:w="2083" w:type="dxa"/>
            <w:tcBorders>
              <w:top w:val="nil"/>
              <w:bottom w:val="nil"/>
            </w:tcBorders>
            <w:shd w:val="clear" w:color="auto" w:fill="auto"/>
            <w:noWrap/>
            <w:vAlign w:val="center"/>
            <w:hideMark/>
          </w:tcPr>
          <w:p w14:paraId="5E434CD0" w14:textId="77777777" w:rsidR="004F6F5E" w:rsidRPr="00AD2B4B" w:rsidRDefault="004F6F5E" w:rsidP="003441E6">
            <w:pP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 xml:space="preserve"> 65+</w:t>
            </w:r>
          </w:p>
        </w:tc>
        <w:tc>
          <w:tcPr>
            <w:tcW w:w="702" w:type="dxa"/>
            <w:tcBorders>
              <w:top w:val="nil"/>
              <w:bottom w:val="nil"/>
            </w:tcBorders>
            <w:shd w:val="clear" w:color="auto" w:fill="auto"/>
            <w:noWrap/>
            <w:vAlign w:val="center"/>
            <w:hideMark/>
          </w:tcPr>
          <w:p w14:paraId="56E6BC60"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nil"/>
              <w:bottom w:val="nil"/>
            </w:tcBorders>
            <w:vAlign w:val="center"/>
          </w:tcPr>
          <w:p w14:paraId="6CD58F88" w14:textId="77777777" w:rsidR="004F6F5E" w:rsidRPr="00D27079"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17</w:t>
            </w:r>
            <w:r w:rsidRPr="00D27079">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eastAsia="el-GR"/>
              </w:rPr>
              <w:t>3</w:t>
            </w:r>
          </w:p>
        </w:tc>
        <w:tc>
          <w:tcPr>
            <w:tcW w:w="1130" w:type="dxa"/>
            <w:tcBorders>
              <w:top w:val="nil"/>
              <w:bottom w:val="nil"/>
            </w:tcBorders>
            <w:shd w:val="clear" w:color="auto" w:fill="auto"/>
            <w:noWrap/>
            <w:vAlign w:val="center"/>
            <w:hideMark/>
          </w:tcPr>
          <w:p w14:paraId="57F03A62"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21,4</w:t>
            </w:r>
          </w:p>
        </w:tc>
        <w:tc>
          <w:tcPr>
            <w:tcW w:w="1130" w:type="dxa"/>
            <w:tcBorders>
              <w:top w:val="nil"/>
              <w:bottom w:val="nil"/>
            </w:tcBorders>
            <w:shd w:val="clear" w:color="auto" w:fill="auto"/>
            <w:noWrap/>
            <w:vAlign w:val="center"/>
            <w:hideMark/>
          </w:tcPr>
          <w:p w14:paraId="35FCA3AF" w14:textId="77777777" w:rsidR="004F6F5E" w:rsidRPr="00D27079"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24,6</w:t>
            </w:r>
          </w:p>
        </w:tc>
        <w:tc>
          <w:tcPr>
            <w:tcW w:w="1130" w:type="dxa"/>
            <w:tcBorders>
              <w:top w:val="nil"/>
              <w:bottom w:val="nil"/>
            </w:tcBorders>
            <w:shd w:val="clear" w:color="auto" w:fill="auto"/>
            <w:noWrap/>
            <w:vAlign w:val="center"/>
            <w:hideMark/>
          </w:tcPr>
          <w:p w14:paraId="3820417F" w14:textId="77777777" w:rsidR="004F6F5E" w:rsidRPr="004C40F1"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eastAsia="el-GR"/>
              </w:rPr>
              <w:t>2</w:t>
            </w:r>
            <w:r>
              <w:rPr>
                <w:rFonts w:ascii="Verdana" w:eastAsia="Times New Roman" w:hAnsi="Verdana" w:cs="Calibri"/>
                <w:color w:val="365F91"/>
                <w:sz w:val="18"/>
                <w:szCs w:val="18"/>
                <w:lang w:val="el-GR" w:eastAsia="el-GR"/>
              </w:rPr>
              <w:t>1</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9</w:t>
            </w:r>
          </w:p>
        </w:tc>
        <w:tc>
          <w:tcPr>
            <w:tcW w:w="1130" w:type="dxa"/>
            <w:tcBorders>
              <w:top w:val="nil"/>
              <w:bottom w:val="nil"/>
            </w:tcBorders>
            <w:shd w:val="clear" w:color="auto" w:fill="auto"/>
            <w:noWrap/>
            <w:vAlign w:val="center"/>
            <w:hideMark/>
          </w:tcPr>
          <w:p w14:paraId="487D8592" w14:textId="77777777" w:rsidR="004F6F5E" w:rsidRPr="00C97BF4"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19</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5</w:t>
            </w:r>
          </w:p>
        </w:tc>
      </w:tr>
      <w:tr w:rsidR="004F6F5E" w:rsidRPr="00AD2B4B" w14:paraId="4BBA45EA" w14:textId="77777777" w:rsidTr="003441E6">
        <w:trPr>
          <w:trHeight w:val="115"/>
          <w:jc w:val="center"/>
        </w:trPr>
        <w:tc>
          <w:tcPr>
            <w:tcW w:w="1679" w:type="dxa"/>
            <w:tcBorders>
              <w:top w:val="nil"/>
              <w:bottom w:val="single" w:sz="4" w:space="0" w:color="365F91"/>
            </w:tcBorders>
            <w:shd w:val="clear" w:color="auto" w:fill="auto"/>
            <w:vAlign w:val="center"/>
            <w:hideMark/>
          </w:tcPr>
          <w:p w14:paraId="6DD6378A" w14:textId="77777777" w:rsidR="004F6F5E" w:rsidRPr="00AD2B4B" w:rsidRDefault="004F6F5E" w:rsidP="003441E6">
            <w:pPr>
              <w:rPr>
                <w:rFonts w:ascii="Verdana" w:eastAsia="Times New Roman" w:hAnsi="Verdana" w:cs="Calibri"/>
                <w:b/>
                <w:color w:val="365F91"/>
                <w:sz w:val="18"/>
                <w:szCs w:val="18"/>
                <w:lang w:eastAsia="el-GR"/>
              </w:rPr>
            </w:pPr>
          </w:p>
        </w:tc>
        <w:tc>
          <w:tcPr>
            <w:tcW w:w="2083" w:type="dxa"/>
            <w:tcBorders>
              <w:top w:val="nil"/>
              <w:bottom w:val="single" w:sz="4" w:space="0" w:color="365F91"/>
            </w:tcBorders>
            <w:shd w:val="clear" w:color="auto" w:fill="auto"/>
            <w:noWrap/>
            <w:vAlign w:val="center"/>
            <w:hideMark/>
          </w:tcPr>
          <w:p w14:paraId="4E1D9853" w14:textId="77777777" w:rsidR="004F6F5E" w:rsidRPr="00AD2B4B" w:rsidRDefault="004F6F5E" w:rsidP="003441E6">
            <w:pPr>
              <w:rPr>
                <w:rFonts w:ascii="Verdana" w:eastAsia="Times New Roman" w:hAnsi="Verdana" w:cs="Calibri"/>
                <w:color w:val="365F91"/>
                <w:sz w:val="18"/>
                <w:szCs w:val="18"/>
                <w:lang w:eastAsia="el-GR"/>
              </w:rPr>
            </w:pPr>
          </w:p>
        </w:tc>
        <w:tc>
          <w:tcPr>
            <w:tcW w:w="702" w:type="dxa"/>
            <w:tcBorders>
              <w:top w:val="nil"/>
              <w:bottom w:val="single" w:sz="4" w:space="0" w:color="365F91"/>
            </w:tcBorders>
            <w:shd w:val="clear" w:color="auto" w:fill="auto"/>
            <w:noWrap/>
            <w:vAlign w:val="center"/>
            <w:hideMark/>
          </w:tcPr>
          <w:p w14:paraId="60699745"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871" w:type="dxa"/>
            <w:tcBorders>
              <w:top w:val="nil"/>
              <w:bottom w:val="single" w:sz="4" w:space="0" w:color="365F91"/>
            </w:tcBorders>
            <w:vAlign w:val="center"/>
          </w:tcPr>
          <w:p w14:paraId="4DDD1A37" w14:textId="77777777" w:rsidR="004F6F5E" w:rsidRPr="00AD2B4B" w:rsidRDefault="004F6F5E" w:rsidP="003441E6">
            <w:pPr>
              <w:ind w:right="144"/>
              <w:jc w:val="right"/>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36439C41"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5ACE2F25"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32F38DDC"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44960E95" w14:textId="77777777" w:rsidR="004F6F5E" w:rsidRPr="00AD2B4B" w:rsidRDefault="004F6F5E" w:rsidP="003441E6">
            <w:pPr>
              <w:jc w:val="center"/>
              <w:rPr>
                <w:rFonts w:ascii="Verdana" w:eastAsia="Times New Roman" w:hAnsi="Verdana" w:cs="Calibri"/>
                <w:color w:val="365F91"/>
                <w:sz w:val="18"/>
                <w:szCs w:val="18"/>
                <w:lang w:eastAsia="el-GR"/>
              </w:rPr>
            </w:pPr>
          </w:p>
        </w:tc>
      </w:tr>
      <w:tr w:rsidR="004F6F5E" w:rsidRPr="00AC18F7" w14:paraId="02678922" w14:textId="77777777" w:rsidTr="003441E6">
        <w:trPr>
          <w:trHeight w:val="588"/>
          <w:jc w:val="center"/>
        </w:trPr>
        <w:tc>
          <w:tcPr>
            <w:tcW w:w="1679" w:type="dxa"/>
            <w:tcBorders>
              <w:top w:val="single" w:sz="4" w:space="0" w:color="365F91"/>
              <w:bottom w:val="nil"/>
            </w:tcBorders>
            <w:shd w:val="clear" w:color="auto" w:fill="auto"/>
            <w:vAlign w:val="center"/>
            <w:hideMark/>
          </w:tcPr>
          <w:p w14:paraId="44190F67" w14:textId="77777777" w:rsidR="004F6F5E" w:rsidRPr="00C97BF4" w:rsidRDefault="004F6F5E" w:rsidP="003441E6">
            <w:pPr>
              <w:rPr>
                <w:rFonts w:ascii="Verdana" w:eastAsia="Times New Roman" w:hAnsi="Verdana" w:cs="Calibri"/>
                <w:b/>
                <w:color w:val="365F91"/>
                <w:sz w:val="18"/>
                <w:szCs w:val="18"/>
                <w:lang w:val="el-GR" w:eastAsia="el-GR"/>
              </w:rPr>
            </w:pPr>
            <w:r w:rsidRPr="00C97BF4">
              <w:rPr>
                <w:rFonts w:ascii="Verdana" w:eastAsia="Times New Roman" w:hAnsi="Verdana" w:cs="Calibri"/>
                <w:b/>
                <w:color w:val="365F91"/>
                <w:sz w:val="18"/>
                <w:szCs w:val="18"/>
                <w:lang w:val="el-GR" w:eastAsia="el-GR"/>
              </w:rPr>
              <w:t xml:space="preserve">Σοβαρή </w:t>
            </w:r>
            <w:r>
              <w:rPr>
                <w:rFonts w:ascii="Verdana" w:eastAsia="Times New Roman" w:hAnsi="Verdana" w:cs="Calibri"/>
                <w:b/>
                <w:color w:val="365F91"/>
                <w:sz w:val="18"/>
                <w:szCs w:val="18"/>
                <w:lang w:val="el-GR" w:eastAsia="el-GR"/>
              </w:rPr>
              <w:t xml:space="preserve">υλική </w:t>
            </w:r>
            <w:r w:rsidRPr="00C97BF4">
              <w:rPr>
                <w:rFonts w:ascii="Verdana" w:eastAsia="Times New Roman" w:hAnsi="Verdana" w:cs="Calibri"/>
                <w:b/>
                <w:color w:val="365F91"/>
                <w:sz w:val="18"/>
                <w:szCs w:val="18"/>
                <w:lang w:val="el-GR" w:eastAsia="el-GR"/>
              </w:rPr>
              <w:t>και κοινωνική στέρηση (</w:t>
            </w:r>
            <w:r w:rsidRPr="00C97BF4">
              <w:rPr>
                <w:rFonts w:ascii="Verdana" w:eastAsia="Times New Roman" w:hAnsi="Verdana" w:cs="Calibri"/>
                <w:b/>
                <w:color w:val="365F91"/>
                <w:sz w:val="18"/>
                <w:szCs w:val="18"/>
                <w:lang w:eastAsia="el-GR"/>
              </w:rPr>
              <w:t>SMSD</w:t>
            </w:r>
            <w:r w:rsidRPr="00C97BF4">
              <w:rPr>
                <w:rFonts w:ascii="Verdana" w:eastAsia="Times New Roman" w:hAnsi="Verdana" w:cs="Calibri"/>
                <w:b/>
                <w:color w:val="365F91"/>
                <w:sz w:val="18"/>
                <w:szCs w:val="18"/>
                <w:lang w:val="el-GR" w:eastAsia="el-GR"/>
              </w:rPr>
              <w:t>)</w:t>
            </w:r>
          </w:p>
        </w:tc>
        <w:tc>
          <w:tcPr>
            <w:tcW w:w="2083" w:type="dxa"/>
            <w:tcBorders>
              <w:top w:val="single" w:sz="4" w:space="0" w:color="365F91"/>
              <w:bottom w:val="nil"/>
            </w:tcBorders>
            <w:shd w:val="clear" w:color="auto" w:fill="auto"/>
            <w:noWrap/>
            <w:vAlign w:val="center"/>
            <w:hideMark/>
          </w:tcPr>
          <w:p w14:paraId="1070C3C1" w14:textId="77777777" w:rsidR="004F6F5E" w:rsidRPr="008804DB" w:rsidRDefault="004F6F5E" w:rsidP="003441E6">
            <w:pPr>
              <w:rPr>
                <w:rFonts w:ascii="Verdana" w:eastAsia="Times New Roman" w:hAnsi="Verdana" w:cs="Calibri"/>
                <w:b/>
                <w:color w:val="365F91"/>
                <w:sz w:val="18"/>
                <w:szCs w:val="18"/>
                <w:lang w:eastAsia="el-GR"/>
              </w:rPr>
            </w:pPr>
            <w:proofErr w:type="spellStart"/>
            <w:r w:rsidRPr="008804DB">
              <w:rPr>
                <w:rFonts w:ascii="Verdana" w:eastAsia="Times New Roman" w:hAnsi="Verdana" w:cs="Calibri"/>
                <w:b/>
                <w:color w:val="365F91"/>
                <w:sz w:val="18"/>
                <w:szCs w:val="18"/>
                <w:lang w:eastAsia="el-GR"/>
              </w:rPr>
              <w:t>Σύνολο</w:t>
            </w:r>
            <w:proofErr w:type="spellEnd"/>
          </w:p>
        </w:tc>
        <w:tc>
          <w:tcPr>
            <w:tcW w:w="702" w:type="dxa"/>
            <w:tcBorders>
              <w:top w:val="single" w:sz="4" w:space="0" w:color="365F91"/>
              <w:bottom w:val="nil"/>
            </w:tcBorders>
            <w:shd w:val="clear" w:color="auto" w:fill="auto"/>
            <w:noWrap/>
            <w:vAlign w:val="center"/>
            <w:hideMark/>
          </w:tcPr>
          <w:p w14:paraId="511274B7"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single" w:sz="4" w:space="0" w:color="365F91"/>
              <w:bottom w:val="nil"/>
            </w:tcBorders>
            <w:vAlign w:val="center"/>
          </w:tcPr>
          <w:p w14:paraId="4C1473C3" w14:textId="77777777" w:rsidR="004F6F5E" w:rsidRDefault="004F6F5E" w:rsidP="003441E6">
            <w:pPr>
              <w:jc w:val="center"/>
              <w:rPr>
                <w:rFonts w:ascii="Verdana" w:eastAsia="Times New Roman" w:hAnsi="Verdana" w:cs="Calibri"/>
                <w:b/>
                <w:color w:val="365F91"/>
                <w:sz w:val="18"/>
                <w:szCs w:val="18"/>
                <w:lang w:val="el-GR" w:eastAsia="el-GR"/>
              </w:rPr>
            </w:pPr>
            <w:r>
              <w:rPr>
                <w:rFonts w:ascii="Verdana" w:eastAsia="Times New Roman" w:hAnsi="Verdana" w:cs="Calibri"/>
                <w:b/>
                <w:color w:val="365F91"/>
                <w:sz w:val="18"/>
                <w:szCs w:val="18"/>
                <w:lang w:val="el-GR" w:eastAsia="el-GR"/>
              </w:rPr>
              <w:t>7,9</w:t>
            </w:r>
          </w:p>
        </w:tc>
        <w:tc>
          <w:tcPr>
            <w:tcW w:w="1130" w:type="dxa"/>
            <w:tcBorders>
              <w:top w:val="single" w:sz="4" w:space="0" w:color="365F91"/>
              <w:bottom w:val="nil"/>
            </w:tcBorders>
            <w:shd w:val="clear" w:color="auto" w:fill="auto"/>
            <w:noWrap/>
            <w:vAlign w:val="center"/>
            <w:hideMark/>
          </w:tcPr>
          <w:p w14:paraId="47A9CD2A" w14:textId="77777777" w:rsidR="004F6F5E" w:rsidRDefault="004F6F5E" w:rsidP="003441E6">
            <w:pPr>
              <w:jc w:val="center"/>
              <w:rPr>
                <w:rFonts w:ascii="Verdana" w:eastAsia="Times New Roman" w:hAnsi="Verdana" w:cs="Calibri"/>
                <w:b/>
                <w:color w:val="365F91"/>
                <w:sz w:val="18"/>
                <w:szCs w:val="18"/>
                <w:lang w:val="el-GR" w:eastAsia="el-GR"/>
              </w:rPr>
            </w:pPr>
            <w:r>
              <w:rPr>
                <w:rFonts w:ascii="Verdana" w:eastAsia="Times New Roman" w:hAnsi="Verdana" w:cs="Calibri"/>
                <w:b/>
                <w:color w:val="365F91"/>
                <w:sz w:val="18"/>
                <w:szCs w:val="18"/>
                <w:lang w:val="el-GR" w:eastAsia="el-GR"/>
              </w:rPr>
              <w:t>3,8</w:t>
            </w:r>
          </w:p>
        </w:tc>
        <w:tc>
          <w:tcPr>
            <w:tcW w:w="1130" w:type="dxa"/>
            <w:tcBorders>
              <w:top w:val="single" w:sz="4" w:space="0" w:color="365F91"/>
              <w:bottom w:val="nil"/>
            </w:tcBorders>
            <w:shd w:val="clear" w:color="auto" w:fill="auto"/>
            <w:noWrap/>
            <w:vAlign w:val="center"/>
            <w:hideMark/>
          </w:tcPr>
          <w:p w14:paraId="5830AF7B" w14:textId="77777777" w:rsidR="004F6F5E" w:rsidRDefault="004F6F5E" w:rsidP="003441E6">
            <w:pPr>
              <w:jc w:val="center"/>
              <w:rPr>
                <w:rFonts w:ascii="Verdana" w:eastAsia="Times New Roman" w:hAnsi="Verdana" w:cs="Calibri"/>
                <w:b/>
                <w:color w:val="365F91"/>
                <w:sz w:val="18"/>
                <w:szCs w:val="18"/>
                <w:lang w:val="el-GR" w:eastAsia="el-GR"/>
              </w:rPr>
            </w:pPr>
            <w:r>
              <w:rPr>
                <w:rFonts w:ascii="Verdana" w:eastAsia="Times New Roman" w:hAnsi="Verdana" w:cs="Calibri"/>
                <w:b/>
                <w:color w:val="365F91"/>
                <w:sz w:val="18"/>
                <w:szCs w:val="18"/>
                <w:lang w:val="el-GR" w:eastAsia="el-GR"/>
              </w:rPr>
              <w:t>3,2</w:t>
            </w:r>
          </w:p>
        </w:tc>
        <w:tc>
          <w:tcPr>
            <w:tcW w:w="1130" w:type="dxa"/>
            <w:tcBorders>
              <w:top w:val="single" w:sz="4" w:space="0" w:color="365F91"/>
              <w:bottom w:val="nil"/>
            </w:tcBorders>
            <w:shd w:val="clear" w:color="auto" w:fill="auto"/>
            <w:noWrap/>
            <w:vAlign w:val="center"/>
            <w:hideMark/>
          </w:tcPr>
          <w:p w14:paraId="5EC8D8C0" w14:textId="77777777" w:rsidR="004F6F5E" w:rsidRDefault="004F6F5E" w:rsidP="003441E6">
            <w:pPr>
              <w:jc w:val="center"/>
              <w:rPr>
                <w:rFonts w:ascii="Verdana" w:eastAsia="Times New Roman" w:hAnsi="Verdana" w:cs="Calibri"/>
                <w:b/>
                <w:color w:val="365F91"/>
                <w:sz w:val="18"/>
                <w:szCs w:val="18"/>
                <w:lang w:val="el-GR" w:eastAsia="el-GR"/>
              </w:rPr>
            </w:pPr>
            <w:r>
              <w:rPr>
                <w:rFonts w:ascii="Verdana" w:eastAsia="Times New Roman" w:hAnsi="Verdana" w:cs="Calibri"/>
                <w:b/>
                <w:color w:val="365F91"/>
                <w:sz w:val="18"/>
                <w:szCs w:val="18"/>
                <w:lang w:val="el-GR" w:eastAsia="el-GR"/>
              </w:rPr>
              <w:t>3,2</w:t>
            </w:r>
          </w:p>
        </w:tc>
        <w:tc>
          <w:tcPr>
            <w:tcW w:w="1130" w:type="dxa"/>
            <w:tcBorders>
              <w:top w:val="single" w:sz="4" w:space="0" w:color="365F91"/>
              <w:bottom w:val="nil"/>
            </w:tcBorders>
            <w:shd w:val="clear" w:color="auto" w:fill="auto"/>
            <w:noWrap/>
            <w:vAlign w:val="center"/>
            <w:hideMark/>
          </w:tcPr>
          <w:p w14:paraId="5A301A23" w14:textId="77777777" w:rsidR="004F6F5E" w:rsidRPr="004C40F1"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b/>
                <w:color w:val="365F91"/>
                <w:sz w:val="18"/>
                <w:szCs w:val="18"/>
                <w:lang w:val="el-GR" w:eastAsia="el-GR"/>
              </w:rPr>
              <w:t>2,6</w:t>
            </w:r>
          </w:p>
        </w:tc>
      </w:tr>
      <w:tr w:rsidR="004F6F5E" w:rsidRPr="00AD2B4B" w14:paraId="421D8E66" w14:textId="77777777" w:rsidTr="003441E6">
        <w:trPr>
          <w:trHeight w:val="115"/>
          <w:jc w:val="center"/>
        </w:trPr>
        <w:tc>
          <w:tcPr>
            <w:tcW w:w="1679" w:type="dxa"/>
            <w:tcBorders>
              <w:top w:val="nil"/>
              <w:bottom w:val="single" w:sz="4" w:space="0" w:color="365F91"/>
            </w:tcBorders>
            <w:shd w:val="clear" w:color="auto" w:fill="auto"/>
            <w:vAlign w:val="center"/>
            <w:hideMark/>
          </w:tcPr>
          <w:p w14:paraId="59049DB7" w14:textId="77777777" w:rsidR="004F6F5E" w:rsidRPr="00AD2B4B" w:rsidRDefault="004F6F5E" w:rsidP="003441E6">
            <w:pPr>
              <w:rPr>
                <w:rFonts w:ascii="Verdana" w:eastAsia="Times New Roman" w:hAnsi="Verdana" w:cs="Calibri"/>
                <w:b/>
                <w:color w:val="365F91"/>
                <w:sz w:val="18"/>
                <w:szCs w:val="18"/>
                <w:lang w:eastAsia="el-GR"/>
              </w:rPr>
            </w:pPr>
          </w:p>
        </w:tc>
        <w:tc>
          <w:tcPr>
            <w:tcW w:w="2083" w:type="dxa"/>
            <w:tcBorders>
              <w:top w:val="nil"/>
              <w:bottom w:val="single" w:sz="4" w:space="0" w:color="365F91"/>
            </w:tcBorders>
            <w:shd w:val="clear" w:color="auto" w:fill="auto"/>
            <w:noWrap/>
            <w:vAlign w:val="center"/>
            <w:hideMark/>
          </w:tcPr>
          <w:p w14:paraId="21235073" w14:textId="77777777" w:rsidR="004F6F5E" w:rsidRPr="00AD2B4B" w:rsidRDefault="004F6F5E" w:rsidP="003441E6">
            <w:pPr>
              <w:rPr>
                <w:rFonts w:ascii="Verdana" w:eastAsia="Times New Roman" w:hAnsi="Verdana" w:cs="Calibri"/>
                <w:color w:val="365F91"/>
                <w:sz w:val="18"/>
                <w:szCs w:val="18"/>
                <w:lang w:eastAsia="el-GR"/>
              </w:rPr>
            </w:pPr>
          </w:p>
        </w:tc>
        <w:tc>
          <w:tcPr>
            <w:tcW w:w="702" w:type="dxa"/>
            <w:tcBorders>
              <w:top w:val="nil"/>
              <w:bottom w:val="single" w:sz="4" w:space="0" w:color="365F91"/>
            </w:tcBorders>
            <w:shd w:val="clear" w:color="auto" w:fill="auto"/>
            <w:noWrap/>
            <w:vAlign w:val="center"/>
            <w:hideMark/>
          </w:tcPr>
          <w:p w14:paraId="62D20386"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871" w:type="dxa"/>
            <w:tcBorders>
              <w:top w:val="nil"/>
              <w:bottom w:val="single" w:sz="4" w:space="0" w:color="365F91"/>
            </w:tcBorders>
            <w:vAlign w:val="center"/>
          </w:tcPr>
          <w:p w14:paraId="2DDE0AEA" w14:textId="77777777" w:rsidR="004F6F5E" w:rsidRPr="00AD2B4B" w:rsidRDefault="004F6F5E" w:rsidP="003441E6">
            <w:pPr>
              <w:ind w:right="144"/>
              <w:jc w:val="right"/>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3A5587AD"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7E42DB6D"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65E8CDCC"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2F2BE5D9" w14:textId="77777777" w:rsidR="004F6F5E" w:rsidRPr="00AD2B4B" w:rsidRDefault="004F6F5E" w:rsidP="003441E6">
            <w:pPr>
              <w:jc w:val="center"/>
              <w:rPr>
                <w:rFonts w:ascii="Verdana" w:eastAsia="Times New Roman" w:hAnsi="Verdana" w:cs="Calibri"/>
                <w:color w:val="365F91"/>
                <w:sz w:val="18"/>
                <w:szCs w:val="18"/>
                <w:lang w:eastAsia="el-GR"/>
              </w:rPr>
            </w:pPr>
          </w:p>
        </w:tc>
      </w:tr>
      <w:tr w:rsidR="004F6F5E" w:rsidRPr="0033671B" w14:paraId="38366B6E" w14:textId="77777777" w:rsidTr="003441E6">
        <w:trPr>
          <w:trHeight w:val="562"/>
          <w:jc w:val="center"/>
        </w:trPr>
        <w:tc>
          <w:tcPr>
            <w:tcW w:w="1679" w:type="dxa"/>
            <w:vMerge w:val="restart"/>
            <w:tcBorders>
              <w:top w:val="single" w:sz="4" w:space="0" w:color="365F91"/>
            </w:tcBorders>
            <w:shd w:val="clear" w:color="auto" w:fill="auto"/>
            <w:vAlign w:val="center"/>
            <w:hideMark/>
          </w:tcPr>
          <w:p w14:paraId="02ECAD5C" w14:textId="77777777" w:rsidR="004F6F5E" w:rsidRPr="00AD2B4B" w:rsidRDefault="004F6F5E" w:rsidP="003441E6">
            <w:pPr>
              <w:rPr>
                <w:rFonts w:ascii="Verdana" w:eastAsia="Times New Roman" w:hAnsi="Verdana" w:cs="Calibri"/>
                <w:b/>
                <w:color w:val="365F91"/>
                <w:sz w:val="18"/>
                <w:szCs w:val="18"/>
                <w:lang w:val="el-GR" w:eastAsia="el-GR"/>
              </w:rPr>
            </w:pPr>
            <w:r w:rsidRPr="00AD2B4B">
              <w:rPr>
                <w:rFonts w:ascii="Verdana" w:eastAsia="Times New Roman" w:hAnsi="Verdana" w:cs="Calibri"/>
                <w:b/>
                <w:color w:val="365F91"/>
                <w:sz w:val="18"/>
                <w:szCs w:val="18"/>
                <w:lang w:val="el-GR" w:eastAsia="el-GR"/>
              </w:rPr>
              <w:t>Ποσοστό πληθυσμού στις ηλικίες 0-</w:t>
            </w:r>
            <w:r>
              <w:rPr>
                <w:rFonts w:ascii="Verdana" w:eastAsia="Times New Roman" w:hAnsi="Verdana" w:cs="Calibri"/>
                <w:b/>
                <w:color w:val="365F91"/>
                <w:sz w:val="18"/>
                <w:szCs w:val="18"/>
                <w:lang w:val="el-GR" w:eastAsia="el-GR"/>
              </w:rPr>
              <w:t>64</w:t>
            </w:r>
            <w:r w:rsidRPr="00AD2B4B">
              <w:rPr>
                <w:rFonts w:ascii="Verdana" w:eastAsia="Times New Roman" w:hAnsi="Verdana" w:cs="Calibri"/>
                <w:b/>
                <w:color w:val="365F91"/>
                <w:sz w:val="18"/>
                <w:szCs w:val="18"/>
                <w:lang w:val="el-GR" w:eastAsia="el-GR"/>
              </w:rPr>
              <w:t xml:space="preserve"> ετών που ζει σε νοικοκυριά με πολύ χαμηλό δείκτη έντασης εργασίας, κατά φύλο (</w:t>
            </w:r>
            <w:r w:rsidRPr="00AD2B4B">
              <w:rPr>
                <w:rFonts w:ascii="Verdana" w:eastAsia="Times New Roman" w:hAnsi="Verdana" w:cs="Calibri"/>
                <w:b/>
                <w:color w:val="365F91"/>
                <w:sz w:val="18"/>
                <w:szCs w:val="18"/>
                <w:lang w:eastAsia="el-GR"/>
              </w:rPr>
              <w:t>LWI</w:t>
            </w:r>
            <w:r w:rsidRPr="00AD2B4B">
              <w:rPr>
                <w:rFonts w:ascii="Verdana" w:eastAsia="Times New Roman" w:hAnsi="Verdana" w:cs="Calibri"/>
                <w:b/>
                <w:color w:val="365F91"/>
                <w:sz w:val="18"/>
                <w:szCs w:val="18"/>
                <w:lang w:val="el-GR" w:eastAsia="el-GR"/>
              </w:rPr>
              <w:t>)</w:t>
            </w:r>
          </w:p>
        </w:tc>
        <w:tc>
          <w:tcPr>
            <w:tcW w:w="2083" w:type="dxa"/>
            <w:tcBorders>
              <w:top w:val="single" w:sz="4" w:space="0" w:color="365F91"/>
              <w:bottom w:val="nil"/>
            </w:tcBorders>
            <w:shd w:val="clear" w:color="auto" w:fill="auto"/>
            <w:noWrap/>
            <w:vAlign w:val="center"/>
            <w:hideMark/>
          </w:tcPr>
          <w:p w14:paraId="4CC34EC7" w14:textId="77777777" w:rsidR="004F6F5E" w:rsidRPr="00467030" w:rsidRDefault="004F6F5E" w:rsidP="003441E6">
            <w:pPr>
              <w:rPr>
                <w:rFonts w:ascii="Verdana" w:eastAsia="Times New Roman" w:hAnsi="Verdana" w:cs="Calibri"/>
                <w:b/>
                <w:bCs/>
                <w:color w:val="365F91"/>
                <w:sz w:val="18"/>
                <w:szCs w:val="18"/>
                <w:lang w:eastAsia="el-GR"/>
              </w:rPr>
            </w:pPr>
            <w:proofErr w:type="spellStart"/>
            <w:r w:rsidRPr="00467030">
              <w:rPr>
                <w:rFonts w:ascii="Verdana" w:eastAsia="Times New Roman" w:hAnsi="Verdana" w:cs="Calibri"/>
                <w:b/>
                <w:bCs/>
                <w:color w:val="365F91"/>
                <w:sz w:val="18"/>
                <w:szCs w:val="18"/>
                <w:lang w:eastAsia="el-GR"/>
              </w:rPr>
              <w:t>Σύνολο</w:t>
            </w:r>
            <w:proofErr w:type="spellEnd"/>
          </w:p>
        </w:tc>
        <w:tc>
          <w:tcPr>
            <w:tcW w:w="702" w:type="dxa"/>
            <w:tcBorders>
              <w:top w:val="single" w:sz="4" w:space="0" w:color="365F91"/>
              <w:bottom w:val="nil"/>
            </w:tcBorders>
            <w:shd w:val="clear" w:color="auto" w:fill="auto"/>
            <w:noWrap/>
            <w:vAlign w:val="center"/>
            <w:hideMark/>
          </w:tcPr>
          <w:p w14:paraId="7BB21683" w14:textId="77777777" w:rsidR="004F6F5E" w:rsidRPr="00467030" w:rsidRDefault="004F6F5E" w:rsidP="003441E6">
            <w:pPr>
              <w:jc w:val="center"/>
              <w:rPr>
                <w:rFonts w:ascii="Verdana" w:eastAsia="Times New Roman" w:hAnsi="Verdana" w:cs="Calibri"/>
                <w:b/>
                <w:bCs/>
                <w:color w:val="365F91"/>
                <w:sz w:val="18"/>
                <w:szCs w:val="18"/>
                <w:lang w:eastAsia="el-GR"/>
              </w:rPr>
            </w:pPr>
            <w:r w:rsidRPr="00467030">
              <w:rPr>
                <w:rFonts w:ascii="Verdana" w:eastAsia="Times New Roman" w:hAnsi="Verdana" w:cs="Calibri"/>
                <w:b/>
                <w:bCs/>
                <w:color w:val="365F91"/>
                <w:sz w:val="18"/>
                <w:szCs w:val="18"/>
                <w:lang w:eastAsia="el-GR"/>
              </w:rPr>
              <w:t>%</w:t>
            </w:r>
          </w:p>
        </w:tc>
        <w:tc>
          <w:tcPr>
            <w:tcW w:w="871" w:type="dxa"/>
            <w:tcBorders>
              <w:top w:val="single" w:sz="4" w:space="0" w:color="365F91"/>
              <w:bottom w:val="nil"/>
            </w:tcBorders>
            <w:vAlign w:val="center"/>
          </w:tcPr>
          <w:p w14:paraId="7A1697D9" w14:textId="77777777" w:rsidR="004F6F5E" w:rsidRDefault="004F6F5E" w:rsidP="003441E6">
            <w:pPr>
              <w:jc w:val="center"/>
              <w:rPr>
                <w:rFonts w:ascii="Verdana" w:eastAsia="Times New Roman" w:hAnsi="Verdana" w:cs="Calibri"/>
                <w:b/>
                <w:color w:val="365F91"/>
                <w:sz w:val="18"/>
                <w:szCs w:val="18"/>
                <w:lang w:val="el-GR" w:eastAsia="el-GR"/>
              </w:rPr>
            </w:pPr>
            <w:r>
              <w:rPr>
                <w:rFonts w:ascii="Verdana" w:eastAsia="Times New Roman" w:hAnsi="Verdana" w:cs="Calibri"/>
                <w:b/>
                <w:color w:val="365F91"/>
                <w:sz w:val="18"/>
                <w:szCs w:val="18"/>
                <w:lang w:val="el-GR" w:eastAsia="el-GR"/>
              </w:rPr>
              <w:t>10,4</w:t>
            </w:r>
          </w:p>
        </w:tc>
        <w:tc>
          <w:tcPr>
            <w:tcW w:w="1130" w:type="dxa"/>
            <w:tcBorders>
              <w:top w:val="single" w:sz="4" w:space="0" w:color="365F91"/>
              <w:bottom w:val="nil"/>
            </w:tcBorders>
            <w:shd w:val="clear" w:color="auto" w:fill="auto"/>
            <w:noWrap/>
            <w:vAlign w:val="center"/>
            <w:hideMark/>
          </w:tcPr>
          <w:p w14:paraId="4FCC4E33" w14:textId="77777777" w:rsidR="004F6F5E" w:rsidRDefault="004F6F5E" w:rsidP="003441E6">
            <w:pPr>
              <w:jc w:val="center"/>
              <w:rPr>
                <w:rFonts w:ascii="Verdana" w:eastAsia="Times New Roman" w:hAnsi="Verdana" w:cs="Calibri"/>
                <w:b/>
                <w:color w:val="365F91"/>
                <w:sz w:val="18"/>
                <w:szCs w:val="18"/>
                <w:lang w:val="el-GR" w:eastAsia="el-GR"/>
              </w:rPr>
            </w:pPr>
            <w:r>
              <w:rPr>
                <w:rFonts w:ascii="Verdana" w:eastAsia="Times New Roman" w:hAnsi="Verdana" w:cs="Calibri"/>
                <w:b/>
                <w:color w:val="365F91"/>
                <w:sz w:val="18"/>
                <w:szCs w:val="18"/>
                <w:lang w:eastAsia="el-GR"/>
              </w:rPr>
              <w:t>8,</w:t>
            </w:r>
            <w:r>
              <w:rPr>
                <w:rFonts w:ascii="Verdana" w:eastAsia="Times New Roman" w:hAnsi="Verdana" w:cs="Calibri"/>
                <w:b/>
                <w:color w:val="365F91"/>
                <w:sz w:val="18"/>
                <w:szCs w:val="18"/>
                <w:lang w:val="el-GR" w:eastAsia="el-GR"/>
              </w:rPr>
              <w:t>1</w:t>
            </w:r>
          </w:p>
        </w:tc>
        <w:tc>
          <w:tcPr>
            <w:tcW w:w="1130" w:type="dxa"/>
            <w:tcBorders>
              <w:top w:val="single" w:sz="4" w:space="0" w:color="365F91"/>
              <w:bottom w:val="nil"/>
            </w:tcBorders>
            <w:shd w:val="clear" w:color="auto" w:fill="auto"/>
            <w:noWrap/>
            <w:vAlign w:val="center"/>
            <w:hideMark/>
          </w:tcPr>
          <w:p w14:paraId="6BE0E9CB" w14:textId="77777777" w:rsidR="004F6F5E" w:rsidRDefault="004F6F5E" w:rsidP="003441E6">
            <w:pPr>
              <w:jc w:val="center"/>
              <w:rPr>
                <w:rFonts w:ascii="Verdana" w:eastAsia="Times New Roman" w:hAnsi="Verdana" w:cs="Calibri"/>
                <w:b/>
                <w:color w:val="365F91"/>
                <w:sz w:val="18"/>
                <w:szCs w:val="18"/>
                <w:lang w:val="el-GR" w:eastAsia="el-GR"/>
              </w:rPr>
            </w:pPr>
            <w:r>
              <w:rPr>
                <w:rFonts w:ascii="Verdana" w:eastAsia="Times New Roman" w:hAnsi="Verdana" w:cs="Calibri"/>
                <w:b/>
                <w:color w:val="365F91"/>
                <w:sz w:val="18"/>
                <w:szCs w:val="18"/>
                <w:lang w:eastAsia="el-GR"/>
              </w:rPr>
              <w:t>6,</w:t>
            </w:r>
            <w:r>
              <w:rPr>
                <w:rFonts w:ascii="Verdana" w:eastAsia="Times New Roman" w:hAnsi="Verdana" w:cs="Calibri"/>
                <w:b/>
                <w:color w:val="365F91"/>
                <w:sz w:val="18"/>
                <w:szCs w:val="18"/>
                <w:lang w:val="el-GR" w:eastAsia="el-GR"/>
              </w:rPr>
              <w:t>6</w:t>
            </w:r>
          </w:p>
        </w:tc>
        <w:tc>
          <w:tcPr>
            <w:tcW w:w="1130" w:type="dxa"/>
            <w:tcBorders>
              <w:top w:val="single" w:sz="4" w:space="0" w:color="365F91"/>
              <w:bottom w:val="nil"/>
            </w:tcBorders>
            <w:shd w:val="clear" w:color="auto" w:fill="auto"/>
            <w:noWrap/>
            <w:vAlign w:val="center"/>
            <w:hideMark/>
          </w:tcPr>
          <w:p w14:paraId="2E7606D6" w14:textId="77777777" w:rsidR="004F6F5E" w:rsidRDefault="004F6F5E" w:rsidP="003441E6">
            <w:pPr>
              <w:jc w:val="center"/>
              <w:rPr>
                <w:rFonts w:ascii="Verdana" w:eastAsia="Times New Roman" w:hAnsi="Verdana" w:cs="Calibri"/>
                <w:b/>
                <w:color w:val="365F91"/>
                <w:sz w:val="18"/>
                <w:szCs w:val="18"/>
                <w:lang w:val="el-GR" w:eastAsia="el-GR"/>
              </w:rPr>
            </w:pPr>
            <w:r>
              <w:rPr>
                <w:rFonts w:ascii="Verdana" w:eastAsia="Times New Roman" w:hAnsi="Verdana" w:cs="Calibri"/>
                <w:b/>
                <w:color w:val="365F91"/>
                <w:sz w:val="18"/>
                <w:szCs w:val="18"/>
                <w:lang w:val="el-GR" w:eastAsia="el-GR"/>
              </w:rPr>
              <w:t>5</w:t>
            </w:r>
            <w:r>
              <w:rPr>
                <w:rFonts w:ascii="Verdana" w:eastAsia="Times New Roman" w:hAnsi="Verdana" w:cs="Calibri"/>
                <w:b/>
                <w:color w:val="365F91"/>
                <w:sz w:val="18"/>
                <w:szCs w:val="18"/>
                <w:lang w:eastAsia="el-GR"/>
              </w:rPr>
              <w:t>,</w:t>
            </w:r>
            <w:r>
              <w:rPr>
                <w:rFonts w:ascii="Verdana" w:eastAsia="Times New Roman" w:hAnsi="Verdana" w:cs="Calibri"/>
                <w:b/>
                <w:color w:val="365F91"/>
                <w:sz w:val="18"/>
                <w:szCs w:val="18"/>
                <w:lang w:val="el-GR" w:eastAsia="el-GR"/>
              </w:rPr>
              <w:t>3</w:t>
            </w:r>
          </w:p>
        </w:tc>
        <w:tc>
          <w:tcPr>
            <w:tcW w:w="1130" w:type="dxa"/>
            <w:tcBorders>
              <w:top w:val="single" w:sz="4" w:space="0" w:color="365F91"/>
              <w:bottom w:val="nil"/>
            </w:tcBorders>
            <w:shd w:val="clear" w:color="auto" w:fill="auto"/>
            <w:noWrap/>
            <w:vAlign w:val="center"/>
            <w:hideMark/>
          </w:tcPr>
          <w:p w14:paraId="00F0FD6A" w14:textId="77777777" w:rsidR="004F6F5E" w:rsidRPr="0030109C" w:rsidRDefault="004F6F5E" w:rsidP="003441E6">
            <w:pPr>
              <w:jc w:val="center"/>
              <w:rPr>
                <w:rFonts w:ascii="Verdana" w:eastAsia="Times New Roman" w:hAnsi="Verdana" w:cs="Calibri"/>
                <w:b/>
                <w:color w:val="365F91"/>
                <w:sz w:val="18"/>
                <w:szCs w:val="18"/>
                <w:lang w:val="el-GR" w:eastAsia="el-GR"/>
              </w:rPr>
            </w:pPr>
            <w:r>
              <w:rPr>
                <w:rFonts w:ascii="Verdana" w:eastAsia="Times New Roman" w:hAnsi="Verdana" w:cs="Calibri"/>
                <w:b/>
                <w:color w:val="365F91"/>
                <w:sz w:val="18"/>
                <w:szCs w:val="18"/>
                <w:lang w:val="el-GR" w:eastAsia="el-GR"/>
              </w:rPr>
              <w:t>5</w:t>
            </w:r>
            <w:r w:rsidRPr="00467030">
              <w:rPr>
                <w:rFonts w:ascii="Verdana" w:eastAsia="Times New Roman" w:hAnsi="Verdana" w:cs="Calibri"/>
                <w:b/>
                <w:color w:val="365F91"/>
                <w:sz w:val="18"/>
                <w:szCs w:val="18"/>
                <w:lang w:eastAsia="el-GR"/>
              </w:rPr>
              <w:t>,</w:t>
            </w:r>
            <w:r>
              <w:rPr>
                <w:rFonts w:ascii="Verdana" w:eastAsia="Times New Roman" w:hAnsi="Verdana" w:cs="Calibri"/>
                <w:b/>
                <w:color w:val="365F91"/>
                <w:sz w:val="18"/>
                <w:szCs w:val="18"/>
                <w:lang w:val="el-GR" w:eastAsia="el-GR"/>
              </w:rPr>
              <w:t>6</w:t>
            </w:r>
          </w:p>
        </w:tc>
      </w:tr>
      <w:tr w:rsidR="004F6F5E" w:rsidRPr="00AC18F7" w14:paraId="173AD6E1" w14:textId="77777777" w:rsidTr="003441E6">
        <w:trPr>
          <w:trHeight w:val="562"/>
          <w:jc w:val="center"/>
        </w:trPr>
        <w:tc>
          <w:tcPr>
            <w:tcW w:w="1679" w:type="dxa"/>
            <w:vMerge/>
            <w:vAlign w:val="center"/>
            <w:hideMark/>
          </w:tcPr>
          <w:p w14:paraId="1AC41CFA" w14:textId="77777777" w:rsidR="004F6F5E" w:rsidRPr="00AD2B4B" w:rsidRDefault="004F6F5E" w:rsidP="003441E6">
            <w:pPr>
              <w:rPr>
                <w:rFonts w:ascii="Verdana" w:eastAsia="Times New Roman" w:hAnsi="Verdana" w:cs="Calibri"/>
                <w:b/>
                <w:color w:val="365F91"/>
                <w:sz w:val="18"/>
                <w:szCs w:val="18"/>
                <w:lang w:eastAsia="el-GR"/>
              </w:rPr>
            </w:pPr>
          </w:p>
        </w:tc>
        <w:tc>
          <w:tcPr>
            <w:tcW w:w="2083" w:type="dxa"/>
            <w:tcBorders>
              <w:top w:val="nil"/>
              <w:bottom w:val="nil"/>
            </w:tcBorders>
            <w:shd w:val="clear" w:color="auto" w:fill="auto"/>
            <w:noWrap/>
            <w:vAlign w:val="center"/>
            <w:hideMark/>
          </w:tcPr>
          <w:p w14:paraId="709862BB" w14:textId="77777777" w:rsidR="004F6F5E" w:rsidRPr="00AD2B4B" w:rsidRDefault="004F6F5E" w:rsidP="003441E6">
            <w:pPr>
              <w:rPr>
                <w:rFonts w:ascii="Verdana" w:eastAsia="Times New Roman" w:hAnsi="Verdana" w:cs="Calibri"/>
                <w:color w:val="365F91"/>
                <w:sz w:val="18"/>
                <w:szCs w:val="18"/>
                <w:lang w:eastAsia="el-GR"/>
              </w:rPr>
            </w:pPr>
            <w:proofErr w:type="spellStart"/>
            <w:r w:rsidRPr="00AD2B4B">
              <w:rPr>
                <w:rFonts w:ascii="Verdana" w:eastAsia="Times New Roman" w:hAnsi="Verdana" w:cs="Calibri"/>
                <w:color w:val="365F91"/>
                <w:sz w:val="18"/>
                <w:szCs w:val="18"/>
                <w:lang w:eastAsia="el-GR"/>
              </w:rPr>
              <w:t>Άντρες</w:t>
            </w:r>
            <w:proofErr w:type="spellEnd"/>
          </w:p>
        </w:tc>
        <w:tc>
          <w:tcPr>
            <w:tcW w:w="702" w:type="dxa"/>
            <w:tcBorders>
              <w:top w:val="nil"/>
              <w:bottom w:val="nil"/>
            </w:tcBorders>
            <w:shd w:val="clear" w:color="auto" w:fill="auto"/>
            <w:noWrap/>
            <w:vAlign w:val="center"/>
            <w:hideMark/>
          </w:tcPr>
          <w:p w14:paraId="21109DD1"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nil"/>
              <w:bottom w:val="nil"/>
            </w:tcBorders>
            <w:vAlign w:val="center"/>
          </w:tcPr>
          <w:p w14:paraId="15831466"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9,9</w:t>
            </w:r>
          </w:p>
        </w:tc>
        <w:tc>
          <w:tcPr>
            <w:tcW w:w="1130" w:type="dxa"/>
            <w:tcBorders>
              <w:top w:val="nil"/>
              <w:bottom w:val="nil"/>
            </w:tcBorders>
            <w:shd w:val="clear" w:color="auto" w:fill="auto"/>
            <w:noWrap/>
            <w:vAlign w:val="center"/>
            <w:hideMark/>
          </w:tcPr>
          <w:p w14:paraId="60B24CBE"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7,9</w:t>
            </w:r>
          </w:p>
        </w:tc>
        <w:tc>
          <w:tcPr>
            <w:tcW w:w="1130" w:type="dxa"/>
            <w:tcBorders>
              <w:top w:val="nil"/>
              <w:bottom w:val="nil"/>
            </w:tcBorders>
            <w:shd w:val="clear" w:color="auto" w:fill="auto"/>
            <w:noWrap/>
            <w:vAlign w:val="center"/>
            <w:hideMark/>
          </w:tcPr>
          <w:p w14:paraId="3336FE00"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eastAsia="el-GR"/>
              </w:rPr>
              <w:t>6,</w:t>
            </w:r>
            <w:r>
              <w:rPr>
                <w:rFonts w:ascii="Verdana" w:eastAsia="Times New Roman" w:hAnsi="Verdana" w:cs="Calibri"/>
                <w:color w:val="365F91"/>
                <w:sz w:val="18"/>
                <w:szCs w:val="18"/>
                <w:lang w:val="el-GR" w:eastAsia="el-GR"/>
              </w:rPr>
              <w:t>1</w:t>
            </w:r>
          </w:p>
        </w:tc>
        <w:tc>
          <w:tcPr>
            <w:tcW w:w="1130" w:type="dxa"/>
            <w:tcBorders>
              <w:top w:val="nil"/>
              <w:bottom w:val="nil"/>
            </w:tcBorders>
            <w:shd w:val="clear" w:color="auto" w:fill="auto"/>
            <w:noWrap/>
            <w:vAlign w:val="center"/>
            <w:hideMark/>
          </w:tcPr>
          <w:p w14:paraId="5FBB0BD5"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5</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1</w:t>
            </w:r>
          </w:p>
        </w:tc>
        <w:tc>
          <w:tcPr>
            <w:tcW w:w="1130" w:type="dxa"/>
            <w:tcBorders>
              <w:top w:val="nil"/>
              <w:bottom w:val="nil"/>
            </w:tcBorders>
            <w:shd w:val="clear" w:color="auto" w:fill="auto"/>
            <w:noWrap/>
            <w:vAlign w:val="center"/>
            <w:hideMark/>
          </w:tcPr>
          <w:p w14:paraId="25C1CF4F" w14:textId="77777777" w:rsidR="004F6F5E" w:rsidRPr="00DB4ED2"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5</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3</w:t>
            </w:r>
          </w:p>
        </w:tc>
      </w:tr>
      <w:tr w:rsidR="004F6F5E" w:rsidRPr="00AC18F7" w14:paraId="794D62B6" w14:textId="77777777" w:rsidTr="003441E6">
        <w:trPr>
          <w:trHeight w:val="562"/>
          <w:jc w:val="center"/>
        </w:trPr>
        <w:tc>
          <w:tcPr>
            <w:tcW w:w="1679" w:type="dxa"/>
            <w:vMerge/>
            <w:tcBorders>
              <w:bottom w:val="nil"/>
            </w:tcBorders>
            <w:vAlign w:val="center"/>
            <w:hideMark/>
          </w:tcPr>
          <w:p w14:paraId="47522CA9" w14:textId="77777777" w:rsidR="004F6F5E" w:rsidRPr="00AD2B4B" w:rsidRDefault="004F6F5E" w:rsidP="003441E6">
            <w:pPr>
              <w:rPr>
                <w:rFonts w:ascii="Verdana" w:eastAsia="Times New Roman" w:hAnsi="Verdana" w:cs="Calibri"/>
                <w:b/>
                <w:color w:val="365F91"/>
                <w:sz w:val="18"/>
                <w:szCs w:val="18"/>
                <w:lang w:eastAsia="el-GR"/>
              </w:rPr>
            </w:pPr>
          </w:p>
        </w:tc>
        <w:tc>
          <w:tcPr>
            <w:tcW w:w="2083" w:type="dxa"/>
            <w:tcBorders>
              <w:top w:val="nil"/>
              <w:bottom w:val="nil"/>
            </w:tcBorders>
            <w:shd w:val="clear" w:color="auto" w:fill="auto"/>
            <w:noWrap/>
            <w:vAlign w:val="center"/>
            <w:hideMark/>
          </w:tcPr>
          <w:p w14:paraId="36882EB4" w14:textId="77777777" w:rsidR="004F6F5E" w:rsidRPr="00AD2B4B" w:rsidRDefault="004F6F5E" w:rsidP="003441E6">
            <w:pPr>
              <w:rPr>
                <w:rFonts w:ascii="Verdana" w:eastAsia="Times New Roman" w:hAnsi="Verdana" w:cs="Calibri"/>
                <w:color w:val="365F91"/>
                <w:sz w:val="18"/>
                <w:szCs w:val="18"/>
                <w:lang w:eastAsia="el-GR"/>
              </w:rPr>
            </w:pPr>
            <w:proofErr w:type="spellStart"/>
            <w:r w:rsidRPr="00AD2B4B">
              <w:rPr>
                <w:rFonts w:ascii="Verdana" w:eastAsia="Times New Roman" w:hAnsi="Verdana" w:cs="Calibri"/>
                <w:color w:val="365F91"/>
                <w:sz w:val="18"/>
                <w:szCs w:val="18"/>
                <w:lang w:eastAsia="el-GR"/>
              </w:rPr>
              <w:t>Γυν</w:t>
            </w:r>
            <w:proofErr w:type="spellEnd"/>
            <w:r w:rsidRPr="00AD2B4B">
              <w:rPr>
                <w:rFonts w:ascii="Verdana" w:eastAsia="Times New Roman" w:hAnsi="Verdana" w:cs="Calibri"/>
                <w:color w:val="365F91"/>
                <w:sz w:val="18"/>
                <w:szCs w:val="18"/>
                <w:lang w:eastAsia="el-GR"/>
              </w:rPr>
              <w:t>αίκες</w:t>
            </w:r>
          </w:p>
        </w:tc>
        <w:tc>
          <w:tcPr>
            <w:tcW w:w="702" w:type="dxa"/>
            <w:tcBorders>
              <w:top w:val="nil"/>
              <w:bottom w:val="nil"/>
            </w:tcBorders>
            <w:shd w:val="clear" w:color="auto" w:fill="auto"/>
            <w:noWrap/>
            <w:vAlign w:val="center"/>
            <w:hideMark/>
          </w:tcPr>
          <w:p w14:paraId="21748B08"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nil"/>
              <w:bottom w:val="nil"/>
            </w:tcBorders>
            <w:vAlign w:val="center"/>
          </w:tcPr>
          <w:p w14:paraId="0F066B01"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10,9</w:t>
            </w:r>
          </w:p>
        </w:tc>
        <w:tc>
          <w:tcPr>
            <w:tcW w:w="1130" w:type="dxa"/>
            <w:tcBorders>
              <w:top w:val="nil"/>
              <w:bottom w:val="nil"/>
            </w:tcBorders>
            <w:shd w:val="clear" w:color="auto" w:fill="auto"/>
            <w:noWrap/>
            <w:vAlign w:val="center"/>
            <w:hideMark/>
          </w:tcPr>
          <w:p w14:paraId="0443C894"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eastAsia="el-GR"/>
              </w:rPr>
              <w:t>8,</w:t>
            </w:r>
            <w:r>
              <w:rPr>
                <w:rFonts w:ascii="Verdana" w:eastAsia="Times New Roman" w:hAnsi="Verdana" w:cs="Calibri"/>
                <w:color w:val="365F91"/>
                <w:sz w:val="18"/>
                <w:szCs w:val="18"/>
                <w:lang w:val="el-GR" w:eastAsia="el-GR"/>
              </w:rPr>
              <w:t>4</w:t>
            </w:r>
          </w:p>
        </w:tc>
        <w:tc>
          <w:tcPr>
            <w:tcW w:w="1130" w:type="dxa"/>
            <w:tcBorders>
              <w:top w:val="nil"/>
              <w:bottom w:val="nil"/>
            </w:tcBorders>
            <w:shd w:val="clear" w:color="auto" w:fill="auto"/>
            <w:noWrap/>
            <w:vAlign w:val="center"/>
            <w:hideMark/>
          </w:tcPr>
          <w:p w14:paraId="3772869F" w14:textId="77777777" w:rsidR="004F6F5E"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7,1</w:t>
            </w:r>
          </w:p>
        </w:tc>
        <w:tc>
          <w:tcPr>
            <w:tcW w:w="1130" w:type="dxa"/>
            <w:tcBorders>
              <w:top w:val="nil"/>
              <w:bottom w:val="nil"/>
            </w:tcBorders>
            <w:shd w:val="clear" w:color="auto" w:fill="auto"/>
            <w:noWrap/>
            <w:vAlign w:val="center"/>
            <w:hideMark/>
          </w:tcPr>
          <w:p w14:paraId="3FA345B9" w14:textId="77777777" w:rsidR="004F6F5E"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5</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6</w:t>
            </w:r>
          </w:p>
        </w:tc>
        <w:tc>
          <w:tcPr>
            <w:tcW w:w="1130" w:type="dxa"/>
            <w:tcBorders>
              <w:top w:val="nil"/>
              <w:bottom w:val="nil"/>
            </w:tcBorders>
            <w:shd w:val="clear" w:color="auto" w:fill="auto"/>
            <w:noWrap/>
            <w:vAlign w:val="center"/>
            <w:hideMark/>
          </w:tcPr>
          <w:p w14:paraId="75B69A61" w14:textId="77777777" w:rsidR="004F6F5E" w:rsidRPr="00DB4ED2"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5</w:t>
            </w:r>
            <w:r>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8</w:t>
            </w:r>
          </w:p>
        </w:tc>
      </w:tr>
      <w:tr w:rsidR="004F6F5E" w:rsidRPr="00AD2B4B" w14:paraId="29DDD856" w14:textId="77777777" w:rsidTr="003441E6">
        <w:trPr>
          <w:trHeight w:val="115"/>
          <w:jc w:val="center"/>
        </w:trPr>
        <w:tc>
          <w:tcPr>
            <w:tcW w:w="1679" w:type="dxa"/>
            <w:tcBorders>
              <w:top w:val="nil"/>
              <w:bottom w:val="single" w:sz="4" w:space="0" w:color="365F91"/>
            </w:tcBorders>
            <w:shd w:val="clear" w:color="auto" w:fill="auto"/>
            <w:vAlign w:val="center"/>
            <w:hideMark/>
          </w:tcPr>
          <w:p w14:paraId="28D0DA7A" w14:textId="77777777" w:rsidR="004F6F5E" w:rsidRPr="00AD2B4B" w:rsidRDefault="004F6F5E" w:rsidP="003441E6">
            <w:pPr>
              <w:rPr>
                <w:rFonts w:ascii="Verdana" w:eastAsia="Times New Roman" w:hAnsi="Verdana" w:cs="Arial"/>
                <w:b/>
                <w:color w:val="365F91"/>
                <w:sz w:val="18"/>
                <w:szCs w:val="18"/>
                <w:lang w:eastAsia="el-GR"/>
              </w:rPr>
            </w:pPr>
            <w:r w:rsidRPr="00AD2B4B">
              <w:rPr>
                <w:rFonts w:ascii="Verdana" w:eastAsia="Times New Roman" w:hAnsi="Verdana" w:cs="Arial"/>
                <w:b/>
                <w:color w:val="365F91"/>
                <w:sz w:val="18"/>
                <w:szCs w:val="18"/>
                <w:lang w:eastAsia="el-GR"/>
              </w:rPr>
              <w:t> </w:t>
            </w:r>
          </w:p>
        </w:tc>
        <w:tc>
          <w:tcPr>
            <w:tcW w:w="2083" w:type="dxa"/>
            <w:tcBorders>
              <w:top w:val="nil"/>
              <w:bottom w:val="single" w:sz="4" w:space="0" w:color="365F91"/>
            </w:tcBorders>
            <w:shd w:val="clear" w:color="auto" w:fill="auto"/>
            <w:noWrap/>
            <w:vAlign w:val="center"/>
            <w:hideMark/>
          </w:tcPr>
          <w:p w14:paraId="6F5A459F" w14:textId="77777777" w:rsidR="004F6F5E" w:rsidRPr="00AD2B4B" w:rsidRDefault="004F6F5E" w:rsidP="003441E6">
            <w:pPr>
              <w:rPr>
                <w:rFonts w:ascii="Verdana" w:eastAsia="Times New Roman" w:hAnsi="Verdana" w:cs="Arial"/>
                <w:color w:val="365F91"/>
                <w:sz w:val="18"/>
                <w:szCs w:val="18"/>
                <w:lang w:eastAsia="el-GR"/>
              </w:rPr>
            </w:pPr>
            <w:r w:rsidRPr="00AD2B4B">
              <w:rPr>
                <w:rFonts w:ascii="Verdana" w:eastAsia="Times New Roman" w:hAnsi="Verdana" w:cs="Arial"/>
                <w:color w:val="365F91"/>
                <w:sz w:val="18"/>
                <w:szCs w:val="18"/>
                <w:lang w:eastAsia="el-GR"/>
              </w:rPr>
              <w:t> </w:t>
            </w:r>
          </w:p>
        </w:tc>
        <w:tc>
          <w:tcPr>
            <w:tcW w:w="702" w:type="dxa"/>
            <w:tcBorders>
              <w:top w:val="nil"/>
              <w:bottom w:val="single" w:sz="4" w:space="0" w:color="365F91"/>
            </w:tcBorders>
            <w:shd w:val="clear" w:color="auto" w:fill="auto"/>
            <w:noWrap/>
            <w:vAlign w:val="center"/>
            <w:hideMark/>
          </w:tcPr>
          <w:p w14:paraId="752DD3A7" w14:textId="77777777" w:rsidR="004F6F5E" w:rsidRPr="00AD2B4B" w:rsidRDefault="004F6F5E" w:rsidP="003441E6">
            <w:pPr>
              <w:jc w:val="center"/>
              <w:rPr>
                <w:rFonts w:ascii="Verdana" w:eastAsia="Times New Roman" w:hAnsi="Verdana" w:cs="Arial"/>
                <w:color w:val="365F91"/>
                <w:sz w:val="18"/>
                <w:szCs w:val="18"/>
                <w:lang w:eastAsia="el-GR"/>
              </w:rPr>
            </w:pPr>
          </w:p>
        </w:tc>
        <w:tc>
          <w:tcPr>
            <w:tcW w:w="871" w:type="dxa"/>
            <w:tcBorders>
              <w:top w:val="nil"/>
              <w:bottom w:val="single" w:sz="4" w:space="0" w:color="365F91"/>
            </w:tcBorders>
            <w:vAlign w:val="center"/>
          </w:tcPr>
          <w:p w14:paraId="7A1DA746" w14:textId="77777777" w:rsidR="004F6F5E" w:rsidRPr="00AD2B4B" w:rsidRDefault="004F6F5E" w:rsidP="003441E6">
            <w:pPr>
              <w:ind w:right="144"/>
              <w:jc w:val="right"/>
              <w:rPr>
                <w:rFonts w:ascii="Verdana" w:eastAsia="Times New Roman" w:hAnsi="Verdana" w:cs="Arial"/>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5EA72123"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4CAF2D88"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777290DF"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012CAC62"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 </w:t>
            </w:r>
          </w:p>
        </w:tc>
      </w:tr>
      <w:tr w:rsidR="004F6F5E" w:rsidRPr="00AC18F7" w14:paraId="18EECE6E" w14:textId="77777777" w:rsidTr="003441E6">
        <w:trPr>
          <w:trHeight w:val="1008"/>
          <w:jc w:val="center"/>
        </w:trPr>
        <w:tc>
          <w:tcPr>
            <w:tcW w:w="1679" w:type="dxa"/>
            <w:tcBorders>
              <w:top w:val="single" w:sz="4" w:space="0" w:color="365F91"/>
              <w:bottom w:val="nil"/>
            </w:tcBorders>
            <w:shd w:val="clear" w:color="auto" w:fill="auto"/>
            <w:vAlign w:val="center"/>
            <w:hideMark/>
          </w:tcPr>
          <w:p w14:paraId="3EC11F94" w14:textId="77777777" w:rsidR="004F6F5E" w:rsidRPr="00AD2B4B" w:rsidRDefault="004F6F5E" w:rsidP="003441E6">
            <w:pPr>
              <w:rPr>
                <w:rFonts w:ascii="Verdana" w:eastAsia="Times New Roman" w:hAnsi="Verdana" w:cs="Calibri"/>
                <w:b/>
                <w:color w:val="365F91"/>
                <w:sz w:val="18"/>
                <w:szCs w:val="18"/>
                <w:lang w:val="el-GR" w:eastAsia="el-GR"/>
              </w:rPr>
            </w:pPr>
            <w:r w:rsidRPr="00AD2B4B">
              <w:rPr>
                <w:rFonts w:ascii="Verdana" w:eastAsia="Times New Roman" w:hAnsi="Verdana" w:cs="Calibri"/>
                <w:b/>
                <w:color w:val="365F91"/>
                <w:sz w:val="18"/>
                <w:szCs w:val="18"/>
                <w:lang w:val="el-GR" w:eastAsia="el-GR"/>
              </w:rPr>
              <w:t>Μέσο ετήσιο καθαρό  διαθέσιμο εισόδημα του νοικοκυριού</w:t>
            </w:r>
          </w:p>
        </w:tc>
        <w:tc>
          <w:tcPr>
            <w:tcW w:w="2083" w:type="dxa"/>
            <w:tcBorders>
              <w:top w:val="single" w:sz="4" w:space="0" w:color="365F91"/>
              <w:bottom w:val="nil"/>
            </w:tcBorders>
            <w:shd w:val="clear" w:color="auto" w:fill="auto"/>
            <w:vAlign w:val="center"/>
            <w:hideMark/>
          </w:tcPr>
          <w:p w14:paraId="11E548EC" w14:textId="77777777" w:rsidR="004F6F5E" w:rsidRPr="00AD2B4B" w:rsidRDefault="004F6F5E" w:rsidP="003441E6">
            <w:pPr>
              <w:rPr>
                <w:rFonts w:ascii="Verdana" w:eastAsia="Times New Roman" w:hAnsi="Verdana" w:cs="Calibri"/>
                <w:color w:val="365F91"/>
                <w:sz w:val="18"/>
                <w:szCs w:val="18"/>
                <w:lang w:val="el-GR" w:eastAsia="el-GR"/>
              </w:rPr>
            </w:pPr>
            <w:r w:rsidRPr="00AD2B4B">
              <w:rPr>
                <w:rFonts w:ascii="Verdana" w:eastAsia="Times New Roman" w:hAnsi="Verdana" w:cs="Calibri"/>
                <w:color w:val="365F91"/>
                <w:sz w:val="18"/>
                <w:szCs w:val="18"/>
                <w:lang w:eastAsia="el-GR"/>
              </w:rPr>
              <w:t> </w:t>
            </w:r>
          </w:p>
        </w:tc>
        <w:tc>
          <w:tcPr>
            <w:tcW w:w="702" w:type="dxa"/>
            <w:tcBorders>
              <w:top w:val="single" w:sz="4" w:space="0" w:color="365F91"/>
              <w:bottom w:val="nil"/>
            </w:tcBorders>
            <w:shd w:val="clear" w:color="auto" w:fill="auto"/>
            <w:noWrap/>
            <w:vAlign w:val="center"/>
            <w:hideMark/>
          </w:tcPr>
          <w:p w14:paraId="242B40EE"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single" w:sz="4" w:space="0" w:color="365F91"/>
              <w:bottom w:val="nil"/>
            </w:tcBorders>
            <w:vAlign w:val="center"/>
          </w:tcPr>
          <w:p w14:paraId="2A66B0F8" w14:textId="77777777" w:rsidR="004F6F5E" w:rsidRPr="00226E35" w:rsidRDefault="004F6F5E" w:rsidP="003441E6">
            <w:pPr>
              <w:jc w:val="center"/>
              <w:rPr>
                <w:rFonts w:ascii="Verdana" w:eastAsia="Times New Roman" w:hAnsi="Verdana" w:cs="Calibri"/>
                <w:color w:val="365F91"/>
                <w:sz w:val="18"/>
                <w:szCs w:val="18"/>
                <w:lang w:eastAsia="el-GR"/>
              </w:rPr>
            </w:pPr>
            <w:r w:rsidRPr="00226E35">
              <w:rPr>
                <w:rFonts w:ascii="Verdana" w:eastAsia="Times New Roman" w:hAnsi="Verdana" w:cs="Calibri"/>
                <w:color w:val="365F91"/>
                <w:sz w:val="18"/>
                <w:szCs w:val="18"/>
                <w:lang w:val="el-GR" w:eastAsia="el-GR"/>
              </w:rPr>
              <w:t>29.</w:t>
            </w:r>
            <w:r w:rsidRPr="00226E35">
              <w:rPr>
                <w:rFonts w:ascii="Verdana" w:eastAsia="Times New Roman" w:hAnsi="Verdana" w:cs="Calibri"/>
                <w:color w:val="365F91"/>
                <w:sz w:val="18"/>
                <w:szCs w:val="18"/>
                <w:lang w:eastAsia="el-GR"/>
              </w:rPr>
              <w:t>959</w:t>
            </w:r>
          </w:p>
        </w:tc>
        <w:tc>
          <w:tcPr>
            <w:tcW w:w="1130" w:type="dxa"/>
            <w:tcBorders>
              <w:top w:val="single" w:sz="4" w:space="0" w:color="365F91"/>
              <w:bottom w:val="nil"/>
            </w:tcBorders>
            <w:shd w:val="clear" w:color="auto" w:fill="auto"/>
            <w:noWrap/>
            <w:vAlign w:val="center"/>
            <w:hideMark/>
          </w:tcPr>
          <w:p w14:paraId="409FF103"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30.807</w:t>
            </w:r>
          </w:p>
        </w:tc>
        <w:tc>
          <w:tcPr>
            <w:tcW w:w="1130" w:type="dxa"/>
            <w:tcBorders>
              <w:top w:val="single" w:sz="4" w:space="0" w:color="365F91"/>
              <w:bottom w:val="nil"/>
            </w:tcBorders>
            <w:shd w:val="clear" w:color="auto" w:fill="auto"/>
            <w:noWrap/>
            <w:vAlign w:val="center"/>
            <w:hideMark/>
          </w:tcPr>
          <w:p w14:paraId="52EDCE8A" w14:textId="77777777" w:rsidR="004F6F5E" w:rsidRPr="003F4646"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33.584</w:t>
            </w:r>
          </w:p>
        </w:tc>
        <w:tc>
          <w:tcPr>
            <w:tcW w:w="1130" w:type="dxa"/>
            <w:tcBorders>
              <w:top w:val="single" w:sz="4" w:space="0" w:color="365F91"/>
              <w:bottom w:val="nil"/>
            </w:tcBorders>
            <w:shd w:val="clear" w:color="auto" w:fill="auto"/>
            <w:noWrap/>
            <w:vAlign w:val="center"/>
            <w:hideMark/>
          </w:tcPr>
          <w:p w14:paraId="081964CB" w14:textId="77777777" w:rsidR="004F6F5E" w:rsidRPr="003F4646"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33.862</w:t>
            </w:r>
          </w:p>
        </w:tc>
        <w:tc>
          <w:tcPr>
            <w:tcW w:w="1130" w:type="dxa"/>
            <w:tcBorders>
              <w:top w:val="single" w:sz="4" w:space="0" w:color="365F91"/>
              <w:bottom w:val="nil"/>
            </w:tcBorders>
            <w:shd w:val="clear" w:color="auto" w:fill="auto"/>
            <w:noWrap/>
            <w:vAlign w:val="center"/>
            <w:hideMark/>
          </w:tcPr>
          <w:p w14:paraId="513C7F5C" w14:textId="77777777" w:rsidR="004F6F5E" w:rsidRPr="003F4646"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34.227</w:t>
            </w:r>
          </w:p>
        </w:tc>
      </w:tr>
      <w:tr w:rsidR="004F6F5E" w:rsidRPr="003E7AA0" w14:paraId="0723FB37" w14:textId="77777777" w:rsidTr="003441E6">
        <w:trPr>
          <w:trHeight w:val="115"/>
          <w:jc w:val="center"/>
        </w:trPr>
        <w:tc>
          <w:tcPr>
            <w:tcW w:w="1679" w:type="dxa"/>
            <w:tcBorders>
              <w:top w:val="nil"/>
              <w:bottom w:val="single" w:sz="4" w:space="0" w:color="365F91"/>
            </w:tcBorders>
            <w:shd w:val="clear" w:color="auto" w:fill="auto"/>
            <w:vAlign w:val="center"/>
            <w:hideMark/>
          </w:tcPr>
          <w:p w14:paraId="1C721BEB" w14:textId="77777777" w:rsidR="004F6F5E" w:rsidRPr="00AD2B4B" w:rsidRDefault="004F6F5E" w:rsidP="003441E6">
            <w:pPr>
              <w:rPr>
                <w:rFonts w:ascii="Verdana" w:eastAsia="Times New Roman" w:hAnsi="Verdana" w:cs="Calibri"/>
                <w:b/>
                <w:color w:val="365F91"/>
                <w:sz w:val="18"/>
                <w:szCs w:val="18"/>
                <w:lang w:eastAsia="el-GR"/>
              </w:rPr>
            </w:pPr>
            <w:r w:rsidRPr="00AD2B4B">
              <w:rPr>
                <w:rFonts w:ascii="Verdana" w:eastAsia="Times New Roman" w:hAnsi="Verdana" w:cs="Calibri"/>
                <w:b/>
                <w:color w:val="365F91"/>
                <w:sz w:val="18"/>
                <w:szCs w:val="18"/>
                <w:lang w:eastAsia="el-GR"/>
              </w:rPr>
              <w:t> </w:t>
            </w:r>
          </w:p>
        </w:tc>
        <w:tc>
          <w:tcPr>
            <w:tcW w:w="2083" w:type="dxa"/>
            <w:tcBorders>
              <w:top w:val="nil"/>
              <w:bottom w:val="single" w:sz="4" w:space="0" w:color="365F91"/>
            </w:tcBorders>
            <w:shd w:val="clear" w:color="auto" w:fill="auto"/>
            <w:vAlign w:val="center"/>
            <w:hideMark/>
          </w:tcPr>
          <w:p w14:paraId="60A5C48F" w14:textId="77777777" w:rsidR="004F6F5E" w:rsidRPr="00AD2B4B" w:rsidRDefault="004F6F5E" w:rsidP="003441E6">
            <w:pP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 </w:t>
            </w:r>
          </w:p>
        </w:tc>
        <w:tc>
          <w:tcPr>
            <w:tcW w:w="702" w:type="dxa"/>
            <w:tcBorders>
              <w:top w:val="nil"/>
              <w:bottom w:val="single" w:sz="4" w:space="0" w:color="365F91"/>
            </w:tcBorders>
            <w:shd w:val="clear" w:color="auto" w:fill="auto"/>
            <w:noWrap/>
            <w:vAlign w:val="center"/>
            <w:hideMark/>
          </w:tcPr>
          <w:p w14:paraId="52729902"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871" w:type="dxa"/>
            <w:tcBorders>
              <w:top w:val="nil"/>
              <w:bottom w:val="single" w:sz="4" w:space="0" w:color="365F91"/>
            </w:tcBorders>
            <w:vAlign w:val="center"/>
          </w:tcPr>
          <w:p w14:paraId="1164D39F" w14:textId="77777777" w:rsidR="004F6F5E" w:rsidRPr="003E7AA0" w:rsidRDefault="004F6F5E" w:rsidP="003441E6">
            <w:pPr>
              <w:ind w:right="144"/>
              <w:jc w:val="right"/>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641731D5" w14:textId="77777777" w:rsidR="004F6F5E" w:rsidRPr="006941E3" w:rsidRDefault="004F6F5E" w:rsidP="003441E6">
            <w:pPr>
              <w:jc w:val="center"/>
              <w:rPr>
                <w:rFonts w:ascii="Verdana" w:eastAsia="Times New Roman" w:hAnsi="Verdana" w:cs="Calibri"/>
                <w:color w:val="365F91"/>
                <w:sz w:val="18"/>
                <w:szCs w:val="18"/>
                <w:lang w:eastAsia="el-GR"/>
              </w:rPr>
            </w:pPr>
            <w:r w:rsidRPr="006941E3">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68DFA59F" w14:textId="77777777" w:rsidR="004F6F5E" w:rsidRPr="006941E3" w:rsidRDefault="004F6F5E" w:rsidP="003441E6">
            <w:pPr>
              <w:jc w:val="center"/>
              <w:rPr>
                <w:rFonts w:ascii="Verdana" w:eastAsia="Times New Roman" w:hAnsi="Verdana" w:cs="Calibri"/>
                <w:color w:val="365F91"/>
                <w:sz w:val="18"/>
                <w:szCs w:val="18"/>
                <w:lang w:eastAsia="el-GR"/>
              </w:rPr>
            </w:pPr>
            <w:r w:rsidRPr="006941E3">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66E1BE85" w14:textId="77777777" w:rsidR="004F6F5E" w:rsidRPr="006941E3" w:rsidRDefault="004F6F5E" w:rsidP="003441E6">
            <w:pPr>
              <w:jc w:val="center"/>
              <w:rPr>
                <w:rFonts w:ascii="Verdana" w:eastAsia="Times New Roman" w:hAnsi="Verdana" w:cs="Calibri"/>
                <w:color w:val="365F91"/>
                <w:sz w:val="18"/>
                <w:szCs w:val="18"/>
                <w:lang w:eastAsia="el-GR"/>
              </w:rPr>
            </w:pPr>
            <w:r w:rsidRPr="006941E3">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7D56D485" w14:textId="77777777" w:rsidR="004F6F5E" w:rsidRPr="006941E3" w:rsidRDefault="004F6F5E" w:rsidP="003441E6">
            <w:pPr>
              <w:jc w:val="center"/>
              <w:rPr>
                <w:rFonts w:ascii="Verdana" w:eastAsia="Times New Roman" w:hAnsi="Verdana" w:cs="Calibri"/>
                <w:color w:val="365F91"/>
                <w:sz w:val="18"/>
                <w:szCs w:val="18"/>
                <w:lang w:eastAsia="el-GR"/>
              </w:rPr>
            </w:pPr>
            <w:r w:rsidRPr="006941E3">
              <w:rPr>
                <w:rFonts w:ascii="Verdana" w:eastAsia="Times New Roman" w:hAnsi="Verdana" w:cs="Calibri"/>
                <w:color w:val="365F91"/>
                <w:sz w:val="18"/>
                <w:szCs w:val="18"/>
                <w:lang w:eastAsia="el-GR"/>
              </w:rPr>
              <w:t> </w:t>
            </w:r>
          </w:p>
        </w:tc>
      </w:tr>
      <w:tr w:rsidR="004F6F5E" w:rsidRPr="00AC18F7" w14:paraId="0F7D8779" w14:textId="77777777" w:rsidTr="003441E6">
        <w:trPr>
          <w:trHeight w:val="605"/>
          <w:jc w:val="center"/>
        </w:trPr>
        <w:tc>
          <w:tcPr>
            <w:tcW w:w="1679" w:type="dxa"/>
            <w:tcBorders>
              <w:top w:val="single" w:sz="4" w:space="0" w:color="365F91"/>
              <w:bottom w:val="nil"/>
            </w:tcBorders>
            <w:shd w:val="clear" w:color="auto" w:fill="auto"/>
            <w:vAlign w:val="center"/>
            <w:hideMark/>
          </w:tcPr>
          <w:p w14:paraId="0A691B11" w14:textId="77777777" w:rsidR="004F6F5E" w:rsidRPr="00AD2B4B" w:rsidRDefault="004F6F5E" w:rsidP="003441E6">
            <w:pPr>
              <w:rPr>
                <w:rFonts w:ascii="Verdana" w:eastAsia="Times New Roman" w:hAnsi="Verdana" w:cs="Calibri"/>
                <w:b/>
                <w:color w:val="365F91"/>
                <w:sz w:val="18"/>
                <w:szCs w:val="18"/>
                <w:lang w:eastAsia="el-GR"/>
              </w:rPr>
            </w:pPr>
            <w:proofErr w:type="spellStart"/>
            <w:r w:rsidRPr="00AD2B4B">
              <w:rPr>
                <w:rFonts w:ascii="Verdana" w:eastAsia="Times New Roman" w:hAnsi="Verdana" w:cs="Calibri"/>
                <w:b/>
                <w:color w:val="365F91"/>
                <w:sz w:val="18"/>
                <w:szCs w:val="18"/>
                <w:lang w:eastAsia="el-GR"/>
              </w:rPr>
              <w:t>Συντελεστής</w:t>
            </w:r>
            <w:proofErr w:type="spellEnd"/>
            <w:r w:rsidRPr="00AD2B4B">
              <w:rPr>
                <w:rFonts w:ascii="Verdana" w:eastAsia="Times New Roman" w:hAnsi="Verdana" w:cs="Calibri"/>
                <w:b/>
                <w:color w:val="365F91"/>
                <w:sz w:val="18"/>
                <w:szCs w:val="18"/>
                <w:lang w:eastAsia="el-GR"/>
              </w:rPr>
              <w:t xml:space="preserve"> S80/S20</w:t>
            </w:r>
          </w:p>
        </w:tc>
        <w:tc>
          <w:tcPr>
            <w:tcW w:w="2083" w:type="dxa"/>
            <w:tcBorders>
              <w:top w:val="single" w:sz="4" w:space="0" w:color="365F91"/>
              <w:bottom w:val="nil"/>
            </w:tcBorders>
            <w:shd w:val="clear" w:color="auto" w:fill="auto"/>
            <w:noWrap/>
            <w:vAlign w:val="center"/>
            <w:hideMark/>
          </w:tcPr>
          <w:p w14:paraId="7D40037C" w14:textId="77777777" w:rsidR="004F6F5E" w:rsidRPr="00AD2B4B" w:rsidRDefault="004F6F5E" w:rsidP="003441E6">
            <w:pP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 </w:t>
            </w:r>
          </w:p>
        </w:tc>
        <w:tc>
          <w:tcPr>
            <w:tcW w:w="702" w:type="dxa"/>
            <w:tcBorders>
              <w:top w:val="single" w:sz="4" w:space="0" w:color="365F91"/>
              <w:bottom w:val="nil"/>
            </w:tcBorders>
            <w:shd w:val="clear" w:color="auto" w:fill="auto"/>
            <w:noWrap/>
            <w:vAlign w:val="center"/>
            <w:hideMark/>
          </w:tcPr>
          <w:p w14:paraId="1BD2A19D"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871" w:type="dxa"/>
            <w:tcBorders>
              <w:top w:val="single" w:sz="4" w:space="0" w:color="365F91"/>
              <w:bottom w:val="nil"/>
            </w:tcBorders>
            <w:vAlign w:val="center"/>
          </w:tcPr>
          <w:p w14:paraId="7A8EB75C" w14:textId="77777777" w:rsidR="004F6F5E" w:rsidRPr="0033340B"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5</w:t>
            </w:r>
            <w:r w:rsidRPr="00D27079">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2</w:t>
            </w:r>
          </w:p>
        </w:tc>
        <w:tc>
          <w:tcPr>
            <w:tcW w:w="1130" w:type="dxa"/>
            <w:tcBorders>
              <w:top w:val="single" w:sz="4" w:space="0" w:color="365F91"/>
              <w:bottom w:val="nil"/>
            </w:tcBorders>
            <w:shd w:val="clear" w:color="auto" w:fill="auto"/>
            <w:noWrap/>
            <w:vAlign w:val="center"/>
            <w:hideMark/>
          </w:tcPr>
          <w:p w14:paraId="501D2E85"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4,3</w:t>
            </w:r>
          </w:p>
        </w:tc>
        <w:tc>
          <w:tcPr>
            <w:tcW w:w="1130" w:type="dxa"/>
            <w:tcBorders>
              <w:top w:val="single" w:sz="4" w:space="0" w:color="365F91"/>
              <w:bottom w:val="nil"/>
            </w:tcBorders>
            <w:shd w:val="clear" w:color="auto" w:fill="auto"/>
            <w:noWrap/>
            <w:vAlign w:val="center"/>
            <w:hideMark/>
          </w:tcPr>
          <w:p w14:paraId="0A8E85F4"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4,</w:t>
            </w:r>
            <w:r>
              <w:rPr>
                <w:rFonts w:ascii="Verdana" w:eastAsia="Times New Roman" w:hAnsi="Verdana" w:cs="Calibri"/>
                <w:color w:val="365F91"/>
                <w:sz w:val="18"/>
                <w:szCs w:val="18"/>
                <w:lang w:eastAsia="el-GR"/>
              </w:rPr>
              <w:t>6</w:t>
            </w:r>
          </w:p>
        </w:tc>
        <w:tc>
          <w:tcPr>
            <w:tcW w:w="1130" w:type="dxa"/>
            <w:tcBorders>
              <w:top w:val="single" w:sz="4" w:space="0" w:color="365F91"/>
              <w:bottom w:val="nil"/>
            </w:tcBorders>
            <w:shd w:val="clear" w:color="auto" w:fill="auto"/>
            <w:noWrap/>
            <w:vAlign w:val="center"/>
            <w:hideMark/>
          </w:tcPr>
          <w:p w14:paraId="18B588C2" w14:textId="77777777" w:rsidR="004F6F5E" w:rsidRPr="00044DCC" w:rsidRDefault="004F6F5E" w:rsidP="003441E6">
            <w:pPr>
              <w:jc w:val="center"/>
              <w:rPr>
                <w:rFonts w:ascii="Verdana" w:eastAsia="Times New Roman" w:hAnsi="Verdana" w:cs="Calibri"/>
                <w:color w:val="365F91"/>
                <w:sz w:val="18"/>
                <w:szCs w:val="18"/>
                <w:lang w:val="el-GR" w:eastAsia="el-GR"/>
              </w:rPr>
            </w:pPr>
            <w:r w:rsidRPr="00D27079">
              <w:rPr>
                <w:rFonts w:ascii="Verdana" w:eastAsia="Times New Roman" w:hAnsi="Verdana" w:cs="Calibri"/>
                <w:color w:val="365F91"/>
                <w:sz w:val="18"/>
                <w:szCs w:val="18"/>
                <w:lang w:eastAsia="el-GR"/>
              </w:rPr>
              <w:t>4,</w:t>
            </w:r>
            <w:r>
              <w:rPr>
                <w:rFonts w:ascii="Verdana" w:eastAsia="Times New Roman" w:hAnsi="Verdana" w:cs="Calibri"/>
                <w:color w:val="365F91"/>
                <w:sz w:val="18"/>
                <w:szCs w:val="18"/>
                <w:lang w:val="el-GR" w:eastAsia="el-GR"/>
              </w:rPr>
              <w:t>3</w:t>
            </w:r>
          </w:p>
        </w:tc>
        <w:tc>
          <w:tcPr>
            <w:tcW w:w="1130" w:type="dxa"/>
            <w:tcBorders>
              <w:top w:val="single" w:sz="4" w:space="0" w:color="365F91"/>
              <w:bottom w:val="nil"/>
            </w:tcBorders>
            <w:shd w:val="clear" w:color="auto" w:fill="auto"/>
            <w:noWrap/>
            <w:vAlign w:val="center"/>
            <w:hideMark/>
          </w:tcPr>
          <w:p w14:paraId="074C26EA" w14:textId="77777777" w:rsidR="004F6F5E" w:rsidRPr="00044DCC" w:rsidRDefault="004F6F5E" w:rsidP="003441E6">
            <w:pPr>
              <w:jc w:val="center"/>
              <w:rPr>
                <w:rFonts w:ascii="Verdana" w:eastAsia="Times New Roman" w:hAnsi="Verdana" w:cs="Calibri"/>
                <w:color w:val="365F91"/>
                <w:sz w:val="18"/>
                <w:szCs w:val="18"/>
                <w:lang w:val="el-GR" w:eastAsia="el-GR"/>
              </w:rPr>
            </w:pPr>
            <w:r w:rsidRPr="00D27079">
              <w:rPr>
                <w:rFonts w:ascii="Verdana" w:eastAsia="Times New Roman" w:hAnsi="Verdana" w:cs="Calibri"/>
                <w:color w:val="365F91"/>
                <w:sz w:val="18"/>
                <w:szCs w:val="18"/>
                <w:lang w:eastAsia="el-GR"/>
              </w:rPr>
              <w:t>4,</w:t>
            </w:r>
            <w:r>
              <w:rPr>
                <w:rFonts w:ascii="Verdana" w:eastAsia="Times New Roman" w:hAnsi="Verdana" w:cs="Calibri"/>
                <w:color w:val="365F91"/>
                <w:sz w:val="18"/>
                <w:szCs w:val="18"/>
                <w:lang w:val="el-GR" w:eastAsia="el-GR"/>
              </w:rPr>
              <w:t>2</w:t>
            </w:r>
          </w:p>
        </w:tc>
      </w:tr>
      <w:tr w:rsidR="004F6F5E" w:rsidRPr="003E7AA0" w14:paraId="7A88F134" w14:textId="77777777" w:rsidTr="003441E6">
        <w:trPr>
          <w:trHeight w:val="115"/>
          <w:jc w:val="center"/>
        </w:trPr>
        <w:tc>
          <w:tcPr>
            <w:tcW w:w="1679" w:type="dxa"/>
            <w:tcBorders>
              <w:top w:val="nil"/>
              <w:bottom w:val="single" w:sz="4" w:space="0" w:color="365F91"/>
            </w:tcBorders>
            <w:shd w:val="clear" w:color="auto" w:fill="auto"/>
            <w:vAlign w:val="center"/>
            <w:hideMark/>
          </w:tcPr>
          <w:p w14:paraId="5DC2E3BA" w14:textId="77777777" w:rsidR="004F6F5E" w:rsidRPr="00AD2B4B" w:rsidRDefault="004F6F5E" w:rsidP="003441E6">
            <w:pPr>
              <w:rPr>
                <w:rFonts w:ascii="Verdana" w:eastAsia="Times New Roman" w:hAnsi="Verdana" w:cs="Calibri"/>
                <w:b/>
                <w:color w:val="365F91"/>
                <w:sz w:val="18"/>
                <w:szCs w:val="18"/>
                <w:lang w:eastAsia="el-GR"/>
              </w:rPr>
            </w:pPr>
            <w:r w:rsidRPr="00AD2B4B">
              <w:rPr>
                <w:rFonts w:ascii="Verdana" w:eastAsia="Times New Roman" w:hAnsi="Verdana" w:cs="Calibri"/>
                <w:b/>
                <w:color w:val="365F91"/>
                <w:sz w:val="18"/>
                <w:szCs w:val="18"/>
                <w:lang w:eastAsia="el-GR"/>
              </w:rPr>
              <w:t> </w:t>
            </w:r>
          </w:p>
        </w:tc>
        <w:tc>
          <w:tcPr>
            <w:tcW w:w="2083" w:type="dxa"/>
            <w:tcBorders>
              <w:top w:val="nil"/>
              <w:bottom w:val="single" w:sz="4" w:space="0" w:color="365F91"/>
            </w:tcBorders>
            <w:shd w:val="clear" w:color="auto" w:fill="auto"/>
            <w:noWrap/>
            <w:vAlign w:val="center"/>
            <w:hideMark/>
          </w:tcPr>
          <w:p w14:paraId="18A74E4F" w14:textId="77777777" w:rsidR="004F6F5E" w:rsidRPr="00AD2B4B" w:rsidRDefault="004F6F5E" w:rsidP="003441E6">
            <w:pP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 </w:t>
            </w:r>
          </w:p>
        </w:tc>
        <w:tc>
          <w:tcPr>
            <w:tcW w:w="702" w:type="dxa"/>
            <w:tcBorders>
              <w:top w:val="nil"/>
              <w:bottom w:val="single" w:sz="4" w:space="0" w:color="365F91"/>
            </w:tcBorders>
            <w:shd w:val="clear" w:color="auto" w:fill="auto"/>
            <w:noWrap/>
            <w:vAlign w:val="center"/>
            <w:hideMark/>
          </w:tcPr>
          <w:p w14:paraId="6573EA37" w14:textId="77777777" w:rsidR="004F6F5E" w:rsidRPr="00AD2B4B" w:rsidRDefault="004F6F5E" w:rsidP="003441E6">
            <w:pPr>
              <w:jc w:val="center"/>
              <w:rPr>
                <w:rFonts w:ascii="Verdana" w:eastAsia="Times New Roman" w:hAnsi="Verdana" w:cs="Calibri"/>
                <w:color w:val="365F91"/>
                <w:sz w:val="18"/>
                <w:szCs w:val="18"/>
                <w:lang w:eastAsia="el-GR"/>
              </w:rPr>
            </w:pPr>
          </w:p>
        </w:tc>
        <w:tc>
          <w:tcPr>
            <w:tcW w:w="871" w:type="dxa"/>
            <w:tcBorders>
              <w:top w:val="nil"/>
              <w:bottom w:val="single" w:sz="4" w:space="0" w:color="365F91"/>
            </w:tcBorders>
            <w:vAlign w:val="center"/>
          </w:tcPr>
          <w:p w14:paraId="2AED1EB1" w14:textId="77777777" w:rsidR="004F6F5E" w:rsidRPr="003E7AA0" w:rsidRDefault="004F6F5E" w:rsidP="003441E6">
            <w:pPr>
              <w:ind w:right="144"/>
              <w:jc w:val="right"/>
              <w:rPr>
                <w:rFonts w:ascii="Verdana" w:eastAsia="Times New Roman" w:hAnsi="Verdana" w:cs="Calibri"/>
                <w:color w:val="365F91"/>
                <w:sz w:val="18"/>
                <w:szCs w:val="18"/>
                <w:lang w:eastAsia="el-GR"/>
              </w:rPr>
            </w:pPr>
          </w:p>
        </w:tc>
        <w:tc>
          <w:tcPr>
            <w:tcW w:w="1130" w:type="dxa"/>
            <w:tcBorders>
              <w:top w:val="nil"/>
              <w:bottom w:val="single" w:sz="4" w:space="0" w:color="365F91"/>
            </w:tcBorders>
            <w:shd w:val="clear" w:color="auto" w:fill="auto"/>
            <w:noWrap/>
            <w:vAlign w:val="center"/>
            <w:hideMark/>
          </w:tcPr>
          <w:p w14:paraId="65BF368E" w14:textId="77777777" w:rsidR="004F6F5E" w:rsidRPr="006941E3" w:rsidRDefault="004F6F5E" w:rsidP="003441E6">
            <w:pPr>
              <w:jc w:val="center"/>
              <w:rPr>
                <w:rFonts w:ascii="Verdana" w:eastAsia="Times New Roman" w:hAnsi="Verdana" w:cs="Calibri"/>
                <w:color w:val="365F91"/>
                <w:sz w:val="18"/>
                <w:szCs w:val="18"/>
                <w:lang w:eastAsia="el-GR"/>
              </w:rPr>
            </w:pPr>
            <w:r w:rsidRPr="006941E3">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739CBFA6" w14:textId="77777777" w:rsidR="004F6F5E" w:rsidRPr="006941E3" w:rsidRDefault="004F6F5E" w:rsidP="003441E6">
            <w:pPr>
              <w:jc w:val="center"/>
              <w:rPr>
                <w:rFonts w:ascii="Verdana" w:eastAsia="Times New Roman" w:hAnsi="Verdana" w:cs="Calibri"/>
                <w:color w:val="365F91"/>
                <w:sz w:val="18"/>
                <w:szCs w:val="18"/>
                <w:lang w:eastAsia="el-GR"/>
              </w:rPr>
            </w:pPr>
            <w:r w:rsidRPr="006941E3">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5F7129E1" w14:textId="77777777" w:rsidR="004F6F5E" w:rsidRPr="006941E3" w:rsidRDefault="004F6F5E" w:rsidP="003441E6">
            <w:pPr>
              <w:jc w:val="center"/>
              <w:rPr>
                <w:rFonts w:ascii="Verdana" w:eastAsia="Times New Roman" w:hAnsi="Verdana" w:cs="Calibri"/>
                <w:color w:val="365F91"/>
                <w:sz w:val="18"/>
                <w:szCs w:val="18"/>
                <w:lang w:eastAsia="el-GR"/>
              </w:rPr>
            </w:pPr>
            <w:r w:rsidRPr="006941E3">
              <w:rPr>
                <w:rFonts w:ascii="Verdana" w:eastAsia="Times New Roman" w:hAnsi="Verdana" w:cs="Calibri"/>
                <w:color w:val="365F91"/>
                <w:sz w:val="18"/>
                <w:szCs w:val="18"/>
                <w:lang w:eastAsia="el-GR"/>
              </w:rPr>
              <w:t> </w:t>
            </w:r>
          </w:p>
        </w:tc>
        <w:tc>
          <w:tcPr>
            <w:tcW w:w="1130" w:type="dxa"/>
            <w:tcBorders>
              <w:top w:val="nil"/>
              <w:bottom w:val="single" w:sz="4" w:space="0" w:color="365F91"/>
            </w:tcBorders>
            <w:shd w:val="clear" w:color="auto" w:fill="auto"/>
            <w:noWrap/>
            <w:vAlign w:val="center"/>
            <w:hideMark/>
          </w:tcPr>
          <w:p w14:paraId="13609035" w14:textId="77777777" w:rsidR="004F6F5E" w:rsidRPr="006941E3" w:rsidRDefault="004F6F5E" w:rsidP="003441E6">
            <w:pPr>
              <w:jc w:val="center"/>
              <w:rPr>
                <w:rFonts w:ascii="Verdana" w:eastAsia="Times New Roman" w:hAnsi="Verdana" w:cs="Calibri"/>
                <w:color w:val="365F91"/>
                <w:sz w:val="18"/>
                <w:szCs w:val="18"/>
                <w:lang w:eastAsia="el-GR"/>
              </w:rPr>
            </w:pPr>
            <w:r w:rsidRPr="006941E3">
              <w:rPr>
                <w:rFonts w:ascii="Verdana" w:eastAsia="Times New Roman" w:hAnsi="Verdana" w:cs="Calibri"/>
                <w:color w:val="365F91"/>
                <w:sz w:val="18"/>
                <w:szCs w:val="18"/>
                <w:lang w:eastAsia="el-GR"/>
              </w:rPr>
              <w:t> </w:t>
            </w:r>
          </w:p>
        </w:tc>
      </w:tr>
      <w:tr w:rsidR="004F6F5E" w:rsidRPr="00AC18F7" w14:paraId="3BAC0EEC" w14:textId="77777777" w:rsidTr="003441E6">
        <w:trPr>
          <w:trHeight w:val="461"/>
          <w:jc w:val="center"/>
        </w:trPr>
        <w:tc>
          <w:tcPr>
            <w:tcW w:w="1679" w:type="dxa"/>
            <w:tcBorders>
              <w:top w:val="single" w:sz="4" w:space="0" w:color="365F91"/>
              <w:bottom w:val="single" w:sz="4" w:space="0" w:color="365F91"/>
            </w:tcBorders>
            <w:shd w:val="clear" w:color="auto" w:fill="auto"/>
            <w:vAlign w:val="center"/>
            <w:hideMark/>
          </w:tcPr>
          <w:p w14:paraId="729A61AE" w14:textId="77777777" w:rsidR="004F6F5E" w:rsidRPr="00AD2B4B" w:rsidRDefault="004F6F5E" w:rsidP="003441E6">
            <w:pPr>
              <w:rPr>
                <w:rFonts w:ascii="Verdana" w:eastAsia="Times New Roman" w:hAnsi="Verdana" w:cs="Calibri"/>
                <w:b/>
                <w:color w:val="365F91"/>
                <w:sz w:val="18"/>
                <w:szCs w:val="18"/>
                <w:lang w:eastAsia="el-GR"/>
              </w:rPr>
            </w:pPr>
            <w:proofErr w:type="spellStart"/>
            <w:r w:rsidRPr="00AD2B4B">
              <w:rPr>
                <w:rFonts w:ascii="Verdana" w:eastAsia="Times New Roman" w:hAnsi="Verdana" w:cs="Calibri"/>
                <w:b/>
                <w:color w:val="365F91"/>
                <w:sz w:val="18"/>
                <w:szCs w:val="18"/>
                <w:lang w:eastAsia="el-GR"/>
              </w:rPr>
              <w:t>Συντελεστής</w:t>
            </w:r>
            <w:proofErr w:type="spellEnd"/>
            <w:r w:rsidRPr="00AD2B4B">
              <w:rPr>
                <w:rFonts w:ascii="Verdana" w:eastAsia="Times New Roman" w:hAnsi="Verdana" w:cs="Calibri"/>
                <w:b/>
                <w:color w:val="365F91"/>
                <w:sz w:val="18"/>
                <w:szCs w:val="18"/>
                <w:lang w:eastAsia="el-GR"/>
              </w:rPr>
              <w:t xml:space="preserve"> Gini</w:t>
            </w:r>
          </w:p>
        </w:tc>
        <w:tc>
          <w:tcPr>
            <w:tcW w:w="2083" w:type="dxa"/>
            <w:tcBorders>
              <w:top w:val="single" w:sz="4" w:space="0" w:color="365F91"/>
              <w:bottom w:val="single" w:sz="4" w:space="0" w:color="365F91"/>
            </w:tcBorders>
            <w:shd w:val="clear" w:color="auto" w:fill="auto"/>
            <w:noWrap/>
            <w:vAlign w:val="center"/>
            <w:hideMark/>
          </w:tcPr>
          <w:p w14:paraId="27A251EA" w14:textId="77777777" w:rsidR="004F6F5E" w:rsidRPr="00AD2B4B" w:rsidRDefault="004F6F5E" w:rsidP="003441E6">
            <w:pP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 </w:t>
            </w:r>
          </w:p>
        </w:tc>
        <w:tc>
          <w:tcPr>
            <w:tcW w:w="702" w:type="dxa"/>
            <w:tcBorders>
              <w:top w:val="single" w:sz="4" w:space="0" w:color="365F91"/>
              <w:bottom w:val="single" w:sz="4" w:space="0" w:color="365F91"/>
            </w:tcBorders>
            <w:shd w:val="clear" w:color="auto" w:fill="auto"/>
            <w:noWrap/>
            <w:vAlign w:val="center"/>
            <w:hideMark/>
          </w:tcPr>
          <w:p w14:paraId="192D41AC" w14:textId="77777777" w:rsidR="004F6F5E" w:rsidRPr="00AD2B4B" w:rsidRDefault="004F6F5E" w:rsidP="003441E6">
            <w:pPr>
              <w:jc w:val="center"/>
              <w:rPr>
                <w:rFonts w:ascii="Verdana" w:eastAsia="Times New Roman" w:hAnsi="Verdana" w:cs="Calibri"/>
                <w:color w:val="365F91"/>
                <w:sz w:val="18"/>
                <w:szCs w:val="18"/>
                <w:lang w:eastAsia="el-GR"/>
              </w:rPr>
            </w:pPr>
            <w:r w:rsidRPr="00AD2B4B">
              <w:rPr>
                <w:rFonts w:ascii="Verdana" w:eastAsia="Times New Roman" w:hAnsi="Verdana" w:cs="Calibri"/>
                <w:color w:val="365F91"/>
                <w:sz w:val="18"/>
                <w:szCs w:val="18"/>
                <w:lang w:eastAsia="el-GR"/>
              </w:rPr>
              <w:t>%</w:t>
            </w:r>
          </w:p>
        </w:tc>
        <w:tc>
          <w:tcPr>
            <w:tcW w:w="871" w:type="dxa"/>
            <w:tcBorders>
              <w:top w:val="single" w:sz="4" w:space="0" w:color="365F91"/>
              <w:bottom w:val="single" w:sz="4" w:space="0" w:color="365F91"/>
            </w:tcBorders>
            <w:vAlign w:val="center"/>
          </w:tcPr>
          <w:p w14:paraId="783D17C8" w14:textId="77777777" w:rsidR="004F6F5E" w:rsidRPr="0033340B" w:rsidRDefault="004F6F5E" w:rsidP="003441E6">
            <w:pPr>
              <w:jc w:val="center"/>
              <w:rPr>
                <w:rFonts w:ascii="Verdana" w:eastAsia="Times New Roman" w:hAnsi="Verdana" w:cs="Calibri"/>
                <w:color w:val="365F91"/>
                <w:sz w:val="18"/>
                <w:szCs w:val="18"/>
                <w:lang w:val="el-GR" w:eastAsia="el-GR"/>
              </w:rPr>
            </w:pPr>
            <w:r w:rsidRPr="00D27079">
              <w:rPr>
                <w:rFonts w:ascii="Verdana" w:eastAsia="Times New Roman" w:hAnsi="Verdana" w:cs="Calibri"/>
                <w:color w:val="365F91"/>
                <w:sz w:val="18"/>
                <w:szCs w:val="18"/>
                <w:lang w:eastAsia="el-GR"/>
              </w:rPr>
              <w:t>3</w:t>
            </w:r>
            <w:r>
              <w:rPr>
                <w:rFonts w:ascii="Verdana" w:eastAsia="Times New Roman" w:hAnsi="Verdana" w:cs="Calibri"/>
                <w:color w:val="365F91"/>
                <w:sz w:val="18"/>
                <w:szCs w:val="18"/>
                <w:lang w:val="el-GR" w:eastAsia="el-GR"/>
              </w:rPr>
              <w:t>3</w:t>
            </w:r>
            <w:r w:rsidRPr="00D27079">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6</w:t>
            </w:r>
          </w:p>
        </w:tc>
        <w:tc>
          <w:tcPr>
            <w:tcW w:w="1130" w:type="dxa"/>
            <w:tcBorders>
              <w:top w:val="single" w:sz="4" w:space="0" w:color="365F91"/>
              <w:bottom w:val="single" w:sz="4" w:space="0" w:color="365F91"/>
            </w:tcBorders>
            <w:shd w:val="clear" w:color="auto" w:fill="auto"/>
            <w:noWrap/>
            <w:vAlign w:val="center"/>
            <w:hideMark/>
          </w:tcPr>
          <w:p w14:paraId="5AC64B9D" w14:textId="77777777" w:rsidR="004F6F5E" w:rsidRPr="00D27079" w:rsidRDefault="004F6F5E" w:rsidP="003441E6">
            <w:pPr>
              <w:jc w:val="center"/>
              <w:rPr>
                <w:rFonts w:ascii="Verdana" w:eastAsia="Times New Roman" w:hAnsi="Verdana" w:cs="Calibri"/>
                <w:color w:val="365F91"/>
                <w:sz w:val="18"/>
                <w:szCs w:val="18"/>
                <w:lang w:eastAsia="el-GR"/>
              </w:rPr>
            </w:pPr>
            <w:r w:rsidRPr="00D27079">
              <w:rPr>
                <w:rFonts w:ascii="Verdana" w:eastAsia="Times New Roman" w:hAnsi="Verdana" w:cs="Calibri"/>
                <w:color w:val="365F91"/>
                <w:sz w:val="18"/>
                <w:szCs w:val="18"/>
                <w:lang w:eastAsia="el-GR"/>
              </w:rPr>
              <w:t>29,1</w:t>
            </w:r>
          </w:p>
        </w:tc>
        <w:tc>
          <w:tcPr>
            <w:tcW w:w="1130" w:type="dxa"/>
            <w:tcBorders>
              <w:top w:val="single" w:sz="4" w:space="0" w:color="365F91"/>
              <w:bottom w:val="single" w:sz="4" w:space="0" w:color="365F91"/>
            </w:tcBorders>
            <w:shd w:val="clear" w:color="auto" w:fill="auto"/>
            <w:noWrap/>
            <w:vAlign w:val="center"/>
            <w:hideMark/>
          </w:tcPr>
          <w:p w14:paraId="044FBEE6" w14:textId="77777777" w:rsidR="004F6F5E" w:rsidRPr="00D27079" w:rsidRDefault="004F6F5E" w:rsidP="003441E6">
            <w:pPr>
              <w:jc w:val="center"/>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31</w:t>
            </w:r>
            <w:r w:rsidRPr="00D27079">
              <w:rPr>
                <w:rFonts w:ascii="Verdana" w:eastAsia="Times New Roman" w:hAnsi="Verdana" w:cs="Calibri"/>
                <w:color w:val="365F91"/>
                <w:sz w:val="18"/>
                <w:szCs w:val="18"/>
                <w:lang w:eastAsia="el-GR"/>
              </w:rPr>
              <w:t>,1</w:t>
            </w:r>
          </w:p>
        </w:tc>
        <w:tc>
          <w:tcPr>
            <w:tcW w:w="1130" w:type="dxa"/>
            <w:tcBorders>
              <w:top w:val="single" w:sz="4" w:space="0" w:color="365F91"/>
              <w:bottom w:val="single" w:sz="4" w:space="0" w:color="365F91"/>
            </w:tcBorders>
            <w:shd w:val="clear" w:color="auto" w:fill="auto"/>
            <w:noWrap/>
            <w:vAlign w:val="center"/>
            <w:hideMark/>
          </w:tcPr>
          <w:p w14:paraId="025B3083" w14:textId="77777777" w:rsidR="004F6F5E" w:rsidRPr="00044DCC"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29</w:t>
            </w:r>
            <w:r w:rsidRPr="00D27079">
              <w:rPr>
                <w:rFonts w:ascii="Verdana" w:eastAsia="Times New Roman" w:hAnsi="Verdana" w:cs="Calibri"/>
                <w:color w:val="365F91"/>
                <w:sz w:val="18"/>
                <w:szCs w:val="18"/>
                <w:lang w:eastAsia="el-GR"/>
              </w:rPr>
              <w:t>,</w:t>
            </w:r>
            <w:r>
              <w:rPr>
                <w:rFonts w:ascii="Verdana" w:eastAsia="Times New Roman" w:hAnsi="Verdana" w:cs="Calibri"/>
                <w:color w:val="365F91"/>
                <w:sz w:val="18"/>
                <w:szCs w:val="18"/>
                <w:lang w:val="el-GR" w:eastAsia="el-GR"/>
              </w:rPr>
              <w:t>3</w:t>
            </w:r>
          </w:p>
        </w:tc>
        <w:tc>
          <w:tcPr>
            <w:tcW w:w="1130" w:type="dxa"/>
            <w:tcBorders>
              <w:top w:val="single" w:sz="4" w:space="0" w:color="365F91"/>
              <w:bottom w:val="single" w:sz="4" w:space="0" w:color="365F91"/>
            </w:tcBorders>
            <w:shd w:val="clear" w:color="auto" w:fill="auto"/>
            <w:noWrap/>
            <w:vAlign w:val="center"/>
            <w:hideMark/>
          </w:tcPr>
          <w:p w14:paraId="7F60B27B" w14:textId="77777777" w:rsidR="004F6F5E" w:rsidRPr="00C97BF4" w:rsidRDefault="004F6F5E" w:rsidP="003441E6">
            <w:pPr>
              <w:jc w:val="center"/>
              <w:rPr>
                <w:rFonts w:ascii="Verdana" w:eastAsia="Times New Roman" w:hAnsi="Verdana" w:cs="Calibri"/>
                <w:color w:val="365F91"/>
                <w:sz w:val="18"/>
                <w:szCs w:val="18"/>
                <w:lang w:val="el-GR" w:eastAsia="el-GR"/>
              </w:rPr>
            </w:pPr>
            <w:r>
              <w:rPr>
                <w:rFonts w:ascii="Verdana" w:eastAsia="Times New Roman" w:hAnsi="Verdana" w:cs="Calibri"/>
                <w:color w:val="365F91"/>
                <w:sz w:val="18"/>
                <w:szCs w:val="18"/>
                <w:lang w:val="el-GR" w:eastAsia="el-GR"/>
              </w:rPr>
              <w:t>29,4</w:t>
            </w:r>
          </w:p>
        </w:tc>
      </w:tr>
    </w:tbl>
    <w:p w14:paraId="52C55644" w14:textId="77777777" w:rsidR="004F6F5E" w:rsidRDefault="004F6F5E" w:rsidP="004F6F5E">
      <w:pPr>
        <w:jc w:val="center"/>
        <w:rPr>
          <w:rFonts w:ascii="Verdana" w:eastAsia="Malgun Gothic" w:hAnsi="Verdana" w:cs="Arial"/>
          <w:b/>
          <w:u w:val="single"/>
          <w:lang w:val="el-GR"/>
        </w:rPr>
      </w:pPr>
    </w:p>
    <w:p w14:paraId="778B4312" w14:textId="77777777" w:rsidR="004F6F5E" w:rsidRDefault="004F6F5E" w:rsidP="004F6F5E">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3498F79C" w14:textId="77777777" w:rsidR="004F6F5E" w:rsidRPr="00780A62" w:rsidRDefault="004F6F5E" w:rsidP="004F6F5E">
      <w:pPr>
        <w:jc w:val="center"/>
        <w:rPr>
          <w:rFonts w:ascii="Verdana" w:eastAsia="Malgun Gothic" w:hAnsi="Verdana" w:cs="Arial"/>
          <w:b/>
          <w:u w:val="single"/>
          <w:lang w:val="el-GR"/>
        </w:rPr>
      </w:pPr>
    </w:p>
    <w:p w14:paraId="6B5FEF11" w14:textId="77777777" w:rsidR="004F6F5E" w:rsidRDefault="004F6F5E" w:rsidP="004F6F5E">
      <w:pPr>
        <w:jc w:val="both"/>
        <w:rPr>
          <w:rFonts w:ascii="Verdana" w:eastAsia="Malgun Gothic" w:hAnsi="Verdana" w:cs="Arial"/>
          <w:b/>
          <w:sz w:val="18"/>
          <w:szCs w:val="18"/>
          <w:u w:val="single"/>
          <w:lang w:val="el-GR"/>
        </w:rPr>
      </w:pPr>
    </w:p>
    <w:p w14:paraId="5A633F62" w14:textId="77777777" w:rsidR="004F6F5E" w:rsidRPr="00435BBF" w:rsidRDefault="004F6F5E" w:rsidP="004F6F5E">
      <w:pPr>
        <w:jc w:val="both"/>
        <w:rPr>
          <w:rFonts w:ascii="Verdana" w:eastAsia="Malgun Gothic" w:hAnsi="Verdana" w:cs="Arial"/>
          <w:b/>
          <w:sz w:val="18"/>
          <w:szCs w:val="18"/>
          <w:u w:val="single"/>
          <w:lang w:val="el-GR"/>
        </w:rPr>
      </w:pPr>
      <w:r w:rsidRPr="00435BBF">
        <w:rPr>
          <w:rFonts w:ascii="Verdana" w:eastAsia="Malgun Gothic" w:hAnsi="Verdana" w:cs="Arial"/>
          <w:b/>
          <w:sz w:val="18"/>
          <w:szCs w:val="18"/>
          <w:u w:val="single"/>
          <w:lang w:val="el-GR"/>
        </w:rPr>
        <w:t>Ταυτότητα της έρευνας</w:t>
      </w:r>
    </w:p>
    <w:p w14:paraId="2C837522" w14:textId="77777777" w:rsidR="004F6F5E" w:rsidRDefault="004F6F5E" w:rsidP="004F6F5E">
      <w:pPr>
        <w:jc w:val="both"/>
        <w:rPr>
          <w:rFonts w:ascii="Verdana" w:eastAsia="Malgun Gothic" w:hAnsi="Verdana" w:cs="Arial"/>
          <w:sz w:val="18"/>
          <w:szCs w:val="18"/>
          <w:lang w:val="el-GR"/>
        </w:rPr>
      </w:pPr>
    </w:p>
    <w:p w14:paraId="4A316DB8" w14:textId="77777777" w:rsidR="004F6F5E" w:rsidRPr="00D33FA2" w:rsidRDefault="004F6F5E" w:rsidP="004F6F5E">
      <w:pPr>
        <w:jc w:val="both"/>
        <w:rPr>
          <w:rFonts w:ascii="Verdana" w:eastAsia="Malgun Gothic" w:hAnsi="Verdana" w:cs="Arial"/>
          <w:sz w:val="18"/>
          <w:szCs w:val="18"/>
          <w:lang w:val="el-GR"/>
        </w:rPr>
      </w:pPr>
      <w:r w:rsidRPr="00D33FA2">
        <w:rPr>
          <w:rFonts w:ascii="Verdana" w:eastAsia="Malgun Gothic" w:hAnsi="Verdana" w:cs="Arial"/>
          <w:sz w:val="18"/>
          <w:szCs w:val="18"/>
          <w:lang w:val="el-GR"/>
        </w:rPr>
        <w:t xml:space="preserve">Η έρευνα Εισοδήματος και Συνθηκών Διαβίωσης των Νοικοκυριών (EU-SILC) διεξάγεται με βάση τον Κανονισμό (ΕΚ) αρ. 2019/1700 του Ευρωπαϊκού Κοινοβουλίου και του Συμβουλίου και χρησιμοποιείται από την Ευρωπαϊκή Στατιστική Υπηρεσία (EUROSTAT) ως η κύρια πηγή συγκριτικών στοιχείων μεταξύ των χωρών μελών της Ευρωπαϊκής Ένωσης (ΕΕ) σε θέματα που αφορούν στη φτώχια και τον κοινωνικό αποκλεισμό. </w:t>
      </w:r>
    </w:p>
    <w:p w14:paraId="654B19E9" w14:textId="77777777" w:rsidR="004F6F5E" w:rsidRPr="00D33FA2" w:rsidRDefault="004F6F5E" w:rsidP="004F6F5E">
      <w:pPr>
        <w:jc w:val="both"/>
        <w:rPr>
          <w:rFonts w:ascii="Verdana" w:eastAsia="Malgun Gothic" w:hAnsi="Verdana" w:cs="Arial"/>
          <w:sz w:val="18"/>
          <w:szCs w:val="18"/>
          <w:lang w:val="el-GR"/>
        </w:rPr>
      </w:pPr>
    </w:p>
    <w:p w14:paraId="0D2DF955" w14:textId="77777777" w:rsidR="004F6F5E" w:rsidRPr="00435BBF" w:rsidRDefault="004F6F5E" w:rsidP="004F6F5E">
      <w:pPr>
        <w:jc w:val="both"/>
        <w:rPr>
          <w:rFonts w:ascii="Verdana" w:eastAsia="Malgun Gothic" w:hAnsi="Verdana" w:cs="Arial"/>
          <w:sz w:val="18"/>
          <w:szCs w:val="18"/>
          <w:lang w:val="el-GR"/>
        </w:rPr>
      </w:pPr>
      <w:r w:rsidRPr="00D33FA2">
        <w:rPr>
          <w:rFonts w:ascii="Verdana" w:eastAsia="Malgun Gothic" w:hAnsi="Verdana" w:cs="Arial"/>
          <w:sz w:val="18"/>
          <w:szCs w:val="18"/>
          <w:lang w:val="el-GR"/>
        </w:rPr>
        <w:t xml:space="preserve">Σκοπός της έρευνας είναι η διερεύνηση ορισμένων </w:t>
      </w:r>
      <w:proofErr w:type="spellStart"/>
      <w:r w:rsidRPr="00D33FA2">
        <w:rPr>
          <w:rFonts w:ascii="Verdana" w:eastAsia="Malgun Gothic" w:hAnsi="Verdana" w:cs="Arial"/>
          <w:sz w:val="18"/>
          <w:szCs w:val="18"/>
          <w:lang w:val="el-GR"/>
        </w:rPr>
        <w:t>κοινωνικο</w:t>
      </w:r>
      <w:proofErr w:type="spellEnd"/>
      <w:r w:rsidRPr="00D33FA2">
        <w:rPr>
          <w:rFonts w:ascii="Verdana" w:eastAsia="Malgun Gothic" w:hAnsi="Verdana" w:cs="Arial"/>
          <w:sz w:val="18"/>
          <w:szCs w:val="18"/>
          <w:lang w:val="el-GR"/>
        </w:rPr>
        <w:t>-οικονομικών μεγεθών που επηρεάζουν τις συνθήκες διαβίωσης του πληθυσμού, ο καταρτισμός συστηματικών στατιστικών σχετικά με τις εισοδηματικές ανισότητες, τις ανισότητες στις συνθήκες διαβίωσης των νοικοκυριών, τη φτώχια και τον κοινωνικό αποκλεισμό, καθώς και ο καταρτισμός διαρθρωτικών δεικτών κοινωνικής συνοχής.</w:t>
      </w:r>
    </w:p>
    <w:p w14:paraId="37C2E4C2" w14:textId="77777777" w:rsidR="004F6F5E" w:rsidRDefault="004F6F5E" w:rsidP="004F6F5E">
      <w:pPr>
        <w:jc w:val="both"/>
        <w:rPr>
          <w:rFonts w:ascii="Verdana" w:eastAsia="Malgun Gothic" w:hAnsi="Verdana" w:cs="Arial"/>
          <w:sz w:val="18"/>
          <w:szCs w:val="18"/>
          <w:lang w:val="el-GR"/>
        </w:rPr>
      </w:pPr>
    </w:p>
    <w:p w14:paraId="4ACEA6C4" w14:textId="77777777" w:rsidR="004F6F5E" w:rsidRPr="00435BBF" w:rsidRDefault="004F6F5E" w:rsidP="004F6F5E">
      <w:pPr>
        <w:jc w:val="both"/>
        <w:rPr>
          <w:rFonts w:ascii="Verdana" w:eastAsia="Malgun Gothic" w:hAnsi="Verdana" w:cs="Arial"/>
          <w:b/>
          <w:sz w:val="18"/>
          <w:szCs w:val="18"/>
          <w:u w:val="single"/>
          <w:lang w:val="el-GR"/>
        </w:rPr>
      </w:pPr>
      <w:r w:rsidRPr="00435BBF">
        <w:rPr>
          <w:rFonts w:ascii="Verdana" w:eastAsia="Malgun Gothic" w:hAnsi="Verdana" w:cs="Arial"/>
          <w:b/>
          <w:sz w:val="18"/>
          <w:szCs w:val="18"/>
          <w:u w:val="single"/>
          <w:lang w:val="el-GR"/>
        </w:rPr>
        <w:t>Κάλυψη και συλλογή στοιχείων</w:t>
      </w:r>
    </w:p>
    <w:p w14:paraId="74E08132" w14:textId="77777777" w:rsidR="004F6F5E" w:rsidRDefault="004F6F5E" w:rsidP="004F6F5E">
      <w:pPr>
        <w:jc w:val="both"/>
        <w:rPr>
          <w:rFonts w:ascii="Verdana" w:eastAsia="Malgun Gothic" w:hAnsi="Verdana" w:cs="Arial"/>
          <w:sz w:val="18"/>
          <w:szCs w:val="18"/>
          <w:lang w:val="el-GR"/>
        </w:rPr>
      </w:pPr>
    </w:p>
    <w:p w14:paraId="63C94CC1" w14:textId="77777777" w:rsidR="004F6F5E" w:rsidRPr="00435BBF" w:rsidRDefault="004F6F5E" w:rsidP="004F6F5E">
      <w:pPr>
        <w:jc w:val="both"/>
        <w:rPr>
          <w:rFonts w:ascii="Verdana" w:eastAsia="Malgun Gothic" w:hAnsi="Verdana" w:cs="Arial"/>
          <w:sz w:val="18"/>
          <w:szCs w:val="18"/>
          <w:lang w:val="el-GR"/>
        </w:rPr>
      </w:pPr>
      <w:r w:rsidRPr="00994B3C">
        <w:rPr>
          <w:rFonts w:ascii="Verdana" w:eastAsia="Malgun Gothic" w:hAnsi="Verdana" w:cs="Arial"/>
          <w:sz w:val="18"/>
          <w:szCs w:val="18"/>
          <w:lang w:val="el-GR"/>
        </w:rPr>
        <w:t xml:space="preserve">Η έρευνα </w:t>
      </w:r>
      <w:r>
        <w:rPr>
          <w:rFonts w:ascii="Verdana" w:eastAsia="Malgun Gothic" w:hAnsi="Verdana" w:cs="Arial"/>
          <w:sz w:val="18"/>
          <w:szCs w:val="18"/>
          <w:lang w:val="el-GR"/>
        </w:rPr>
        <w:t>που</w:t>
      </w:r>
      <w:r w:rsidRPr="00994B3C">
        <w:rPr>
          <w:rFonts w:ascii="Verdana" w:eastAsia="Malgun Gothic" w:hAnsi="Verdana" w:cs="Arial"/>
          <w:sz w:val="18"/>
          <w:szCs w:val="18"/>
          <w:lang w:val="el-GR"/>
        </w:rPr>
        <w:t xml:space="preserve"> διενεργήθηκε το 20</w:t>
      </w:r>
      <w:r>
        <w:rPr>
          <w:rFonts w:ascii="Verdana" w:eastAsia="Malgun Gothic" w:hAnsi="Verdana" w:cs="Arial"/>
          <w:sz w:val="18"/>
          <w:szCs w:val="18"/>
          <w:lang w:val="el-GR"/>
        </w:rPr>
        <w:t>21</w:t>
      </w:r>
      <w:r w:rsidRPr="00994B3C">
        <w:rPr>
          <w:rFonts w:ascii="Verdana" w:eastAsia="Malgun Gothic" w:hAnsi="Verdana" w:cs="Arial"/>
          <w:sz w:val="18"/>
          <w:szCs w:val="18"/>
          <w:lang w:val="el-GR"/>
        </w:rPr>
        <w:t>, με οικονομικό έτος αναφοράς το 20</w:t>
      </w:r>
      <w:r>
        <w:rPr>
          <w:rFonts w:ascii="Verdana" w:eastAsia="Malgun Gothic" w:hAnsi="Verdana" w:cs="Arial"/>
          <w:sz w:val="18"/>
          <w:szCs w:val="18"/>
          <w:lang w:val="el-GR"/>
        </w:rPr>
        <w:t>20</w:t>
      </w:r>
      <w:r w:rsidRPr="00994B3C">
        <w:rPr>
          <w:rFonts w:ascii="Verdana" w:eastAsia="Malgun Gothic" w:hAnsi="Verdana" w:cs="Arial"/>
          <w:sz w:val="18"/>
          <w:szCs w:val="18"/>
          <w:lang w:val="el-GR"/>
        </w:rPr>
        <w:t>, κάλυψε δείγμα 4.</w:t>
      </w:r>
      <w:r>
        <w:rPr>
          <w:rFonts w:ascii="Verdana" w:eastAsia="Malgun Gothic" w:hAnsi="Verdana" w:cs="Arial"/>
          <w:sz w:val="18"/>
          <w:szCs w:val="18"/>
          <w:lang w:val="el-GR"/>
        </w:rPr>
        <w:t>113</w:t>
      </w:r>
      <w:r w:rsidRPr="00994B3C">
        <w:rPr>
          <w:rFonts w:ascii="Verdana" w:eastAsia="Malgun Gothic" w:hAnsi="Verdana" w:cs="Arial"/>
          <w:sz w:val="18"/>
          <w:szCs w:val="18"/>
          <w:lang w:val="el-GR"/>
        </w:rPr>
        <w:t xml:space="preserve"> νοικοκυριών σε όλες τις επαρχίες της Κύπρου,</w:t>
      </w:r>
      <w:r>
        <w:rPr>
          <w:rFonts w:ascii="Verdana" w:eastAsia="Malgun Gothic" w:hAnsi="Verdana" w:cs="Arial"/>
          <w:sz w:val="18"/>
          <w:szCs w:val="18"/>
          <w:lang w:val="el-GR"/>
        </w:rPr>
        <w:t xml:space="preserve"> στις</w:t>
      </w:r>
      <w:r w:rsidRPr="00994B3C">
        <w:rPr>
          <w:rFonts w:ascii="Verdana" w:eastAsia="Malgun Gothic" w:hAnsi="Verdana" w:cs="Arial"/>
          <w:sz w:val="18"/>
          <w:szCs w:val="18"/>
          <w:lang w:val="el-GR"/>
        </w:rPr>
        <w:t xml:space="preserve"> αγροτικές και αστικές περιοχές.</w:t>
      </w:r>
      <w:r w:rsidRPr="00435BBF">
        <w:rPr>
          <w:rFonts w:ascii="Verdana" w:eastAsia="Malgun Gothic" w:hAnsi="Verdana" w:cs="Arial"/>
          <w:sz w:val="18"/>
          <w:szCs w:val="18"/>
          <w:lang w:val="el-GR"/>
        </w:rPr>
        <w:t xml:space="preserve"> </w:t>
      </w:r>
    </w:p>
    <w:p w14:paraId="3C92700A" w14:textId="77777777" w:rsidR="004F6F5E" w:rsidRDefault="004F6F5E" w:rsidP="004F6F5E">
      <w:pPr>
        <w:jc w:val="both"/>
        <w:rPr>
          <w:rFonts w:ascii="Verdana" w:eastAsia="Malgun Gothic" w:hAnsi="Verdana" w:cs="Arial"/>
          <w:sz w:val="18"/>
          <w:szCs w:val="18"/>
          <w:lang w:val="el-GR"/>
        </w:rPr>
      </w:pPr>
    </w:p>
    <w:p w14:paraId="58E106FF" w14:textId="77777777" w:rsidR="004F6F5E" w:rsidRPr="00435BBF" w:rsidRDefault="004F6F5E" w:rsidP="004F6F5E">
      <w:pPr>
        <w:jc w:val="both"/>
        <w:rPr>
          <w:rFonts w:ascii="Verdana" w:eastAsia="Malgun Gothic" w:hAnsi="Verdana" w:cs="Arial"/>
          <w:sz w:val="18"/>
          <w:szCs w:val="18"/>
          <w:lang w:val="el-GR"/>
        </w:rPr>
      </w:pPr>
      <w:r w:rsidRPr="00435BBF">
        <w:rPr>
          <w:rFonts w:ascii="Verdana" w:eastAsia="Malgun Gothic" w:hAnsi="Verdana" w:cs="Arial"/>
          <w:sz w:val="18"/>
          <w:szCs w:val="18"/>
          <w:lang w:val="el-GR"/>
        </w:rPr>
        <w:t>Η έρευνα διεξάγεται από το 2005 πάνω σε ετήσια βάση με εναλλασσόμενο δείγμα νοικοκυριών και αποτελείται από δύο μέρη (συνιστώσες), τη συγχρονική (</w:t>
      </w:r>
      <w:proofErr w:type="spellStart"/>
      <w:r w:rsidRPr="00435BBF">
        <w:rPr>
          <w:rFonts w:ascii="Verdana" w:eastAsia="Malgun Gothic" w:hAnsi="Verdana" w:cs="Arial"/>
          <w:sz w:val="18"/>
          <w:szCs w:val="18"/>
          <w:lang w:val="el-GR"/>
        </w:rPr>
        <w:t>cross-sectional</w:t>
      </w:r>
      <w:proofErr w:type="spellEnd"/>
      <w:r w:rsidRPr="00435BBF">
        <w:rPr>
          <w:rFonts w:ascii="Verdana" w:eastAsia="Malgun Gothic" w:hAnsi="Verdana" w:cs="Arial"/>
          <w:sz w:val="18"/>
          <w:szCs w:val="18"/>
          <w:lang w:val="el-GR"/>
        </w:rPr>
        <w:t>) και τη διαχρονική (</w:t>
      </w:r>
      <w:proofErr w:type="spellStart"/>
      <w:r w:rsidRPr="00435BBF">
        <w:rPr>
          <w:rFonts w:ascii="Verdana" w:eastAsia="Malgun Gothic" w:hAnsi="Verdana" w:cs="Arial"/>
          <w:sz w:val="18"/>
          <w:szCs w:val="18"/>
          <w:lang w:val="el-GR"/>
        </w:rPr>
        <w:t>longitudinal</w:t>
      </w:r>
      <w:proofErr w:type="spellEnd"/>
      <w:r w:rsidRPr="00435BBF">
        <w:rPr>
          <w:rFonts w:ascii="Verdana" w:eastAsia="Malgun Gothic" w:hAnsi="Verdana" w:cs="Arial"/>
          <w:sz w:val="18"/>
          <w:szCs w:val="18"/>
          <w:lang w:val="el-GR"/>
        </w:rPr>
        <w:t>) συνιστώσα. Η συγχρονική συνιστώσα της έρευνας αναφέρεται σε μια δεδομένη χρονική στιγμή ή περίοδο, ενώ η διαχρονική αναφέρεται στις αλλαγές που παρουσιάζονται σε ατομικό επίπεδο σε χρονικό διάστημα τριών ή τεσσάρων χρόνων.</w:t>
      </w:r>
    </w:p>
    <w:p w14:paraId="4BD65CE5" w14:textId="77777777" w:rsidR="004F6F5E" w:rsidRDefault="004F6F5E" w:rsidP="004F6F5E">
      <w:pPr>
        <w:jc w:val="both"/>
        <w:rPr>
          <w:rFonts w:ascii="Verdana" w:eastAsia="Malgun Gothic" w:hAnsi="Verdana" w:cs="Arial"/>
          <w:sz w:val="18"/>
          <w:szCs w:val="18"/>
          <w:lang w:val="el-GR"/>
        </w:rPr>
      </w:pPr>
    </w:p>
    <w:p w14:paraId="79B6AB7C" w14:textId="77777777" w:rsidR="004F6F5E" w:rsidRDefault="004F6F5E" w:rsidP="004F6F5E">
      <w:pPr>
        <w:jc w:val="both"/>
        <w:rPr>
          <w:rFonts w:ascii="Verdana" w:eastAsia="Malgun Gothic" w:hAnsi="Verdana" w:cs="Arial"/>
          <w:sz w:val="18"/>
          <w:szCs w:val="18"/>
          <w:lang w:val="el-GR"/>
        </w:rPr>
      </w:pPr>
      <w:r w:rsidRPr="00435BBF">
        <w:rPr>
          <w:rFonts w:ascii="Verdana" w:eastAsia="Malgun Gothic" w:hAnsi="Verdana" w:cs="Arial"/>
          <w:sz w:val="18"/>
          <w:szCs w:val="18"/>
          <w:lang w:val="el-GR"/>
        </w:rPr>
        <w:t>Η συλλογή των στοιχείων έγινε με προσωπικές και τηλεφωνικές συνεντεύξεις στα νοικοκυριά με τη χρήση ηλεκτρονικών ερωτηματολογίων.</w:t>
      </w:r>
    </w:p>
    <w:p w14:paraId="23C0F662" w14:textId="77777777" w:rsidR="004F6F5E" w:rsidRPr="00435BBF" w:rsidRDefault="004F6F5E" w:rsidP="004F6F5E">
      <w:pPr>
        <w:jc w:val="both"/>
        <w:rPr>
          <w:rFonts w:ascii="Verdana" w:eastAsia="Malgun Gothic" w:hAnsi="Verdana" w:cs="Arial"/>
          <w:sz w:val="18"/>
          <w:szCs w:val="18"/>
          <w:lang w:val="el-GR"/>
        </w:rPr>
      </w:pPr>
    </w:p>
    <w:p w14:paraId="3CB8D60F" w14:textId="77777777" w:rsidR="004F6F5E" w:rsidRPr="00D353D1" w:rsidRDefault="004F6F5E" w:rsidP="004F6F5E">
      <w:pPr>
        <w:jc w:val="both"/>
        <w:rPr>
          <w:rFonts w:ascii="Verdana" w:eastAsia="Malgun Gothic" w:hAnsi="Verdana" w:cs="Arial"/>
          <w:b/>
          <w:sz w:val="18"/>
          <w:szCs w:val="18"/>
          <w:u w:val="single"/>
          <w:lang w:val="el-GR"/>
        </w:rPr>
      </w:pPr>
      <w:r w:rsidRPr="00D353D1">
        <w:rPr>
          <w:rFonts w:ascii="Verdana" w:eastAsia="Malgun Gothic" w:hAnsi="Verdana" w:cs="Arial"/>
          <w:b/>
          <w:sz w:val="18"/>
          <w:szCs w:val="18"/>
          <w:u w:val="single"/>
          <w:lang w:val="el-GR"/>
        </w:rPr>
        <w:t>Ορισμοί</w:t>
      </w:r>
    </w:p>
    <w:p w14:paraId="19F8C9BB" w14:textId="77777777" w:rsidR="004F6F5E" w:rsidRDefault="004F6F5E" w:rsidP="004F6F5E">
      <w:pPr>
        <w:jc w:val="both"/>
        <w:rPr>
          <w:rFonts w:ascii="Verdana" w:eastAsia="Malgun Gothic" w:hAnsi="Verdana" w:cs="Arial"/>
          <w:sz w:val="18"/>
          <w:szCs w:val="18"/>
          <w:lang w:val="el-GR"/>
        </w:rPr>
      </w:pPr>
    </w:p>
    <w:p w14:paraId="785FBAF6" w14:textId="77777777" w:rsidR="004F6F5E" w:rsidRDefault="004F6F5E" w:rsidP="004F6F5E">
      <w:pPr>
        <w:jc w:val="both"/>
        <w:rPr>
          <w:rFonts w:ascii="Verdana" w:eastAsia="Malgun Gothic" w:hAnsi="Verdana" w:cs="Arial"/>
          <w:sz w:val="18"/>
          <w:szCs w:val="18"/>
          <w:lang w:val="el-GR"/>
        </w:rPr>
      </w:pPr>
      <w:r w:rsidRPr="00435BBF">
        <w:rPr>
          <w:rFonts w:ascii="Verdana" w:eastAsia="Malgun Gothic" w:hAnsi="Verdana" w:cs="Arial"/>
          <w:b/>
          <w:sz w:val="18"/>
          <w:szCs w:val="18"/>
          <w:lang w:val="el-GR"/>
        </w:rPr>
        <w:t>Ποσοστό κινδύνου φτώχιας ή κοινωνικού αποκλεισμού (AROPE)</w:t>
      </w:r>
      <w:r w:rsidRPr="00435BBF">
        <w:rPr>
          <w:rFonts w:ascii="Verdana" w:eastAsia="Malgun Gothic" w:hAnsi="Verdana" w:cs="Arial"/>
          <w:sz w:val="18"/>
          <w:szCs w:val="18"/>
          <w:lang w:val="el-GR"/>
        </w:rPr>
        <w:t xml:space="preserve">: </w:t>
      </w:r>
      <w:r w:rsidRPr="001F605D">
        <w:rPr>
          <w:rFonts w:ascii="Verdana" w:eastAsia="Malgun Gothic" w:hAnsi="Verdana" w:cs="Arial"/>
          <w:sz w:val="18"/>
          <w:szCs w:val="18"/>
          <w:lang w:val="el-GR"/>
        </w:rPr>
        <w:t>Ποσοστό κινδύνου φτώχιας ή κοινωνικού αποκλεισμού είναι το ποσοστό του πληθυσμού που είναι κάτω από το όριο της φτώχιας ή ζει σε νοικοκυριά που έχουν σοβαρή υλική και κοινωνική στέρηση ή ζει σε νοικοκυριά με πολύ χαμηλό δείκτη έντασης εργασίας. Κάθε άτομο υπολογίζεται μόνο μία φορά έστω και αν εμπίπτει σε πέραν του ενός δείκτη</w:t>
      </w:r>
      <w:r>
        <w:rPr>
          <w:rFonts w:ascii="Verdana" w:eastAsia="Malgun Gothic" w:hAnsi="Verdana" w:cs="Arial"/>
          <w:sz w:val="18"/>
          <w:szCs w:val="18"/>
          <w:lang w:val="el-GR"/>
        </w:rPr>
        <w:t>.</w:t>
      </w:r>
    </w:p>
    <w:p w14:paraId="0B9459C5" w14:textId="77777777" w:rsidR="004F6F5E" w:rsidRDefault="004F6F5E" w:rsidP="004F6F5E">
      <w:pPr>
        <w:jc w:val="both"/>
        <w:rPr>
          <w:rFonts w:ascii="Verdana" w:eastAsia="Malgun Gothic" w:hAnsi="Verdana" w:cs="Arial"/>
          <w:sz w:val="18"/>
          <w:szCs w:val="18"/>
          <w:lang w:val="el-GR"/>
        </w:rPr>
      </w:pPr>
    </w:p>
    <w:p w14:paraId="55448B58" w14:textId="77777777" w:rsidR="004F6F5E" w:rsidRDefault="004F6F5E" w:rsidP="004F6F5E">
      <w:pPr>
        <w:jc w:val="both"/>
        <w:rPr>
          <w:rFonts w:ascii="Verdana" w:eastAsia="Malgun Gothic" w:hAnsi="Verdana" w:cs="Arial"/>
          <w:sz w:val="18"/>
          <w:szCs w:val="18"/>
          <w:lang w:val="el-GR"/>
        </w:rPr>
      </w:pPr>
      <w:r w:rsidRPr="00137995">
        <w:rPr>
          <w:rFonts w:ascii="Verdana" w:eastAsia="Malgun Gothic" w:hAnsi="Verdana" w:cs="Arial"/>
          <w:sz w:val="18"/>
          <w:szCs w:val="18"/>
          <w:lang w:val="el-GR"/>
        </w:rPr>
        <w:t xml:space="preserve">Ο δείκτης </w:t>
      </w:r>
      <w:r>
        <w:rPr>
          <w:rFonts w:ascii="Verdana" w:eastAsia="Malgun Gothic" w:hAnsi="Verdana" w:cs="Arial"/>
          <w:sz w:val="18"/>
          <w:szCs w:val="18"/>
          <w:lang w:val="el-GR"/>
        </w:rPr>
        <w:t>κ</w:t>
      </w:r>
      <w:r w:rsidRPr="00137995">
        <w:rPr>
          <w:rFonts w:ascii="Verdana" w:eastAsia="Malgun Gothic" w:hAnsi="Verdana" w:cs="Arial"/>
          <w:sz w:val="18"/>
          <w:szCs w:val="18"/>
          <w:lang w:val="el-GR"/>
        </w:rPr>
        <w:t xml:space="preserve">ινδύνου </w:t>
      </w:r>
      <w:r>
        <w:rPr>
          <w:rFonts w:ascii="Verdana" w:eastAsia="Malgun Gothic" w:hAnsi="Verdana" w:cs="Arial"/>
          <w:sz w:val="18"/>
          <w:szCs w:val="18"/>
          <w:lang w:val="el-GR"/>
        </w:rPr>
        <w:t>φ</w:t>
      </w:r>
      <w:r w:rsidRPr="00137995">
        <w:rPr>
          <w:rFonts w:ascii="Verdana" w:eastAsia="Malgun Gothic" w:hAnsi="Verdana" w:cs="Arial"/>
          <w:sz w:val="18"/>
          <w:szCs w:val="18"/>
          <w:lang w:val="el-GR"/>
        </w:rPr>
        <w:t xml:space="preserve">τώχιας ή </w:t>
      </w:r>
      <w:r>
        <w:rPr>
          <w:rFonts w:ascii="Verdana" w:eastAsia="Malgun Gothic" w:hAnsi="Verdana" w:cs="Arial"/>
          <w:sz w:val="18"/>
          <w:szCs w:val="18"/>
          <w:lang w:val="el-GR"/>
        </w:rPr>
        <w:t>κ</w:t>
      </w:r>
      <w:r w:rsidRPr="00137995">
        <w:rPr>
          <w:rFonts w:ascii="Verdana" w:eastAsia="Malgun Gothic" w:hAnsi="Verdana" w:cs="Arial"/>
          <w:sz w:val="18"/>
          <w:szCs w:val="18"/>
          <w:lang w:val="el-GR"/>
        </w:rPr>
        <w:t xml:space="preserve">οινωνικού </w:t>
      </w:r>
      <w:r>
        <w:rPr>
          <w:rFonts w:ascii="Verdana" w:eastAsia="Malgun Gothic" w:hAnsi="Verdana" w:cs="Arial"/>
          <w:sz w:val="18"/>
          <w:szCs w:val="18"/>
          <w:lang w:val="el-GR"/>
        </w:rPr>
        <w:t>α</w:t>
      </w:r>
      <w:r w:rsidRPr="00137995">
        <w:rPr>
          <w:rFonts w:ascii="Verdana" w:eastAsia="Malgun Gothic" w:hAnsi="Verdana" w:cs="Arial"/>
          <w:sz w:val="18"/>
          <w:szCs w:val="18"/>
          <w:lang w:val="el-GR"/>
        </w:rPr>
        <w:t xml:space="preserve">ποκλεισμού είναι ο κύριος δείκτης για την παρακολούθηση του στόχου της Ευρωπαϊκής Ένωσης για το 2030 για τη φτώχια και τον κοινωνικό αποκλεισμό. Ο εν λόγω στόχος αφορά στη μείωση του αριθμού των ατόμων που κινδυνεύουν από φτώχια ή κοινωνικό αποκλεισμό τουλάχιστο κατά 15 εκατομμύρια έως το 2030, και από αυτά, τουλάχιστον 5 εκατομμύρια θα πρέπει να είναι παιδιά. </w:t>
      </w:r>
    </w:p>
    <w:p w14:paraId="41A29253" w14:textId="77777777" w:rsidR="004F6F5E" w:rsidRDefault="004F6F5E" w:rsidP="004F6F5E">
      <w:pPr>
        <w:jc w:val="both"/>
        <w:rPr>
          <w:rFonts w:ascii="Verdana" w:eastAsia="Malgun Gothic" w:hAnsi="Verdana" w:cs="Arial"/>
          <w:sz w:val="18"/>
          <w:szCs w:val="18"/>
          <w:lang w:val="el-GR"/>
        </w:rPr>
      </w:pPr>
    </w:p>
    <w:p w14:paraId="14D44E73" w14:textId="77777777" w:rsidR="004F6F5E" w:rsidRDefault="004F6F5E" w:rsidP="004F6F5E">
      <w:pPr>
        <w:jc w:val="both"/>
        <w:rPr>
          <w:rFonts w:ascii="Verdana" w:eastAsia="Malgun Gothic" w:hAnsi="Verdana" w:cs="Arial"/>
          <w:sz w:val="18"/>
          <w:szCs w:val="18"/>
          <w:lang w:val="el-GR"/>
        </w:rPr>
      </w:pPr>
      <w:r w:rsidRPr="00435BBF">
        <w:rPr>
          <w:rFonts w:ascii="Verdana" w:eastAsia="Malgun Gothic" w:hAnsi="Verdana" w:cs="Arial"/>
          <w:b/>
          <w:sz w:val="18"/>
          <w:szCs w:val="18"/>
          <w:lang w:val="el-GR"/>
        </w:rPr>
        <w:t>Χρηματικό όριο κινδύνου φτώχιας</w:t>
      </w:r>
      <w:r w:rsidRPr="00435BBF">
        <w:rPr>
          <w:rFonts w:ascii="Verdana" w:eastAsia="Malgun Gothic" w:hAnsi="Verdana" w:cs="Arial"/>
          <w:sz w:val="18"/>
          <w:szCs w:val="18"/>
          <w:lang w:val="el-GR"/>
        </w:rPr>
        <w:t>: Το όριο φτώχιας ορίζεται στο 60% του διάμεσου ισοδύναμου διαθέσιμου εισοδήματος, το οποίο υπολογίζεται διαιρώντας το συνολικό διαθέσιμο εισόδημα του νοικοκυριού (συνολικό καθαρό εισόδημα όλων των μελών του μετά τις κοινωνικές μεταβιβάσεις) διά το ισοδύναμο μέγεθος του νοικοκυριού, το οποίο προκύπτει από την εφαρμογή των ακόλουθων συντελεστών στάθμισης: 1ος ενήλικας = 1,0 μονάδα, υπόλοιπα άτομα ηλικίας 14 χρονών και άνω = 0,5 μονάδες και άτομα κάτω των 14 χρονών = 0,3 μονάδες.</w:t>
      </w:r>
    </w:p>
    <w:p w14:paraId="2FD25284" w14:textId="77777777" w:rsidR="004F6F5E" w:rsidRPr="00435BBF" w:rsidRDefault="004F6F5E" w:rsidP="004F6F5E">
      <w:pPr>
        <w:jc w:val="both"/>
        <w:rPr>
          <w:rFonts w:ascii="Verdana" w:eastAsia="Malgun Gothic" w:hAnsi="Verdana" w:cs="Arial"/>
          <w:sz w:val="18"/>
          <w:szCs w:val="18"/>
          <w:lang w:val="el-GR"/>
        </w:rPr>
      </w:pPr>
    </w:p>
    <w:p w14:paraId="32B46965" w14:textId="77777777" w:rsidR="004F6F5E" w:rsidRPr="00435BBF" w:rsidRDefault="004F6F5E" w:rsidP="004F6F5E">
      <w:pPr>
        <w:jc w:val="both"/>
        <w:rPr>
          <w:rFonts w:ascii="Verdana" w:eastAsia="Malgun Gothic" w:hAnsi="Verdana" w:cs="Arial"/>
          <w:sz w:val="18"/>
          <w:szCs w:val="18"/>
          <w:lang w:val="el-GR"/>
        </w:rPr>
      </w:pPr>
      <w:r w:rsidRPr="00435BBF">
        <w:rPr>
          <w:rFonts w:ascii="Verdana" w:eastAsia="Malgun Gothic" w:hAnsi="Verdana" w:cs="Arial"/>
          <w:b/>
          <w:sz w:val="18"/>
          <w:szCs w:val="18"/>
          <w:lang w:val="el-GR"/>
        </w:rPr>
        <w:t>Ποσοστό κινδύνου φτώχιας (AROP)</w:t>
      </w:r>
      <w:r w:rsidRPr="00435BBF">
        <w:rPr>
          <w:rFonts w:ascii="Verdana" w:eastAsia="Malgun Gothic" w:hAnsi="Verdana" w:cs="Arial"/>
          <w:sz w:val="18"/>
          <w:szCs w:val="18"/>
          <w:lang w:val="el-GR"/>
        </w:rPr>
        <w:t xml:space="preserve">: Ποσοστό κινδύνου φτώχιας είναι το ποσοστό των ατόμων που έχουν εισόδημα κάτω από το όριο της φτώχιας. Μετρά τη σχετική φτώχια και όχι την απόλυτη φτώχια.  </w:t>
      </w:r>
    </w:p>
    <w:p w14:paraId="4E3C208E" w14:textId="77777777" w:rsidR="004F6F5E" w:rsidRDefault="004F6F5E" w:rsidP="004F6F5E">
      <w:pPr>
        <w:jc w:val="both"/>
        <w:rPr>
          <w:rFonts w:ascii="Verdana" w:eastAsia="Malgun Gothic" w:hAnsi="Verdana" w:cs="Arial"/>
          <w:sz w:val="18"/>
          <w:szCs w:val="18"/>
          <w:lang w:val="el-GR"/>
        </w:rPr>
      </w:pPr>
    </w:p>
    <w:p w14:paraId="73B9D1C2" w14:textId="77777777" w:rsidR="004F6F5E" w:rsidRPr="001F605D" w:rsidRDefault="004F6F5E" w:rsidP="004F6F5E">
      <w:pPr>
        <w:jc w:val="both"/>
        <w:rPr>
          <w:rFonts w:ascii="Verdana" w:eastAsia="Malgun Gothic" w:hAnsi="Verdana" w:cs="Arial"/>
          <w:sz w:val="18"/>
          <w:szCs w:val="18"/>
          <w:lang w:val="el-GR"/>
        </w:rPr>
      </w:pPr>
      <w:r w:rsidRPr="00435BBF">
        <w:rPr>
          <w:rFonts w:ascii="Verdana" w:eastAsia="Malgun Gothic" w:hAnsi="Verdana" w:cs="Arial"/>
          <w:b/>
          <w:sz w:val="18"/>
          <w:szCs w:val="18"/>
          <w:lang w:val="el-GR"/>
        </w:rPr>
        <w:t>Σοβαρή υλική</w:t>
      </w:r>
      <w:r>
        <w:rPr>
          <w:rFonts w:ascii="Verdana" w:eastAsia="Malgun Gothic" w:hAnsi="Verdana" w:cs="Arial"/>
          <w:b/>
          <w:sz w:val="18"/>
          <w:szCs w:val="18"/>
          <w:lang w:val="el-GR"/>
        </w:rPr>
        <w:t xml:space="preserve"> και κοινωνική </w:t>
      </w:r>
      <w:r w:rsidRPr="00435BBF">
        <w:rPr>
          <w:rFonts w:ascii="Verdana" w:eastAsia="Malgun Gothic" w:hAnsi="Verdana" w:cs="Arial"/>
          <w:b/>
          <w:sz w:val="18"/>
          <w:szCs w:val="18"/>
          <w:lang w:val="el-GR"/>
        </w:rPr>
        <w:t>στέρηση (SM</w:t>
      </w:r>
      <w:r>
        <w:rPr>
          <w:rFonts w:ascii="Verdana" w:eastAsia="Malgun Gothic" w:hAnsi="Verdana" w:cs="Arial"/>
          <w:b/>
          <w:sz w:val="18"/>
          <w:szCs w:val="18"/>
        </w:rPr>
        <w:t>S</w:t>
      </w:r>
      <w:r w:rsidRPr="00435BBF">
        <w:rPr>
          <w:rFonts w:ascii="Verdana" w:eastAsia="Malgun Gothic" w:hAnsi="Verdana" w:cs="Arial"/>
          <w:b/>
          <w:sz w:val="18"/>
          <w:szCs w:val="18"/>
          <w:lang w:val="el-GR"/>
        </w:rPr>
        <w:t>D)</w:t>
      </w:r>
      <w:r w:rsidRPr="00435BBF">
        <w:rPr>
          <w:rFonts w:ascii="Verdana" w:eastAsia="Malgun Gothic" w:hAnsi="Verdana" w:cs="Arial"/>
          <w:sz w:val="18"/>
          <w:szCs w:val="18"/>
          <w:lang w:val="el-GR"/>
        </w:rPr>
        <w:t xml:space="preserve">: </w:t>
      </w:r>
      <w:r w:rsidRPr="001F605D">
        <w:rPr>
          <w:rFonts w:ascii="Verdana" w:eastAsia="Malgun Gothic" w:hAnsi="Verdana" w:cs="Arial"/>
          <w:sz w:val="18"/>
          <w:szCs w:val="18"/>
          <w:lang w:val="el-GR"/>
        </w:rPr>
        <w:t>Με τον όρο σοβαρή υλική και κοινωνική στέρηση εννοούμε τον πληθυσμό  που στερείται λόγω οικονομικών δυσκολιών τουλάχιστο 7 από τα 13 ακόλουθα αγαθά, υπηρεσίες, ή κοινωνικές δραστηριότητες (7 σχετικά με το νοικοκυριό και 6 σε προσωπικό επίπεδο):</w:t>
      </w:r>
    </w:p>
    <w:p w14:paraId="3AB0E814" w14:textId="77777777" w:rsidR="004F6F5E" w:rsidRPr="001F605D" w:rsidRDefault="004F6F5E" w:rsidP="004F6F5E">
      <w:pPr>
        <w:jc w:val="both"/>
        <w:rPr>
          <w:rFonts w:ascii="Verdana" w:eastAsia="Malgun Gothic" w:hAnsi="Verdana" w:cs="Arial"/>
          <w:sz w:val="18"/>
          <w:szCs w:val="18"/>
          <w:u w:val="single"/>
          <w:lang w:val="el-GR"/>
        </w:rPr>
      </w:pPr>
      <w:r w:rsidRPr="001F605D">
        <w:rPr>
          <w:rFonts w:ascii="Verdana" w:eastAsia="Malgun Gothic" w:hAnsi="Verdana" w:cs="Arial"/>
          <w:sz w:val="18"/>
          <w:szCs w:val="18"/>
          <w:u w:val="single"/>
          <w:lang w:val="el-GR"/>
        </w:rPr>
        <w:t>Σε επίπεδο νοικοκυριού:</w:t>
      </w:r>
    </w:p>
    <w:p w14:paraId="2FC4109F" w14:textId="77777777" w:rsidR="004F6F5E" w:rsidRPr="001F605D" w:rsidRDefault="004F6F5E" w:rsidP="004F6F5E">
      <w:pPr>
        <w:ind w:left="426"/>
        <w:jc w:val="both"/>
        <w:rPr>
          <w:rFonts w:ascii="Verdana" w:eastAsia="Malgun Gothic" w:hAnsi="Verdana" w:cs="Arial"/>
          <w:sz w:val="18"/>
          <w:szCs w:val="18"/>
          <w:lang w:val="el-GR"/>
        </w:rPr>
      </w:pPr>
      <w:r w:rsidRPr="001F605D">
        <w:rPr>
          <w:rFonts w:ascii="Verdana" w:eastAsia="Malgun Gothic" w:hAnsi="Verdana" w:cs="Arial"/>
          <w:sz w:val="18"/>
          <w:szCs w:val="18"/>
          <w:lang w:val="el-GR"/>
        </w:rPr>
        <w:t>1)</w:t>
      </w:r>
      <w:r w:rsidRPr="001F605D">
        <w:rPr>
          <w:rFonts w:ascii="Verdana" w:eastAsia="Malgun Gothic" w:hAnsi="Verdana" w:cs="Arial"/>
          <w:sz w:val="18"/>
          <w:szCs w:val="18"/>
          <w:lang w:val="el-GR"/>
        </w:rPr>
        <w:tab/>
        <w:t>οικονομική αδυναμία στην αντιμετώπιση έκτακτων αλλά αναγκαίων δαπανών,</w:t>
      </w:r>
    </w:p>
    <w:p w14:paraId="0FBE76EF" w14:textId="77777777" w:rsidR="004F6F5E" w:rsidRPr="001F605D" w:rsidRDefault="004F6F5E" w:rsidP="004F6F5E">
      <w:pPr>
        <w:ind w:left="426"/>
        <w:jc w:val="both"/>
        <w:rPr>
          <w:rFonts w:ascii="Verdana" w:eastAsia="Malgun Gothic" w:hAnsi="Verdana" w:cs="Arial"/>
          <w:sz w:val="18"/>
          <w:szCs w:val="18"/>
          <w:lang w:val="el-GR"/>
        </w:rPr>
      </w:pPr>
      <w:r w:rsidRPr="001F605D">
        <w:rPr>
          <w:rFonts w:ascii="Verdana" w:eastAsia="Malgun Gothic" w:hAnsi="Verdana" w:cs="Arial"/>
          <w:sz w:val="18"/>
          <w:szCs w:val="18"/>
          <w:lang w:val="el-GR"/>
        </w:rPr>
        <w:t>2)</w:t>
      </w:r>
      <w:r w:rsidRPr="001F605D">
        <w:rPr>
          <w:rFonts w:ascii="Verdana" w:eastAsia="Malgun Gothic" w:hAnsi="Verdana" w:cs="Arial"/>
          <w:sz w:val="18"/>
          <w:szCs w:val="18"/>
          <w:lang w:val="el-GR"/>
        </w:rPr>
        <w:tab/>
        <w:t>οικονομική αδυναμία για πληρωμή μιας εβδομάδας διακοπών,</w:t>
      </w:r>
    </w:p>
    <w:p w14:paraId="18E57A21" w14:textId="77777777" w:rsidR="004F6F5E" w:rsidRPr="001F605D" w:rsidRDefault="004F6F5E" w:rsidP="004F6F5E">
      <w:pPr>
        <w:ind w:left="709" w:hanging="283"/>
        <w:jc w:val="both"/>
        <w:rPr>
          <w:rFonts w:ascii="Verdana" w:eastAsia="Malgun Gothic" w:hAnsi="Verdana" w:cs="Arial"/>
          <w:sz w:val="18"/>
          <w:szCs w:val="18"/>
          <w:lang w:val="el-GR"/>
        </w:rPr>
      </w:pPr>
      <w:r w:rsidRPr="001F605D">
        <w:rPr>
          <w:rFonts w:ascii="Verdana" w:eastAsia="Malgun Gothic" w:hAnsi="Verdana" w:cs="Arial"/>
          <w:sz w:val="18"/>
          <w:szCs w:val="18"/>
          <w:lang w:val="el-GR"/>
        </w:rPr>
        <w:t>3)</w:t>
      </w:r>
      <w:r w:rsidRPr="001F605D">
        <w:rPr>
          <w:rFonts w:ascii="Verdana" w:eastAsia="Malgun Gothic" w:hAnsi="Verdana" w:cs="Arial"/>
          <w:sz w:val="18"/>
          <w:szCs w:val="18"/>
          <w:lang w:val="el-GR"/>
        </w:rPr>
        <w:tab/>
        <w:t>καθυστέρηση στην αποπληρωμή πάγιων λογαριασμών (ρεύμα, νερό κ.λπ.), ενοίκιο ή δόσεις</w:t>
      </w:r>
      <w:r>
        <w:rPr>
          <w:rFonts w:ascii="Verdana" w:eastAsia="Malgun Gothic" w:hAnsi="Verdana" w:cs="Arial"/>
          <w:sz w:val="18"/>
          <w:szCs w:val="18"/>
          <w:lang w:val="el-GR"/>
        </w:rPr>
        <w:t xml:space="preserve">      </w:t>
      </w:r>
      <w:r w:rsidRPr="001F605D">
        <w:rPr>
          <w:rFonts w:ascii="Verdana" w:eastAsia="Malgun Gothic" w:hAnsi="Verdana" w:cs="Arial"/>
          <w:sz w:val="18"/>
          <w:szCs w:val="18"/>
          <w:lang w:val="el-GR"/>
        </w:rPr>
        <w:t>δανείων κύριας κατοικίας ή δόσεις άλλων δανείων,</w:t>
      </w:r>
    </w:p>
    <w:p w14:paraId="368B0C85" w14:textId="77777777" w:rsidR="004F6F5E" w:rsidRPr="001F605D" w:rsidRDefault="004F6F5E" w:rsidP="004F6F5E">
      <w:pPr>
        <w:ind w:left="709" w:hanging="283"/>
        <w:jc w:val="both"/>
        <w:rPr>
          <w:rFonts w:ascii="Verdana" w:eastAsia="Malgun Gothic" w:hAnsi="Verdana" w:cs="Arial"/>
          <w:sz w:val="18"/>
          <w:szCs w:val="18"/>
          <w:lang w:val="el-GR"/>
        </w:rPr>
      </w:pPr>
      <w:r w:rsidRPr="001F605D">
        <w:rPr>
          <w:rFonts w:ascii="Verdana" w:eastAsia="Malgun Gothic" w:hAnsi="Verdana" w:cs="Arial"/>
          <w:sz w:val="18"/>
          <w:szCs w:val="18"/>
          <w:lang w:val="el-GR"/>
        </w:rPr>
        <w:t>4)</w:t>
      </w:r>
      <w:r w:rsidRPr="001F605D">
        <w:rPr>
          <w:rFonts w:ascii="Verdana" w:eastAsia="Malgun Gothic" w:hAnsi="Verdana" w:cs="Arial"/>
          <w:sz w:val="18"/>
          <w:szCs w:val="18"/>
          <w:lang w:val="el-GR"/>
        </w:rPr>
        <w:tab/>
        <w:t>οικονομική αδυναμία για διατροφή που να περιλαμβάνει κάθε δεύτερη μέρα κοτόπουλο, κρέας, ψάρι (ή ισοδύναμο χορτοφαγικό γεύμα σε θρεπτική αξία),</w:t>
      </w:r>
    </w:p>
    <w:p w14:paraId="0F6C1D91" w14:textId="77777777" w:rsidR="004F6F5E" w:rsidRPr="001F605D" w:rsidRDefault="004F6F5E" w:rsidP="004F6F5E">
      <w:pPr>
        <w:ind w:left="426"/>
        <w:jc w:val="both"/>
        <w:rPr>
          <w:rFonts w:ascii="Verdana" w:eastAsia="Malgun Gothic" w:hAnsi="Verdana" w:cs="Arial"/>
          <w:sz w:val="18"/>
          <w:szCs w:val="18"/>
          <w:lang w:val="el-GR"/>
        </w:rPr>
      </w:pPr>
      <w:r w:rsidRPr="001F605D">
        <w:rPr>
          <w:rFonts w:ascii="Verdana" w:eastAsia="Malgun Gothic" w:hAnsi="Verdana" w:cs="Arial"/>
          <w:sz w:val="18"/>
          <w:szCs w:val="18"/>
          <w:lang w:val="el-GR"/>
        </w:rPr>
        <w:t>5)</w:t>
      </w:r>
      <w:r w:rsidRPr="001F605D">
        <w:rPr>
          <w:rFonts w:ascii="Verdana" w:eastAsia="Malgun Gothic" w:hAnsi="Verdana" w:cs="Arial"/>
          <w:sz w:val="18"/>
          <w:szCs w:val="18"/>
          <w:lang w:val="el-GR"/>
        </w:rPr>
        <w:tab/>
        <w:t>οικονομική αδυναμία για ικανοποιητική θέρμανση,</w:t>
      </w:r>
    </w:p>
    <w:p w14:paraId="41B6EF96" w14:textId="77777777" w:rsidR="004F6F5E" w:rsidRPr="001F605D" w:rsidRDefault="004F6F5E" w:rsidP="004F6F5E">
      <w:pPr>
        <w:ind w:left="426"/>
        <w:jc w:val="both"/>
        <w:rPr>
          <w:rFonts w:ascii="Verdana" w:eastAsia="Malgun Gothic" w:hAnsi="Verdana" w:cs="Arial"/>
          <w:sz w:val="18"/>
          <w:szCs w:val="18"/>
          <w:lang w:val="el-GR"/>
        </w:rPr>
      </w:pPr>
      <w:r w:rsidRPr="001F605D">
        <w:rPr>
          <w:rFonts w:ascii="Verdana" w:eastAsia="Malgun Gothic" w:hAnsi="Verdana" w:cs="Arial"/>
          <w:sz w:val="18"/>
          <w:szCs w:val="18"/>
          <w:lang w:val="el-GR"/>
        </w:rPr>
        <w:t>6)</w:t>
      </w:r>
      <w:r w:rsidRPr="001F605D">
        <w:rPr>
          <w:rFonts w:ascii="Verdana" w:eastAsia="Malgun Gothic" w:hAnsi="Verdana" w:cs="Arial"/>
          <w:sz w:val="18"/>
          <w:szCs w:val="18"/>
          <w:lang w:val="el-GR"/>
        </w:rPr>
        <w:tab/>
        <w:t>οικονομική αδυναμία να διαθέτουν αυτοκίνητο,</w:t>
      </w:r>
    </w:p>
    <w:p w14:paraId="221211E7" w14:textId="77777777" w:rsidR="004F6F5E" w:rsidRDefault="004F6F5E" w:rsidP="004F6F5E">
      <w:pPr>
        <w:ind w:left="426"/>
        <w:jc w:val="both"/>
        <w:rPr>
          <w:rFonts w:ascii="Verdana" w:eastAsia="Malgun Gothic" w:hAnsi="Verdana" w:cs="Arial"/>
          <w:sz w:val="18"/>
          <w:szCs w:val="18"/>
          <w:lang w:val="el-GR"/>
        </w:rPr>
      </w:pPr>
      <w:r w:rsidRPr="001F605D">
        <w:rPr>
          <w:rFonts w:ascii="Verdana" w:eastAsia="Malgun Gothic" w:hAnsi="Verdana" w:cs="Arial"/>
          <w:sz w:val="18"/>
          <w:szCs w:val="18"/>
          <w:lang w:val="el-GR"/>
        </w:rPr>
        <w:t>7)</w:t>
      </w:r>
      <w:r w:rsidRPr="001F605D">
        <w:rPr>
          <w:rFonts w:ascii="Verdana" w:eastAsia="Malgun Gothic" w:hAnsi="Verdana" w:cs="Arial"/>
          <w:sz w:val="18"/>
          <w:szCs w:val="18"/>
          <w:lang w:val="el-GR"/>
        </w:rPr>
        <w:tab/>
        <w:t>οικονομική αδυναμία να αντικαθιστά φθαρμένα ή κατεστραμμένα έπιπλα.</w:t>
      </w:r>
    </w:p>
    <w:p w14:paraId="2A459E8A" w14:textId="77777777" w:rsidR="004F6F5E" w:rsidRPr="001F605D" w:rsidRDefault="004F6F5E" w:rsidP="004F6F5E">
      <w:pPr>
        <w:ind w:left="426"/>
        <w:jc w:val="both"/>
        <w:rPr>
          <w:rFonts w:ascii="Verdana" w:eastAsia="Malgun Gothic" w:hAnsi="Verdana" w:cs="Arial"/>
          <w:sz w:val="18"/>
          <w:szCs w:val="18"/>
          <w:lang w:val="el-GR"/>
        </w:rPr>
      </w:pPr>
    </w:p>
    <w:p w14:paraId="4BDFE2E2" w14:textId="77777777" w:rsidR="004F6F5E" w:rsidRPr="001F605D" w:rsidRDefault="004F6F5E" w:rsidP="004F6F5E">
      <w:pPr>
        <w:jc w:val="both"/>
        <w:rPr>
          <w:rFonts w:ascii="Verdana" w:eastAsia="Malgun Gothic" w:hAnsi="Verdana" w:cs="Arial"/>
          <w:sz w:val="18"/>
          <w:szCs w:val="18"/>
          <w:lang w:val="el-GR"/>
        </w:rPr>
      </w:pPr>
      <w:r w:rsidRPr="001F605D">
        <w:rPr>
          <w:rFonts w:ascii="Verdana" w:eastAsia="Malgun Gothic" w:hAnsi="Verdana" w:cs="Arial"/>
          <w:sz w:val="18"/>
          <w:szCs w:val="18"/>
          <w:u w:val="single"/>
          <w:lang w:val="el-GR"/>
        </w:rPr>
        <w:t xml:space="preserve">Σε προσωπικό επίπεδο: </w:t>
      </w:r>
    </w:p>
    <w:p w14:paraId="670FCE44" w14:textId="77777777" w:rsidR="004F6F5E" w:rsidRPr="001F605D" w:rsidRDefault="004F6F5E" w:rsidP="004F6F5E">
      <w:pPr>
        <w:jc w:val="both"/>
        <w:rPr>
          <w:rFonts w:ascii="Verdana" w:eastAsia="Malgun Gothic" w:hAnsi="Verdana" w:cs="Arial"/>
          <w:sz w:val="18"/>
          <w:szCs w:val="18"/>
          <w:lang w:val="el-GR"/>
        </w:rPr>
      </w:pPr>
      <w:r w:rsidRPr="001F605D">
        <w:rPr>
          <w:rFonts w:ascii="Verdana" w:eastAsia="Malgun Gothic" w:hAnsi="Verdana" w:cs="Arial"/>
          <w:sz w:val="18"/>
          <w:szCs w:val="18"/>
          <w:lang w:val="el-GR"/>
        </w:rPr>
        <w:t>Οικονομική αδυναμία να:</w:t>
      </w:r>
    </w:p>
    <w:p w14:paraId="6469028F" w14:textId="77777777" w:rsidR="004F6F5E" w:rsidRPr="001F605D" w:rsidRDefault="004F6F5E" w:rsidP="004F6F5E">
      <w:pPr>
        <w:ind w:left="426"/>
        <w:jc w:val="both"/>
        <w:rPr>
          <w:rFonts w:ascii="Verdana" w:eastAsia="Malgun Gothic" w:hAnsi="Verdana" w:cs="Arial"/>
          <w:sz w:val="18"/>
          <w:szCs w:val="18"/>
          <w:lang w:val="el-GR"/>
        </w:rPr>
      </w:pPr>
      <w:r w:rsidRPr="001F605D">
        <w:rPr>
          <w:rFonts w:ascii="Verdana" w:eastAsia="Malgun Gothic" w:hAnsi="Verdana" w:cs="Arial"/>
          <w:sz w:val="18"/>
          <w:szCs w:val="18"/>
          <w:lang w:val="el-GR"/>
        </w:rPr>
        <w:t>1)</w:t>
      </w:r>
      <w:r w:rsidRPr="001F605D">
        <w:rPr>
          <w:rFonts w:ascii="Verdana" w:eastAsia="Malgun Gothic" w:hAnsi="Verdana" w:cs="Arial"/>
          <w:sz w:val="18"/>
          <w:szCs w:val="18"/>
          <w:lang w:val="el-GR"/>
        </w:rPr>
        <w:tab/>
        <w:t>έχει σύνδεση στο διαδίκτυο,</w:t>
      </w:r>
    </w:p>
    <w:p w14:paraId="2B940B75" w14:textId="77777777" w:rsidR="004F6F5E" w:rsidRPr="001F605D" w:rsidRDefault="004F6F5E" w:rsidP="004F6F5E">
      <w:pPr>
        <w:ind w:left="426"/>
        <w:jc w:val="both"/>
        <w:rPr>
          <w:rFonts w:ascii="Verdana" w:eastAsia="Malgun Gothic" w:hAnsi="Verdana" w:cs="Arial"/>
          <w:sz w:val="18"/>
          <w:szCs w:val="18"/>
          <w:lang w:val="el-GR"/>
        </w:rPr>
      </w:pPr>
      <w:r w:rsidRPr="001F605D">
        <w:rPr>
          <w:rFonts w:ascii="Verdana" w:eastAsia="Malgun Gothic" w:hAnsi="Verdana" w:cs="Arial"/>
          <w:sz w:val="18"/>
          <w:szCs w:val="18"/>
          <w:lang w:val="el-GR"/>
        </w:rPr>
        <w:t>2)</w:t>
      </w:r>
      <w:r w:rsidRPr="001F605D">
        <w:rPr>
          <w:rFonts w:ascii="Verdana" w:eastAsia="Malgun Gothic" w:hAnsi="Verdana" w:cs="Arial"/>
          <w:sz w:val="18"/>
          <w:szCs w:val="18"/>
          <w:lang w:val="el-GR"/>
        </w:rPr>
        <w:tab/>
        <w:t>αντικαθιστά φθαρμένα ρούχα με κάποια καινούργια,</w:t>
      </w:r>
    </w:p>
    <w:p w14:paraId="6988435F" w14:textId="77777777" w:rsidR="004F6F5E" w:rsidRPr="001F605D" w:rsidRDefault="004F6F5E" w:rsidP="004F6F5E">
      <w:pPr>
        <w:ind w:left="709" w:hanging="283"/>
        <w:jc w:val="both"/>
        <w:rPr>
          <w:rFonts w:ascii="Verdana" w:eastAsia="Malgun Gothic" w:hAnsi="Verdana" w:cs="Arial"/>
          <w:sz w:val="18"/>
          <w:szCs w:val="18"/>
          <w:lang w:val="el-GR"/>
        </w:rPr>
      </w:pPr>
      <w:r w:rsidRPr="001F605D">
        <w:rPr>
          <w:rFonts w:ascii="Verdana" w:eastAsia="Malgun Gothic" w:hAnsi="Verdana" w:cs="Arial"/>
          <w:sz w:val="18"/>
          <w:szCs w:val="18"/>
          <w:lang w:val="el-GR"/>
        </w:rPr>
        <w:t>3)</w:t>
      </w:r>
      <w:r w:rsidRPr="001F605D">
        <w:rPr>
          <w:rFonts w:ascii="Verdana" w:eastAsia="Malgun Gothic" w:hAnsi="Verdana" w:cs="Arial"/>
          <w:sz w:val="18"/>
          <w:szCs w:val="18"/>
          <w:lang w:val="el-GR"/>
        </w:rPr>
        <w:tab/>
        <w:t>έχει 2 ζευγάρια παπούτσια στο σωστό μέγεθος (περιλαμβανομένου και ενός ζευγαριού για όλες τις καιρικές συνθήκες),</w:t>
      </w:r>
    </w:p>
    <w:p w14:paraId="2B8D725F" w14:textId="77777777" w:rsidR="004F6F5E" w:rsidRPr="001F605D" w:rsidRDefault="004F6F5E" w:rsidP="004F6F5E">
      <w:pPr>
        <w:ind w:left="426"/>
        <w:jc w:val="both"/>
        <w:rPr>
          <w:rFonts w:ascii="Verdana" w:eastAsia="Malgun Gothic" w:hAnsi="Verdana" w:cs="Arial"/>
          <w:sz w:val="18"/>
          <w:szCs w:val="18"/>
          <w:lang w:val="el-GR"/>
        </w:rPr>
      </w:pPr>
      <w:r w:rsidRPr="001F605D">
        <w:rPr>
          <w:rFonts w:ascii="Verdana" w:eastAsia="Malgun Gothic" w:hAnsi="Verdana" w:cs="Arial"/>
          <w:sz w:val="18"/>
          <w:szCs w:val="18"/>
          <w:lang w:val="el-GR"/>
        </w:rPr>
        <w:t>4)</w:t>
      </w:r>
      <w:r w:rsidRPr="001F605D">
        <w:rPr>
          <w:rFonts w:ascii="Verdana" w:eastAsia="Malgun Gothic" w:hAnsi="Verdana" w:cs="Arial"/>
          <w:sz w:val="18"/>
          <w:szCs w:val="18"/>
          <w:lang w:val="el-GR"/>
        </w:rPr>
        <w:tab/>
        <w:t>ξοδεύει ένα μικρό χρηματικό ποσό κάθε εβδομάδα για τον εαυτό του/της,</w:t>
      </w:r>
    </w:p>
    <w:p w14:paraId="6C697EB3" w14:textId="77777777" w:rsidR="004F6F5E" w:rsidRPr="001F605D" w:rsidRDefault="004F6F5E" w:rsidP="004F6F5E">
      <w:pPr>
        <w:ind w:left="426"/>
        <w:jc w:val="both"/>
        <w:rPr>
          <w:rFonts w:ascii="Verdana" w:eastAsia="Malgun Gothic" w:hAnsi="Verdana" w:cs="Arial"/>
          <w:sz w:val="18"/>
          <w:szCs w:val="18"/>
          <w:lang w:val="el-GR"/>
        </w:rPr>
      </w:pPr>
      <w:r w:rsidRPr="001F605D">
        <w:rPr>
          <w:rFonts w:ascii="Verdana" w:eastAsia="Malgun Gothic" w:hAnsi="Verdana" w:cs="Arial"/>
          <w:sz w:val="18"/>
          <w:szCs w:val="18"/>
          <w:lang w:val="el-GR"/>
        </w:rPr>
        <w:t>5)</w:t>
      </w:r>
      <w:r w:rsidRPr="001F605D">
        <w:rPr>
          <w:rFonts w:ascii="Verdana" w:eastAsia="Malgun Gothic" w:hAnsi="Verdana" w:cs="Arial"/>
          <w:sz w:val="18"/>
          <w:szCs w:val="18"/>
          <w:lang w:val="el-GR"/>
        </w:rPr>
        <w:tab/>
        <w:t>συμμετέχει τακτικά σε δραστηριότητες αναψυχής,</w:t>
      </w:r>
    </w:p>
    <w:p w14:paraId="262E9137" w14:textId="77777777" w:rsidR="004F6F5E" w:rsidRPr="001F605D" w:rsidRDefault="004F6F5E" w:rsidP="004F6F5E">
      <w:pPr>
        <w:ind w:left="426"/>
        <w:jc w:val="both"/>
        <w:rPr>
          <w:rFonts w:ascii="Verdana" w:eastAsia="Malgun Gothic" w:hAnsi="Verdana" w:cs="Arial"/>
          <w:sz w:val="18"/>
          <w:szCs w:val="18"/>
          <w:lang w:val="el-GR"/>
        </w:rPr>
      </w:pPr>
      <w:r w:rsidRPr="001F605D">
        <w:rPr>
          <w:rFonts w:ascii="Verdana" w:eastAsia="Malgun Gothic" w:hAnsi="Verdana" w:cs="Arial"/>
          <w:sz w:val="18"/>
          <w:szCs w:val="18"/>
          <w:lang w:val="el-GR"/>
        </w:rPr>
        <w:t>6)</w:t>
      </w:r>
      <w:r w:rsidRPr="001F605D">
        <w:rPr>
          <w:rFonts w:ascii="Verdana" w:eastAsia="Malgun Gothic" w:hAnsi="Verdana" w:cs="Arial"/>
          <w:sz w:val="18"/>
          <w:szCs w:val="18"/>
          <w:lang w:val="el-GR"/>
        </w:rPr>
        <w:tab/>
        <w:t>συναντιέται με φίλους/οικογένεια (συγγενείς) για ποτό/φαγητό τουλάχιστον 1 φορά τον μήνα.</w:t>
      </w:r>
    </w:p>
    <w:p w14:paraId="6385ABF1" w14:textId="77777777" w:rsidR="004F6F5E" w:rsidRPr="001F605D" w:rsidRDefault="004F6F5E" w:rsidP="004F6F5E">
      <w:pPr>
        <w:jc w:val="both"/>
        <w:rPr>
          <w:rFonts w:ascii="Verdana" w:eastAsia="Malgun Gothic" w:hAnsi="Verdana" w:cs="Arial"/>
          <w:sz w:val="18"/>
          <w:szCs w:val="18"/>
          <w:lang w:val="el-GR"/>
        </w:rPr>
      </w:pPr>
    </w:p>
    <w:p w14:paraId="1A2228E6" w14:textId="77777777" w:rsidR="004F6F5E" w:rsidRPr="006437C3" w:rsidRDefault="004F6F5E" w:rsidP="004F6F5E">
      <w:pPr>
        <w:jc w:val="both"/>
        <w:rPr>
          <w:rFonts w:ascii="Verdana" w:eastAsia="Malgun Gothic" w:hAnsi="Verdana" w:cs="Arial"/>
          <w:sz w:val="18"/>
          <w:szCs w:val="18"/>
          <w:lang w:val="el-GR"/>
        </w:rPr>
      </w:pPr>
      <w:r w:rsidRPr="001F605D">
        <w:rPr>
          <w:rFonts w:ascii="Verdana" w:eastAsia="Malgun Gothic" w:hAnsi="Verdana" w:cs="Arial"/>
          <w:sz w:val="18"/>
          <w:szCs w:val="18"/>
          <w:lang w:val="el-GR"/>
        </w:rPr>
        <w:t xml:space="preserve">Τα 6 είδη που είναι σε προσωπικό επίπεδο συλλέγονται μόνο για τα άτομα 16 ετών και πάνω. Για τα παιδιά κάτω των 16 ετών γίνεται εκτίμηση χρησιμοποιώντας τον κανόνα: αν τουλάχιστον οι μισοί ενήλικες του νοικοκυριού στερούνται ένα είδος, </w:t>
      </w:r>
      <w:r>
        <w:rPr>
          <w:rFonts w:ascii="Verdana" w:eastAsia="Malgun Gothic" w:hAnsi="Verdana" w:cs="Arial"/>
          <w:sz w:val="18"/>
          <w:szCs w:val="18"/>
          <w:lang w:val="el-GR"/>
        </w:rPr>
        <w:t xml:space="preserve">συνεπάγεται ότι </w:t>
      </w:r>
      <w:r w:rsidRPr="001F605D">
        <w:rPr>
          <w:rFonts w:ascii="Verdana" w:eastAsia="Malgun Gothic" w:hAnsi="Verdana" w:cs="Arial"/>
          <w:sz w:val="18"/>
          <w:szCs w:val="18"/>
          <w:lang w:val="el-GR"/>
        </w:rPr>
        <w:t xml:space="preserve">και τα παιδιά του </w:t>
      </w:r>
      <w:r>
        <w:rPr>
          <w:rFonts w:ascii="Verdana" w:eastAsia="Malgun Gothic" w:hAnsi="Verdana" w:cs="Arial"/>
          <w:sz w:val="18"/>
          <w:szCs w:val="18"/>
          <w:lang w:val="el-GR"/>
        </w:rPr>
        <w:t xml:space="preserve">εν λόγω </w:t>
      </w:r>
      <w:r w:rsidRPr="001F605D">
        <w:rPr>
          <w:rFonts w:ascii="Verdana" w:eastAsia="Malgun Gothic" w:hAnsi="Verdana" w:cs="Arial"/>
          <w:sz w:val="18"/>
          <w:szCs w:val="18"/>
          <w:lang w:val="el-GR"/>
        </w:rPr>
        <w:t xml:space="preserve">νοικοκυριού στερούνται αυτό το είδος.  </w:t>
      </w:r>
    </w:p>
    <w:p w14:paraId="2B87CC0F" w14:textId="77777777" w:rsidR="004F6F5E" w:rsidRPr="006437C3" w:rsidRDefault="004F6F5E" w:rsidP="004F6F5E">
      <w:pPr>
        <w:jc w:val="both"/>
        <w:rPr>
          <w:rFonts w:ascii="Verdana" w:eastAsia="Malgun Gothic" w:hAnsi="Verdana" w:cs="Arial"/>
          <w:sz w:val="18"/>
          <w:szCs w:val="18"/>
          <w:lang w:val="el-GR"/>
        </w:rPr>
      </w:pPr>
    </w:p>
    <w:p w14:paraId="13AC2063" w14:textId="77777777" w:rsidR="004F6F5E" w:rsidRPr="001F605D" w:rsidRDefault="004F6F5E" w:rsidP="004F6F5E">
      <w:pPr>
        <w:jc w:val="both"/>
        <w:rPr>
          <w:rFonts w:ascii="Verdana" w:eastAsia="Malgun Gothic" w:hAnsi="Verdana" w:cs="Arial"/>
          <w:sz w:val="18"/>
          <w:szCs w:val="18"/>
          <w:lang w:val="el-GR"/>
        </w:rPr>
      </w:pPr>
      <w:r w:rsidRPr="00A65256">
        <w:rPr>
          <w:rFonts w:ascii="Verdana" w:eastAsia="Malgun Gothic" w:hAnsi="Verdana" w:cs="Arial"/>
          <w:b/>
          <w:sz w:val="18"/>
          <w:szCs w:val="18"/>
          <w:lang w:val="el-GR"/>
        </w:rPr>
        <w:t>Πολύ χαμηλός δείκτης έντασης εργασίας (LWI)</w:t>
      </w:r>
      <w:r w:rsidRPr="00A65256">
        <w:rPr>
          <w:rFonts w:ascii="Verdana" w:eastAsia="Malgun Gothic" w:hAnsi="Verdana" w:cs="Arial"/>
          <w:sz w:val="18"/>
          <w:szCs w:val="18"/>
          <w:lang w:val="el-GR"/>
        </w:rPr>
        <w:t xml:space="preserve">: </w:t>
      </w:r>
      <w:r w:rsidRPr="001F605D">
        <w:rPr>
          <w:rFonts w:ascii="Verdana" w:eastAsia="Malgun Gothic" w:hAnsi="Verdana" w:cs="Arial"/>
          <w:sz w:val="18"/>
          <w:szCs w:val="18"/>
          <w:lang w:val="el-GR"/>
        </w:rPr>
        <w:t xml:space="preserve">Το ποσοστό των ατόμων ηλικίας 0-64 ετών που ζει σε νοικοκυριά όπου οι ενήλικες 18-64 εργάστηκαν λιγότερο από 20% της δυνατότητας απασχόλησης τους κατά τη διάρκεια της προηγούμενης χρονιάς. Στους ενήλικες δεν περιλαμβάνονται οι φοιτητές 18-24, άτομα τα οποία δήλωσαν ότι είναι συνταξιούχοι ή λαμβάνουν οποιαδήποτε σύνταξη (εκτός από σύνταξη χηρείας) </w:t>
      </w:r>
      <w:r>
        <w:rPr>
          <w:rFonts w:ascii="Verdana" w:eastAsia="Malgun Gothic" w:hAnsi="Verdana" w:cs="Arial"/>
          <w:sz w:val="18"/>
          <w:szCs w:val="18"/>
          <w:lang w:val="el-GR"/>
        </w:rPr>
        <w:t xml:space="preserve">και </w:t>
      </w:r>
      <w:r w:rsidRPr="001F605D">
        <w:rPr>
          <w:rFonts w:ascii="Verdana" w:eastAsia="Malgun Gothic" w:hAnsi="Verdana" w:cs="Arial"/>
          <w:sz w:val="18"/>
          <w:szCs w:val="18"/>
          <w:lang w:val="el-GR"/>
        </w:rPr>
        <w:t>άτομα ηλικίας 60-64 τα οποία δήλωσαν ότι είναι μη οικονομικά ενεργά και ζουν σε νοικοκυριά με κύριο εισόδημα οποιαδήποτε σύνταξη (εκτός από σύνταξη χηρείας)</w:t>
      </w:r>
    </w:p>
    <w:p w14:paraId="4D632DA3" w14:textId="77777777" w:rsidR="004F6F5E" w:rsidRPr="001F605D" w:rsidRDefault="004F6F5E" w:rsidP="004F6F5E">
      <w:pPr>
        <w:jc w:val="both"/>
        <w:rPr>
          <w:rFonts w:ascii="Verdana" w:eastAsia="Malgun Gothic" w:hAnsi="Verdana" w:cs="Arial"/>
          <w:sz w:val="18"/>
          <w:szCs w:val="18"/>
          <w:lang w:val="el-GR"/>
        </w:rPr>
      </w:pPr>
    </w:p>
    <w:p w14:paraId="70DA9E7A" w14:textId="77777777" w:rsidR="004F6F5E" w:rsidRPr="00435BBF" w:rsidRDefault="004F6F5E" w:rsidP="004F6F5E">
      <w:pPr>
        <w:jc w:val="both"/>
        <w:rPr>
          <w:rFonts w:ascii="Verdana" w:eastAsia="Malgun Gothic" w:hAnsi="Verdana" w:cs="Arial"/>
          <w:sz w:val="18"/>
          <w:szCs w:val="18"/>
          <w:lang w:val="el-GR"/>
        </w:rPr>
      </w:pPr>
      <w:r w:rsidRPr="00435BBF">
        <w:rPr>
          <w:rFonts w:ascii="Verdana" w:eastAsia="Malgun Gothic" w:hAnsi="Verdana" w:cs="Arial"/>
          <w:b/>
          <w:sz w:val="18"/>
          <w:szCs w:val="18"/>
          <w:lang w:val="el-GR"/>
        </w:rPr>
        <w:t>Δείκτης κατανομής εισοδήματος (συντελεστής S80/S20)</w:t>
      </w:r>
      <w:r w:rsidRPr="00435BBF">
        <w:rPr>
          <w:rFonts w:ascii="Verdana" w:eastAsia="Malgun Gothic" w:hAnsi="Verdana" w:cs="Arial"/>
          <w:sz w:val="18"/>
          <w:szCs w:val="18"/>
          <w:lang w:val="el-GR"/>
        </w:rPr>
        <w:t>: Αναφέρεται στην αναλογία του συνόλου του ισοδύναμου διαθέσιμου εισοδήματος που λαμβάνεται από το 20% του πληθυσμού με το υψηλότερο ισοδύναμο διαθέσιμο εισόδημα ως προς το σύνολο του ανάλογου εισοδήματος που λαμβάνει το 20% του πληθυσμού με το χαμηλότερο ισοδύναμο διαθέσιμο εισόδημα. Συγκρίνει δηλαδή το μερίδιο του εισοδήματος του  'πλουσιότερου' 20% του πληθυσμού με το 20% του 'φτωχότερου'.</w:t>
      </w:r>
    </w:p>
    <w:p w14:paraId="0DFEAD7A" w14:textId="77777777" w:rsidR="004F6F5E" w:rsidRDefault="004F6F5E" w:rsidP="004F6F5E">
      <w:pPr>
        <w:jc w:val="both"/>
        <w:rPr>
          <w:rFonts w:ascii="Verdana" w:eastAsia="Malgun Gothic" w:hAnsi="Verdana" w:cs="Arial"/>
          <w:sz w:val="18"/>
          <w:szCs w:val="18"/>
          <w:lang w:val="el-GR"/>
        </w:rPr>
      </w:pPr>
    </w:p>
    <w:p w14:paraId="7E51DE3C" w14:textId="77777777" w:rsidR="004F6F5E" w:rsidRDefault="004F6F5E" w:rsidP="004F6F5E">
      <w:pPr>
        <w:jc w:val="both"/>
        <w:rPr>
          <w:rFonts w:ascii="Verdana" w:eastAsia="Malgun Gothic" w:hAnsi="Verdana" w:cs="Arial"/>
          <w:sz w:val="18"/>
          <w:szCs w:val="18"/>
          <w:lang w:val="el-GR"/>
        </w:rPr>
      </w:pPr>
      <w:r w:rsidRPr="00435BBF">
        <w:rPr>
          <w:rFonts w:ascii="Verdana" w:eastAsia="Malgun Gothic" w:hAnsi="Verdana" w:cs="Arial"/>
          <w:b/>
          <w:sz w:val="18"/>
          <w:szCs w:val="18"/>
          <w:lang w:val="el-GR"/>
        </w:rPr>
        <w:t xml:space="preserve">Δείκτης άνισης κατανομής του εισοδήματος (συντελεστής </w:t>
      </w:r>
      <w:proofErr w:type="spellStart"/>
      <w:r w:rsidRPr="00435BBF">
        <w:rPr>
          <w:rFonts w:ascii="Verdana" w:eastAsia="Malgun Gothic" w:hAnsi="Verdana" w:cs="Arial"/>
          <w:b/>
          <w:sz w:val="18"/>
          <w:szCs w:val="18"/>
          <w:lang w:val="el-GR"/>
        </w:rPr>
        <w:t>Gini</w:t>
      </w:r>
      <w:proofErr w:type="spellEnd"/>
      <w:r w:rsidRPr="00435BBF">
        <w:rPr>
          <w:rFonts w:ascii="Verdana" w:eastAsia="Malgun Gothic" w:hAnsi="Verdana" w:cs="Arial"/>
          <w:b/>
          <w:sz w:val="18"/>
          <w:szCs w:val="18"/>
          <w:lang w:val="el-GR"/>
        </w:rPr>
        <w:t>)</w:t>
      </w:r>
      <w:r w:rsidRPr="00435BBF">
        <w:rPr>
          <w:rFonts w:ascii="Verdana" w:eastAsia="Malgun Gothic" w:hAnsi="Verdana" w:cs="Arial"/>
          <w:sz w:val="18"/>
          <w:szCs w:val="18"/>
          <w:lang w:val="el-GR"/>
        </w:rPr>
        <w:t xml:space="preserve">: Δείκτης ανισότητας ή συγκέντρωσης του εισοδήματος. Αν τα εισοδήματα ήταν εξίσου κατανεμημένα στον πληθυσμό τότε ο συντελεστής </w:t>
      </w:r>
      <w:proofErr w:type="spellStart"/>
      <w:r w:rsidRPr="00435BBF">
        <w:rPr>
          <w:rFonts w:ascii="Verdana" w:eastAsia="Malgun Gothic" w:hAnsi="Verdana" w:cs="Arial"/>
          <w:sz w:val="18"/>
          <w:szCs w:val="18"/>
          <w:lang w:val="el-GR"/>
        </w:rPr>
        <w:t>Gini</w:t>
      </w:r>
      <w:proofErr w:type="spellEnd"/>
      <w:r w:rsidRPr="00435BBF">
        <w:rPr>
          <w:rFonts w:ascii="Verdana" w:eastAsia="Malgun Gothic" w:hAnsi="Verdana" w:cs="Arial"/>
          <w:sz w:val="18"/>
          <w:szCs w:val="18"/>
          <w:lang w:val="el-GR"/>
        </w:rPr>
        <w:t xml:space="preserve"> θα ήταν 0 (πλήρης ισότητα). Αν όμως τα εισοδήματα ήταν όλα συγκεντρωμένα σε ένα άτομο τότε ο συντελεστής </w:t>
      </w:r>
      <w:proofErr w:type="spellStart"/>
      <w:r w:rsidRPr="00435BBF">
        <w:rPr>
          <w:rFonts w:ascii="Verdana" w:eastAsia="Malgun Gothic" w:hAnsi="Verdana" w:cs="Arial"/>
          <w:sz w:val="18"/>
          <w:szCs w:val="18"/>
          <w:lang w:val="el-GR"/>
        </w:rPr>
        <w:t>Gini</w:t>
      </w:r>
      <w:proofErr w:type="spellEnd"/>
      <w:r w:rsidRPr="00435BBF">
        <w:rPr>
          <w:rFonts w:ascii="Verdana" w:eastAsia="Malgun Gothic" w:hAnsi="Verdana" w:cs="Arial"/>
          <w:sz w:val="18"/>
          <w:szCs w:val="18"/>
          <w:lang w:val="el-GR"/>
        </w:rPr>
        <w:t xml:space="preserve"> θα ήταν 100. Αύξηση στην τιμή του συντελεστή </w:t>
      </w:r>
      <w:proofErr w:type="spellStart"/>
      <w:r w:rsidRPr="00435BBF">
        <w:rPr>
          <w:rFonts w:ascii="Verdana" w:eastAsia="Malgun Gothic" w:hAnsi="Verdana" w:cs="Arial"/>
          <w:sz w:val="18"/>
          <w:szCs w:val="18"/>
          <w:lang w:val="el-GR"/>
        </w:rPr>
        <w:t>Gini</w:t>
      </w:r>
      <w:proofErr w:type="spellEnd"/>
      <w:r w:rsidRPr="00435BBF">
        <w:rPr>
          <w:rFonts w:ascii="Verdana" w:eastAsia="Malgun Gothic" w:hAnsi="Verdana" w:cs="Arial"/>
          <w:sz w:val="18"/>
          <w:szCs w:val="18"/>
          <w:lang w:val="el-GR"/>
        </w:rPr>
        <w:t xml:space="preserve"> συνεπάγεται και αύξηση της ανισότητας.</w:t>
      </w:r>
    </w:p>
    <w:p w14:paraId="25C7977D" w14:textId="77777777" w:rsidR="004F6F5E" w:rsidRDefault="004F6F5E" w:rsidP="004F6F5E">
      <w:pPr>
        <w:jc w:val="both"/>
        <w:rPr>
          <w:rFonts w:ascii="Verdana" w:eastAsia="Malgun Gothic" w:hAnsi="Verdana" w:cs="Arial"/>
          <w:sz w:val="18"/>
          <w:szCs w:val="18"/>
          <w:lang w:val="el-GR"/>
        </w:rPr>
      </w:pPr>
    </w:p>
    <w:p w14:paraId="750B5B44" w14:textId="77777777" w:rsidR="004F6F5E" w:rsidRDefault="004F6F5E" w:rsidP="004F6F5E">
      <w:pPr>
        <w:jc w:val="both"/>
        <w:rPr>
          <w:rFonts w:ascii="Verdana" w:eastAsia="Malgun Gothic" w:hAnsi="Verdana" w:cs="Arial"/>
          <w:sz w:val="18"/>
          <w:szCs w:val="18"/>
          <w:lang w:val="el-GR"/>
        </w:rPr>
      </w:pPr>
    </w:p>
    <w:p w14:paraId="1BFF6CD1" w14:textId="30FE4958" w:rsidR="00761E3A" w:rsidRDefault="00761E3A" w:rsidP="000E4CB0">
      <w:pPr>
        <w:jc w:val="both"/>
        <w:rPr>
          <w:rFonts w:ascii="Verdana" w:hAnsi="Verdana" w:cs="Arial"/>
          <w:sz w:val="18"/>
          <w:szCs w:val="18"/>
          <w:lang w:val="el-GR"/>
        </w:rPr>
      </w:pPr>
    </w:p>
    <w:p w14:paraId="1F7B5FEA" w14:textId="77777777" w:rsidR="00761E3A" w:rsidRDefault="00761E3A" w:rsidP="00761E3A">
      <w:pPr>
        <w:jc w:val="both"/>
        <w:rPr>
          <w:rFonts w:ascii="Verdana" w:hAnsi="Verdana"/>
          <w:b/>
          <w:bCs/>
          <w:i/>
          <w:iCs/>
          <w:sz w:val="18"/>
          <w:szCs w:val="18"/>
          <w:lang w:val="el-GR"/>
        </w:rPr>
      </w:pPr>
      <w:r>
        <w:rPr>
          <w:rFonts w:ascii="Verdana" w:hAnsi="Verdana"/>
          <w:b/>
          <w:bCs/>
          <w:i/>
          <w:iCs/>
          <w:sz w:val="18"/>
          <w:szCs w:val="18"/>
          <w:lang w:val="el-GR"/>
        </w:rPr>
        <w:t>Για περισσότερες πληροφορίες:</w:t>
      </w:r>
    </w:p>
    <w:p w14:paraId="417DE71D" w14:textId="0DD589EB" w:rsidR="00761E3A" w:rsidRDefault="00761E3A" w:rsidP="00761E3A">
      <w:pPr>
        <w:rPr>
          <w:color w:val="000000"/>
          <w:lang w:val="el-GR"/>
        </w:rPr>
      </w:pPr>
      <w:r>
        <w:rPr>
          <w:rFonts w:ascii="Verdana" w:hAnsi="Verdana"/>
          <w:color w:val="000000"/>
          <w:sz w:val="18"/>
          <w:szCs w:val="18"/>
          <w:lang w:val="el-GR"/>
        </w:rPr>
        <w:t>Πύλη Στατιστικής Υπηρεσίας, υπόθεμα</w:t>
      </w:r>
      <w:r w:rsidR="00D20648">
        <w:rPr>
          <w:rFonts w:ascii="Verdana" w:hAnsi="Verdana"/>
          <w:color w:val="000000"/>
          <w:sz w:val="18"/>
          <w:szCs w:val="18"/>
          <w:lang w:val="el-GR"/>
        </w:rPr>
        <w:t xml:space="preserve"> </w:t>
      </w:r>
      <w:r w:rsidR="00000000">
        <w:fldChar w:fldCharType="begin"/>
      </w:r>
      <w:r w:rsidR="00000000" w:rsidRPr="00BA34BB">
        <w:rPr>
          <w:lang w:val="el-GR"/>
        </w:rPr>
        <w:instrText xml:space="preserve"> </w:instrText>
      </w:r>
      <w:r w:rsidR="00000000">
        <w:instrText>HYPERLINK</w:instrText>
      </w:r>
      <w:r w:rsidR="00000000" w:rsidRPr="00BA34BB">
        <w:rPr>
          <w:lang w:val="el-GR"/>
        </w:rPr>
        <w:instrText xml:space="preserve"> "</w:instrText>
      </w:r>
      <w:r w:rsidR="00000000">
        <w:instrText>https</w:instrText>
      </w:r>
      <w:r w:rsidR="00000000" w:rsidRPr="00BA34BB">
        <w:rPr>
          <w:lang w:val="el-GR"/>
        </w:rPr>
        <w:instrText>://</w:instrText>
      </w:r>
      <w:r w:rsidR="00000000">
        <w:instrText>www</w:instrText>
      </w:r>
      <w:r w:rsidR="00000000" w:rsidRPr="00BA34BB">
        <w:rPr>
          <w:lang w:val="el-GR"/>
        </w:rPr>
        <w:instrText>.</w:instrText>
      </w:r>
      <w:r w:rsidR="00000000">
        <w:instrText>cystat</w:instrText>
      </w:r>
      <w:r w:rsidR="00000000" w:rsidRPr="00BA34BB">
        <w:rPr>
          <w:lang w:val="el-GR"/>
        </w:rPr>
        <w:instrText>.</w:instrText>
      </w:r>
      <w:r w:rsidR="00000000">
        <w:instrText>gov</w:instrText>
      </w:r>
      <w:r w:rsidR="00000000" w:rsidRPr="00BA34BB">
        <w:rPr>
          <w:lang w:val="el-GR"/>
        </w:rPr>
        <w:instrText>.</w:instrText>
      </w:r>
      <w:r w:rsidR="00000000">
        <w:instrText>cy</w:instrText>
      </w:r>
      <w:r w:rsidR="00000000" w:rsidRPr="00BA34BB">
        <w:rPr>
          <w:lang w:val="el-GR"/>
        </w:rPr>
        <w:instrText>/</w:instrText>
      </w:r>
      <w:r w:rsidR="00000000">
        <w:instrText>el</w:instrText>
      </w:r>
      <w:r w:rsidR="00000000" w:rsidRPr="00BA34BB">
        <w:rPr>
          <w:lang w:val="el-GR"/>
        </w:rPr>
        <w:instrText>/</w:instrText>
      </w:r>
      <w:r w:rsidR="00000000">
        <w:instrText>SubthemeStatistics</w:instrText>
      </w:r>
      <w:r w:rsidR="00000000" w:rsidRPr="00BA34BB">
        <w:rPr>
          <w:lang w:val="el-GR"/>
        </w:rPr>
        <w:instrText>?</w:instrText>
      </w:r>
      <w:r w:rsidR="00000000">
        <w:instrText>s</w:instrText>
      </w:r>
      <w:r w:rsidR="00000000" w:rsidRPr="00BA34BB">
        <w:rPr>
          <w:lang w:val="el-GR"/>
        </w:rPr>
        <w:instrText>=44" \</w:instrText>
      </w:r>
      <w:r w:rsidR="00000000">
        <w:instrText>o</w:instrText>
      </w:r>
      <w:r w:rsidR="00000000" w:rsidRPr="00BA34BB">
        <w:rPr>
          <w:lang w:val="el-GR"/>
        </w:rPr>
        <w:instrText xml:space="preserve"> "Συνθήκες Διαβίωσης και Κοινωνική Προστασία" </w:instrText>
      </w:r>
      <w:r w:rsidR="00000000">
        <w:fldChar w:fldCharType="separate"/>
      </w:r>
      <w:r w:rsidR="00D20648" w:rsidRPr="0053705D">
        <w:rPr>
          <w:rStyle w:val="Hyperlink"/>
          <w:rFonts w:ascii="Verdana" w:hAnsi="Verdana"/>
          <w:sz w:val="18"/>
          <w:szCs w:val="18"/>
          <w:lang w:val="el-GR"/>
        </w:rPr>
        <w:t xml:space="preserve">Συνθήκες Διαβίωσης </w:t>
      </w:r>
      <w:r w:rsidR="00D20648" w:rsidRPr="0053705D">
        <w:rPr>
          <w:rStyle w:val="Hyperlink"/>
          <w:rFonts w:ascii="Verdana" w:hAnsi="Verdana"/>
          <w:sz w:val="18"/>
          <w:szCs w:val="18"/>
          <w:lang w:val="el-GR"/>
        </w:rPr>
        <w:t>κ</w:t>
      </w:r>
      <w:r w:rsidR="00D20648" w:rsidRPr="0053705D">
        <w:rPr>
          <w:rStyle w:val="Hyperlink"/>
          <w:rFonts w:ascii="Verdana" w:hAnsi="Verdana"/>
          <w:sz w:val="18"/>
          <w:szCs w:val="18"/>
          <w:lang w:val="el-GR"/>
        </w:rPr>
        <w:t>αι Κοινωνική Προστασία</w:t>
      </w:r>
      <w:r w:rsidR="00000000">
        <w:rPr>
          <w:rStyle w:val="Hyperlink"/>
          <w:rFonts w:ascii="Verdana" w:hAnsi="Verdana"/>
          <w:sz w:val="18"/>
          <w:szCs w:val="18"/>
          <w:lang w:val="el-GR"/>
        </w:rPr>
        <w:fldChar w:fldCharType="end"/>
      </w:r>
      <w:r>
        <w:rPr>
          <w:rFonts w:ascii="Verdana" w:hAnsi="Verdana"/>
          <w:color w:val="000000"/>
          <w:sz w:val="18"/>
          <w:szCs w:val="18"/>
          <w:lang w:val="el-GR"/>
        </w:rPr>
        <w:t> </w:t>
      </w:r>
    </w:p>
    <w:p w14:paraId="16182445" w14:textId="1231D01A" w:rsidR="00761E3A" w:rsidRDefault="00000000" w:rsidP="00761E3A">
      <w:pPr>
        <w:rPr>
          <w:rFonts w:ascii="Verdana" w:hAnsi="Verdana"/>
          <w:color w:val="000000"/>
          <w:sz w:val="18"/>
          <w:szCs w:val="18"/>
          <w:lang w:val="el-GR"/>
        </w:rPr>
      </w:pPr>
      <w:r>
        <w:fldChar w:fldCharType="begin"/>
      </w:r>
      <w:r w:rsidRPr="00BA34BB">
        <w:rPr>
          <w:lang w:val="el-GR"/>
        </w:rPr>
        <w:instrText xml:space="preserve"> </w:instrText>
      </w:r>
      <w:r>
        <w:instrText>HYPERLINK</w:instrText>
      </w:r>
      <w:r w:rsidRPr="00BA34BB">
        <w:rPr>
          <w:lang w:val="el-GR"/>
        </w:rPr>
        <w:instrText xml:space="preserve"> "</w:instrText>
      </w:r>
      <w:r>
        <w:instrText>https</w:instrText>
      </w:r>
      <w:r w:rsidRPr="00BA34BB">
        <w:rPr>
          <w:lang w:val="el-GR"/>
        </w:rPr>
        <w:instrText>://</w:instrText>
      </w:r>
      <w:r>
        <w:instrText>www</w:instrText>
      </w:r>
      <w:r w:rsidRPr="00BA34BB">
        <w:rPr>
          <w:lang w:val="el-GR"/>
        </w:rPr>
        <w:instrText>.</w:instrText>
      </w:r>
      <w:r>
        <w:instrText>cystat</w:instrText>
      </w:r>
      <w:r w:rsidRPr="00BA34BB">
        <w:rPr>
          <w:lang w:val="el-GR"/>
        </w:rPr>
        <w:instrText>.</w:instrText>
      </w:r>
      <w:r>
        <w:instrText>gov</w:instrText>
      </w:r>
      <w:r w:rsidRPr="00BA34BB">
        <w:rPr>
          <w:lang w:val="el-GR"/>
        </w:rPr>
        <w:instrText>.</w:instrText>
      </w:r>
      <w:r>
        <w:instrText>cy</w:instrText>
      </w:r>
      <w:r w:rsidRPr="00BA34BB">
        <w:rPr>
          <w:lang w:val="el-GR"/>
        </w:rPr>
        <w:instrText>/</w:instrText>
      </w:r>
      <w:r>
        <w:instrText>el</w:instrText>
      </w:r>
      <w:r w:rsidRPr="00BA34BB">
        <w:rPr>
          <w:lang w:val="el-GR"/>
        </w:rPr>
        <w:instrText>/</w:instrText>
      </w:r>
      <w:r>
        <w:instrText>KeyFiguresList</w:instrText>
      </w:r>
      <w:r w:rsidRPr="00BA34BB">
        <w:rPr>
          <w:lang w:val="el-GR"/>
        </w:rPr>
        <w:instrText>?</w:instrText>
      </w:r>
      <w:r>
        <w:instrText>s</w:instrText>
      </w:r>
      <w:r w:rsidRPr="00BA34BB">
        <w:rPr>
          <w:lang w:val="el-GR"/>
        </w:rPr>
        <w:instrText xml:space="preserve">=44" </w:instrText>
      </w:r>
      <w:r>
        <w:fldChar w:fldCharType="separate"/>
      </w:r>
      <w:r w:rsidR="00761E3A" w:rsidRPr="004F6F5E">
        <w:rPr>
          <w:rStyle w:val="Hyperlink"/>
          <w:rFonts w:ascii="Verdana" w:hAnsi="Verdana"/>
          <w:sz w:val="18"/>
          <w:szCs w:val="18"/>
          <w:lang w:val="el-GR"/>
        </w:rPr>
        <w:t>Προκαθορισμένο</w:t>
      </w:r>
      <w:r w:rsidR="00761E3A" w:rsidRPr="004F6F5E">
        <w:rPr>
          <w:rStyle w:val="Hyperlink"/>
          <w:rFonts w:ascii="Verdana" w:hAnsi="Verdana"/>
          <w:sz w:val="18"/>
          <w:szCs w:val="18"/>
          <w:lang w:val="el-GR"/>
        </w:rPr>
        <w:t>ι</w:t>
      </w:r>
      <w:r>
        <w:rPr>
          <w:rStyle w:val="Hyperlink"/>
          <w:rFonts w:ascii="Verdana" w:hAnsi="Verdana"/>
          <w:sz w:val="18"/>
          <w:szCs w:val="18"/>
          <w:lang w:val="el-GR"/>
        </w:rPr>
        <w:fldChar w:fldCharType="end"/>
      </w:r>
      <w:r w:rsidR="00761E3A">
        <w:rPr>
          <w:rFonts w:ascii="Verdana" w:hAnsi="Verdana"/>
          <w:color w:val="0000FF"/>
          <w:sz w:val="18"/>
          <w:szCs w:val="18"/>
          <w:u w:val="single"/>
          <w:lang w:val="el-GR"/>
        </w:rPr>
        <w:t xml:space="preserve"> Πίνακες</w:t>
      </w:r>
      <w:r w:rsidR="00761E3A">
        <w:rPr>
          <w:rFonts w:ascii="Verdana" w:hAnsi="Verdana"/>
          <w:color w:val="000000"/>
          <w:sz w:val="18"/>
          <w:szCs w:val="18"/>
          <w:lang w:val="el-GR"/>
        </w:rPr>
        <w:t> (</w:t>
      </w:r>
      <w:r w:rsidR="00761E3A">
        <w:rPr>
          <w:rFonts w:ascii="Verdana" w:hAnsi="Verdana"/>
          <w:color w:val="000000"/>
          <w:sz w:val="18"/>
          <w:szCs w:val="18"/>
        </w:rPr>
        <w:t>Excel</w:t>
      </w:r>
      <w:r w:rsidR="00761E3A">
        <w:rPr>
          <w:rFonts w:ascii="Verdana" w:hAnsi="Verdana"/>
          <w:color w:val="000000"/>
          <w:sz w:val="18"/>
          <w:szCs w:val="18"/>
          <w:lang w:val="el-GR"/>
        </w:rPr>
        <w:t>)</w:t>
      </w:r>
    </w:p>
    <w:p w14:paraId="373431A6" w14:textId="63F9B5C8" w:rsidR="00761E3A" w:rsidRDefault="00000000" w:rsidP="00761E3A">
      <w:pPr>
        <w:jc w:val="both"/>
        <w:rPr>
          <w:rFonts w:ascii="Verdana" w:hAnsi="Verdana"/>
          <w:sz w:val="18"/>
          <w:szCs w:val="18"/>
          <w:lang w:val="el-GR"/>
        </w:rPr>
      </w:pPr>
      <w:r>
        <w:fldChar w:fldCharType="begin"/>
      </w:r>
      <w:r w:rsidRPr="00BA34BB">
        <w:rPr>
          <w:lang w:val="el-GR"/>
        </w:rPr>
        <w:instrText xml:space="preserve"> </w:instrText>
      </w:r>
      <w:r>
        <w:instrText>HYPERLINK</w:instrText>
      </w:r>
      <w:r w:rsidRPr="00BA34BB">
        <w:rPr>
          <w:lang w:val="el-GR"/>
        </w:rPr>
        <w:instrText xml:space="preserve"> "</w:instrText>
      </w:r>
      <w:r>
        <w:instrText>https</w:instrText>
      </w:r>
      <w:r w:rsidRPr="00BA34BB">
        <w:rPr>
          <w:lang w:val="el-GR"/>
        </w:rPr>
        <w:instrText>://</w:instrText>
      </w:r>
      <w:r>
        <w:instrText>www</w:instrText>
      </w:r>
      <w:r w:rsidRPr="00BA34BB">
        <w:rPr>
          <w:lang w:val="el-GR"/>
        </w:rPr>
        <w:instrText>.</w:instrText>
      </w:r>
      <w:r>
        <w:instrText>cystat</w:instrText>
      </w:r>
      <w:r w:rsidRPr="00BA34BB">
        <w:rPr>
          <w:lang w:val="el-GR"/>
        </w:rPr>
        <w:instrText>.</w:instrText>
      </w:r>
      <w:r>
        <w:instrText>gov</w:instrText>
      </w:r>
      <w:r w:rsidRPr="00BA34BB">
        <w:rPr>
          <w:lang w:val="el-GR"/>
        </w:rPr>
        <w:instrText>.</w:instrText>
      </w:r>
      <w:r>
        <w:instrText>cy</w:instrText>
      </w:r>
      <w:r w:rsidRPr="00BA34BB">
        <w:rPr>
          <w:lang w:val="el-GR"/>
        </w:rPr>
        <w:instrText>/</w:instrText>
      </w:r>
      <w:r>
        <w:instrText>el</w:instrText>
      </w:r>
      <w:r w:rsidRPr="00BA34BB">
        <w:rPr>
          <w:lang w:val="el-GR"/>
        </w:rPr>
        <w:instrText>/</w:instrText>
      </w:r>
      <w:r>
        <w:instrText>MethodologicalDetails</w:instrText>
      </w:r>
      <w:r w:rsidRPr="00BA34BB">
        <w:rPr>
          <w:lang w:val="el-GR"/>
        </w:rPr>
        <w:instrText>?</w:instrText>
      </w:r>
      <w:r>
        <w:instrText>m</w:instrText>
      </w:r>
      <w:r w:rsidRPr="00BA34BB">
        <w:rPr>
          <w:lang w:val="el-GR"/>
        </w:rPr>
        <w:instrText xml:space="preserve">=2099" </w:instrText>
      </w:r>
      <w:r>
        <w:fldChar w:fldCharType="separate"/>
      </w:r>
      <w:r w:rsidR="00761E3A" w:rsidRPr="004F6F5E">
        <w:rPr>
          <w:rStyle w:val="Hyperlink"/>
          <w:rFonts w:ascii="Verdana" w:hAnsi="Verdana"/>
          <w:sz w:val="18"/>
          <w:szCs w:val="18"/>
          <w:lang w:val="el-GR"/>
        </w:rPr>
        <w:t>Μεθο</w:t>
      </w:r>
      <w:r w:rsidR="00761E3A" w:rsidRPr="004F6F5E">
        <w:rPr>
          <w:rStyle w:val="Hyperlink"/>
          <w:rFonts w:ascii="Verdana" w:hAnsi="Verdana"/>
          <w:sz w:val="18"/>
          <w:szCs w:val="18"/>
          <w:lang w:val="el-GR"/>
        </w:rPr>
        <w:t>δ</w:t>
      </w:r>
      <w:r w:rsidR="00761E3A" w:rsidRPr="004F6F5E">
        <w:rPr>
          <w:rStyle w:val="Hyperlink"/>
          <w:rFonts w:ascii="Verdana" w:hAnsi="Verdana"/>
          <w:sz w:val="18"/>
          <w:szCs w:val="18"/>
          <w:lang w:val="el-GR"/>
        </w:rPr>
        <w:t>ολογικές</w:t>
      </w:r>
      <w:r>
        <w:rPr>
          <w:rStyle w:val="Hyperlink"/>
          <w:rFonts w:ascii="Verdana" w:hAnsi="Verdana"/>
          <w:sz w:val="18"/>
          <w:szCs w:val="18"/>
          <w:lang w:val="el-GR"/>
        </w:rPr>
        <w:fldChar w:fldCharType="end"/>
      </w:r>
      <w:r w:rsidR="00761E3A">
        <w:rPr>
          <w:rFonts w:ascii="Verdana" w:hAnsi="Verdana"/>
          <w:color w:val="0000FF"/>
          <w:sz w:val="18"/>
          <w:szCs w:val="18"/>
          <w:u w:val="single"/>
          <w:lang w:val="el-GR"/>
        </w:rPr>
        <w:t xml:space="preserve"> Πληροφορίες</w:t>
      </w:r>
    </w:p>
    <w:p w14:paraId="26509062" w14:textId="77777777" w:rsidR="00761E3A" w:rsidRDefault="00761E3A" w:rsidP="000E4CB0">
      <w:pPr>
        <w:jc w:val="both"/>
        <w:rPr>
          <w:rFonts w:ascii="Verdana" w:hAnsi="Verdana" w:cs="Arial"/>
          <w:sz w:val="18"/>
          <w:szCs w:val="18"/>
          <w:lang w:val="el-GR"/>
        </w:rPr>
      </w:pPr>
    </w:p>
    <w:p w14:paraId="35E73642" w14:textId="77777777" w:rsidR="004F6F5E" w:rsidRDefault="004F6F5E" w:rsidP="004F6F5E">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02194B30" w14:textId="77777777" w:rsidR="004F6F5E" w:rsidRDefault="004F6F5E" w:rsidP="004F6F5E">
      <w:pPr>
        <w:ind w:right="-79"/>
        <w:jc w:val="both"/>
        <w:rPr>
          <w:rFonts w:ascii="Verdana" w:eastAsia="Malgun Gothic" w:hAnsi="Verdana" w:cs="Arial"/>
          <w:sz w:val="18"/>
          <w:szCs w:val="18"/>
          <w:lang w:val="el-GR"/>
        </w:rPr>
      </w:pPr>
      <w:r>
        <w:rPr>
          <w:rFonts w:ascii="Verdana" w:eastAsia="Malgun Gothic" w:hAnsi="Verdana" w:cs="Arial"/>
          <w:sz w:val="18"/>
          <w:szCs w:val="18"/>
          <w:lang w:val="el-GR"/>
        </w:rPr>
        <w:t>Χαράλαμπος Χαραλάμπους</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w:t>
      </w:r>
      <w:r>
        <w:rPr>
          <w:rFonts w:ascii="Verdana" w:eastAsia="Malgun Gothic" w:hAnsi="Verdana" w:cs="Arial"/>
          <w:sz w:val="18"/>
          <w:szCs w:val="18"/>
          <w:lang w:val="el-GR"/>
        </w:rPr>
        <w:t>24</w:t>
      </w:r>
      <w:r w:rsidRPr="00780A62">
        <w:rPr>
          <w:rFonts w:ascii="Verdana" w:eastAsia="Malgun Gothic" w:hAnsi="Verdana" w:cs="Arial"/>
          <w:sz w:val="18"/>
          <w:szCs w:val="18"/>
          <w:lang w:val="el-GR"/>
        </w:rPr>
        <w:t xml:space="preserve">1,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0" w:history="1">
        <w:r w:rsidRPr="00153D82">
          <w:rPr>
            <w:rStyle w:val="Hyperlink"/>
            <w:rFonts w:ascii="Verdana" w:eastAsia="Malgun Gothic" w:hAnsi="Verdana" w:cs="Arial"/>
            <w:sz w:val="18"/>
            <w:szCs w:val="18"/>
            <w:lang w:val="el-GR"/>
          </w:rPr>
          <w:t>chcharalambous@cystat.mof.gov.cy</w:t>
        </w:r>
      </w:hyperlink>
    </w:p>
    <w:p w14:paraId="1F660F4F" w14:textId="77777777" w:rsidR="004F6F5E" w:rsidRPr="00C353DD" w:rsidRDefault="004F6F5E" w:rsidP="004F6F5E">
      <w:pPr>
        <w:ind w:right="-79"/>
        <w:jc w:val="both"/>
        <w:rPr>
          <w:rFonts w:ascii="Verdana" w:eastAsia="Malgun Gothic" w:hAnsi="Verdana" w:cs="Arial"/>
          <w:sz w:val="18"/>
          <w:szCs w:val="18"/>
          <w:lang w:val="el-GR"/>
        </w:rPr>
      </w:pPr>
    </w:p>
    <w:p w14:paraId="58EF467F" w14:textId="6E7064A7" w:rsidR="001712CF" w:rsidRDefault="001712CF" w:rsidP="000E4CB0">
      <w:pPr>
        <w:jc w:val="both"/>
        <w:rPr>
          <w:rFonts w:ascii="Verdana" w:hAnsi="Verdana" w:cs="Arial"/>
          <w:sz w:val="18"/>
          <w:szCs w:val="18"/>
          <w:lang w:val="el-GR"/>
        </w:rPr>
      </w:pPr>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even" r:id="rId11"/>
      <w:headerReference w:type="default" r:id="rId12"/>
      <w:footerReference w:type="even"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361D" w14:textId="77777777" w:rsidR="005869A4" w:rsidRDefault="005869A4" w:rsidP="00FB398F">
      <w:r>
        <w:separator/>
      </w:r>
    </w:p>
  </w:endnote>
  <w:endnote w:type="continuationSeparator" w:id="0">
    <w:p w14:paraId="1A64482C" w14:textId="77777777" w:rsidR="005869A4" w:rsidRDefault="005869A4"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D20648">
      <w:rPr>
        <w:noProof/>
      </w:rPr>
      <w:t>5</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233FBF">
      <w:rPr>
        <w:rFonts w:ascii="Arial" w:hAnsi="Arial" w:cs="Arial"/>
        <w:i/>
        <w:iCs/>
        <w:sz w:val="16"/>
        <w:szCs w:val="16"/>
        <w:lang w:val="el-GR"/>
      </w:rPr>
      <w:t>.:  22 602129, Φαξ</w:t>
    </w:r>
    <w:r w:rsidRPr="00233FBF">
      <w:rPr>
        <w:rFonts w:ascii="Arial" w:hAnsi="Arial" w:cs="Arial"/>
        <w:i/>
        <w:iCs/>
        <w:sz w:val="16"/>
        <w:szCs w:val="16"/>
        <w:lang w:val="de-DE"/>
      </w:rPr>
      <w:t xml:space="preserve">:  22 661313, E-mail: </w:t>
    </w:r>
    <w:r w:rsidR="00000000">
      <w:fldChar w:fldCharType="begin"/>
    </w:r>
    <w:r w:rsidR="00000000" w:rsidRPr="00BA34BB">
      <w:rPr>
        <w:lang w:val="el-GR"/>
      </w:rPr>
      <w:instrText xml:space="preserve"> </w:instrText>
    </w:r>
    <w:r w:rsidR="00000000">
      <w:instrText>HYPERLINK</w:instrText>
    </w:r>
    <w:r w:rsidR="00000000" w:rsidRPr="00BA34BB">
      <w:rPr>
        <w:lang w:val="el-GR"/>
      </w:rPr>
      <w:instrText xml:space="preserve"> "</w:instrText>
    </w:r>
    <w:r w:rsidR="00000000">
      <w:instrText>mailto</w:instrText>
    </w:r>
    <w:r w:rsidR="00000000" w:rsidRPr="00BA34BB">
      <w:rPr>
        <w:lang w:val="el-GR"/>
      </w:rPr>
      <w:instrText>:</w:instrText>
    </w:r>
    <w:r w:rsidR="00000000">
      <w:instrText>enquiries</w:instrText>
    </w:r>
    <w:r w:rsidR="00000000" w:rsidRPr="00BA34BB">
      <w:rPr>
        <w:lang w:val="el-GR"/>
      </w:rPr>
      <w:instrText>@</w:instrText>
    </w:r>
    <w:r w:rsidR="00000000">
      <w:instrText>cystat</w:instrText>
    </w:r>
    <w:r w:rsidR="00000000" w:rsidRPr="00BA34BB">
      <w:rPr>
        <w:lang w:val="el-GR"/>
      </w:rPr>
      <w:instrText>.</w:instrText>
    </w:r>
    <w:r w:rsidR="00000000">
      <w:instrText>mof</w:instrText>
    </w:r>
    <w:r w:rsidR="00000000" w:rsidRPr="00BA34BB">
      <w:rPr>
        <w:lang w:val="el-GR"/>
      </w:rPr>
      <w:instrText>.</w:instrText>
    </w:r>
    <w:r w:rsidR="00000000">
      <w:instrText>gov</w:instrText>
    </w:r>
    <w:r w:rsidR="00000000" w:rsidRPr="00BA34BB">
      <w:rPr>
        <w:lang w:val="el-GR"/>
      </w:rPr>
      <w:instrText>.</w:instrText>
    </w:r>
    <w:r w:rsidR="00000000">
      <w:instrText>cy</w:instrText>
    </w:r>
    <w:r w:rsidR="00000000" w:rsidRPr="00BA34BB">
      <w:rPr>
        <w:lang w:val="el-GR"/>
      </w:rPr>
      <w:instrText xml:space="preserve">" </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D807" w14:textId="77777777" w:rsidR="005869A4" w:rsidRDefault="005869A4" w:rsidP="00FB398F">
      <w:r>
        <w:separator/>
      </w:r>
    </w:p>
  </w:footnote>
  <w:footnote w:type="continuationSeparator" w:id="0">
    <w:p w14:paraId="46DEDA07" w14:textId="77777777" w:rsidR="005869A4" w:rsidRDefault="005869A4"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lang w:val="el-GR" w:eastAsia="el-GR"/>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lang w:val="el-GR" w:eastAsia="el-GR"/>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lang w:val="el-GR" w:eastAsia="el-GR"/>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lang w:val="el-GR" w:eastAsia="el-GR"/>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034843146">
    <w:abstractNumId w:val="4"/>
  </w:num>
  <w:num w:numId="2" w16cid:durableId="334915129">
    <w:abstractNumId w:val="1"/>
  </w:num>
  <w:num w:numId="3" w16cid:durableId="17851232">
    <w:abstractNumId w:val="2"/>
  </w:num>
  <w:num w:numId="4" w16cid:durableId="122358484">
    <w:abstractNumId w:val="3"/>
  </w:num>
  <w:num w:numId="5" w16cid:durableId="1401976503">
    <w:abstractNumId w:val="0"/>
  </w:num>
  <w:num w:numId="6" w16cid:durableId="285159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C1070"/>
    <w:rsid w:val="000C4E72"/>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4F6F5E"/>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869A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534F8"/>
    <w:rsid w:val="007545AD"/>
    <w:rsid w:val="00761E3A"/>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D45C0"/>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72912"/>
    <w:rsid w:val="00973BFC"/>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34BB"/>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17736"/>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6BC1"/>
    <w:rsid w:val="00CB7021"/>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648"/>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6562"/>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5FBE"/>
    <w:rsid w:val="00F366A2"/>
    <w:rsid w:val="00F44F43"/>
    <w:rsid w:val="00F450E1"/>
    <w:rsid w:val="00F50DF4"/>
    <w:rsid w:val="00F57AFE"/>
    <w:rsid w:val="00F6278E"/>
    <w:rsid w:val="00F63C41"/>
    <w:rsid w:val="00F63E96"/>
    <w:rsid w:val="00F701E3"/>
    <w:rsid w:val="00F71008"/>
    <w:rsid w:val="00F71F8C"/>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docId w15:val="{1751792D-7A78-47EA-939C-4DAF54FB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4F6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charalambous@cystat.mof.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84D8-C86D-4A9F-BC0F-BCDA4BDD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12138</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Theodoulou  George</cp:lastModifiedBy>
  <cp:revision>4</cp:revision>
  <cp:lastPrinted>2016-09-28T08:22:00Z</cp:lastPrinted>
  <dcterms:created xsi:type="dcterms:W3CDTF">2022-08-17T12:02:00Z</dcterms:created>
  <dcterms:modified xsi:type="dcterms:W3CDTF">2022-08-18T08:02:00Z</dcterms:modified>
</cp:coreProperties>
</file>