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B3283" w14:textId="3E1E455E" w:rsidR="007437AB" w:rsidRPr="0067347B" w:rsidRDefault="007437AB" w:rsidP="000E4CB0">
      <w:pPr>
        <w:jc w:val="both"/>
        <w:rPr>
          <w:rFonts w:ascii="Verdana" w:hAnsi="Verdana" w:cs="Arial"/>
          <w:sz w:val="18"/>
          <w:szCs w:val="18"/>
        </w:rPr>
      </w:pPr>
    </w:p>
    <w:p w14:paraId="07CDC66F" w14:textId="448421D8" w:rsidR="00C1357A" w:rsidRPr="0067347B" w:rsidRDefault="00DA0CA2" w:rsidP="00C1357A">
      <w:pPr>
        <w:jc w:val="right"/>
        <w:rPr>
          <w:rFonts w:ascii="Verdana" w:hAnsi="Verdana" w:cs="Arial"/>
          <w:sz w:val="18"/>
          <w:szCs w:val="18"/>
        </w:rPr>
      </w:pPr>
      <w:r w:rsidRPr="0067347B">
        <w:rPr>
          <w:rFonts w:ascii="Verdana" w:hAnsi="Verdana" w:cs="Arial"/>
          <w:sz w:val="18"/>
          <w:szCs w:val="18"/>
        </w:rPr>
        <w:t>26</w:t>
      </w:r>
      <w:r w:rsidR="00C1357A" w:rsidRPr="0067347B">
        <w:rPr>
          <w:rFonts w:ascii="Verdana" w:hAnsi="Verdana" w:cs="Arial"/>
          <w:sz w:val="18"/>
          <w:szCs w:val="18"/>
        </w:rPr>
        <w:t xml:space="preserve"> </w:t>
      </w:r>
      <w:r w:rsidRPr="0067347B">
        <w:rPr>
          <w:rFonts w:ascii="Verdana" w:hAnsi="Verdana" w:cs="Arial"/>
          <w:sz w:val="18"/>
          <w:szCs w:val="18"/>
        </w:rPr>
        <w:t>Μαρτίου</w:t>
      </w:r>
      <w:r w:rsidR="00C1357A" w:rsidRPr="0067347B">
        <w:rPr>
          <w:rFonts w:ascii="Verdana" w:hAnsi="Verdana" w:cs="Arial"/>
          <w:sz w:val="18"/>
          <w:szCs w:val="18"/>
        </w:rPr>
        <w:t>, 202</w:t>
      </w:r>
      <w:r w:rsidRPr="0067347B">
        <w:rPr>
          <w:rFonts w:ascii="Verdana" w:hAnsi="Verdana" w:cs="Arial"/>
          <w:sz w:val="18"/>
          <w:szCs w:val="18"/>
        </w:rPr>
        <w:t>6</w:t>
      </w:r>
    </w:p>
    <w:p w14:paraId="5D8EDBF3" w14:textId="4C98EB18" w:rsidR="00C1357A" w:rsidRPr="0067347B" w:rsidRDefault="00C1357A" w:rsidP="00C1357A">
      <w:pPr>
        <w:jc w:val="right"/>
        <w:rPr>
          <w:rFonts w:ascii="Verdana" w:hAnsi="Verdana" w:cs="Arial"/>
          <w:sz w:val="18"/>
          <w:szCs w:val="18"/>
        </w:rPr>
      </w:pPr>
    </w:p>
    <w:p w14:paraId="3F15D271" w14:textId="790FF5B1" w:rsidR="00C1357A" w:rsidRPr="0067347B" w:rsidRDefault="00C1357A" w:rsidP="00C1357A">
      <w:pPr>
        <w:jc w:val="center"/>
        <w:rPr>
          <w:rFonts w:ascii="Verdana" w:eastAsia="Malgun Gothic" w:hAnsi="Verdana" w:cs="Arial"/>
          <w:b/>
          <w:sz w:val="24"/>
          <w:szCs w:val="24"/>
        </w:rPr>
      </w:pPr>
      <w:r w:rsidRPr="0067347B">
        <w:rPr>
          <w:rFonts w:ascii="Verdana" w:eastAsia="Malgun Gothic" w:hAnsi="Verdana" w:cs="Arial"/>
          <w:b/>
          <w:sz w:val="24"/>
          <w:szCs w:val="24"/>
        </w:rPr>
        <w:t>ΔΕΛΤΙΟ ΤΥΠΟΥ</w:t>
      </w:r>
    </w:p>
    <w:p w14:paraId="74516E06" w14:textId="72F6DD94" w:rsidR="00C1357A" w:rsidRPr="0067347B" w:rsidRDefault="00C1357A" w:rsidP="00C1357A">
      <w:pPr>
        <w:jc w:val="center"/>
        <w:rPr>
          <w:rFonts w:ascii="Verdana" w:eastAsia="Malgun Gothic" w:hAnsi="Verdana" w:cs="Arial"/>
          <w:b/>
          <w:sz w:val="24"/>
          <w:szCs w:val="24"/>
        </w:rPr>
      </w:pPr>
    </w:p>
    <w:p w14:paraId="51006685" w14:textId="7B40ACA1" w:rsidR="00C1357A" w:rsidRPr="0067347B" w:rsidRDefault="00C1357A" w:rsidP="00C1357A">
      <w:pPr>
        <w:rPr>
          <w:rFonts w:ascii="Verdana" w:eastAsia="Times New Roman" w:hAnsi="Verdana"/>
          <w:b/>
          <w:bCs/>
          <w:u w:val="single"/>
          <w:shd w:val="clear" w:color="auto" w:fill="FFFFFF"/>
        </w:rPr>
      </w:pPr>
      <w:bookmarkStart w:id="0" w:name="_Hlk57290677"/>
      <w:r w:rsidRPr="0067347B">
        <w:rPr>
          <w:rFonts w:ascii="Verdana" w:eastAsia="Times New Roman" w:hAnsi="Verdana"/>
          <w:u w:val="single"/>
          <w:shd w:val="clear" w:color="auto" w:fill="FFFFFF"/>
        </w:rPr>
        <w:t>ΠΙΝΑΚΕΣ ΠΡΟΣΦΟΡΑΣ, ΧΡΗΣΕΩΝ ΚΑΙ ΕΙΣΡΟΩΝ-ΕΚΡΟΩΝ</w:t>
      </w:r>
      <w:r w:rsidRPr="0067347B">
        <w:rPr>
          <w:rFonts w:ascii="Verdana" w:eastAsia="Times New Roman" w:hAnsi="Verdana"/>
          <w:bCs/>
          <w:u w:val="single"/>
          <w:shd w:val="clear" w:color="auto" w:fill="FFFFFF"/>
        </w:rPr>
        <w:t>:</w:t>
      </w:r>
      <w:bookmarkEnd w:id="0"/>
      <w:r w:rsidRPr="0067347B">
        <w:rPr>
          <w:rFonts w:ascii="Verdana" w:eastAsia="Times New Roman" w:hAnsi="Verdana"/>
          <w:b/>
          <w:bCs/>
          <w:u w:val="single"/>
          <w:shd w:val="clear" w:color="auto" w:fill="FFFFFF"/>
        </w:rPr>
        <w:t xml:space="preserve"> 20</w:t>
      </w:r>
      <w:r w:rsidR="007C511F" w:rsidRPr="0067347B">
        <w:rPr>
          <w:rFonts w:ascii="Verdana" w:eastAsia="Times New Roman" w:hAnsi="Verdana"/>
          <w:b/>
          <w:bCs/>
          <w:u w:val="single"/>
          <w:shd w:val="clear" w:color="auto" w:fill="FFFFFF"/>
        </w:rPr>
        <w:t>2</w:t>
      </w:r>
      <w:r w:rsidR="0012318A" w:rsidRPr="0067347B">
        <w:rPr>
          <w:rFonts w:ascii="Verdana" w:eastAsia="Times New Roman" w:hAnsi="Verdana"/>
          <w:b/>
          <w:bCs/>
          <w:u w:val="single"/>
          <w:shd w:val="clear" w:color="auto" w:fill="FFFFFF"/>
        </w:rPr>
        <w:t>2</w:t>
      </w:r>
    </w:p>
    <w:p w14:paraId="2A008368" w14:textId="70BDE5A6" w:rsidR="00C1357A" w:rsidRPr="0067347B" w:rsidRDefault="00C1357A" w:rsidP="00C1357A">
      <w:pPr>
        <w:rPr>
          <w:rFonts w:ascii="Verdana" w:eastAsia="Times New Roman" w:hAnsi="Verdana"/>
          <w:b/>
          <w:bCs/>
          <w:u w:val="single"/>
          <w:shd w:val="clear" w:color="auto" w:fill="FFFFFF"/>
        </w:rPr>
      </w:pPr>
    </w:p>
    <w:p w14:paraId="40200C56" w14:textId="6CE2E244" w:rsidR="00C1357A" w:rsidRPr="0067347B" w:rsidRDefault="00C1357A" w:rsidP="00C1357A">
      <w:pPr>
        <w:ind w:right="-1"/>
        <w:jc w:val="center"/>
        <w:rPr>
          <w:rFonts w:ascii="Verdana" w:eastAsia="Malgun Gothic" w:hAnsi="Verdana" w:cs="Arial"/>
          <w:b/>
          <w:bCs/>
        </w:rPr>
      </w:pPr>
      <w:r w:rsidRPr="0067347B">
        <w:rPr>
          <w:rFonts w:ascii="Verdana" w:eastAsia="Malgun Gothic" w:hAnsi="Verdana" w:cs="Arial"/>
          <w:b/>
          <w:bCs/>
        </w:rPr>
        <w:t xml:space="preserve">Η </w:t>
      </w:r>
      <w:r w:rsidR="00E12532" w:rsidRPr="0067347B">
        <w:rPr>
          <w:rFonts w:ascii="Verdana" w:eastAsia="Malgun Gothic" w:hAnsi="Verdana" w:cs="Arial"/>
          <w:b/>
          <w:bCs/>
        </w:rPr>
        <w:t>Σ</w:t>
      </w:r>
      <w:r w:rsidRPr="0067347B">
        <w:rPr>
          <w:rFonts w:ascii="Verdana" w:eastAsia="Malgun Gothic" w:hAnsi="Verdana" w:cs="Arial"/>
          <w:b/>
          <w:bCs/>
        </w:rPr>
        <w:t xml:space="preserve">υνολική </w:t>
      </w:r>
      <w:r w:rsidR="00E12532" w:rsidRPr="0067347B">
        <w:rPr>
          <w:rFonts w:ascii="Verdana" w:eastAsia="Malgun Gothic" w:hAnsi="Verdana" w:cs="Arial"/>
          <w:b/>
          <w:bCs/>
        </w:rPr>
        <w:t>Π</w:t>
      </w:r>
      <w:r w:rsidRPr="0067347B">
        <w:rPr>
          <w:rFonts w:ascii="Verdana" w:eastAsia="Malgun Gothic" w:hAnsi="Verdana" w:cs="Arial"/>
          <w:b/>
          <w:bCs/>
        </w:rPr>
        <w:t xml:space="preserve">ροσφορά και </w:t>
      </w:r>
      <w:r w:rsidR="00E12532" w:rsidRPr="0067347B">
        <w:rPr>
          <w:rFonts w:ascii="Verdana" w:eastAsia="Malgun Gothic" w:hAnsi="Verdana" w:cs="Arial"/>
          <w:b/>
          <w:bCs/>
        </w:rPr>
        <w:t>Χ</w:t>
      </w:r>
      <w:r w:rsidRPr="0067347B">
        <w:rPr>
          <w:rFonts w:ascii="Verdana" w:eastAsia="Malgun Gothic" w:hAnsi="Verdana" w:cs="Arial"/>
          <w:b/>
          <w:bCs/>
        </w:rPr>
        <w:t xml:space="preserve">ρήση σε </w:t>
      </w:r>
      <w:r w:rsidR="00E12532" w:rsidRPr="0067347B">
        <w:rPr>
          <w:rFonts w:ascii="Verdana" w:eastAsia="Malgun Gothic" w:hAnsi="Verdana" w:cs="Arial"/>
          <w:b/>
          <w:bCs/>
        </w:rPr>
        <w:t>Τ</w:t>
      </w:r>
      <w:r w:rsidRPr="0067347B">
        <w:rPr>
          <w:rFonts w:ascii="Verdana" w:eastAsia="Malgun Gothic" w:hAnsi="Verdana" w:cs="Arial"/>
          <w:b/>
          <w:bCs/>
        </w:rPr>
        <w:t xml:space="preserve">ιμές </w:t>
      </w:r>
      <w:r w:rsidR="00E12532" w:rsidRPr="0067347B">
        <w:rPr>
          <w:rFonts w:ascii="Verdana" w:eastAsia="Malgun Gothic" w:hAnsi="Verdana" w:cs="Arial"/>
          <w:b/>
          <w:bCs/>
        </w:rPr>
        <w:t>Α</w:t>
      </w:r>
      <w:r w:rsidRPr="0067347B">
        <w:rPr>
          <w:rFonts w:ascii="Verdana" w:eastAsia="Malgun Gothic" w:hAnsi="Verdana" w:cs="Arial"/>
          <w:b/>
          <w:bCs/>
        </w:rPr>
        <w:t>γοραστή για το έτος 20</w:t>
      </w:r>
      <w:r w:rsidR="007C511F" w:rsidRPr="0067347B">
        <w:rPr>
          <w:rFonts w:ascii="Verdana" w:eastAsia="Malgun Gothic" w:hAnsi="Verdana" w:cs="Arial"/>
          <w:b/>
          <w:bCs/>
        </w:rPr>
        <w:t>2</w:t>
      </w:r>
      <w:r w:rsidR="00DA0CA2" w:rsidRPr="0067347B">
        <w:rPr>
          <w:rFonts w:ascii="Verdana" w:eastAsia="Malgun Gothic" w:hAnsi="Verdana" w:cs="Arial"/>
          <w:b/>
          <w:bCs/>
        </w:rPr>
        <w:t>2</w:t>
      </w:r>
      <w:r w:rsidRPr="0067347B">
        <w:rPr>
          <w:rFonts w:ascii="Verdana" w:eastAsia="Malgun Gothic" w:hAnsi="Verdana" w:cs="Arial"/>
          <w:b/>
          <w:bCs/>
        </w:rPr>
        <w:t xml:space="preserve">, </w:t>
      </w:r>
      <w:r w:rsidR="00E12532" w:rsidRPr="0067347B">
        <w:rPr>
          <w:rFonts w:ascii="Verdana" w:eastAsia="Malgun Gothic" w:hAnsi="Verdana" w:cs="Arial"/>
          <w:b/>
          <w:bCs/>
        </w:rPr>
        <w:t>Ι</w:t>
      </w:r>
      <w:r w:rsidRPr="0067347B">
        <w:rPr>
          <w:rFonts w:ascii="Verdana" w:eastAsia="Malgun Gothic" w:hAnsi="Verdana" w:cs="Arial"/>
          <w:b/>
          <w:bCs/>
        </w:rPr>
        <w:t>σοσκελίζουν στα €</w:t>
      </w:r>
      <w:r w:rsidR="00DA0CA2" w:rsidRPr="0067347B">
        <w:rPr>
          <w:rFonts w:ascii="Verdana" w:eastAsia="Malgun Gothic" w:hAnsi="Verdana" w:cs="Arial"/>
          <w:b/>
          <w:bCs/>
        </w:rPr>
        <w:t>96</w:t>
      </w:r>
      <w:r w:rsidR="007C511F" w:rsidRPr="0067347B">
        <w:rPr>
          <w:rFonts w:ascii="Verdana" w:eastAsia="Malgun Gothic" w:hAnsi="Verdana" w:cs="Arial"/>
          <w:b/>
          <w:bCs/>
        </w:rPr>
        <w:t>.</w:t>
      </w:r>
      <w:r w:rsidR="00DA0CA2" w:rsidRPr="0067347B">
        <w:rPr>
          <w:rFonts w:ascii="Verdana" w:eastAsia="Malgun Gothic" w:hAnsi="Verdana" w:cs="Arial"/>
          <w:b/>
          <w:bCs/>
        </w:rPr>
        <w:t>6</w:t>
      </w:r>
      <w:r w:rsidR="00550F87" w:rsidRPr="0067347B">
        <w:rPr>
          <w:rFonts w:ascii="Verdana" w:eastAsia="Malgun Gothic" w:hAnsi="Verdana" w:cs="Arial"/>
          <w:b/>
          <w:bCs/>
        </w:rPr>
        <w:t>58</w:t>
      </w:r>
      <w:r w:rsidR="007C511F" w:rsidRPr="0067347B">
        <w:rPr>
          <w:rFonts w:ascii="Verdana" w:eastAsia="Malgun Gothic" w:hAnsi="Verdana" w:cs="Arial"/>
          <w:b/>
          <w:bCs/>
        </w:rPr>
        <w:t>,</w:t>
      </w:r>
      <w:r w:rsidR="00DA0CA2" w:rsidRPr="0067347B">
        <w:rPr>
          <w:rFonts w:ascii="Verdana" w:eastAsia="Malgun Gothic" w:hAnsi="Verdana" w:cs="Arial"/>
          <w:b/>
          <w:bCs/>
        </w:rPr>
        <w:t>5</w:t>
      </w:r>
      <w:r w:rsidR="007C511F" w:rsidRPr="0067347B">
        <w:rPr>
          <w:rFonts w:ascii="Verdana" w:eastAsia="Malgun Gothic" w:hAnsi="Verdana" w:cs="Arial"/>
          <w:b/>
          <w:bCs/>
        </w:rPr>
        <w:t xml:space="preserve"> </w:t>
      </w:r>
      <w:r w:rsidRPr="0067347B">
        <w:rPr>
          <w:rFonts w:ascii="Verdana" w:eastAsia="Malgun Gothic" w:hAnsi="Verdana" w:cs="Arial"/>
          <w:b/>
          <w:bCs/>
        </w:rPr>
        <w:t>εκ.</w:t>
      </w:r>
    </w:p>
    <w:p w14:paraId="7AA0F75E" w14:textId="0C3EC092" w:rsidR="00C1357A" w:rsidRPr="0067347B" w:rsidRDefault="00C1357A" w:rsidP="00C1357A">
      <w:pPr>
        <w:ind w:right="-1"/>
        <w:jc w:val="center"/>
        <w:rPr>
          <w:rFonts w:ascii="Verdana" w:eastAsia="Malgun Gothic" w:hAnsi="Verdana" w:cs="Arial"/>
          <w:b/>
          <w:bCs/>
        </w:rPr>
      </w:pPr>
    </w:p>
    <w:p w14:paraId="203E155C" w14:textId="6737E469" w:rsidR="00C1357A" w:rsidRPr="0067347B" w:rsidRDefault="00C1357A" w:rsidP="00C1357A">
      <w:pPr>
        <w:jc w:val="both"/>
        <w:rPr>
          <w:rFonts w:ascii="Verdana" w:hAnsi="Verdana" w:cs="Arial"/>
          <w:sz w:val="18"/>
          <w:szCs w:val="18"/>
        </w:rPr>
      </w:pPr>
      <w:r w:rsidRPr="0067347B">
        <w:rPr>
          <w:rFonts w:ascii="Verdana" w:hAnsi="Verdana" w:cs="Arial"/>
          <w:sz w:val="18"/>
          <w:szCs w:val="18"/>
        </w:rPr>
        <w:t>Η Στατιστική Υπηρεσία ανακοινώνει την δημοσίευση των πινάκων Προσφοράς, Χρήσεων και Εισροών-Εκροών της Κύπρου, για το έτος 20</w:t>
      </w:r>
      <w:r w:rsidR="007C511F" w:rsidRPr="0067347B">
        <w:rPr>
          <w:rFonts w:ascii="Verdana" w:hAnsi="Verdana" w:cs="Arial"/>
          <w:sz w:val="18"/>
          <w:szCs w:val="18"/>
        </w:rPr>
        <w:t>2</w:t>
      </w:r>
      <w:r w:rsidR="00DA0CA2" w:rsidRPr="0067347B">
        <w:rPr>
          <w:rFonts w:ascii="Verdana" w:hAnsi="Verdana" w:cs="Arial"/>
          <w:sz w:val="18"/>
          <w:szCs w:val="18"/>
        </w:rPr>
        <w:t>2</w:t>
      </w:r>
      <w:r w:rsidRPr="0067347B">
        <w:rPr>
          <w:rFonts w:ascii="Verdana" w:hAnsi="Verdana" w:cs="Arial"/>
          <w:sz w:val="18"/>
          <w:szCs w:val="18"/>
        </w:rPr>
        <w:t xml:space="preserve"> σε τρέχουσες τιμές και σε τιμές προηγούμενου έτους. Σημειώνεται ότι </w:t>
      </w:r>
      <w:r w:rsidR="0024766E" w:rsidRPr="0067347B">
        <w:rPr>
          <w:rFonts w:ascii="Verdana" w:hAnsi="Verdana" w:cs="Arial"/>
          <w:sz w:val="18"/>
          <w:szCs w:val="18"/>
        </w:rPr>
        <w:t>τα στοιχεία για τ</w:t>
      </w:r>
      <w:r w:rsidR="00DA0CA2" w:rsidRPr="0067347B">
        <w:rPr>
          <w:rFonts w:ascii="Verdana" w:hAnsi="Verdana" w:cs="Arial"/>
          <w:sz w:val="18"/>
          <w:szCs w:val="18"/>
        </w:rPr>
        <w:t>α</w:t>
      </w:r>
      <w:r w:rsidR="0024766E" w:rsidRPr="0067347B">
        <w:rPr>
          <w:rFonts w:ascii="Verdana" w:hAnsi="Verdana" w:cs="Arial"/>
          <w:sz w:val="18"/>
          <w:szCs w:val="18"/>
        </w:rPr>
        <w:t xml:space="preserve"> </w:t>
      </w:r>
      <w:r w:rsidR="00DA0CA2" w:rsidRPr="0067347B">
        <w:rPr>
          <w:rFonts w:ascii="Verdana" w:hAnsi="Verdana" w:cs="Arial"/>
          <w:sz w:val="18"/>
          <w:szCs w:val="18"/>
        </w:rPr>
        <w:t>έτη</w:t>
      </w:r>
      <w:r w:rsidR="0024766E" w:rsidRPr="0067347B">
        <w:rPr>
          <w:rFonts w:ascii="Verdana" w:hAnsi="Verdana" w:cs="Arial"/>
          <w:sz w:val="18"/>
          <w:szCs w:val="18"/>
        </w:rPr>
        <w:t xml:space="preserve"> </w:t>
      </w:r>
      <w:r w:rsidR="00DA0CA2" w:rsidRPr="0067347B">
        <w:rPr>
          <w:rFonts w:ascii="Verdana" w:hAnsi="Verdana" w:cs="Arial"/>
          <w:sz w:val="18"/>
          <w:szCs w:val="18"/>
        </w:rPr>
        <w:t>2018-</w:t>
      </w:r>
      <w:r w:rsidR="0024766E" w:rsidRPr="0067347B">
        <w:rPr>
          <w:rFonts w:ascii="Verdana" w:hAnsi="Verdana" w:cs="Arial"/>
          <w:sz w:val="18"/>
          <w:szCs w:val="18"/>
        </w:rPr>
        <w:t>20</w:t>
      </w:r>
      <w:r w:rsidR="00550F87" w:rsidRPr="0067347B">
        <w:rPr>
          <w:rFonts w:ascii="Verdana" w:hAnsi="Verdana" w:cs="Arial"/>
          <w:sz w:val="18"/>
          <w:szCs w:val="18"/>
        </w:rPr>
        <w:t>2</w:t>
      </w:r>
      <w:r w:rsidR="009F4464" w:rsidRPr="0067347B">
        <w:rPr>
          <w:rFonts w:ascii="Verdana" w:hAnsi="Verdana" w:cs="Arial"/>
          <w:sz w:val="18"/>
          <w:szCs w:val="18"/>
        </w:rPr>
        <w:t>1</w:t>
      </w:r>
      <w:r w:rsidR="0024766E" w:rsidRPr="0067347B">
        <w:rPr>
          <w:rFonts w:ascii="Verdana" w:hAnsi="Verdana" w:cs="Arial"/>
          <w:sz w:val="18"/>
          <w:szCs w:val="18"/>
        </w:rPr>
        <w:t xml:space="preserve"> έχουν αναθεωρηθεί.</w:t>
      </w:r>
    </w:p>
    <w:p w14:paraId="08C63A86" w14:textId="77777777" w:rsidR="00C1357A" w:rsidRPr="0067347B" w:rsidRDefault="00C1357A" w:rsidP="00C1357A">
      <w:pPr>
        <w:jc w:val="both"/>
        <w:rPr>
          <w:rFonts w:ascii="Verdana" w:hAnsi="Verdana" w:cs="Arial"/>
          <w:sz w:val="18"/>
          <w:szCs w:val="18"/>
        </w:rPr>
      </w:pPr>
    </w:p>
    <w:p w14:paraId="0012E296" w14:textId="7FA1654C" w:rsidR="001712CF" w:rsidRPr="000164DF" w:rsidRDefault="00C1357A" w:rsidP="000E4CB0">
      <w:pPr>
        <w:jc w:val="both"/>
        <w:rPr>
          <w:rFonts w:ascii="Verdana" w:hAnsi="Verdana" w:cs="Arial"/>
          <w:sz w:val="18"/>
          <w:szCs w:val="18"/>
        </w:rPr>
      </w:pPr>
      <w:r w:rsidRPr="0067347B">
        <w:rPr>
          <w:rFonts w:ascii="Verdana" w:hAnsi="Verdana" w:cs="Arial"/>
          <w:sz w:val="18"/>
          <w:szCs w:val="18"/>
        </w:rPr>
        <w:t>Για το έτος 20</w:t>
      </w:r>
      <w:r w:rsidR="007C511F" w:rsidRPr="0067347B">
        <w:rPr>
          <w:rFonts w:ascii="Verdana" w:hAnsi="Verdana" w:cs="Arial"/>
          <w:sz w:val="18"/>
          <w:szCs w:val="18"/>
        </w:rPr>
        <w:t>2</w:t>
      </w:r>
      <w:r w:rsidR="00F70491" w:rsidRPr="0067347B">
        <w:rPr>
          <w:rFonts w:ascii="Verdana" w:hAnsi="Verdana" w:cs="Arial"/>
          <w:sz w:val="18"/>
          <w:szCs w:val="18"/>
        </w:rPr>
        <w:t>2</w:t>
      </w:r>
      <w:r w:rsidRPr="0067347B">
        <w:rPr>
          <w:rFonts w:ascii="Verdana" w:hAnsi="Verdana" w:cs="Arial"/>
          <w:sz w:val="18"/>
          <w:szCs w:val="18"/>
        </w:rPr>
        <w:t>, η συνολική προσφορά και χρήση σε τιμές αγοραστή ισοσκελίζουν στα €</w:t>
      </w:r>
      <w:r w:rsidR="00F70491" w:rsidRPr="0067347B">
        <w:rPr>
          <w:rFonts w:ascii="Verdana" w:hAnsi="Verdana" w:cs="Arial"/>
          <w:sz w:val="18"/>
          <w:szCs w:val="18"/>
        </w:rPr>
        <w:t>96</w:t>
      </w:r>
      <w:r w:rsidR="007C511F" w:rsidRPr="0067347B">
        <w:rPr>
          <w:rFonts w:ascii="Verdana" w:hAnsi="Verdana" w:cs="Arial"/>
          <w:sz w:val="18"/>
          <w:szCs w:val="18"/>
        </w:rPr>
        <w:t>.</w:t>
      </w:r>
      <w:r w:rsidR="00F70491" w:rsidRPr="0067347B">
        <w:rPr>
          <w:rFonts w:ascii="Verdana" w:hAnsi="Verdana" w:cs="Arial"/>
          <w:sz w:val="18"/>
          <w:szCs w:val="18"/>
        </w:rPr>
        <w:t>6</w:t>
      </w:r>
      <w:r w:rsidR="00550F87" w:rsidRPr="0067347B">
        <w:rPr>
          <w:rFonts w:ascii="Verdana" w:hAnsi="Verdana" w:cs="Arial"/>
          <w:sz w:val="18"/>
          <w:szCs w:val="18"/>
        </w:rPr>
        <w:t>58</w:t>
      </w:r>
      <w:r w:rsidR="007C511F" w:rsidRPr="0067347B">
        <w:rPr>
          <w:rFonts w:ascii="Verdana" w:hAnsi="Verdana" w:cs="Arial"/>
          <w:sz w:val="18"/>
          <w:szCs w:val="18"/>
        </w:rPr>
        <w:t>,</w:t>
      </w:r>
      <w:r w:rsidR="00F70491" w:rsidRPr="0067347B">
        <w:rPr>
          <w:rFonts w:ascii="Verdana" w:hAnsi="Verdana" w:cs="Arial"/>
          <w:sz w:val="18"/>
          <w:szCs w:val="18"/>
        </w:rPr>
        <w:t>5</w:t>
      </w:r>
      <w:r w:rsidRPr="0067347B">
        <w:rPr>
          <w:rFonts w:ascii="Verdana" w:hAnsi="Verdana" w:cs="Arial"/>
          <w:sz w:val="18"/>
          <w:szCs w:val="18"/>
        </w:rPr>
        <w:t xml:space="preserve"> εκ. Οι επιχειρηματικές υπηρεσίες αποτελούν το </w:t>
      </w:r>
      <w:r w:rsidR="00F63360" w:rsidRPr="0067347B">
        <w:rPr>
          <w:rFonts w:ascii="Verdana" w:hAnsi="Verdana" w:cs="Arial"/>
          <w:sz w:val="18"/>
          <w:szCs w:val="18"/>
        </w:rPr>
        <w:t>4</w:t>
      </w:r>
      <w:r w:rsidR="009D5174" w:rsidRPr="0067347B">
        <w:rPr>
          <w:rFonts w:ascii="Verdana" w:hAnsi="Verdana" w:cs="Arial"/>
          <w:sz w:val="18"/>
          <w:szCs w:val="18"/>
        </w:rPr>
        <w:t>8</w:t>
      </w:r>
      <w:r w:rsidRPr="0067347B">
        <w:rPr>
          <w:rFonts w:ascii="Verdana" w:hAnsi="Verdana" w:cs="Arial"/>
          <w:sz w:val="18"/>
          <w:szCs w:val="18"/>
        </w:rPr>
        <w:t>,</w:t>
      </w:r>
      <w:r w:rsidR="009D5174" w:rsidRPr="0067347B">
        <w:rPr>
          <w:rFonts w:ascii="Verdana" w:hAnsi="Verdana" w:cs="Arial"/>
          <w:sz w:val="18"/>
          <w:szCs w:val="18"/>
        </w:rPr>
        <w:t>4</w:t>
      </w:r>
      <w:r w:rsidRPr="0067347B">
        <w:rPr>
          <w:rFonts w:ascii="Verdana" w:hAnsi="Verdana" w:cs="Arial"/>
          <w:sz w:val="18"/>
          <w:szCs w:val="18"/>
        </w:rPr>
        <w:t xml:space="preserve">% της συνολικής προσφοράς, ακολουθούμενες από τα προϊόντα μεταποίησης με </w:t>
      </w:r>
      <w:r w:rsidR="00F63360" w:rsidRPr="0067347B">
        <w:rPr>
          <w:rFonts w:ascii="Verdana" w:hAnsi="Verdana" w:cs="Arial"/>
          <w:sz w:val="18"/>
          <w:szCs w:val="18"/>
        </w:rPr>
        <w:t>2</w:t>
      </w:r>
      <w:r w:rsidR="009D5174" w:rsidRPr="0067347B">
        <w:rPr>
          <w:rFonts w:ascii="Verdana" w:hAnsi="Verdana" w:cs="Arial"/>
          <w:sz w:val="18"/>
          <w:szCs w:val="18"/>
        </w:rPr>
        <w:t>5</w:t>
      </w:r>
      <w:r w:rsidRPr="0067347B">
        <w:rPr>
          <w:rFonts w:ascii="Verdana" w:hAnsi="Verdana" w:cs="Arial"/>
          <w:sz w:val="18"/>
          <w:szCs w:val="18"/>
        </w:rPr>
        <w:t>,</w:t>
      </w:r>
      <w:r w:rsidR="009D5174" w:rsidRPr="0067347B">
        <w:rPr>
          <w:rFonts w:ascii="Verdana" w:hAnsi="Verdana" w:cs="Arial"/>
          <w:sz w:val="18"/>
          <w:szCs w:val="18"/>
        </w:rPr>
        <w:t>1</w:t>
      </w:r>
      <w:r w:rsidRPr="0067347B">
        <w:rPr>
          <w:rFonts w:ascii="Verdana" w:hAnsi="Verdana" w:cs="Arial"/>
          <w:sz w:val="18"/>
          <w:szCs w:val="18"/>
        </w:rPr>
        <w:t>% και τις υπηρεσίες διανομής και μεταφορών με 1</w:t>
      </w:r>
      <w:r w:rsidR="007C511F" w:rsidRPr="0067347B">
        <w:rPr>
          <w:rFonts w:ascii="Verdana" w:hAnsi="Verdana" w:cs="Arial"/>
          <w:sz w:val="18"/>
          <w:szCs w:val="18"/>
        </w:rPr>
        <w:t>0</w:t>
      </w:r>
      <w:r w:rsidRPr="0067347B">
        <w:rPr>
          <w:rFonts w:ascii="Verdana" w:hAnsi="Verdana" w:cs="Arial"/>
          <w:sz w:val="18"/>
          <w:szCs w:val="18"/>
        </w:rPr>
        <w:t>,</w:t>
      </w:r>
      <w:r w:rsidR="009D5174" w:rsidRPr="0067347B">
        <w:rPr>
          <w:rFonts w:ascii="Verdana" w:hAnsi="Verdana" w:cs="Arial"/>
          <w:sz w:val="18"/>
          <w:szCs w:val="18"/>
        </w:rPr>
        <w:t>5</w:t>
      </w:r>
      <w:r w:rsidRPr="0067347B">
        <w:rPr>
          <w:rFonts w:ascii="Verdana" w:hAnsi="Verdana" w:cs="Arial"/>
          <w:sz w:val="18"/>
          <w:szCs w:val="18"/>
        </w:rPr>
        <w:t xml:space="preserve">%. Το ποσοστό των άλλων υπηρεσιών στη συνολική προσφορά είναι </w:t>
      </w:r>
      <w:r w:rsidR="009D5174" w:rsidRPr="0067347B">
        <w:rPr>
          <w:rFonts w:ascii="Verdana" w:hAnsi="Verdana" w:cs="Arial"/>
          <w:sz w:val="18"/>
          <w:szCs w:val="18"/>
        </w:rPr>
        <w:t>8</w:t>
      </w:r>
      <w:r w:rsidRPr="0067347B">
        <w:rPr>
          <w:rFonts w:ascii="Verdana" w:hAnsi="Verdana" w:cs="Arial"/>
          <w:sz w:val="18"/>
          <w:szCs w:val="18"/>
        </w:rPr>
        <w:t>,</w:t>
      </w:r>
      <w:r w:rsidR="009D5174" w:rsidRPr="0067347B">
        <w:rPr>
          <w:rFonts w:ascii="Verdana" w:hAnsi="Verdana" w:cs="Arial"/>
          <w:sz w:val="18"/>
          <w:szCs w:val="18"/>
        </w:rPr>
        <w:t>4</w:t>
      </w:r>
      <w:r w:rsidRPr="0067347B">
        <w:rPr>
          <w:rFonts w:ascii="Verdana" w:hAnsi="Verdana" w:cs="Arial"/>
          <w:sz w:val="18"/>
          <w:szCs w:val="18"/>
        </w:rPr>
        <w:t xml:space="preserve">%, των κατασκευαστικών εργασιών </w:t>
      </w:r>
      <w:r w:rsidR="009D5174" w:rsidRPr="0067347B">
        <w:rPr>
          <w:rFonts w:ascii="Verdana" w:hAnsi="Verdana" w:cs="Arial"/>
          <w:sz w:val="18"/>
          <w:szCs w:val="18"/>
        </w:rPr>
        <w:t>6</w:t>
      </w:r>
      <w:r w:rsidRPr="0067347B">
        <w:rPr>
          <w:rFonts w:ascii="Verdana" w:hAnsi="Verdana" w:cs="Arial"/>
          <w:sz w:val="18"/>
          <w:szCs w:val="18"/>
        </w:rPr>
        <w:t>,</w:t>
      </w:r>
      <w:r w:rsidR="009D5174" w:rsidRPr="0067347B">
        <w:rPr>
          <w:rFonts w:ascii="Verdana" w:hAnsi="Verdana" w:cs="Arial"/>
          <w:sz w:val="18"/>
          <w:szCs w:val="18"/>
        </w:rPr>
        <w:t>2</w:t>
      </w:r>
      <w:r w:rsidRPr="0067347B">
        <w:rPr>
          <w:rFonts w:ascii="Verdana" w:hAnsi="Verdana" w:cs="Arial"/>
          <w:sz w:val="18"/>
          <w:szCs w:val="18"/>
        </w:rPr>
        <w:t>% και των προϊόντων γεωργίας, δασοκομίας και αλιείας 1,</w:t>
      </w:r>
      <w:r w:rsidR="009D5174" w:rsidRPr="0067347B">
        <w:rPr>
          <w:rFonts w:ascii="Verdana" w:hAnsi="Verdana" w:cs="Arial"/>
          <w:sz w:val="18"/>
          <w:szCs w:val="18"/>
        </w:rPr>
        <w:t>4</w:t>
      </w:r>
      <w:r w:rsidRPr="0067347B">
        <w:rPr>
          <w:rFonts w:ascii="Verdana" w:hAnsi="Verdana" w:cs="Arial"/>
          <w:sz w:val="18"/>
          <w:szCs w:val="18"/>
        </w:rPr>
        <w:t>%.</w:t>
      </w:r>
      <w:r w:rsidR="000164DF" w:rsidRPr="000164DF">
        <w:rPr>
          <w:rFonts w:ascii="Verdana" w:hAnsi="Verdana" w:cs="Arial"/>
          <w:sz w:val="18"/>
          <w:szCs w:val="18"/>
        </w:rPr>
        <w:t xml:space="preserve"> </w:t>
      </w:r>
      <w:bookmarkStart w:id="1" w:name="_Hlk225245126"/>
      <w:r w:rsidR="000164DF">
        <w:rPr>
          <w:rFonts w:ascii="Verdana" w:hAnsi="Verdana" w:cs="Arial"/>
          <w:sz w:val="18"/>
          <w:szCs w:val="18"/>
        </w:rPr>
        <w:t>(Διάγραμμα 1)</w:t>
      </w:r>
    </w:p>
    <w:bookmarkEnd w:id="1"/>
    <w:p w14:paraId="2DD605AE" w14:textId="77777777" w:rsidR="0052083B" w:rsidRPr="0067347B" w:rsidRDefault="0052083B" w:rsidP="000E4CB0">
      <w:pPr>
        <w:jc w:val="both"/>
        <w:rPr>
          <w:rFonts w:ascii="Verdana" w:hAnsi="Verdana" w:cs="Arial"/>
          <w:sz w:val="18"/>
          <w:szCs w:val="18"/>
        </w:rPr>
      </w:pPr>
    </w:p>
    <w:p w14:paraId="67D394FA" w14:textId="5FDE02A6" w:rsidR="002650D5" w:rsidRPr="0067347B" w:rsidRDefault="00F70491" w:rsidP="000E4CB0">
      <w:pPr>
        <w:jc w:val="both"/>
        <w:rPr>
          <w:rFonts w:ascii="Verdana" w:hAnsi="Verdana" w:cs="Arial"/>
          <w:sz w:val="18"/>
          <w:szCs w:val="18"/>
        </w:rPr>
      </w:pPr>
      <w:r w:rsidRPr="0067347B">
        <w:rPr>
          <w:rFonts w:ascii="Verdana" w:hAnsi="Verdana" w:cs="Arial"/>
          <w:noProof/>
          <w:sz w:val="18"/>
          <w:szCs w:val="18"/>
        </w:rPr>
        <w:drawing>
          <wp:inline distT="0" distB="0" distL="0" distR="0" wp14:anchorId="44344256" wp14:editId="3C1547C4">
            <wp:extent cx="6115050" cy="4737100"/>
            <wp:effectExtent l="0" t="0" r="0" b="6350"/>
            <wp:docPr id="3901280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4737100"/>
                    </a:xfrm>
                    <a:prstGeom prst="rect">
                      <a:avLst/>
                    </a:prstGeom>
                    <a:noFill/>
                  </pic:spPr>
                </pic:pic>
              </a:graphicData>
            </a:graphic>
          </wp:inline>
        </w:drawing>
      </w:r>
    </w:p>
    <w:p w14:paraId="273A81A9" w14:textId="384DA1EE" w:rsidR="001712CF" w:rsidRPr="0067347B" w:rsidRDefault="001712CF" w:rsidP="000E4CB0">
      <w:pPr>
        <w:jc w:val="both"/>
        <w:rPr>
          <w:rFonts w:ascii="Verdana" w:hAnsi="Verdana" w:cs="Arial"/>
          <w:sz w:val="18"/>
          <w:szCs w:val="18"/>
        </w:rPr>
      </w:pPr>
    </w:p>
    <w:p w14:paraId="452DF5AA" w14:textId="2828AE81" w:rsidR="00066BF9" w:rsidRPr="0067347B" w:rsidRDefault="00066BF9" w:rsidP="00066BF9">
      <w:pPr>
        <w:jc w:val="both"/>
        <w:rPr>
          <w:rFonts w:ascii="Verdana" w:hAnsi="Verdana" w:cs="Arial"/>
          <w:sz w:val="18"/>
          <w:szCs w:val="18"/>
        </w:rPr>
      </w:pPr>
      <w:r w:rsidRPr="0067347B">
        <w:rPr>
          <w:rFonts w:ascii="Verdana" w:hAnsi="Verdana" w:cs="Arial"/>
          <w:sz w:val="18"/>
          <w:szCs w:val="18"/>
        </w:rPr>
        <w:lastRenderedPageBreak/>
        <w:t xml:space="preserve">Ο </w:t>
      </w:r>
      <w:r w:rsidR="00F0148B" w:rsidRPr="0067347B">
        <w:rPr>
          <w:rFonts w:ascii="Verdana" w:hAnsi="Verdana" w:cs="Arial"/>
          <w:sz w:val="18"/>
          <w:szCs w:val="18"/>
        </w:rPr>
        <w:t>πιο κάτω</w:t>
      </w:r>
      <w:r w:rsidRPr="0067347B">
        <w:rPr>
          <w:rFonts w:ascii="Verdana" w:hAnsi="Verdana" w:cs="Arial"/>
          <w:sz w:val="18"/>
          <w:szCs w:val="18"/>
        </w:rPr>
        <w:t xml:space="preserve"> πίνακας</w:t>
      </w:r>
      <w:r w:rsidR="000164DF">
        <w:rPr>
          <w:rFonts w:ascii="Verdana" w:hAnsi="Verdana" w:cs="Arial"/>
          <w:sz w:val="18"/>
          <w:szCs w:val="18"/>
        </w:rPr>
        <w:t xml:space="preserve"> 1</w:t>
      </w:r>
      <w:r w:rsidRPr="0067347B">
        <w:rPr>
          <w:rFonts w:ascii="Verdana" w:hAnsi="Verdana" w:cs="Arial"/>
          <w:sz w:val="18"/>
          <w:szCs w:val="18"/>
        </w:rPr>
        <w:t xml:space="preserve"> </w:t>
      </w:r>
      <w:r w:rsidR="00F0148B" w:rsidRPr="0067347B">
        <w:rPr>
          <w:rFonts w:ascii="Verdana" w:hAnsi="Verdana" w:cs="Arial"/>
          <w:sz w:val="18"/>
          <w:szCs w:val="18"/>
        </w:rPr>
        <w:t>παρουσιάζει</w:t>
      </w:r>
      <w:r w:rsidRPr="0067347B">
        <w:rPr>
          <w:rFonts w:ascii="Verdana" w:hAnsi="Verdana" w:cs="Arial"/>
          <w:sz w:val="18"/>
          <w:szCs w:val="18"/>
        </w:rPr>
        <w:t xml:space="preserve"> μία συγκεντρωτική έκδοση του πίνακα Προσφοράς για το έτος 20</w:t>
      </w:r>
      <w:r w:rsidR="00E002D0" w:rsidRPr="0067347B">
        <w:rPr>
          <w:rFonts w:ascii="Verdana" w:hAnsi="Verdana" w:cs="Arial"/>
          <w:sz w:val="18"/>
          <w:szCs w:val="18"/>
        </w:rPr>
        <w:t>2</w:t>
      </w:r>
      <w:r w:rsidR="00AF21FA" w:rsidRPr="0067347B">
        <w:rPr>
          <w:rFonts w:ascii="Verdana" w:hAnsi="Verdana" w:cs="Arial"/>
          <w:sz w:val="18"/>
          <w:szCs w:val="18"/>
        </w:rPr>
        <w:t>2</w:t>
      </w:r>
      <w:r w:rsidRPr="0067347B">
        <w:rPr>
          <w:rFonts w:ascii="Verdana" w:hAnsi="Verdana" w:cs="Arial"/>
          <w:sz w:val="18"/>
          <w:szCs w:val="18"/>
        </w:rPr>
        <w:t>, σε τρέχουσες τιμές. Η συνολική εγχώρια παραγωγή σε βασικές τιμές είναι €</w:t>
      </w:r>
      <w:r w:rsidR="00825482" w:rsidRPr="0067347B">
        <w:rPr>
          <w:rFonts w:ascii="Verdana" w:hAnsi="Verdana" w:cs="Arial"/>
          <w:sz w:val="18"/>
          <w:szCs w:val="18"/>
        </w:rPr>
        <w:t>64</w:t>
      </w:r>
      <w:r w:rsidRPr="0067347B">
        <w:rPr>
          <w:rFonts w:ascii="Verdana" w:hAnsi="Verdana" w:cs="Arial"/>
          <w:sz w:val="18"/>
          <w:szCs w:val="18"/>
        </w:rPr>
        <w:t>.</w:t>
      </w:r>
      <w:r w:rsidR="00BC2CEE" w:rsidRPr="0067347B">
        <w:rPr>
          <w:rFonts w:ascii="Verdana" w:hAnsi="Verdana" w:cs="Arial"/>
          <w:sz w:val="18"/>
          <w:szCs w:val="18"/>
        </w:rPr>
        <w:t>3</w:t>
      </w:r>
      <w:r w:rsidR="00825482" w:rsidRPr="0067347B">
        <w:rPr>
          <w:rFonts w:ascii="Verdana" w:hAnsi="Verdana" w:cs="Arial"/>
          <w:sz w:val="18"/>
          <w:szCs w:val="18"/>
        </w:rPr>
        <w:t>8</w:t>
      </w:r>
      <w:r w:rsidR="00BC2CEE" w:rsidRPr="0067347B">
        <w:rPr>
          <w:rFonts w:ascii="Verdana" w:hAnsi="Verdana" w:cs="Arial"/>
          <w:sz w:val="18"/>
          <w:szCs w:val="18"/>
        </w:rPr>
        <w:t>1</w:t>
      </w:r>
      <w:r w:rsidRPr="0067347B">
        <w:rPr>
          <w:rFonts w:ascii="Verdana" w:hAnsi="Verdana" w:cs="Arial"/>
          <w:sz w:val="18"/>
          <w:szCs w:val="18"/>
        </w:rPr>
        <w:t>,</w:t>
      </w:r>
      <w:r w:rsidR="00825482" w:rsidRPr="0067347B">
        <w:rPr>
          <w:rFonts w:ascii="Verdana" w:hAnsi="Verdana" w:cs="Arial"/>
          <w:sz w:val="18"/>
          <w:szCs w:val="18"/>
        </w:rPr>
        <w:t>7</w:t>
      </w:r>
      <w:r w:rsidRPr="0067347B">
        <w:rPr>
          <w:rFonts w:ascii="Verdana" w:hAnsi="Verdana" w:cs="Arial"/>
          <w:sz w:val="18"/>
          <w:szCs w:val="18"/>
        </w:rPr>
        <w:t xml:space="preserve"> εκ. το 20</w:t>
      </w:r>
      <w:r w:rsidR="00E002D0" w:rsidRPr="0067347B">
        <w:rPr>
          <w:rFonts w:ascii="Verdana" w:hAnsi="Verdana" w:cs="Arial"/>
          <w:sz w:val="18"/>
          <w:szCs w:val="18"/>
        </w:rPr>
        <w:t>2</w:t>
      </w:r>
      <w:r w:rsidR="00825482" w:rsidRPr="0067347B">
        <w:rPr>
          <w:rFonts w:ascii="Verdana" w:hAnsi="Verdana" w:cs="Arial"/>
          <w:sz w:val="18"/>
          <w:szCs w:val="18"/>
        </w:rPr>
        <w:t>2</w:t>
      </w:r>
      <w:r w:rsidRPr="0067347B">
        <w:rPr>
          <w:rFonts w:ascii="Verdana" w:hAnsi="Verdana" w:cs="Arial"/>
          <w:sz w:val="18"/>
          <w:szCs w:val="18"/>
        </w:rPr>
        <w:t>, οι συνολικές εισαγωγές €</w:t>
      </w:r>
      <w:r w:rsidR="00BC2CEE" w:rsidRPr="0067347B">
        <w:rPr>
          <w:rFonts w:ascii="Verdana" w:hAnsi="Verdana" w:cs="Arial"/>
          <w:sz w:val="18"/>
          <w:szCs w:val="18"/>
        </w:rPr>
        <w:t>2</w:t>
      </w:r>
      <w:r w:rsidR="00825482" w:rsidRPr="0067347B">
        <w:rPr>
          <w:rFonts w:ascii="Verdana" w:hAnsi="Verdana" w:cs="Arial"/>
          <w:sz w:val="18"/>
          <w:szCs w:val="18"/>
        </w:rPr>
        <w:t>8</w:t>
      </w:r>
      <w:r w:rsidRPr="0067347B">
        <w:rPr>
          <w:rFonts w:ascii="Verdana" w:hAnsi="Verdana" w:cs="Arial"/>
          <w:sz w:val="18"/>
          <w:szCs w:val="18"/>
        </w:rPr>
        <w:t>.</w:t>
      </w:r>
      <w:r w:rsidR="00825482" w:rsidRPr="0067347B">
        <w:rPr>
          <w:rFonts w:ascii="Verdana" w:hAnsi="Verdana" w:cs="Arial"/>
          <w:sz w:val="18"/>
          <w:szCs w:val="18"/>
        </w:rPr>
        <w:t>932</w:t>
      </w:r>
      <w:r w:rsidRPr="0067347B">
        <w:rPr>
          <w:rFonts w:ascii="Verdana" w:hAnsi="Verdana" w:cs="Arial"/>
          <w:sz w:val="18"/>
          <w:szCs w:val="18"/>
        </w:rPr>
        <w:t>,</w:t>
      </w:r>
      <w:r w:rsidR="00825482" w:rsidRPr="0067347B">
        <w:rPr>
          <w:rFonts w:ascii="Verdana" w:hAnsi="Verdana" w:cs="Arial"/>
          <w:sz w:val="18"/>
          <w:szCs w:val="18"/>
        </w:rPr>
        <w:t>0</w:t>
      </w:r>
      <w:r w:rsidRPr="0067347B">
        <w:rPr>
          <w:rFonts w:ascii="Verdana" w:hAnsi="Verdana" w:cs="Arial"/>
          <w:sz w:val="18"/>
          <w:szCs w:val="18"/>
        </w:rPr>
        <w:t xml:space="preserve"> εκ. και οι καθαροί φόροι προϊόντων €</w:t>
      </w:r>
      <w:r w:rsidR="00825482" w:rsidRPr="0067347B">
        <w:rPr>
          <w:rFonts w:ascii="Verdana" w:hAnsi="Verdana" w:cs="Arial"/>
          <w:sz w:val="18"/>
          <w:szCs w:val="18"/>
        </w:rPr>
        <w:t>3</w:t>
      </w:r>
      <w:r w:rsidRPr="0067347B">
        <w:rPr>
          <w:rFonts w:ascii="Verdana" w:hAnsi="Verdana" w:cs="Arial"/>
          <w:sz w:val="18"/>
          <w:szCs w:val="18"/>
        </w:rPr>
        <w:t>.</w:t>
      </w:r>
      <w:r w:rsidR="00825482" w:rsidRPr="0067347B">
        <w:rPr>
          <w:rFonts w:ascii="Verdana" w:hAnsi="Verdana" w:cs="Arial"/>
          <w:sz w:val="18"/>
          <w:szCs w:val="18"/>
        </w:rPr>
        <w:t>344</w:t>
      </w:r>
      <w:r w:rsidRPr="0067347B">
        <w:rPr>
          <w:rFonts w:ascii="Verdana" w:hAnsi="Verdana" w:cs="Arial"/>
          <w:sz w:val="18"/>
          <w:szCs w:val="18"/>
        </w:rPr>
        <w:t>,</w:t>
      </w:r>
      <w:r w:rsidR="00825482" w:rsidRPr="0067347B">
        <w:rPr>
          <w:rFonts w:ascii="Verdana" w:hAnsi="Verdana" w:cs="Arial"/>
          <w:sz w:val="18"/>
          <w:szCs w:val="18"/>
        </w:rPr>
        <w:t>8</w:t>
      </w:r>
      <w:r w:rsidRPr="0067347B">
        <w:rPr>
          <w:rFonts w:ascii="Verdana" w:hAnsi="Verdana" w:cs="Arial"/>
          <w:sz w:val="18"/>
          <w:szCs w:val="18"/>
        </w:rPr>
        <w:t xml:space="preserve"> εκ.</w:t>
      </w:r>
    </w:p>
    <w:p w14:paraId="04BB9A4B" w14:textId="77777777" w:rsidR="00066BF9" w:rsidRPr="0067347B" w:rsidRDefault="00066BF9" w:rsidP="00066BF9">
      <w:pPr>
        <w:jc w:val="both"/>
        <w:rPr>
          <w:rFonts w:ascii="Verdana" w:hAnsi="Verdana" w:cs="Arial"/>
          <w:sz w:val="18"/>
          <w:szCs w:val="18"/>
        </w:rPr>
      </w:pPr>
    </w:p>
    <w:tbl>
      <w:tblPr>
        <w:tblpPr w:leftFromText="180" w:rightFromText="180" w:vertAnchor="page" w:horzAnchor="margin" w:tblpXSpec="center" w:tblpY="1576"/>
        <w:tblW w:w="10206" w:type="dxa"/>
        <w:tblLook w:val="04A0" w:firstRow="1" w:lastRow="0" w:firstColumn="1" w:lastColumn="0" w:noHBand="0" w:noVBand="1"/>
      </w:tblPr>
      <w:tblGrid>
        <w:gridCol w:w="3730"/>
        <w:gridCol w:w="1343"/>
        <w:gridCol w:w="1250"/>
        <w:gridCol w:w="1195"/>
        <w:gridCol w:w="1236"/>
        <w:gridCol w:w="1452"/>
      </w:tblGrid>
      <w:tr w:rsidR="00C876E6" w:rsidRPr="003A1D08" w14:paraId="558BB65B" w14:textId="77777777" w:rsidTr="00A61CDD">
        <w:trPr>
          <w:trHeight w:val="300"/>
        </w:trPr>
        <w:tc>
          <w:tcPr>
            <w:tcW w:w="10206" w:type="dxa"/>
            <w:gridSpan w:val="6"/>
            <w:tcBorders>
              <w:top w:val="nil"/>
              <w:left w:val="nil"/>
              <w:bottom w:val="single" w:sz="4" w:space="0" w:color="2F5496" w:themeColor="accent1" w:themeShade="BF"/>
              <w:right w:val="nil"/>
            </w:tcBorders>
            <w:noWrap/>
            <w:vAlign w:val="center"/>
            <w:hideMark/>
          </w:tcPr>
          <w:p w14:paraId="1618EEBE" w14:textId="5F3956D2" w:rsidR="00491700" w:rsidRPr="003A1D08" w:rsidRDefault="00491700" w:rsidP="00723A50">
            <w:pPr>
              <w:ind w:right="-113"/>
              <w:jc w:val="both"/>
              <w:rPr>
                <w:rFonts w:ascii="Verdana" w:eastAsia="Times New Roman" w:hAnsi="Verdana" w:cs="Arial"/>
                <w:color w:val="366092"/>
                <w:sz w:val="18"/>
                <w:szCs w:val="18"/>
              </w:rPr>
            </w:pPr>
            <w:r w:rsidRPr="003A1D08">
              <w:rPr>
                <w:rFonts w:ascii="Verdana" w:eastAsia="Malgun Gothic" w:hAnsi="Verdana" w:cs="Arial"/>
                <w:color w:val="366092"/>
                <w:sz w:val="18"/>
                <w:szCs w:val="18"/>
              </w:rPr>
              <w:t>Πίνακας</w:t>
            </w:r>
            <w:r w:rsidR="0043115C" w:rsidRPr="003A1D08">
              <w:rPr>
                <w:rFonts w:ascii="Verdana" w:eastAsia="Malgun Gothic" w:hAnsi="Verdana" w:cs="Arial"/>
                <w:color w:val="366092"/>
                <w:sz w:val="18"/>
                <w:szCs w:val="18"/>
              </w:rPr>
              <w:t xml:space="preserve"> 1:</w:t>
            </w:r>
            <w:r w:rsidRPr="003A1D08">
              <w:rPr>
                <w:rFonts w:ascii="Verdana" w:hAnsi="Verdana"/>
                <w:color w:val="366092"/>
              </w:rPr>
              <w:t xml:space="preserve"> </w:t>
            </w:r>
            <w:r w:rsidRPr="003A1D08">
              <w:rPr>
                <w:rFonts w:ascii="Verdana" w:eastAsia="Malgun Gothic" w:hAnsi="Verdana" w:cs="Arial"/>
                <w:color w:val="366092"/>
                <w:sz w:val="18"/>
                <w:szCs w:val="18"/>
              </w:rPr>
              <w:t>Προσφορά, 20</w:t>
            </w:r>
            <w:r w:rsidR="007C511F" w:rsidRPr="003A1D08">
              <w:rPr>
                <w:rFonts w:ascii="Verdana" w:eastAsia="Malgun Gothic" w:hAnsi="Verdana" w:cs="Arial"/>
                <w:color w:val="366092"/>
                <w:sz w:val="18"/>
                <w:szCs w:val="18"/>
              </w:rPr>
              <w:t>2</w:t>
            </w:r>
            <w:r w:rsidR="00A304ED" w:rsidRPr="003A1D08">
              <w:rPr>
                <w:rFonts w:ascii="Verdana" w:eastAsia="Malgun Gothic" w:hAnsi="Verdana" w:cs="Arial"/>
                <w:color w:val="366092"/>
                <w:sz w:val="18"/>
                <w:szCs w:val="18"/>
              </w:rPr>
              <w:t>2</w:t>
            </w:r>
            <w:r w:rsidRPr="003A1D08">
              <w:rPr>
                <w:rFonts w:ascii="Verdana" w:eastAsia="Malgun Gothic" w:hAnsi="Verdana" w:cs="Arial"/>
                <w:color w:val="366092"/>
                <w:sz w:val="18"/>
                <w:szCs w:val="18"/>
              </w:rPr>
              <w:t xml:space="preserve"> €εκ.</w:t>
            </w:r>
          </w:p>
        </w:tc>
      </w:tr>
      <w:tr w:rsidR="00C876E6" w:rsidRPr="003A1D08" w14:paraId="2E66AF49" w14:textId="77777777" w:rsidTr="00C876E6">
        <w:trPr>
          <w:trHeight w:val="679"/>
        </w:trPr>
        <w:tc>
          <w:tcPr>
            <w:tcW w:w="3730" w:type="dxa"/>
            <w:tcBorders>
              <w:top w:val="single" w:sz="4" w:space="0" w:color="366092"/>
              <w:bottom w:val="single" w:sz="4" w:space="0" w:color="366092"/>
            </w:tcBorders>
            <w:noWrap/>
            <w:vAlign w:val="center"/>
            <w:hideMark/>
          </w:tcPr>
          <w:p w14:paraId="6BDFA58E" w14:textId="77777777" w:rsidR="00491700" w:rsidRPr="003A1D08" w:rsidRDefault="00491700" w:rsidP="00491700">
            <w:pPr>
              <w:ind w:left="-247"/>
              <w:jc w:val="center"/>
              <w:rPr>
                <w:rFonts w:ascii="Verdana" w:eastAsia="Times New Roman" w:hAnsi="Verdana" w:cs="Calibri"/>
                <w:b/>
                <w:bCs/>
                <w:color w:val="366092"/>
                <w:sz w:val="17"/>
                <w:szCs w:val="17"/>
              </w:rPr>
            </w:pPr>
            <w:r w:rsidRPr="003A1D08">
              <w:rPr>
                <w:rFonts w:ascii="Verdana" w:eastAsia="Malgun Gothic" w:hAnsi="Verdana" w:cs="Arial"/>
                <w:b/>
                <w:color w:val="366092"/>
                <w:sz w:val="17"/>
                <w:szCs w:val="17"/>
              </w:rPr>
              <w:t>Κατηγορίες Προϊόντων (CPA)</w:t>
            </w:r>
          </w:p>
        </w:tc>
        <w:tc>
          <w:tcPr>
            <w:tcW w:w="1343" w:type="dxa"/>
            <w:tcBorders>
              <w:top w:val="single" w:sz="4" w:space="0" w:color="2F5496" w:themeColor="accent1" w:themeShade="BF"/>
              <w:bottom w:val="single" w:sz="4" w:space="0" w:color="2F5496" w:themeColor="accent1" w:themeShade="BF"/>
            </w:tcBorders>
            <w:vAlign w:val="center"/>
            <w:hideMark/>
          </w:tcPr>
          <w:p w14:paraId="7DDF20CF" w14:textId="77777777" w:rsidR="00491700" w:rsidRPr="003A1D08" w:rsidRDefault="00491700" w:rsidP="00491700">
            <w:pPr>
              <w:ind w:left="-142"/>
              <w:jc w:val="center"/>
              <w:rPr>
                <w:rFonts w:ascii="Verdana" w:eastAsia="Malgun Gothic" w:hAnsi="Verdana" w:cs="Arial"/>
                <w:b/>
                <w:color w:val="366092"/>
                <w:sz w:val="17"/>
                <w:szCs w:val="17"/>
              </w:rPr>
            </w:pPr>
            <w:r w:rsidRPr="003A1D08">
              <w:rPr>
                <w:rFonts w:ascii="Verdana" w:eastAsia="Malgun Gothic" w:hAnsi="Verdana" w:cs="Arial"/>
                <w:b/>
                <w:color w:val="366092"/>
                <w:sz w:val="17"/>
                <w:szCs w:val="17"/>
              </w:rPr>
              <w:t>Εγχώρια Παραγωγή</w:t>
            </w:r>
          </w:p>
        </w:tc>
        <w:tc>
          <w:tcPr>
            <w:tcW w:w="1250" w:type="dxa"/>
            <w:tcBorders>
              <w:top w:val="single" w:sz="4" w:space="0" w:color="2F5496" w:themeColor="accent1" w:themeShade="BF"/>
              <w:bottom w:val="single" w:sz="4" w:space="0" w:color="2F5496" w:themeColor="accent1" w:themeShade="BF"/>
            </w:tcBorders>
            <w:vAlign w:val="center"/>
            <w:hideMark/>
          </w:tcPr>
          <w:p w14:paraId="73FA9883" w14:textId="77777777" w:rsidR="00491700" w:rsidRPr="003A1D08" w:rsidRDefault="00491700" w:rsidP="00491700">
            <w:pPr>
              <w:ind w:left="-142"/>
              <w:jc w:val="center"/>
              <w:rPr>
                <w:rFonts w:ascii="Verdana" w:eastAsia="Malgun Gothic" w:hAnsi="Verdana" w:cs="Arial"/>
                <w:b/>
                <w:color w:val="366092"/>
                <w:sz w:val="17"/>
                <w:szCs w:val="17"/>
              </w:rPr>
            </w:pPr>
            <w:r w:rsidRPr="003A1D08">
              <w:rPr>
                <w:rFonts w:ascii="Verdana" w:eastAsia="Malgun Gothic" w:hAnsi="Verdana" w:cs="Arial"/>
                <w:b/>
                <w:color w:val="366092"/>
                <w:sz w:val="17"/>
                <w:szCs w:val="17"/>
              </w:rPr>
              <w:t>Εισαγωγές</w:t>
            </w:r>
          </w:p>
        </w:tc>
        <w:tc>
          <w:tcPr>
            <w:tcW w:w="1195" w:type="dxa"/>
            <w:tcBorders>
              <w:top w:val="single" w:sz="4" w:space="0" w:color="2F5496" w:themeColor="accent1" w:themeShade="BF"/>
              <w:bottom w:val="single" w:sz="4" w:space="0" w:color="2F5496" w:themeColor="accent1" w:themeShade="BF"/>
            </w:tcBorders>
            <w:vAlign w:val="center"/>
            <w:hideMark/>
          </w:tcPr>
          <w:p w14:paraId="6FB9C868" w14:textId="77777777" w:rsidR="00491700" w:rsidRPr="003A1D08" w:rsidRDefault="00491700" w:rsidP="00491700">
            <w:pPr>
              <w:ind w:left="-142"/>
              <w:jc w:val="center"/>
              <w:rPr>
                <w:rFonts w:ascii="Verdana" w:eastAsia="Malgun Gothic" w:hAnsi="Verdana" w:cs="Arial"/>
                <w:b/>
                <w:color w:val="366092"/>
                <w:sz w:val="17"/>
                <w:szCs w:val="17"/>
              </w:rPr>
            </w:pPr>
            <w:r w:rsidRPr="003A1D08">
              <w:rPr>
                <w:rFonts w:ascii="Verdana" w:eastAsia="Malgun Gothic" w:hAnsi="Verdana" w:cs="Arial"/>
                <w:b/>
                <w:color w:val="366092"/>
                <w:sz w:val="17"/>
                <w:szCs w:val="17"/>
              </w:rPr>
              <w:t>Εμπορικά Περιθώρια</w:t>
            </w:r>
          </w:p>
        </w:tc>
        <w:tc>
          <w:tcPr>
            <w:tcW w:w="1236" w:type="dxa"/>
            <w:tcBorders>
              <w:top w:val="single" w:sz="4" w:space="0" w:color="2F5496" w:themeColor="accent1" w:themeShade="BF"/>
              <w:bottom w:val="single" w:sz="4" w:space="0" w:color="2F5496" w:themeColor="accent1" w:themeShade="BF"/>
            </w:tcBorders>
            <w:vAlign w:val="center"/>
            <w:hideMark/>
          </w:tcPr>
          <w:p w14:paraId="454A307F" w14:textId="77777777" w:rsidR="00491700" w:rsidRPr="003A1D08" w:rsidRDefault="00491700" w:rsidP="00491700">
            <w:pPr>
              <w:ind w:left="-142"/>
              <w:jc w:val="center"/>
              <w:rPr>
                <w:rFonts w:ascii="Verdana" w:eastAsia="Malgun Gothic" w:hAnsi="Verdana" w:cs="Arial"/>
                <w:b/>
                <w:color w:val="366092"/>
                <w:sz w:val="17"/>
                <w:szCs w:val="17"/>
              </w:rPr>
            </w:pPr>
            <w:r w:rsidRPr="003A1D08">
              <w:rPr>
                <w:rFonts w:ascii="Verdana" w:eastAsia="Malgun Gothic" w:hAnsi="Verdana" w:cs="Arial"/>
                <w:b/>
                <w:color w:val="366092"/>
                <w:sz w:val="17"/>
                <w:szCs w:val="17"/>
              </w:rPr>
              <w:t>Καθαροί Φόροι Προϊόντων</w:t>
            </w:r>
          </w:p>
        </w:tc>
        <w:tc>
          <w:tcPr>
            <w:tcW w:w="1452" w:type="dxa"/>
            <w:tcBorders>
              <w:top w:val="single" w:sz="4" w:space="0" w:color="2F5496" w:themeColor="accent1" w:themeShade="BF"/>
              <w:bottom w:val="single" w:sz="4" w:space="0" w:color="2F5496" w:themeColor="accent1" w:themeShade="BF"/>
            </w:tcBorders>
            <w:vAlign w:val="center"/>
            <w:hideMark/>
          </w:tcPr>
          <w:p w14:paraId="4A335592" w14:textId="77777777" w:rsidR="00491700" w:rsidRPr="003A1D08" w:rsidRDefault="00491700" w:rsidP="00491700">
            <w:pPr>
              <w:ind w:left="-142"/>
              <w:jc w:val="center"/>
              <w:rPr>
                <w:rFonts w:ascii="Verdana" w:eastAsia="Malgun Gothic" w:hAnsi="Verdana" w:cs="Arial"/>
                <w:b/>
                <w:color w:val="366092"/>
                <w:sz w:val="17"/>
                <w:szCs w:val="17"/>
              </w:rPr>
            </w:pPr>
            <w:r w:rsidRPr="003A1D08">
              <w:rPr>
                <w:rFonts w:ascii="Verdana" w:eastAsia="Malgun Gothic" w:hAnsi="Verdana" w:cs="Arial"/>
                <w:b/>
                <w:color w:val="366092"/>
                <w:sz w:val="17"/>
                <w:szCs w:val="17"/>
              </w:rPr>
              <w:t>Συνολική Προσφορά (τιμές αγοραστή)</w:t>
            </w:r>
          </w:p>
        </w:tc>
      </w:tr>
      <w:tr w:rsidR="00C876E6" w:rsidRPr="003A1D08" w14:paraId="3CD158F3" w14:textId="77777777" w:rsidTr="00C876E6">
        <w:trPr>
          <w:trHeight w:val="300"/>
        </w:trPr>
        <w:tc>
          <w:tcPr>
            <w:tcW w:w="3730" w:type="dxa"/>
            <w:tcBorders>
              <w:top w:val="single" w:sz="4" w:space="0" w:color="366092"/>
              <w:bottom w:val="nil"/>
            </w:tcBorders>
            <w:noWrap/>
            <w:vAlign w:val="center"/>
            <w:hideMark/>
          </w:tcPr>
          <w:p w14:paraId="345F56EA" w14:textId="77777777" w:rsidR="00A61CDD" w:rsidRPr="003A1D08" w:rsidRDefault="00A61CDD" w:rsidP="00A61CDD">
            <w:pPr>
              <w:ind w:left="-105"/>
              <w:rPr>
                <w:rFonts w:ascii="Verdana" w:eastAsia="Times New Roman" w:hAnsi="Verdana" w:cs="Arial"/>
                <w:color w:val="366092"/>
                <w:sz w:val="17"/>
                <w:szCs w:val="17"/>
              </w:rPr>
            </w:pPr>
            <w:r w:rsidRPr="003A1D08">
              <w:rPr>
                <w:rFonts w:ascii="Verdana" w:eastAsia="Times New Roman" w:hAnsi="Verdana" w:cs="Arial"/>
                <w:color w:val="366092"/>
                <w:sz w:val="17"/>
                <w:szCs w:val="17"/>
              </w:rPr>
              <w:t xml:space="preserve"> Γεωργία, δασοκομία &amp; αλιεία (CPA 01-03)</w:t>
            </w:r>
          </w:p>
        </w:tc>
        <w:tc>
          <w:tcPr>
            <w:tcW w:w="1343" w:type="dxa"/>
            <w:tcBorders>
              <w:top w:val="single" w:sz="4" w:space="0" w:color="2F5496" w:themeColor="accent1" w:themeShade="BF"/>
              <w:bottom w:val="nil"/>
            </w:tcBorders>
            <w:noWrap/>
            <w:vAlign w:val="center"/>
            <w:hideMark/>
          </w:tcPr>
          <w:p w14:paraId="48962F37" w14:textId="142D18A6" w:rsidR="00A61CDD" w:rsidRPr="003A1D08" w:rsidRDefault="00A304ED" w:rsidP="00A61CDD">
            <w:pPr>
              <w:ind w:left="-105" w:right="227"/>
              <w:jc w:val="right"/>
              <w:rPr>
                <w:rFonts w:ascii="Verdana" w:hAnsi="Verdana"/>
                <w:color w:val="366092"/>
                <w:sz w:val="17"/>
                <w:szCs w:val="17"/>
              </w:rPr>
            </w:pPr>
            <w:r w:rsidRPr="003A1D08">
              <w:rPr>
                <w:rFonts w:ascii="Verdana" w:hAnsi="Verdana" w:cs="Calibri"/>
                <w:color w:val="366092"/>
                <w:sz w:val="17"/>
                <w:szCs w:val="17"/>
              </w:rPr>
              <w:t>840,5</w:t>
            </w:r>
          </w:p>
        </w:tc>
        <w:tc>
          <w:tcPr>
            <w:tcW w:w="1250" w:type="dxa"/>
            <w:tcBorders>
              <w:top w:val="single" w:sz="4" w:space="0" w:color="2F5496" w:themeColor="accent1" w:themeShade="BF"/>
              <w:bottom w:val="nil"/>
            </w:tcBorders>
            <w:noWrap/>
            <w:vAlign w:val="center"/>
            <w:hideMark/>
          </w:tcPr>
          <w:p w14:paraId="449E3383" w14:textId="6A0DE674" w:rsidR="00A61CDD" w:rsidRPr="003A1D08" w:rsidRDefault="00A828E4" w:rsidP="00A61CDD">
            <w:pPr>
              <w:ind w:left="-105" w:right="227"/>
              <w:jc w:val="right"/>
              <w:rPr>
                <w:rFonts w:ascii="Verdana" w:hAnsi="Verdana"/>
                <w:color w:val="366092"/>
                <w:sz w:val="17"/>
                <w:szCs w:val="17"/>
              </w:rPr>
            </w:pPr>
            <w:r w:rsidRPr="003A1D08">
              <w:rPr>
                <w:rFonts w:ascii="Verdana" w:hAnsi="Verdana" w:cs="Calibri"/>
                <w:color w:val="366092"/>
                <w:sz w:val="17"/>
                <w:szCs w:val="17"/>
              </w:rPr>
              <w:t>324,4</w:t>
            </w:r>
          </w:p>
        </w:tc>
        <w:tc>
          <w:tcPr>
            <w:tcW w:w="1195" w:type="dxa"/>
            <w:tcBorders>
              <w:top w:val="single" w:sz="4" w:space="0" w:color="2F5496" w:themeColor="accent1" w:themeShade="BF"/>
              <w:bottom w:val="nil"/>
            </w:tcBorders>
            <w:noWrap/>
            <w:vAlign w:val="center"/>
            <w:hideMark/>
          </w:tcPr>
          <w:p w14:paraId="042AFCF7" w14:textId="24A0C053" w:rsidR="00A61CDD" w:rsidRPr="003A1D08" w:rsidRDefault="00A828E4" w:rsidP="00A61CDD">
            <w:pPr>
              <w:ind w:left="-105" w:right="227"/>
              <w:jc w:val="right"/>
              <w:rPr>
                <w:rFonts w:ascii="Verdana" w:hAnsi="Verdana"/>
                <w:color w:val="366092"/>
                <w:sz w:val="17"/>
                <w:szCs w:val="17"/>
              </w:rPr>
            </w:pPr>
            <w:r w:rsidRPr="003A1D08">
              <w:rPr>
                <w:rFonts w:ascii="Verdana" w:hAnsi="Verdana" w:cs="Calibri"/>
                <w:color w:val="366092"/>
                <w:sz w:val="17"/>
                <w:szCs w:val="17"/>
              </w:rPr>
              <w:t>123,0</w:t>
            </w:r>
          </w:p>
        </w:tc>
        <w:tc>
          <w:tcPr>
            <w:tcW w:w="1236" w:type="dxa"/>
            <w:tcBorders>
              <w:top w:val="single" w:sz="4" w:space="0" w:color="2F5496" w:themeColor="accent1" w:themeShade="BF"/>
              <w:bottom w:val="nil"/>
            </w:tcBorders>
            <w:noWrap/>
            <w:vAlign w:val="center"/>
            <w:hideMark/>
          </w:tcPr>
          <w:p w14:paraId="00373114" w14:textId="59870207" w:rsidR="00A61CDD" w:rsidRPr="003A1D08" w:rsidRDefault="00A828E4" w:rsidP="00A61CDD">
            <w:pPr>
              <w:ind w:left="-105" w:right="227"/>
              <w:jc w:val="right"/>
              <w:rPr>
                <w:rFonts w:ascii="Verdana" w:hAnsi="Verdana"/>
                <w:color w:val="366092"/>
                <w:sz w:val="17"/>
                <w:szCs w:val="17"/>
              </w:rPr>
            </w:pPr>
            <w:r w:rsidRPr="003A1D08">
              <w:rPr>
                <w:rFonts w:ascii="Verdana" w:hAnsi="Verdana" w:cs="Calibri"/>
                <w:color w:val="366092"/>
                <w:sz w:val="17"/>
                <w:szCs w:val="17"/>
              </w:rPr>
              <w:t>22,4</w:t>
            </w:r>
          </w:p>
        </w:tc>
        <w:tc>
          <w:tcPr>
            <w:tcW w:w="1452" w:type="dxa"/>
            <w:tcBorders>
              <w:top w:val="single" w:sz="4" w:space="0" w:color="2F5496" w:themeColor="accent1" w:themeShade="BF"/>
              <w:bottom w:val="nil"/>
            </w:tcBorders>
            <w:noWrap/>
            <w:vAlign w:val="center"/>
            <w:hideMark/>
          </w:tcPr>
          <w:p w14:paraId="60627939" w14:textId="0704F24F" w:rsidR="00A61CDD" w:rsidRPr="003A1D08" w:rsidRDefault="00A828E4" w:rsidP="00A61CDD">
            <w:pPr>
              <w:ind w:left="-105" w:right="227"/>
              <w:jc w:val="right"/>
              <w:rPr>
                <w:rFonts w:ascii="Verdana" w:hAnsi="Verdana"/>
                <w:b/>
                <w:bCs/>
                <w:color w:val="366092"/>
                <w:sz w:val="17"/>
                <w:szCs w:val="17"/>
              </w:rPr>
            </w:pPr>
            <w:r w:rsidRPr="003A1D08">
              <w:rPr>
                <w:rFonts w:ascii="Verdana" w:hAnsi="Verdana" w:cs="Calibri"/>
                <w:b/>
                <w:bCs/>
                <w:color w:val="366092"/>
                <w:sz w:val="17"/>
                <w:szCs w:val="17"/>
              </w:rPr>
              <w:t>1.310,2</w:t>
            </w:r>
          </w:p>
        </w:tc>
      </w:tr>
      <w:tr w:rsidR="00C876E6" w:rsidRPr="003A1D08" w14:paraId="1AD1702A" w14:textId="77777777" w:rsidTr="00A61CDD">
        <w:trPr>
          <w:trHeight w:val="300"/>
        </w:trPr>
        <w:tc>
          <w:tcPr>
            <w:tcW w:w="3730" w:type="dxa"/>
            <w:tcBorders>
              <w:top w:val="nil"/>
              <w:bottom w:val="nil"/>
            </w:tcBorders>
            <w:noWrap/>
            <w:vAlign w:val="center"/>
            <w:hideMark/>
          </w:tcPr>
          <w:p w14:paraId="464E30F4" w14:textId="77777777" w:rsidR="00A61CDD" w:rsidRPr="003A1D08" w:rsidRDefault="00A61CDD" w:rsidP="00A61CDD">
            <w:pPr>
              <w:ind w:left="-105"/>
              <w:rPr>
                <w:rFonts w:ascii="Verdana" w:eastAsia="Times New Roman" w:hAnsi="Verdana" w:cs="Arial"/>
                <w:color w:val="366092"/>
                <w:sz w:val="17"/>
                <w:szCs w:val="17"/>
              </w:rPr>
            </w:pPr>
            <w:r w:rsidRPr="003A1D08">
              <w:rPr>
                <w:rFonts w:ascii="Verdana" w:eastAsia="Times New Roman" w:hAnsi="Verdana" w:cs="Arial"/>
                <w:color w:val="366092"/>
                <w:sz w:val="17"/>
                <w:szCs w:val="17"/>
              </w:rPr>
              <w:t xml:space="preserve"> Μεταποίηση (CPA 05-39)</w:t>
            </w:r>
          </w:p>
        </w:tc>
        <w:tc>
          <w:tcPr>
            <w:tcW w:w="1343" w:type="dxa"/>
            <w:tcBorders>
              <w:top w:val="nil"/>
              <w:bottom w:val="nil"/>
            </w:tcBorders>
            <w:noWrap/>
            <w:vAlign w:val="center"/>
            <w:hideMark/>
          </w:tcPr>
          <w:p w14:paraId="40B8CFD7" w14:textId="7CF2CEAD" w:rsidR="00A61CDD" w:rsidRPr="003A1D08" w:rsidRDefault="00A304ED" w:rsidP="00A61CDD">
            <w:pPr>
              <w:ind w:left="-105" w:right="227"/>
              <w:jc w:val="right"/>
              <w:rPr>
                <w:rFonts w:ascii="Verdana" w:hAnsi="Verdana"/>
                <w:color w:val="366092"/>
                <w:sz w:val="17"/>
                <w:szCs w:val="17"/>
              </w:rPr>
            </w:pPr>
            <w:r w:rsidRPr="003A1D08">
              <w:rPr>
                <w:rFonts w:ascii="Verdana" w:hAnsi="Verdana" w:cs="Calibri"/>
                <w:color w:val="366092"/>
                <w:sz w:val="17"/>
                <w:szCs w:val="17"/>
              </w:rPr>
              <w:t>6.688,2</w:t>
            </w:r>
          </w:p>
        </w:tc>
        <w:tc>
          <w:tcPr>
            <w:tcW w:w="1250" w:type="dxa"/>
            <w:tcBorders>
              <w:top w:val="nil"/>
              <w:bottom w:val="nil"/>
            </w:tcBorders>
            <w:noWrap/>
            <w:vAlign w:val="center"/>
            <w:hideMark/>
          </w:tcPr>
          <w:p w14:paraId="0D0A44B9" w14:textId="2728584E" w:rsidR="00A61CDD" w:rsidRPr="003A1D08" w:rsidRDefault="00A828E4" w:rsidP="00A61CDD">
            <w:pPr>
              <w:ind w:left="-105" w:right="227"/>
              <w:jc w:val="right"/>
              <w:rPr>
                <w:rFonts w:ascii="Verdana" w:hAnsi="Verdana"/>
                <w:color w:val="366092"/>
                <w:sz w:val="17"/>
                <w:szCs w:val="17"/>
              </w:rPr>
            </w:pPr>
            <w:r w:rsidRPr="003A1D08">
              <w:rPr>
                <w:rFonts w:ascii="Verdana" w:hAnsi="Verdana" w:cs="Calibri"/>
                <w:color w:val="366092"/>
                <w:sz w:val="17"/>
                <w:szCs w:val="17"/>
              </w:rPr>
              <w:t>11.619,6</w:t>
            </w:r>
          </w:p>
        </w:tc>
        <w:tc>
          <w:tcPr>
            <w:tcW w:w="1195" w:type="dxa"/>
            <w:tcBorders>
              <w:top w:val="nil"/>
              <w:bottom w:val="nil"/>
            </w:tcBorders>
            <w:noWrap/>
            <w:vAlign w:val="center"/>
            <w:hideMark/>
          </w:tcPr>
          <w:p w14:paraId="5DFB29F9" w14:textId="27366704" w:rsidR="00A61CDD" w:rsidRPr="003A1D08" w:rsidRDefault="00A828E4" w:rsidP="00A61CDD">
            <w:pPr>
              <w:ind w:left="-105" w:right="227"/>
              <w:jc w:val="right"/>
              <w:rPr>
                <w:rFonts w:ascii="Verdana" w:hAnsi="Verdana"/>
                <w:color w:val="366092"/>
                <w:sz w:val="17"/>
                <w:szCs w:val="17"/>
              </w:rPr>
            </w:pPr>
            <w:r w:rsidRPr="003A1D08">
              <w:rPr>
                <w:rFonts w:ascii="Verdana" w:hAnsi="Verdana" w:cs="Calibri"/>
                <w:color w:val="366092"/>
                <w:sz w:val="17"/>
                <w:szCs w:val="17"/>
              </w:rPr>
              <w:t>4.159,0</w:t>
            </w:r>
          </w:p>
        </w:tc>
        <w:tc>
          <w:tcPr>
            <w:tcW w:w="1236" w:type="dxa"/>
            <w:tcBorders>
              <w:top w:val="nil"/>
              <w:bottom w:val="nil"/>
            </w:tcBorders>
            <w:noWrap/>
            <w:vAlign w:val="center"/>
            <w:hideMark/>
          </w:tcPr>
          <w:p w14:paraId="07861B37" w14:textId="39B65928" w:rsidR="00A61CDD" w:rsidRPr="003A1D08" w:rsidRDefault="00A828E4" w:rsidP="00A61CDD">
            <w:pPr>
              <w:ind w:left="-105" w:right="227"/>
              <w:jc w:val="right"/>
              <w:rPr>
                <w:rFonts w:ascii="Verdana" w:hAnsi="Verdana"/>
                <w:color w:val="366092"/>
                <w:sz w:val="17"/>
                <w:szCs w:val="17"/>
              </w:rPr>
            </w:pPr>
            <w:r w:rsidRPr="003A1D08">
              <w:rPr>
                <w:rFonts w:ascii="Verdana" w:hAnsi="Verdana" w:cs="Calibri"/>
                <w:color w:val="366092"/>
                <w:sz w:val="17"/>
                <w:szCs w:val="17"/>
              </w:rPr>
              <w:t>1.834,3</w:t>
            </w:r>
          </w:p>
        </w:tc>
        <w:tc>
          <w:tcPr>
            <w:tcW w:w="1452" w:type="dxa"/>
            <w:tcBorders>
              <w:top w:val="nil"/>
              <w:bottom w:val="nil"/>
            </w:tcBorders>
            <w:noWrap/>
            <w:vAlign w:val="center"/>
            <w:hideMark/>
          </w:tcPr>
          <w:p w14:paraId="3ECEB3B8" w14:textId="18BDC64F" w:rsidR="00A61CDD" w:rsidRPr="003A1D08" w:rsidRDefault="00A828E4" w:rsidP="00A61CDD">
            <w:pPr>
              <w:ind w:left="-105" w:right="227"/>
              <w:jc w:val="right"/>
              <w:rPr>
                <w:rFonts w:ascii="Verdana" w:hAnsi="Verdana"/>
                <w:b/>
                <w:bCs/>
                <w:color w:val="366092"/>
                <w:sz w:val="17"/>
                <w:szCs w:val="17"/>
              </w:rPr>
            </w:pPr>
            <w:r w:rsidRPr="003A1D08">
              <w:rPr>
                <w:rFonts w:ascii="Verdana" w:hAnsi="Verdana" w:cs="Calibri"/>
                <w:b/>
                <w:bCs/>
                <w:color w:val="366092"/>
                <w:sz w:val="17"/>
                <w:szCs w:val="17"/>
              </w:rPr>
              <w:t>24.301,0</w:t>
            </w:r>
          </w:p>
        </w:tc>
      </w:tr>
      <w:tr w:rsidR="00C876E6" w:rsidRPr="003A1D08" w14:paraId="006A0171" w14:textId="77777777" w:rsidTr="00A61CDD">
        <w:trPr>
          <w:trHeight w:val="300"/>
        </w:trPr>
        <w:tc>
          <w:tcPr>
            <w:tcW w:w="3730" w:type="dxa"/>
            <w:tcBorders>
              <w:top w:val="nil"/>
              <w:bottom w:val="nil"/>
            </w:tcBorders>
            <w:noWrap/>
            <w:vAlign w:val="center"/>
            <w:hideMark/>
          </w:tcPr>
          <w:p w14:paraId="6FC8B852" w14:textId="77777777" w:rsidR="00A61CDD" w:rsidRPr="003A1D08" w:rsidRDefault="00A61CDD" w:rsidP="00A61CDD">
            <w:pPr>
              <w:ind w:left="-105"/>
              <w:rPr>
                <w:rFonts w:ascii="Verdana" w:eastAsia="Times New Roman" w:hAnsi="Verdana" w:cs="Arial"/>
                <w:color w:val="366092"/>
                <w:sz w:val="17"/>
                <w:szCs w:val="17"/>
              </w:rPr>
            </w:pPr>
            <w:r w:rsidRPr="003A1D08">
              <w:rPr>
                <w:rFonts w:ascii="Verdana" w:eastAsia="Times New Roman" w:hAnsi="Verdana" w:cs="Arial"/>
                <w:color w:val="366092"/>
                <w:sz w:val="17"/>
                <w:szCs w:val="17"/>
              </w:rPr>
              <w:t xml:space="preserve"> Κατασκευαστικές εργασίες (CPA 41-43)</w:t>
            </w:r>
          </w:p>
        </w:tc>
        <w:tc>
          <w:tcPr>
            <w:tcW w:w="1343" w:type="dxa"/>
            <w:tcBorders>
              <w:top w:val="nil"/>
              <w:bottom w:val="nil"/>
            </w:tcBorders>
            <w:noWrap/>
            <w:vAlign w:val="center"/>
            <w:hideMark/>
          </w:tcPr>
          <w:p w14:paraId="0254236B" w14:textId="58D9C0EE" w:rsidR="00A61CDD" w:rsidRPr="003A1D08" w:rsidRDefault="00A304ED" w:rsidP="00A61CDD">
            <w:pPr>
              <w:ind w:left="-105" w:right="227"/>
              <w:jc w:val="right"/>
              <w:rPr>
                <w:rFonts w:ascii="Verdana" w:hAnsi="Verdana"/>
                <w:color w:val="366092"/>
                <w:sz w:val="17"/>
                <w:szCs w:val="17"/>
              </w:rPr>
            </w:pPr>
            <w:r w:rsidRPr="003A1D08">
              <w:rPr>
                <w:rFonts w:ascii="Verdana" w:hAnsi="Verdana" w:cs="Calibri"/>
                <w:color w:val="366092"/>
                <w:sz w:val="17"/>
                <w:szCs w:val="17"/>
              </w:rPr>
              <w:t>5.454,7</w:t>
            </w:r>
          </w:p>
        </w:tc>
        <w:tc>
          <w:tcPr>
            <w:tcW w:w="1250" w:type="dxa"/>
            <w:tcBorders>
              <w:top w:val="nil"/>
              <w:bottom w:val="nil"/>
            </w:tcBorders>
            <w:noWrap/>
            <w:vAlign w:val="center"/>
            <w:hideMark/>
          </w:tcPr>
          <w:p w14:paraId="70DF7CA3" w14:textId="45588F52" w:rsidR="00A61CDD" w:rsidRPr="003A1D08" w:rsidRDefault="00A828E4" w:rsidP="00A61CDD">
            <w:pPr>
              <w:ind w:left="-105" w:right="227"/>
              <w:jc w:val="right"/>
              <w:rPr>
                <w:rFonts w:ascii="Verdana" w:hAnsi="Verdana"/>
                <w:color w:val="366092"/>
                <w:sz w:val="17"/>
                <w:szCs w:val="17"/>
              </w:rPr>
            </w:pPr>
            <w:r w:rsidRPr="003A1D08">
              <w:rPr>
                <w:rFonts w:ascii="Verdana" w:hAnsi="Verdana" w:cs="Calibri"/>
                <w:color w:val="366092"/>
                <w:sz w:val="17"/>
                <w:szCs w:val="17"/>
              </w:rPr>
              <w:t>3,7</w:t>
            </w:r>
          </w:p>
        </w:tc>
        <w:tc>
          <w:tcPr>
            <w:tcW w:w="1195" w:type="dxa"/>
            <w:tcBorders>
              <w:top w:val="nil"/>
              <w:bottom w:val="nil"/>
            </w:tcBorders>
            <w:noWrap/>
            <w:vAlign w:val="center"/>
            <w:hideMark/>
          </w:tcPr>
          <w:p w14:paraId="48BD5EF8" w14:textId="328589D3" w:rsidR="00A61CDD" w:rsidRPr="003A1D08" w:rsidRDefault="00A61CDD" w:rsidP="00A61CDD">
            <w:pPr>
              <w:ind w:left="-105" w:right="227"/>
              <w:jc w:val="right"/>
              <w:rPr>
                <w:rFonts w:ascii="Verdana" w:hAnsi="Verdana"/>
                <w:color w:val="366092"/>
                <w:sz w:val="17"/>
                <w:szCs w:val="17"/>
              </w:rPr>
            </w:pPr>
            <w:r w:rsidRPr="003A1D08">
              <w:rPr>
                <w:rFonts w:ascii="Verdana" w:hAnsi="Verdana" w:cs="Calibri"/>
                <w:color w:val="366092"/>
                <w:sz w:val="17"/>
                <w:szCs w:val="17"/>
              </w:rPr>
              <w:t>0,0</w:t>
            </w:r>
          </w:p>
        </w:tc>
        <w:tc>
          <w:tcPr>
            <w:tcW w:w="1236" w:type="dxa"/>
            <w:tcBorders>
              <w:top w:val="nil"/>
              <w:bottom w:val="nil"/>
            </w:tcBorders>
            <w:noWrap/>
            <w:vAlign w:val="center"/>
            <w:hideMark/>
          </w:tcPr>
          <w:p w14:paraId="23F13446" w14:textId="44C7F3D7" w:rsidR="00A61CDD" w:rsidRPr="003A1D08" w:rsidRDefault="00A828E4" w:rsidP="00A61CDD">
            <w:pPr>
              <w:ind w:left="-105" w:right="227"/>
              <w:jc w:val="right"/>
              <w:rPr>
                <w:rFonts w:ascii="Verdana" w:hAnsi="Verdana"/>
                <w:color w:val="366092"/>
                <w:sz w:val="17"/>
                <w:szCs w:val="17"/>
              </w:rPr>
            </w:pPr>
            <w:r w:rsidRPr="003A1D08">
              <w:rPr>
                <w:rFonts w:ascii="Verdana" w:hAnsi="Verdana" w:cs="Calibri"/>
                <w:color w:val="366092"/>
                <w:sz w:val="17"/>
                <w:szCs w:val="17"/>
              </w:rPr>
              <w:t>549,3</w:t>
            </w:r>
          </w:p>
        </w:tc>
        <w:tc>
          <w:tcPr>
            <w:tcW w:w="1452" w:type="dxa"/>
            <w:tcBorders>
              <w:top w:val="nil"/>
              <w:bottom w:val="nil"/>
            </w:tcBorders>
            <w:noWrap/>
            <w:vAlign w:val="center"/>
            <w:hideMark/>
          </w:tcPr>
          <w:p w14:paraId="776F35A5" w14:textId="25D0B208" w:rsidR="00A61CDD" w:rsidRPr="003A1D08" w:rsidRDefault="00A828E4" w:rsidP="00A61CDD">
            <w:pPr>
              <w:ind w:left="-105" w:right="227"/>
              <w:jc w:val="right"/>
              <w:rPr>
                <w:rFonts w:ascii="Verdana" w:hAnsi="Verdana"/>
                <w:b/>
                <w:bCs/>
                <w:color w:val="366092"/>
                <w:sz w:val="17"/>
                <w:szCs w:val="17"/>
              </w:rPr>
            </w:pPr>
            <w:r w:rsidRPr="003A1D08">
              <w:rPr>
                <w:rFonts w:ascii="Verdana" w:hAnsi="Verdana" w:cs="Calibri"/>
                <w:b/>
                <w:bCs/>
                <w:color w:val="366092"/>
                <w:sz w:val="17"/>
                <w:szCs w:val="17"/>
              </w:rPr>
              <w:t>6.007,7</w:t>
            </w:r>
          </w:p>
        </w:tc>
      </w:tr>
      <w:tr w:rsidR="00C876E6" w:rsidRPr="003A1D08" w14:paraId="2B7D36FC" w14:textId="77777777" w:rsidTr="00A61CDD">
        <w:trPr>
          <w:trHeight w:val="300"/>
        </w:trPr>
        <w:tc>
          <w:tcPr>
            <w:tcW w:w="3730" w:type="dxa"/>
            <w:tcBorders>
              <w:top w:val="nil"/>
              <w:bottom w:val="nil"/>
            </w:tcBorders>
            <w:noWrap/>
            <w:vAlign w:val="center"/>
            <w:hideMark/>
          </w:tcPr>
          <w:p w14:paraId="7DC60152" w14:textId="77777777" w:rsidR="00A61CDD" w:rsidRPr="003A1D08" w:rsidRDefault="00A61CDD" w:rsidP="00A61CDD">
            <w:pPr>
              <w:ind w:left="-105"/>
              <w:rPr>
                <w:rFonts w:ascii="Verdana" w:eastAsia="Times New Roman" w:hAnsi="Verdana" w:cs="Arial"/>
                <w:color w:val="366092"/>
                <w:sz w:val="17"/>
                <w:szCs w:val="17"/>
              </w:rPr>
            </w:pPr>
            <w:r w:rsidRPr="003A1D08">
              <w:rPr>
                <w:rFonts w:ascii="Verdana" w:eastAsia="Times New Roman" w:hAnsi="Verdana" w:cs="Arial"/>
                <w:color w:val="366092"/>
                <w:sz w:val="17"/>
                <w:szCs w:val="17"/>
              </w:rPr>
              <w:t xml:space="preserve"> Διανομή &amp; μεταφορές (CPA 45-53)</w:t>
            </w:r>
          </w:p>
        </w:tc>
        <w:tc>
          <w:tcPr>
            <w:tcW w:w="1343" w:type="dxa"/>
            <w:tcBorders>
              <w:top w:val="nil"/>
              <w:bottom w:val="nil"/>
            </w:tcBorders>
            <w:noWrap/>
            <w:vAlign w:val="center"/>
            <w:hideMark/>
          </w:tcPr>
          <w:p w14:paraId="302DAC9D" w14:textId="55E73F85" w:rsidR="00A61CDD" w:rsidRPr="003A1D08" w:rsidRDefault="00A304ED" w:rsidP="00A61CDD">
            <w:pPr>
              <w:ind w:left="-105" w:right="227"/>
              <w:jc w:val="right"/>
              <w:rPr>
                <w:rFonts w:ascii="Verdana" w:hAnsi="Verdana"/>
                <w:color w:val="366092"/>
                <w:sz w:val="17"/>
                <w:szCs w:val="17"/>
              </w:rPr>
            </w:pPr>
            <w:r w:rsidRPr="003A1D08">
              <w:rPr>
                <w:rFonts w:ascii="Verdana" w:hAnsi="Verdana" w:cs="Calibri"/>
                <w:color w:val="366092"/>
                <w:sz w:val="17"/>
                <w:szCs w:val="17"/>
              </w:rPr>
              <w:t>11.788,6</w:t>
            </w:r>
          </w:p>
        </w:tc>
        <w:tc>
          <w:tcPr>
            <w:tcW w:w="1250" w:type="dxa"/>
            <w:tcBorders>
              <w:top w:val="nil"/>
              <w:bottom w:val="nil"/>
            </w:tcBorders>
            <w:noWrap/>
            <w:vAlign w:val="center"/>
            <w:hideMark/>
          </w:tcPr>
          <w:p w14:paraId="6343D4A1" w14:textId="6DCEF135" w:rsidR="00A61CDD" w:rsidRPr="003A1D08" w:rsidRDefault="00A828E4" w:rsidP="00A61CDD">
            <w:pPr>
              <w:ind w:left="-105" w:right="227"/>
              <w:jc w:val="right"/>
              <w:rPr>
                <w:rFonts w:ascii="Verdana" w:hAnsi="Verdana"/>
                <w:color w:val="366092"/>
                <w:sz w:val="17"/>
                <w:szCs w:val="17"/>
              </w:rPr>
            </w:pPr>
            <w:r w:rsidRPr="003A1D08">
              <w:rPr>
                <w:rFonts w:ascii="Verdana" w:hAnsi="Verdana" w:cs="Calibri"/>
                <w:color w:val="366092"/>
                <w:sz w:val="17"/>
                <w:szCs w:val="17"/>
              </w:rPr>
              <w:t>2.713,1</w:t>
            </w:r>
          </w:p>
        </w:tc>
        <w:tc>
          <w:tcPr>
            <w:tcW w:w="1195" w:type="dxa"/>
            <w:tcBorders>
              <w:top w:val="nil"/>
              <w:bottom w:val="nil"/>
            </w:tcBorders>
            <w:noWrap/>
            <w:vAlign w:val="center"/>
            <w:hideMark/>
          </w:tcPr>
          <w:p w14:paraId="3C411D46" w14:textId="1F7B8260" w:rsidR="00A61CDD" w:rsidRPr="003A1D08" w:rsidRDefault="00A828E4" w:rsidP="00A61CDD">
            <w:pPr>
              <w:ind w:left="-105" w:right="227"/>
              <w:jc w:val="right"/>
              <w:rPr>
                <w:rFonts w:ascii="Verdana" w:hAnsi="Verdana"/>
                <w:color w:val="366092"/>
                <w:sz w:val="17"/>
                <w:szCs w:val="17"/>
              </w:rPr>
            </w:pPr>
            <w:r w:rsidRPr="003A1D08">
              <w:rPr>
                <w:rFonts w:ascii="Verdana" w:hAnsi="Verdana" w:cs="Calibri"/>
                <w:color w:val="366092"/>
                <w:sz w:val="17"/>
                <w:szCs w:val="17"/>
              </w:rPr>
              <w:t>-4.331,9</w:t>
            </w:r>
          </w:p>
        </w:tc>
        <w:tc>
          <w:tcPr>
            <w:tcW w:w="1236" w:type="dxa"/>
            <w:tcBorders>
              <w:top w:val="nil"/>
              <w:bottom w:val="nil"/>
            </w:tcBorders>
            <w:noWrap/>
            <w:vAlign w:val="center"/>
            <w:hideMark/>
          </w:tcPr>
          <w:p w14:paraId="290CD8C7" w14:textId="71866982" w:rsidR="00A61CDD" w:rsidRPr="003A1D08" w:rsidRDefault="00A828E4" w:rsidP="00A61CDD">
            <w:pPr>
              <w:ind w:left="-105" w:right="227"/>
              <w:jc w:val="right"/>
              <w:rPr>
                <w:rFonts w:ascii="Verdana" w:hAnsi="Verdana"/>
                <w:color w:val="366092"/>
                <w:sz w:val="17"/>
                <w:szCs w:val="17"/>
              </w:rPr>
            </w:pPr>
            <w:r w:rsidRPr="003A1D08">
              <w:rPr>
                <w:rFonts w:ascii="Verdana" w:hAnsi="Verdana" w:cs="Calibri"/>
                <w:color w:val="366092"/>
                <w:sz w:val="17"/>
                <w:szCs w:val="17"/>
              </w:rPr>
              <w:t>4,1</w:t>
            </w:r>
          </w:p>
        </w:tc>
        <w:tc>
          <w:tcPr>
            <w:tcW w:w="1452" w:type="dxa"/>
            <w:tcBorders>
              <w:top w:val="nil"/>
              <w:bottom w:val="nil"/>
            </w:tcBorders>
            <w:noWrap/>
            <w:vAlign w:val="center"/>
            <w:hideMark/>
          </w:tcPr>
          <w:p w14:paraId="6CE515AB" w14:textId="2F6EF853" w:rsidR="00A61CDD" w:rsidRPr="003A1D08" w:rsidRDefault="00A828E4" w:rsidP="00A61CDD">
            <w:pPr>
              <w:ind w:left="-105" w:right="227"/>
              <w:jc w:val="right"/>
              <w:rPr>
                <w:rFonts w:ascii="Verdana" w:hAnsi="Verdana"/>
                <w:b/>
                <w:bCs/>
                <w:color w:val="366092"/>
                <w:sz w:val="17"/>
                <w:szCs w:val="17"/>
              </w:rPr>
            </w:pPr>
            <w:r w:rsidRPr="003A1D08">
              <w:rPr>
                <w:rFonts w:ascii="Verdana" w:hAnsi="Verdana" w:cs="Calibri"/>
                <w:b/>
                <w:bCs/>
                <w:color w:val="366092"/>
                <w:sz w:val="17"/>
                <w:szCs w:val="17"/>
              </w:rPr>
              <w:t>10.173,8</w:t>
            </w:r>
          </w:p>
        </w:tc>
      </w:tr>
      <w:tr w:rsidR="00C876E6" w:rsidRPr="003A1D08" w14:paraId="680D82C3" w14:textId="77777777" w:rsidTr="00A61CDD">
        <w:trPr>
          <w:trHeight w:val="300"/>
        </w:trPr>
        <w:tc>
          <w:tcPr>
            <w:tcW w:w="3730" w:type="dxa"/>
            <w:tcBorders>
              <w:top w:val="nil"/>
              <w:bottom w:val="nil"/>
            </w:tcBorders>
            <w:noWrap/>
            <w:vAlign w:val="center"/>
            <w:hideMark/>
          </w:tcPr>
          <w:p w14:paraId="7DB330BE" w14:textId="77777777" w:rsidR="00A61CDD" w:rsidRPr="003A1D08" w:rsidRDefault="00A61CDD" w:rsidP="00A61CDD">
            <w:pPr>
              <w:ind w:left="-105"/>
              <w:rPr>
                <w:rFonts w:ascii="Verdana" w:eastAsia="Times New Roman" w:hAnsi="Verdana" w:cs="Arial"/>
                <w:color w:val="366092"/>
                <w:sz w:val="17"/>
                <w:szCs w:val="17"/>
              </w:rPr>
            </w:pPr>
            <w:r w:rsidRPr="003A1D08">
              <w:rPr>
                <w:rFonts w:ascii="Verdana" w:eastAsia="Times New Roman" w:hAnsi="Verdana" w:cs="Arial"/>
                <w:color w:val="366092"/>
                <w:sz w:val="17"/>
                <w:szCs w:val="17"/>
              </w:rPr>
              <w:t xml:space="preserve"> Επιχειρηματικές υπηρεσίες (CPA 55-82)</w:t>
            </w:r>
          </w:p>
        </w:tc>
        <w:tc>
          <w:tcPr>
            <w:tcW w:w="1343" w:type="dxa"/>
            <w:tcBorders>
              <w:top w:val="nil"/>
              <w:bottom w:val="nil"/>
            </w:tcBorders>
            <w:noWrap/>
            <w:vAlign w:val="center"/>
            <w:hideMark/>
          </w:tcPr>
          <w:p w14:paraId="5E61E900" w14:textId="7443E742" w:rsidR="00A61CDD" w:rsidRPr="003A1D08" w:rsidRDefault="00A304ED" w:rsidP="00A61CDD">
            <w:pPr>
              <w:ind w:left="-105" w:right="227"/>
              <w:jc w:val="right"/>
              <w:rPr>
                <w:rFonts w:ascii="Verdana" w:hAnsi="Verdana"/>
                <w:color w:val="366092"/>
                <w:sz w:val="17"/>
                <w:szCs w:val="17"/>
              </w:rPr>
            </w:pPr>
            <w:r w:rsidRPr="003A1D08">
              <w:rPr>
                <w:rFonts w:ascii="Verdana" w:hAnsi="Verdana" w:cs="Calibri"/>
                <w:color w:val="366092"/>
                <w:sz w:val="17"/>
                <w:szCs w:val="17"/>
              </w:rPr>
              <w:t>31.954,0</w:t>
            </w:r>
          </w:p>
        </w:tc>
        <w:tc>
          <w:tcPr>
            <w:tcW w:w="1250" w:type="dxa"/>
            <w:tcBorders>
              <w:top w:val="nil"/>
              <w:bottom w:val="nil"/>
            </w:tcBorders>
            <w:noWrap/>
            <w:vAlign w:val="center"/>
            <w:hideMark/>
          </w:tcPr>
          <w:p w14:paraId="6D348821" w14:textId="7C9ACAA1" w:rsidR="00A61CDD" w:rsidRPr="003A1D08" w:rsidRDefault="00A828E4" w:rsidP="00A61CDD">
            <w:pPr>
              <w:ind w:left="-105" w:right="227"/>
              <w:jc w:val="right"/>
              <w:rPr>
                <w:rFonts w:ascii="Verdana" w:hAnsi="Verdana"/>
                <w:color w:val="366092"/>
                <w:sz w:val="17"/>
                <w:szCs w:val="17"/>
              </w:rPr>
            </w:pPr>
            <w:r w:rsidRPr="003A1D08">
              <w:rPr>
                <w:rFonts w:ascii="Verdana" w:hAnsi="Verdana" w:cs="Calibri"/>
                <w:color w:val="366092"/>
                <w:sz w:val="17"/>
                <w:szCs w:val="17"/>
              </w:rPr>
              <w:t>13.924,8</w:t>
            </w:r>
          </w:p>
        </w:tc>
        <w:tc>
          <w:tcPr>
            <w:tcW w:w="1195" w:type="dxa"/>
            <w:tcBorders>
              <w:top w:val="nil"/>
              <w:bottom w:val="nil"/>
            </w:tcBorders>
            <w:noWrap/>
            <w:vAlign w:val="center"/>
            <w:hideMark/>
          </w:tcPr>
          <w:p w14:paraId="13573FBE" w14:textId="217172C2" w:rsidR="00A61CDD" w:rsidRPr="003A1D08" w:rsidRDefault="00A828E4" w:rsidP="00A61CDD">
            <w:pPr>
              <w:ind w:left="-105" w:right="227"/>
              <w:jc w:val="right"/>
              <w:rPr>
                <w:rFonts w:ascii="Verdana" w:hAnsi="Verdana"/>
                <w:color w:val="366092"/>
                <w:sz w:val="17"/>
                <w:szCs w:val="17"/>
              </w:rPr>
            </w:pPr>
            <w:r w:rsidRPr="003A1D08">
              <w:rPr>
                <w:rFonts w:ascii="Verdana" w:hAnsi="Verdana" w:cs="Calibri"/>
                <w:color w:val="366092"/>
                <w:sz w:val="17"/>
                <w:szCs w:val="17"/>
              </w:rPr>
              <w:t>49,9</w:t>
            </w:r>
          </w:p>
        </w:tc>
        <w:tc>
          <w:tcPr>
            <w:tcW w:w="1236" w:type="dxa"/>
            <w:tcBorders>
              <w:top w:val="nil"/>
              <w:bottom w:val="nil"/>
            </w:tcBorders>
            <w:noWrap/>
            <w:vAlign w:val="center"/>
            <w:hideMark/>
          </w:tcPr>
          <w:p w14:paraId="15352947" w14:textId="58D47103" w:rsidR="00A61CDD" w:rsidRPr="003A1D08" w:rsidRDefault="00A828E4" w:rsidP="00A61CDD">
            <w:pPr>
              <w:ind w:left="-105" w:right="227"/>
              <w:jc w:val="right"/>
              <w:rPr>
                <w:rFonts w:ascii="Verdana" w:hAnsi="Verdana"/>
                <w:color w:val="366092"/>
                <w:sz w:val="17"/>
                <w:szCs w:val="17"/>
              </w:rPr>
            </w:pPr>
            <w:r w:rsidRPr="003A1D08">
              <w:rPr>
                <w:rFonts w:ascii="Verdana" w:hAnsi="Verdana" w:cs="Calibri"/>
                <w:color w:val="366092"/>
                <w:sz w:val="17"/>
                <w:szCs w:val="17"/>
              </w:rPr>
              <w:t>834,2</w:t>
            </w:r>
          </w:p>
        </w:tc>
        <w:tc>
          <w:tcPr>
            <w:tcW w:w="1452" w:type="dxa"/>
            <w:tcBorders>
              <w:top w:val="nil"/>
              <w:bottom w:val="nil"/>
            </w:tcBorders>
            <w:noWrap/>
            <w:vAlign w:val="center"/>
            <w:hideMark/>
          </w:tcPr>
          <w:p w14:paraId="337D46AF" w14:textId="49FD3830" w:rsidR="00A61CDD" w:rsidRPr="003A1D08" w:rsidRDefault="00A828E4" w:rsidP="00A61CDD">
            <w:pPr>
              <w:ind w:left="-105" w:right="227"/>
              <w:jc w:val="right"/>
              <w:rPr>
                <w:rFonts w:ascii="Verdana" w:hAnsi="Verdana"/>
                <w:b/>
                <w:bCs/>
                <w:color w:val="366092"/>
                <w:sz w:val="17"/>
                <w:szCs w:val="17"/>
              </w:rPr>
            </w:pPr>
            <w:r w:rsidRPr="003A1D08">
              <w:rPr>
                <w:rFonts w:ascii="Verdana" w:hAnsi="Verdana" w:cs="Calibri"/>
                <w:b/>
                <w:bCs/>
                <w:color w:val="366092"/>
                <w:sz w:val="17"/>
                <w:szCs w:val="17"/>
              </w:rPr>
              <w:t>46.762,9</w:t>
            </w:r>
          </w:p>
        </w:tc>
      </w:tr>
      <w:tr w:rsidR="00C876E6" w:rsidRPr="003A1D08" w14:paraId="0415A9B9" w14:textId="77777777" w:rsidTr="00C876E6">
        <w:trPr>
          <w:trHeight w:val="300"/>
        </w:trPr>
        <w:tc>
          <w:tcPr>
            <w:tcW w:w="3730" w:type="dxa"/>
            <w:tcBorders>
              <w:top w:val="nil"/>
              <w:bottom w:val="single" w:sz="4" w:space="0" w:color="366092"/>
            </w:tcBorders>
            <w:noWrap/>
            <w:vAlign w:val="center"/>
            <w:hideMark/>
          </w:tcPr>
          <w:p w14:paraId="695E4ED9" w14:textId="77777777" w:rsidR="00A61CDD" w:rsidRPr="003A1D08" w:rsidRDefault="00A61CDD" w:rsidP="00A61CDD">
            <w:pPr>
              <w:ind w:left="-105"/>
              <w:rPr>
                <w:rFonts w:ascii="Verdana" w:eastAsia="Times New Roman" w:hAnsi="Verdana" w:cs="Arial"/>
                <w:color w:val="366092"/>
                <w:sz w:val="17"/>
                <w:szCs w:val="17"/>
              </w:rPr>
            </w:pPr>
            <w:r w:rsidRPr="003A1D08">
              <w:rPr>
                <w:rFonts w:ascii="Verdana" w:eastAsia="Times New Roman" w:hAnsi="Verdana" w:cs="Arial"/>
                <w:color w:val="366092"/>
                <w:sz w:val="17"/>
                <w:szCs w:val="17"/>
              </w:rPr>
              <w:t xml:space="preserve"> Άλλες υπηρεσίες (CPA 84-99)</w:t>
            </w:r>
          </w:p>
        </w:tc>
        <w:tc>
          <w:tcPr>
            <w:tcW w:w="1343" w:type="dxa"/>
            <w:tcBorders>
              <w:top w:val="nil"/>
              <w:bottom w:val="single" w:sz="4" w:space="0" w:color="366092"/>
            </w:tcBorders>
            <w:noWrap/>
            <w:vAlign w:val="center"/>
            <w:hideMark/>
          </w:tcPr>
          <w:p w14:paraId="6203DD21" w14:textId="7C5EBEB0" w:rsidR="00A61CDD" w:rsidRPr="003A1D08" w:rsidRDefault="00A304ED" w:rsidP="00A61CDD">
            <w:pPr>
              <w:ind w:left="-105" w:right="227"/>
              <w:jc w:val="right"/>
              <w:rPr>
                <w:rFonts w:ascii="Verdana" w:hAnsi="Verdana"/>
                <w:color w:val="366092"/>
                <w:sz w:val="17"/>
                <w:szCs w:val="17"/>
              </w:rPr>
            </w:pPr>
            <w:r w:rsidRPr="003A1D08">
              <w:rPr>
                <w:rFonts w:ascii="Verdana" w:hAnsi="Verdana" w:cs="Calibri"/>
                <w:color w:val="366092"/>
                <w:sz w:val="17"/>
                <w:szCs w:val="17"/>
              </w:rPr>
              <w:t>7.655,8</w:t>
            </w:r>
          </w:p>
        </w:tc>
        <w:tc>
          <w:tcPr>
            <w:tcW w:w="1250" w:type="dxa"/>
            <w:tcBorders>
              <w:top w:val="nil"/>
              <w:bottom w:val="single" w:sz="4" w:space="0" w:color="366092"/>
            </w:tcBorders>
            <w:noWrap/>
            <w:vAlign w:val="center"/>
            <w:hideMark/>
          </w:tcPr>
          <w:p w14:paraId="49473652" w14:textId="1BDB4C85" w:rsidR="00A61CDD" w:rsidRPr="003A1D08" w:rsidRDefault="00A828E4" w:rsidP="00A61CDD">
            <w:pPr>
              <w:ind w:left="-105" w:right="227"/>
              <w:jc w:val="right"/>
              <w:rPr>
                <w:rFonts w:ascii="Verdana" w:hAnsi="Verdana"/>
                <w:color w:val="366092"/>
                <w:sz w:val="17"/>
                <w:szCs w:val="17"/>
              </w:rPr>
            </w:pPr>
            <w:r w:rsidRPr="003A1D08">
              <w:rPr>
                <w:rFonts w:ascii="Verdana" w:hAnsi="Verdana" w:cs="Calibri"/>
                <w:color w:val="366092"/>
                <w:sz w:val="17"/>
                <w:szCs w:val="17"/>
              </w:rPr>
              <w:t>346,5</w:t>
            </w:r>
          </w:p>
        </w:tc>
        <w:tc>
          <w:tcPr>
            <w:tcW w:w="1195" w:type="dxa"/>
            <w:tcBorders>
              <w:top w:val="nil"/>
              <w:bottom w:val="single" w:sz="4" w:space="0" w:color="366092"/>
            </w:tcBorders>
            <w:noWrap/>
            <w:vAlign w:val="center"/>
            <w:hideMark/>
          </w:tcPr>
          <w:p w14:paraId="4BFBC0E1" w14:textId="299383EB" w:rsidR="00A61CDD" w:rsidRPr="003A1D08" w:rsidRDefault="00A61CDD" w:rsidP="00A61CDD">
            <w:pPr>
              <w:ind w:left="-105" w:right="227"/>
              <w:jc w:val="right"/>
              <w:rPr>
                <w:rFonts w:ascii="Verdana" w:hAnsi="Verdana"/>
                <w:color w:val="366092"/>
                <w:sz w:val="17"/>
                <w:szCs w:val="17"/>
              </w:rPr>
            </w:pPr>
            <w:r w:rsidRPr="003A1D08">
              <w:rPr>
                <w:rFonts w:ascii="Verdana" w:hAnsi="Verdana" w:cs="Calibri"/>
                <w:color w:val="366092"/>
                <w:sz w:val="17"/>
                <w:szCs w:val="17"/>
              </w:rPr>
              <w:t>0,0</w:t>
            </w:r>
          </w:p>
        </w:tc>
        <w:tc>
          <w:tcPr>
            <w:tcW w:w="1236" w:type="dxa"/>
            <w:tcBorders>
              <w:top w:val="nil"/>
              <w:bottom w:val="single" w:sz="4" w:space="0" w:color="366092"/>
            </w:tcBorders>
            <w:noWrap/>
            <w:vAlign w:val="center"/>
            <w:hideMark/>
          </w:tcPr>
          <w:p w14:paraId="14235075" w14:textId="01769E96" w:rsidR="00A61CDD" w:rsidRPr="003A1D08" w:rsidRDefault="00A828E4" w:rsidP="00A61CDD">
            <w:pPr>
              <w:ind w:left="-105" w:right="227"/>
              <w:jc w:val="right"/>
              <w:rPr>
                <w:rFonts w:ascii="Verdana" w:hAnsi="Verdana"/>
                <w:color w:val="366092"/>
                <w:sz w:val="17"/>
                <w:szCs w:val="17"/>
              </w:rPr>
            </w:pPr>
            <w:r w:rsidRPr="003A1D08">
              <w:rPr>
                <w:rFonts w:ascii="Verdana" w:hAnsi="Verdana" w:cs="Calibri"/>
                <w:color w:val="366092"/>
                <w:sz w:val="17"/>
                <w:szCs w:val="17"/>
              </w:rPr>
              <w:t>100,5</w:t>
            </w:r>
          </w:p>
        </w:tc>
        <w:tc>
          <w:tcPr>
            <w:tcW w:w="1452" w:type="dxa"/>
            <w:tcBorders>
              <w:top w:val="nil"/>
              <w:bottom w:val="single" w:sz="4" w:space="0" w:color="366092"/>
            </w:tcBorders>
            <w:noWrap/>
            <w:vAlign w:val="center"/>
            <w:hideMark/>
          </w:tcPr>
          <w:p w14:paraId="29D24E61" w14:textId="2F6B8881" w:rsidR="00A61CDD" w:rsidRPr="003A1D08" w:rsidRDefault="00A828E4" w:rsidP="00A61CDD">
            <w:pPr>
              <w:ind w:left="-105" w:right="227"/>
              <w:jc w:val="right"/>
              <w:rPr>
                <w:rFonts w:ascii="Verdana" w:hAnsi="Verdana"/>
                <w:b/>
                <w:bCs/>
                <w:color w:val="366092"/>
                <w:sz w:val="17"/>
                <w:szCs w:val="17"/>
              </w:rPr>
            </w:pPr>
            <w:r w:rsidRPr="003A1D08">
              <w:rPr>
                <w:rFonts w:ascii="Verdana" w:hAnsi="Verdana" w:cs="Calibri"/>
                <w:b/>
                <w:bCs/>
                <w:color w:val="366092"/>
                <w:sz w:val="17"/>
                <w:szCs w:val="17"/>
              </w:rPr>
              <w:t>8.102,9</w:t>
            </w:r>
          </w:p>
        </w:tc>
      </w:tr>
      <w:tr w:rsidR="00C876E6" w:rsidRPr="003A1D08" w14:paraId="064AEEC2" w14:textId="77777777" w:rsidTr="00C876E6">
        <w:trPr>
          <w:trHeight w:val="355"/>
        </w:trPr>
        <w:tc>
          <w:tcPr>
            <w:tcW w:w="3730" w:type="dxa"/>
            <w:tcBorders>
              <w:top w:val="single" w:sz="4" w:space="0" w:color="366092"/>
              <w:bottom w:val="single" w:sz="4" w:space="0" w:color="366092"/>
            </w:tcBorders>
            <w:noWrap/>
            <w:vAlign w:val="center"/>
            <w:hideMark/>
          </w:tcPr>
          <w:p w14:paraId="4E1CC073" w14:textId="77777777" w:rsidR="00A61CDD" w:rsidRPr="003A1D08" w:rsidRDefault="00A61CDD" w:rsidP="00A61CDD">
            <w:pPr>
              <w:ind w:left="-105"/>
              <w:rPr>
                <w:rFonts w:ascii="Verdana" w:eastAsia="Times New Roman" w:hAnsi="Verdana" w:cs="Arial"/>
                <w:b/>
                <w:bCs/>
                <w:color w:val="366092"/>
                <w:sz w:val="17"/>
                <w:szCs w:val="17"/>
              </w:rPr>
            </w:pPr>
            <w:r w:rsidRPr="003A1D08">
              <w:rPr>
                <w:rFonts w:ascii="Verdana" w:eastAsia="Times New Roman" w:hAnsi="Verdana" w:cs="Arial"/>
                <w:b/>
                <w:bCs/>
                <w:color w:val="366092"/>
                <w:sz w:val="17"/>
                <w:szCs w:val="17"/>
              </w:rPr>
              <w:t xml:space="preserve"> Συνολική Προσφορά (CPA 01-99)</w:t>
            </w:r>
          </w:p>
        </w:tc>
        <w:tc>
          <w:tcPr>
            <w:tcW w:w="1343" w:type="dxa"/>
            <w:tcBorders>
              <w:top w:val="single" w:sz="4" w:space="0" w:color="366092"/>
              <w:bottom w:val="single" w:sz="4" w:space="0" w:color="366092"/>
            </w:tcBorders>
            <w:noWrap/>
            <w:vAlign w:val="center"/>
            <w:hideMark/>
          </w:tcPr>
          <w:p w14:paraId="400FD5FE" w14:textId="687FE95E" w:rsidR="00A61CDD" w:rsidRPr="003A1D08" w:rsidRDefault="00A828E4" w:rsidP="00A61CDD">
            <w:pPr>
              <w:spacing w:after="26"/>
              <w:ind w:left="-105" w:right="227"/>
              <w:jc w:val="right"/>
              <w:rPr>
                <w:rFonts w:ascii="Verdana" w:hAnsi="Verdana"/>
                <w:b/>
                <w:bCs/>
                <w:color w:val="366092"/>
                <w:sz w:val="17"/>
                <w:szCs w:val="17"/>
              </w:rPr>
            </w:pPr>
            <w:r w:rsidRPr="003A1D08">
              <w:rPr>
                <w:rFonts w:ascii="Verdana" w:hAnsi="Verdana" w:cs="Calibri"/>
                <w:b/>
                <w:bCs/>
                <w:color w:val="366092"/>
                <w:sz w:val="17"/>
                <w:szCs w:val="17"/>
              </w:rPr>
              <w:t>64.381,7</w:t>
            </w:r>
          </w:p>
        </w:tc>
        <w:tc>
          <w:tcPr>
            <w:tcW w:w="1250" w:type="dxa"/>
            <w:tcBorders>
              <w:top w:val="single" w:sz="4" w:space="0" w:color="366092"/>
              <w:bottom w:val="single" w:sz="4" w:space="0" w:color="366092"/>
            </w:tcBorders>
            <w:noWrap/>
            <w:vAlign w:val="center"/>
            <w:hideMark/>
          </w:tcPr>
          <w:p w14:paraId="3A913F6D" w14:textId="45B67047" w:rsidR="00A61CDD" w:rsidRPr="003A1D08" w:rsidRDefault="00A828E4" w:rsidP="00A61CDD">
            <w:pPr>
              <w:spacing w:after="26"/>
              <w:ind w:left="-105" w:right="227"/>
              <w:jc w:val="right"/>
              <w:rPr>
                <w:rFonts w:ascii="Verdana" w:hAnsi="Verdana"/>
                <w:b/>
                <w:bCs/>
                <w:color w:val="366092"/>
                <w:sz w:val="17"/>
                <w:szCs w:val="17"/>
              </w:rPr>
            </w:pPr>
            <w:r w:rsidRPr="003A1D08">
              <w:rPr>
                <w:rFonts w:ascii="Verdana" w:hAnsi="Verdana" w:cs="Calibri"/>
                <w:b/>
                <w:bCs/>
                <w:color w:val="366092"/>
                <w:sz w:val="17"/>
                <w:szCs w:val="17"/>
              </w:rPr>
              <w:t>28.932,0</w:t>
            </w:r>
          </w:p>
        </w:tc>
        <w:tc>
          <w:tcPr>
            <w:tcW w:w="1195" w:type="dxa"/>
            <w:tcBorders>
              <w:top w:val="single" w:sz="4" w:space="0" w:color="366092"/>
              <w:bottom w:val="single" w:sz="4" w:space="0" w:color="366092"/>
            </w:tcBorders>
            <w:noWrap/>
            <w:vAlign w:val="center"/>
            <w:hideMark/>
          </w:tcPr>
          <w:p w14:paraId="713AFD61" w14:textId="40D426B1" w:rsidR="00A61CDD" w:rsidRPr="003A1D08" w:rsidRDefault="00A61CDD" w:rsidP="00A61CDD">
            <w:pPr>
              <w:spacing w:after="26"/>
              <w:ind w:left="-105" w:right="227"/>
              <w:jc w:val="right"/>
              <w:rPr>
                <w:rFonts w:ascii="Verdana" w:hAnsi="Verdana"/>
                <w:b/>
                <w:bCs/>
                <w:color w:val="366092"/>
                <w:sz w:val="17"/>
                <w:szCs w:val="17"/>
              </w:rPr>
            </w:pPr>
            <w:r w:rsidRPr="003A1D08">
              <w:rPr>
                <w:rFonts w:ascii="Verdana" w:hAnsi="Verdana" w:cs="Calibri"/>
                <w:b/>
                <w:bCs/>
                <w:color w:val="366092"/>
                <w:sz w:val="17"/>
                <w:szCs w:val="17"/>
              </w:rPr>
              <w:t>0,0</w:t>
            </w:r>
          </w:p>
        </w:tc>
        <w:tc>
          <w:tcPr>
            <w:tcW w:w="1236" w:type="dxa"/>
            <w:tcBorders>
              <w:top w:val="single" w:sz="4" w:space="0" w:color="366092"/>
              <w:bottom w:val="single" w:sz="4" w:space="0" w:color="366092"/>
            </w:tcBorders>
            <w:noWrap/>
            <w:vAlign w:val="center"/>
            <w:hideMark/>
          </w:tcPr>
          <w:p w14:paraId="7F1768B2" w14:textId="3E6263F8" w:rsidR="00A61CDD" w:rsidRPr="003A1D08" w:rsidRDefault="00A828E4" w:rsidP="00A61CDD">
            <w:pPr>
              <w:spacing w:after="26"/>
              <w:ind w:left="-105" w:right="227"/>
              <w:jc w:val="right"/>
              <w:rPr>
                <w:rFonts w:ascii="Verdana" w:hAnsi="Verdana"/>
                <w:b/>
                <w:bCs/>
                <w:color w:val="366092"/>
                <w:sz w:val="17"/>
                <w:szCs w:val="17"/>
              </w:rPr>
            </w:pPr>
            <w:r w:rsidRPr="003A1D08">
              <w:rPr>
                <w:rFonts w:ascii="Verdana" w:hAnsi="Verdana" w:cs="Calibri"/>
                <w:b/>
                <w:bCs/>
                <w:color w:val="366092"/>
                <w:sz w:val="17"/>
                <w:szCs w:val="17"/>
              </w:rPr>
              <w:t>3.344,8</w:t>
            </w:r>
          </w:p>
        </w:tc>
        <w:tc>
          <w:tcPr>
            <w:tcW w:w="1452" w:type="dxa"/>
            <w:tcBorders>
              <w:top w:val="single" w:sz="4" w:space="0" w:color="366092"/>
              <w:bottom w:val="single" w:sz="4" w:space="0" w:color="366092"/>
            </w:tcBorders>
            <w:noWrap/>
            <w:vAlign w:val="center"/>
            <w:hideMark/>
          </w:tcPr>
          <w:p w14:paraId="40187B9C" w14:textId="78C29820" w:rsidR="00A61CDD" w:rsidRPr="003A1D08" w:rsidRDefault="00A828E4" w:rsidP="00A61CDD">
            <w:pPr>
              <w:spacing w:after="26"/>
              <w:ind w:left="-105" w:right="227"/>
              <w:jc w:val="right"/>
              <w:rPr>
                <w:rFonts w:ascii="Verdana" w:hAnsi="Verdana"/>
                <w:b/>
                <w:bCs/>
                <w:color w:val="366092"/>
                <w:sz w:val="17"/>
                <w:szCs w:val="17"/>
              </w:rPr>
            </w:pPr>
            <w:r w:rsidRPr="003A1D08">
              <w:rPr>
                <w:rFonts w:ascii="Verdana" w:hAnsi="Verdana" w:cs="Calibri"/>
                <w:b/>
                <w:bCs/>
                <w:color w:val="366092"/>
                <w:sz w:val="17"/>
                <w:szCs w:val="17"/>
              </w:rPr>
              <w:t>96.658,5</w:t>
            </w:r>
          </w:p>
        </w:tc>
      </w:tr>
    </w:tbl>
    <w:p w14:paraId="13C64926" w14:textId="56F4D4A0" w:rsidR="00150D80" w:rsidRPr="0067347B" w:rsidRDefault="00150D80" w:rsidP="00150D80">
      <w:pPr>
        <w:jc w:val="both"/>
        <w:rPr>
          <w:rFonts w:ascii="Verdana" w:hAnsi="Verdana" w:cs="Arial"/>
          <w:sz w:val="18"/>
          <w:szCs w:val="18"/>
        </w:rPr>
      </w:pPr>
      <w:r w:rsidRPr="0067347B">
        <w:rPr>
          <w:rFonts w:ascii="Verdana" w:hAnsi="Verdana" w:cs="Arial"/>
          <w:sz w:val="18"/>
          <w:szCs w:val="18"/>
        </w:rPr>
        <w:t xml:space="preserve">Η εγχώρια παραγωγή αποτελεί το </w:t>
      </w:r>
      <w:r w:rsidR="00E002D0" w:rsidRPr="0067347B">
        <w:rPr>
          <w:rFonts w:ascii="Verdana" w:hAnsi="Verdana" w:cs="Arial"/>
          <w:sz w:val="18"/>
          <w:szCs w:val="18"/>
        </w:rPr>
        <w:t>6</w:t>
      </w:r>
      <w:r w:rsidR="00796558" w:rsidRPr="0067347B">
        <w:rPr>
          <w:rFonts w:ascii="Verdana" w:hAnsi="Verdana" w:cs="Arial"/>
          <w:sz w:val="18"/>
          <w:szCs w:val="18"/>
        </w:rPr>
        <w:t>6</w:t>
      </w:r>
      <w:r w:rsidRPr="0067347B">
        <w:rPr>
          <w:rFonts w:ascii="Verdana" w:hAnsi="Verdana" w:cs="Arial"/>
          <w:sz w:val="18"/>
          <w:szCs w:val="18"/>
        </w:rPr>
        <w:t>,</w:t>
      </w:r>
      <w:r w:rsidR="00796558" w:rsidRPr="0067347B">
        <w:rPr>
          <w:rFonts w:ascii="Verdana" w:hAnsi="Verdana" w:cs="Arial"/>
          <w:sz w:val="18"/>
          <w:szCs w:val="18"/>
        </w:rPr>
        <w:t>6</w:t>
      </w:r>
      <w:r w:rsidRPr="0067347B">
        <w:rPr>
          <w:rFonts w:ascii="Verdana" w:hAnsi="Verdana" w:cs="Arial"/>
          <w:sz w:val="18"/>
          <w:szCs w:val="18"/>
        </w:rPr>
        <w:t>% της συνολικής προσφοράς, οι εισαγωγές το 2</w:t>
      </w:r>
      <w:r w:rsidR="00796558" w:rsidRPr="0067347B">
        <w:rPr>
          <w:rFonts w:ascii="Verdana" w:hAnsi="Verdana" w:cs="Arial"/>
          <w:sz w:val="18"/>
          <w:szCs w:val="18"/>
        </w:rPr>
        <w:t>9</w:t>
      </w:r>
      <w:r w:rsidRPr="0067347B">
        <w:rPr>
          <w:rFonts w:ascii="Verdana" w:hAnsi="Verdana" w:cs="Arial"/>
          <w:sz w:val="18"/>
          <w:szCs w:val="18"/>
        </w:rPr>
        <w:t>,</w:t>
      </w:r>
      <w:r w:rsidR="00796558" w:rsidRPr="0067347B">
        <w:rPr>
          <w:rFonts w:ascii="Verdana" w:hAnsi="Verdana" w:cs="Arial"/>
          <w:sz w:val="18"/>
          <w:szCs w:val="18"/>
        </w:rPr>
        <w:t>9</w:t>
      </w:r>
      <w:r w:rsidRPr="0067347B">
        <w:rPr>
          <w:rFonts w:ascii="Verdana" w:hAnsi="Verdana" w:cs="Arial"/>
          <w:sz w:val="18"/>
          <w:szCs w:val="18"/>
        </w:rPr>
        <w:t xml:space="preserve">% και οι καθαροί φόροι το </w:t>
      </w:r>
      <w:r w:rsidR="00E002D0" w:rsidRPr="0067347B">
        <w:rPr>
          <w:rFonts w:ascii="Verdana" w:hAnsi="Verdana" w:cs="Arial"/>
          <w:sz w:val="18"/>
          <w:szCs w:val="18"/>
        </w:rPr>
        <w:t>3</w:t>
      </w:r>
      <w:r w:rsidRPr="0067347B">
        <w:rPr>
          <w:rFonts w:ascii="Verdana" w:hAnsi="Verdana" w:cs="Arial"/>
          <w:sz w:val="18"/>
          <w:szCs w:val="18"/>
        </w:rPr>
        <w:t>,</w:t>
      </w:r>
      <w:r w:rsidR="00796558" w:rsidRPr="0067347B">
        <w:rPr>
          <w:rFonts w:ascii="Verdana" w:hAnsi="Verdana" w:cs="Arial"/>
          <w:sz w:val="18"/>
          <w:szCs w:val="18"/>
        </w:rPr>
        <w:t>5</w:t>
      </w:r>
      <w:r w:rsidRPr="0067347B">
        <w:rPr>
          <w:rFonts w:ascii="Verdana" w:hAnsi="Verdana" w:cs="Arial"/>
          <w:sz w:val="18"/>
          <w:szCs w:val="18"/>
        </w:rPr>
        <w:t>%. Οι εισαγωγές κατέχουν ένα ιδιαίτερα μεγάλο μερίδιο (4</w:t>
      </w:r>
      <w:r w:rsidR="00796558" w:rsidRPr="0067347B">
        <w:rPr>
          <w:rFonts w:ascii="Verdana" w:hAnsi="Verdana" w:cs="Arial"/>
          <w:sz w:val="18"/>
          <w:szCs w:val="18"/>
        </w:rPr>
        <w:t>7</w:t>
      </w:r>
      <w:r w:rsidRPr="0067347B">
        <w:rPr>
          <w:rFonts w:ascii="Verdana" w:hAnsi="Verdana" w:cs="Arial"/>
          <w:sz w:val="18"/>
          <w:szCs w:val="18"/>
        </w:rPr>
        <w:t>,</w:t>
      </w:r>
      <w:r w:rsidR="00796558" w:rsidRPr="0067347B">
        <w:rPr>
          <w:rFonts w:ascii="Verdana" w:hAnsi="Verdana" w:cs="Arial"/>
          <w:sz w:val="18"/>
          <w:szCs w:val="18"/>
        </w:rPr>
        <w:t>8</w:t>
      </w:r>
      <w:r w:rsidRPr="0067347B">
        <w:rPr>
          <w:rFonts w:ascii="Verdana" w:hAnsi="Verdana" w:cs="Arial"/>
          <w:sz w:val="18"/>
          <w:szCs w:val="18"/>
        </w:rPr>
        <w:t xml:space="preserve">%) στη συνολική προσφορά μεταποιητικών προϊόντων. Οι καθαροί φόροι στα προϊόντα έχουν μεγαλύτερο μερίδιο στην προσφορά </w:t>
      </w:r>
      <w:r w:rsidR="00A51909" w:rsidRPr="0067347B">
        <w:rPr>
          <w:rFonts w:ascii="Verdana" w:hAnsi="Verdana" w:cs="Arial"/>
          <w:sz w:val="18"/>
          <w:szCs w:val="18"/>
        </w:rPr>
        <w:t xml:space="preserve">κατασκευαστικών εργασιών (9,1%) και </w:t>
      </w:r>
      <w:r w:rsidRPr="0067347B">
        <w:rPr>
          <w:rFonts w:ascii="Verdana" w:hAnsi="Verdana" w:cs="Arial"/>
          <w:sz w:val="18"/>
          <w:szCs w:val="18"/>
        </w:rPr>
        <w:t>μεταποιητικών προϊόντων (</w:t>
      </w:r>
      <w:r w:rsidR="00796558" w:rsidRPr="0067347B">
        <w:rPr>
          <w:rFonts w:ascii="Verdana" w:hAnsi="Verdana" w:cs="Arial"/>
          <w:sz w:val="18"/>
          <w:szCs w:val="18"/>
        </w:rPr>
        <w:t>7</w:t>
      </w:r>
      <w:r w:rsidRPr="0067347B">
        <w:rPr>
          <w:rFonts w:ascii="Verdana" w:hAnsi="Verdana" w:cs="Arial"/>
          <w:sz w:val="18"/>
          <w:szCs w:val="18"/>
        </w:rPr>
        <w:t>,</w:t>
      </w:r>
      <w:r w:rsidR="00796558" w:rsidRPr="0067347B">
        <w:rPr>
          <w:rFonts w:ascii="Verdana" w:hAnsi="Verdana" w:cs="Arial"/>
          <w:sz w:val="18"/>
          <w:szCs w:val="18"/>
        </w:rPr>
        <w:t>6</w:t>
      </w:r>
      <w:r w:rsidRPr="0067347B">
        <w:rPr>
          <w:rFonts w:ascii="Verdana" w:hAnsi="Verdana" w:cs="Arial"/>
          <w:sz w:val="18"/>
          <w:szCs w:val="18"/>
        </w:rPr>
        <w:t>%), σε σχέση με τις υπόλοιπες κατηγορίες προϊόντων.</w:t>
      </w:r>
      <w:r w:rsidR="000164DF" w:rsidRPr="000164DF">
        <w:t xml:space="preserve"> </w:t>
      </w:r>
      <w:r w:rsidR="000164DF" w:rsidRPr="000164DF">
        <w:rPr>
          <w:rFonts w:ascii="Verdana" w:hAnsi="Verdana" w:cs="Arial"/>
          <w:sz w:val="18"/>
          <w:szCs w:val="18"/>
        </w:rPr>
        <w:t xml:space="preserve">(Διάγραμμα </w:t>
      </w:r>
      <w:r w:rsidR="000164DF">
        <w:rPr>
          <w:rFonts w:ascii="Verdana" w:hAnsi="Verdana" w:cs="Arial"/>
          <w:sz w:val="18"/>
          <w:szCs w:val="18"/>
        </w:rPr>
        <w:t>2</w:t>
      </w:r>
      <w:r w:rsidR="000164DF" w:rsidRPr="000164DF">
        <w:rPr>
          <w:rFonts w:ascii="Verdana" w:hAnsi="Verdana" w:cs="Arial"/>
          <w:sz w:val="18"/>
          <w:szCs w:val="18"/>
        </w:rPr>
        <w:t>)</w:t>
      </w:r>
    </w:p>
    <w:p w14:paraId="6C653F86" w14:textId="0342EDEC" w:rsidR="008D60BD" w:rsidRPr="0067347B" w:rsidRDefault="008D60BD" w:rsidP="00150D80">
      <w:pPr>
        <w:jc w:val="both"/>
        <w:rPr>
          <w:rFonts w:ascii="Verdana" w:hAnsi="Verdana" w:cs="Arial"/>
          <w:sz w:val="18"/>
          <w:szCs w:val="18"/>
        </w:rPr>
      </w:pPr>
    </w:p>
    <w:p w14:paraId="39AE1C20" w14:textId="144D944D" w:rsidR="008D60BD" w:rsidRPr="0067347B" w:rsidRDefault="00846873" w:rsidP="00054245">
      <w:pPr>
        <w:jc w:val="center"/>
        <w:rPr>
          <w:rFonts w:ascii="Verdana" w:hAnsi="Verdana" w:cs="Arial"/>
          <w:sz w:val="18"/>
          <w:szCs w:val="18"/>
        </w:rPr>
      </w:pPr>
      <w:r w:rsidRPr="0067347B">
        <w:rPr>
          <w:rFonts w:ascii="Verdana" w:hAnsi="Verdana" w:cs="Arial"/>
          <w:noProof/>
          <w:sz w:val="18"/>
          <w:szCs w:val="18"/>
        </w:rPr>
        <w:drawing>
          <wp:inline distT="0" distB="0" distL="0" distR="0" wp14:anchorId="11525325" wp14:editId="2FF1A2B8">
            <wp:extent cx="6115050" cy="2889885"/>
            <wp:effectExtent l="0" t="0" r="0" b="5715"/>
            <wp:docPr id="12488143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2889885"/>
                    </a:xfrm>
                    <a:prstGeom prst="rect">
                      <a:avLst/>
                    </a:prstGeom>
                    <a:noFill/>
                  </pic:spPr>
                </pic:pic>
              </a:graphicData>
            </a:graphic>
          </wp:inline>
        </w:drawing>
      </w:r>
    </w:p>
    <w:p w14:paraId="6015F391" w14:textId="77777777" w:rsidR="00066BF9" w:rsidRPr="0067347B" w:rsidRDefault="00066BF9" w:rsidP="000E4CB0">
      <w:pPr>
        <w:jc w:val="both"/>
        <w:rPr>
          <w:rFonts w:ascii="Verdana" w:hAnsi="Verdana" w:cs="Arial"/>
          <w:sz w:val="18"/>
          <w:szCs w:val="18"/>
        </w:rPr>
      </w:pPr>
    </w:p>
    <w:p w14:paraId="2F88F800" w14:textId="19D79B55" w:rsidR="00E136A3" w:rsidRPr="0067347B" w:rsidRDefault="00E136A3" w:rsidP="00E136A3">
      <w:pPr>
        <w:jc w:val="both"/>
        <w:rPr>
          <w:rFonts w:ascii="Verdana" w:hAnsi="Verdana" w:cs="Arial"/>
          <w:sz w:val="18"/>
          <w:szCs w:val="18"/>
        </w:rPr>
      </w:pPr>
      <w:r w:rsidRPr="0067347B">
        <w:rPr>
          <w:rFonts w:ascii="Verdana" w:hAnsi="Verdana" w:cs="Arial"/>
          <w:sz w:val="18"/>
          <w:szCs w:val="18"/>
        </w:rPr>
        <w:t xml:space="preserve">Ο </w:t>
      </w:r>
      <w:bookmarkStart w:id="2" w:name="_Hlk126222564"/>
      <w:r w:rsidR="00F0148B" w:rsidRPr="0067347B">
        <w:rPr>
          <w:rFonts w:ascii="Verdana" w:hAnsi="Verdana" w:cs="Arial"/>
          <w:sz w:val="18"/>
          <w:szCs w:val="18"/>
        </w:rPr>
        <w:t>πιο κάτω</w:t>
      </w:r>
      <w:bookmarkEnd w:id="2"/>
      <w:r w:rsidRPr="0067347B">
        <w:rPr>
          <w:rFonts w:ascii="Verdana" w:hAnsi="Verdana" w:cs="Arial"/>
          <w:sz w:val="18"/>
          <w:szCs w:val="18"/>
        </w:rPr>
        <w:t xml:space="preserve"> πίνακας</w:t>
      </w:r>
      <w:r w:rsidR="000164DF">
        <w:rPr>
          <w:rFonts w:ascii="Verdana" w:hAnsi="Verdana" w:cs="Arial"/>
          <w:sz w:val="18"/>
          <w:szCs w:val="18"/>
        </w:rPr>
        <w:t xml:space="preserve"> 2</w:t>
      </w:r>
      <w:r w:rsidRPr="0067347B">
        <w:rPr>
          <w:rFonts w:ascii="Verdana" w:hAnsi="Verdana" w:cs="Arial"/>
          <w:sz w:val="18"/>
          <w:szCs w:val="18"/>
        </w:rPr>
        <w:t xml:space="preserve"> </w:t>
      </w:r>
      <w:r w:rsidR="00F0148B" w:rsidRPr="0067347B">
        <w:rPr>
          <w:rFonts w:ascii="Verdana" w:hAnsi="Verdana" w:cs="Arial"/>
          <w:sz w:val="18"/>
          <w:szCs w:val="18"/>
        </w:rPr>
        <w:t>παρουσιάζει</w:t>
      </w:r>
      <w:r w:rsidRPr="0067347B">
        <w:rPr>
          <w:rFonts w:ascii="Verdana" w:hAnsi="Verdana" w:cs="Arial"/>
          <w:sz w:val="18"/>
          <w:szCs w:val="18"/>
        </w:rPr>
        <w:t xml:space="preserve"> </w:t>
      </w:r>
      <w:r w:rsidR="000D06C8" w:rsidRPr="0067347B">
        <w:rPr>
          <w:rFonts w:ascii="Verdana" w:hAnsi="Verdana" w:cs="Arial"/>
          <w:sz w:val="18"/>
          <w:szCs w:val="18"/>
        </w:rPr>
        <w:t>μία</w:t>
      </w:r>
      <w:r w:rsidRPr="0067347B">
        <w:rPr>
          <w:rFonts w:ascii="Verdana" w:hAnsi="Verdana" w:cs="Arial"/>
          <w:sz w:val="18"/>
          <w:szCs w:val="18"/>
        </w:rPr>
        <w:t xml:space="preserve"> συγκεντρωτική έκδοση του πίνακα Χρήσεων για το έτος 20</w:t>
      </w:r>
      <w:r w:rsidR="00E002D0" w:rsidRPr="0067347B">
        <w:rPr>
          <w:rFonts w:ascii="Verdana" w:hAnsi="Verdana" w:cs="Arial"/>
          <w:sz w:val="18"/>
          <w:szCs w:val="18"/>
        </w:rPr>
        <w:t>2</w:t>
      </w:r>
      <w:r w:rsidR="00617D05" w:rsidRPr="0067347B">
        <w:rPr>
          <w:rFonts w:ascii="Verdana" w:hAnsi="Verdana" w:cs="Arial"/>
          <w:sz w:val="18"/>
          <w:szCs w:val="18"/>
        </w:rPr>
        <w:t>2</w:t>
      </w:r>
      <w:r w:rsidRPr="0067347B">
        <w:rPr>
          <w:rFonts w:ascii="Verdana" w:hAnsi="Verdana" w:cs="Arial"/>
          <w:sz w:val="18"/>
          <w:szCs w:val="18"/>
        </w:rPr>
        <w:t>, σε τρέχουσες τιμές. Η συνολική ενδιάμεση ανάλωση είναι €</w:t>
      </w:r>
      <w:r w:rsidR="00144436" w:rsidRPr="0067347B">
        <w:rPr>
          <w:rFonts w:ascii="Verdana" w:hAnsi="Verdana" w:cs="Arial"/>
          <w:sz w:val="18"/>
          <w:szCs w:val="18"/>
        </w:rPr>
        <w:t>3</w:t>
      </w:r>
      <w:r w:rsidR="00617D05" w:rsidRPr="0067347B">
        <w:rPr>
          <w:rFonts w:ascii="Verdana" w:hAnsi="Verdana" w:cs="Arial"/>
          <w:sz w:val="18"/>
          <w:szCs w:val="18"/>
        </w:rPr>
        <w:t>8</w:t>
      </w:r>
      <w:r w:rsidRPr="0067347B">
        <w:rPr>
          <w:rFonts w:ascii="Verdana" w:hAnsi="Verdana" w:cs="Arial"/>
          <w:sz w:val="18"/>
          <w:szCs w:val="18"/>
        </w:rPr>
        <w:t>.</w:t>
      </w:r>
      <w:r w:rsidR="00617D05" w:rsidRPr="0067347B">
        <w:rPr>
          <w:rFonts w:ascii="Verdana" w:hAnsi="Verdana" w:cs="Arial"/>
          <w:sz w:val="18"/>
          <w:szCs w:val="18"/>
        </w:rPr>
        <w:t>081</w:t>
      </w:r>
      <w:r w:rsidRPr="0067347B">
        <w:rPr>
          <w:rFonts w:ascii="Verdana" w:hAnsi="Verdana" w:cs="Arial"/>
          <w:sz w:val="18"/>
          <w:szCs w:val="18"/>
        </w:rPr>
        <w:t>,</w:t>
      </w:r>
      <w:r w:rsidR="00144436" w:rsidRPr="0067347B">
        <w:rPr>
          <w:rFonts w:ascii="Verdana" w:hAnsi="Verdana" w:cs="Arial"/>
          <w:sz w:val="18"/>
          <w:szCs w:val="18"/>
        </w:rPr>
        <w:t>2</w:t>
      </w:r>
      <w:r w:rsidRPr="0067347B">
        <w:rPr>
          <w:rFonts w:ascii="Verdana" w:hAnsi="Verdana" w:cs="Arial"/>
          <w:sz w:val="18"/>
          <w:szCs w:val="18"/>
        </w:rPr>
        <w:t xml:space="preserve"> εκ. το 20</w:t>
      </w:r>
      <w:r w:rsidR="00E002D0" w:rsidRPr="0067347B">
        <w:rPr>
          <w:rFonts w:ascii="Verdana" w:hAnsi="Verdana" w:cs="Arial"/>
          <w:sz w:val="18"/>
          <w:szCs w:val="18"/>
        </w:rPr>
        <w:t>2</w:t>
      </w:r>
      <w:r w:rsidR="00617D05" w:rsidRPr="0067347B">
        <w:rPr>
          <w:rFonts w:ascii="Verdana" w:hAnsi="Verdana" w:cs="Arial"/>
          <w:sz w:val="18"/>
          <w:szCs w:val="18"/>
        </w:rPr>
        <w:t>2</w:t>
      </w:r>
      <w:r w:rsidRPr="0067347B">
        <w:rPr>
          <w:rFonts w:ascii="Verdana" w:hAnsi="Verdana" w:cs="Arial"/>
          <w:sz w:val="18"/>
          <w:szCs w:val="18"/>
        </w:rPr>
        <w:t>. Η συνολική τελική καταναλωτική δαπάνη είναι €</w:t>
      </w:r>
      <w:r w:rsidR="00144436" w:rsidRPr="0067347B">
        <w:rPr>
          <w:rFonts w:ascii="Verdana" w:hAnsi="Verdana" w:cs="Arial"/>
          <w:sz w:val="18"/>
          <w:szCs w:val="18"/>
        </w:rPr>
        <w:t>2</w:t>
      </w:r>
      <w:r w:rsidR="00617D05" w:rsidRPr="0067347B">
        <w:rPr>
          <w:rFonts w:ascii="Verdana" w:hAnsi="Verdana" w:cs="Arial"/>
          <w:sz w:val="18"/>
          <w:szCs w:val="18"/>
        </w:rPr>
        <w:t>3</w:t>
      </w:r>
      <w:r w:rsidRPr="0067347B">
        <w:rPr>
          <w:rFonts w:ascii="Verdana" w:hAnsi="Verdana" w:cs="Arial"/>
          <w:sz w:val="18"/>
          <w:szCs w:val="18"/>
        </w:rPr>
        <w:t>.</w:t>
      </w:r>
      <w:r w:rsidR="00617D05" w:rsidRPr="0067347B">
        <w:rPr>
          <w:rFonts w:ascii="Verdana" w:hAnsi="Verdana" w:cs="Arial"/>
          <w:sz w:val="18"/>
          <w:szCs w:val="18"/>
        </w:rPr>
        <w:t>96</w:t>
      </w:r>
      <w:r w:rsidR="00144436" w:rsidRPr="0067347B">
        <w:rPr>
          <w:rFonts w:ascii="Verdana" w:hAnsi="Verdana" w:cs="Arial"/>
          <w:sz w:val="18"/>
          <w:szCs w:val="18"/>
        </w:rPr>
        <w:t>5</w:t>
      </w:r>
      <w:r w:rsidRPr="0067347B">
        <w:rPr>
          <w:rFonts w:ascii="Verdana" w:hAnsi="Verdana" w:cs="Arial"/>
          <w:sz w:val="18"/>
          <w:szCs w:val="18"/>
        </w:rPr>
        <w:t>,</w:t>
      </w:r>
      <w:r w:rsidR="00617D05" w:rsidRPr="0067347B">
        <w:rPr>
          <w:rFonts w:ascii="Verdana" w:hAnsi="Verdana" w:cs="Arial"/>
          <w:sz w:val="18"/>
          <w:szCs w:val="18"/>
        </w:rPr>
        <w:t>8</w:t>
      </w:r>
      <w:r w:rsidRPr="0067347B">
        <w:rPr>
          <w:rFonts w:ascii="Verdana" w:hAnsi="Verdana" w:cs="Arial"/>
          <w:sz w:val="18"/>
          <w:szCs w:val="18"/>
        </w:rPr>
        <w:t xml:space="preserve"> εκ., ο ακαθάριστος σχηματισμός κεφαλαίου €</w:t>
      </w:r>
      <w:r w:rsidR="00617D05" w:rsidRPr="0067347B">
        <w:rPr>
          <w:rFonts w:ascii="Verdana" w:hAnsi="Verdana" w:cs="Arial"/>
          <w:sz w:val="18"/>
          <w:szCs w:val="18"/>
        </w:rPr>
        <w:t>6</w:t>
      </w:r>
      <w:r w:rsidRPr="0067347B">
        <w:rPr>
          <w:rFonts w:ascii="Verdana" w:hAnsi="Verdana" w:cs="Arial"/>
          <w:sz w:val="18"/>
          <w:szCs w:val="18"/>
        </w:rPr>
        <w:t>.</w:t>
      </w:r>
      <w:r w:rsidR="00144436" w:rsidRPr="0067347B">
        <w:rPr>
          <w:rFonts w:ascii="Verdana" w:hAnsi="Verdana" w:cs="Arial"/>
          <w:sz w:val="18"/>
          <w:szCs w:val="18"/>
        </w:rPr>
        <w:t>10</w:t>
      </w:r>
      <w:r w:rsidR="00617D05" w:rsidRPr="0067347B">
        <w:rPr>
          <w:rFonts w:ascii="Verdana" w:hAnsi="Verdana" w:cs="Arial"/>
          <w:sz w:val="18"/>
          <w:szCs w:val="18"/>
        </w:rPr>
        <w:t>5</w:t>
      </w:r>
      <w:r w:rsidRPr="0067347B">
        <w:rPr>
          <w:rFonts w:ascii="Verdana" w:hAnsi="Verdana" w:cs="Arial"/>
          <w:sz w:val="18"/>
          <w:szCs w:val="18"/>
        </w:rPr>
        <w:t>,</w:t>
      </w:r>
      <w:r w:rsidR="00617D05" w:rsidRPr="0067347B">
        <w:rPr>
          <w:rFonts w:ascii="Verdana" w:hAnsi="Verdana" w:cs="Arial"/>
          <w:sz w:val="18"/>
          <w:szCs w:val="18"/>
        </w:rPr>
        <w:t>5</w:t>
      </w:r>
      <w:r w:rsidRPr="0067347B">
        <w:rPr>
          <w:rFonts w:ascii="Verdana" w:hAnsi="Verdana" w:cs="Arial"/>
          <w:sz w:val="18"/>
          <w:szCs w:val="18"/>
        </w:rPr>
        <w:t xml:space="preserve"> εκ. και οι συνολικές εξαγωγές €</w:t>
      </w:r>
      <w:r w:rsidR="00144436" w:rsidRPr="0067347B">
        <w:rPr>
          <w:rFonts w:ascii="Verdana" w:hAnsi="Verdana" w:cs="Arial"/>
          <w:sz w:val="18"/>
          <w:szCs w:val="18"/>
        </w:rPr>
        <w:t>2</w:t>
      </w:r>
      <w:r w:rsidR="00617D05" w:rsidRPr="0067347B">
        <w:rPr>
          <w:rFonts w:ascii="Verdana" w:hAnsi="Verdana" w:cs="Arial"/>
          <w:sz w:val="18"/>
          <w:szCs w:val="18"/>
        </w:rPr>
        <w:t>8</w:t>
      </w:r>
      <w:r w:rsidRPr="0067347B">
        <w:rPr>
          <w:rFonts w:ascii="Verdana" w:hAnsi="Verdana" w:cs="Arial"/>
          <w:sz w:val="18"/>
          <w:szCs w:val="18"/>
        </w:rPr>
        <w:t>.</w:t>
      </w:r>
      <w:r w:rsidR="00617D05" w:rsidRPr="0067347B">
        <w:rPr>
          <w:rFonts w:ascii="Verdana" w:hAnsi="Verdana" w:cs="Arial"/>
          <w:sz w:val="18"/>
          <w:szCs w:val="18"/>
        </w:rPr>
        <w:t>506</w:t>
      </w:r>
      <w:r w:rsidRPr="0067347B">
        <w:rPr>
          <w:rFonts w:ascii="Verdana" w:hAnsi="Verdana" w:cs="Arial"/>
          <w:sz w:val="18"/>
          <w:szCs w:val="18"/>
        </w:rPr>
        <w:t>,</w:t>
      </w:r>
      <w:r w:rsidR="00144436" w:rsidRPr="0067347B">
        <w:rPr>
          <w:rFonts w:ascii="Verdana" w:hAnsi="Verdana" w:cs="Arial"/>
          <w:sz w:val="18"/>
          <w:szCs w:val="18"/>
        </w:rPr>
        <w:t>1</w:t>
      </w:r>
      <w:r w:rsidRPr="0067347B">
        <w:rPr>
          <w:rFonts w:ascii="Verdana" w:hAnsi="Verdana" w:cs="Arial"/>
          <w:sz w:val="18"/>
          <w:szCs w:val="18"/>
        </w:rPr>
        <w:t xml:space="preserve"> εκ.</w:t>
      </w:r>
      <w:r w:rsidR="0043115C" w:rsidRPr="0067347B">
        <w:t xml:space="preserve"> </w:t>
      </w:r>
    </w:p>
    <w:p w14:paraId="74248A63" w14:textId="77777777" w:rsidR="00723A50" w:rsidRPr="0067347B" w:rsidRDefault="00723A50" w:rsidP="00E136A3">
      <w:pPr>
        <w:jc w:val="both"/>
        <w:rPr>
          <w:rFonts w:ascii="Verdana" w:hAnsi="Verdana" w:cs="Arial"/>
          <w:sz w:val="18"/>
          <w:szCs w:val="18"/>
        </w:rPr>
      </w:pPr>
    </w:p>
    <w:tbl>
      <w:tblPr>
        <w:tblW w:w="10376"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4A0" w:firstRow="1" w:lastRow="0" w:firstColumn="1" w:lastColumn="0" w:noHBand="0" w:noVBand="1"/>
      </w:tblPr>
      <w:tblGrid>
        <w:gridCol w:w="3794"/>
        <w:gridCol w:w="1186"/>
        <w:gridCol w:w="1483"/>
        <w:gridCol w:w="1364"/>
        <w:gridCol w:w="1126"/>
        <w:gridCol w:w="1423"/>
      </w:tblGrid>
      <w:tr w:rsidR="003A1D08" w:rsidRPr="003A1D08" w14:paraId="6DC19E79" w14:textId="77777777" w:rsidTr="003A1D08">
        <w:trPr>
          <w:trHeight w:val="284"/>
          <w:jc w:val="center"/>
        </w:trPr>
        <w:tc>
          <w:tcPr>
            <w:tcW w:w="3629" w:type="dxa"/>
            <w:tcBorders>
              <w:top w:val="nil"/>
              <w:left w:val="nil"/>
              <w:bottom w:val="single" w:sz="4" w:space="0" w:color="366092"/>
              <w:right w:val="nil"/>
            </w:tcBorders>
            <w:noWrap/>
            <w:vAlign w:val="center"/>
          </w:tcPr>
          <w:p w14:paraId="16C11646" w14:textId="63A7FACC" w:rsidR="00723A50" w:rsidRPr="003A1D08" w:rsidRDefault="00723A50" w:rsidP="00723A50">
            <w:pPr>
              <w:rPr>
                <w:rFonts w:ascii="Verdana" w:eastAsia="Malgun Gothic" w:hAnsi="Verdana" w:cs="Arial"/>
                <w:bCs/>
                <w:color w:val="366092"/>
                <w:sz w:val="18"/>
                <w:szCs w:val="18"/>
              </w:rPr>
            </w:pPr>
            <w:r w:rsidRPr="003A1D08">
              <w:rPr>
                <w:rFonts w:ascii="Verdana" w:eastAsia="Malgun Gothic" w:hAnsi="Verdana" w:cs="Arial"/>
                <w:bCs/>
                <w:color w:val="366092"/>
                <w:sz w:val="18"/>
                <w:szCs w:val="18"/>
              </w:rPr>
              <w:t>Πίνακας</w:t>
            </w:r>
            <w:r w:rsidR="007D2F84" w:rsidRPr="003A1D08">
              <w:rPr>
                <w:rFonts w:ascii="Verdana" w:eastAsia="Malgun Gothic" w:hAnsi="Verdana" w:cs="Arial"/>
                <w:bCs/>
                <w:color w:val="366092"/>
                <w:sz w:val="18"/>
                <w:szCs w:val="18"/>
              </w:rPr>
              <w:t xml:space="preserve"> 2:</w:t>
            </w:r>
            <w:r w:rsidRPr="003A1D08">
              <w:rPr>
                <w:rFonts w:ascii="Verdana" w:eastAsia="Malgun Gothic" w:hAnsi="Verdana" w:cs="Arial"/>
                <w:bCs/>
                <w:color w:val="366092"/>
                <w:sz w:val="18"/>
                <w:szCs w:val="18"/>
              </w:rPr>
              <w:t xml:space="preserve"> Χρήση, 202</w:t>
            </w:r>
            <w:r w:rsidR="00617D05" w:rsidRPr="003A1D08">
              <w:rPr>
                <w:rFonts w:ascii="Verdana" w:eastAsia="Malgun Gothic" w:hAnsi="Verdana" w:cs="Arial"/>
                <w:bCs/>
                <w:color w:val="366092"/>
                <w:sz w:val="18"/>
                <w:szCs w:val="18"/>
              </w:rPr>
              <w:t>2</w:t>
            </w:r>
            <w:r w:rsidRPr="003A1D08">
              <w:rPr>
                <w:rFonts w:ascii="Verdana" w:eastAsia="Malgun Gothic" w:hAnsi="Verdana" w:cs="Arial"/>
                <w:bCs/>
                <w:color w:val="366092"/>
                <w:sz w:val="18"/>
                <w:szCs w:val="18"/>
              </w:rPr>
              <w:t xml:space="preserve"> €εκ.</w:t>
            </w:r>
          </w:p>
        </w:tc>
        <w:tc>
          <w:tcPr>
            <w:tcW w:w="1134" w:type="dxa"/>
            <w:tcBorders>
              <w:top w:val="nil"/>
              <w:left w:val="nil"/>
              <w:bottom w:val="single" w:sz="4" w:space="0" w:color="2F5496" w:themeColor="accent1" w:themeShade="BF"/>
              <w:right w:val="nil"/>
            </w:tcBorders>
            <w:vAlign w:val="center"/>
          </w:tcPr>
          <w:p w14:paraId="088032F5" w14:textId="77777777" w:rsidR="00723A50" w:rsidRPr="003A1D08" w:rsidRDefault="00723A50" w:rsidP="00723A50">
            <w:pPr>
              <w:ind w:left="-105"/>
              <w:jc w:val="center"/>
              <w:rPr>
                <w:rFonts w:ascii="Verdana" w:eastAsia="Malgun Gothic" w:hAnsi="Verdana" w:cs="Arial"/>
                <w:b/>
                <w:color w:val="366092"/>
                <w:sz w:val="17"/>
                <w:szCs w:val="17"/>
              </w:rPr>
            </w:pPr>
          </w:p>
        </w:tc>
        <w:tc>
          <w:tcPr>
            <w:tcW w:w="1418" w:type="dxa"/>
            <w:tcBorders>
              <w:top w:val="nil"/>
              <w:left w:val="nil"/>
              <w:bottom w:val="single" w:sz="4" w:space="0" w:color="2F5496" w:themeColor="accent1" w:themeShade="BF"/>
              <w:right w:val="nil"/>
            </w:tcBorders>
            <w:vAlign w:val="center"/>
          </w:tcPr>
          <w:p w14:paraId="392F84F8" w14:textId="77777777" w:rsidR="00723A50" w:rsidRPr="003A1D08" w:rsidRDefault="00723A50" w:rsidP="00723A50">
            <w:pPr>
              <w:ind w:left="-105"/>
              <w:jc w:val="center"/>
              <w:rPr>
                <w:rFonts w:ascii="Verdana" w:eastAsia="Malgun Gothic" w:hAnsi="Verdana" w:cs="Arial"/>
                <w:b/>
                <w:color w:val="366092"/>
                <w:sz w:val="17"/>
                <w:szCs w:val="17"/>
              </w:rPr>
            </w:pPr>
          </w:p>
        </w:tc>
        <w:tc>
          <w:tcPr>
            <w:tcW w:w="1304" w:type="dxa"/>
            <w:tcBorders>
              <w:top w:val="nil"/>
              <w:left w:val="nil"/>
              <w:bottom w:val="single" w:sz="4" w:space="0" w:color="2F5496" w:themeColor="accent1" w:themeShade="BF"/>
              <w:right w:val="nil"/>
            </w:tcBorders>
            <w:vAlign w:val="center"/>
          </w:tcPr>
          <w:p w14:paraId="6F0CFF20" w14:textId="77777777" w:rsidR="00723A50" w:rsidRPr="003A1D08" w:rsidRDefault="00723A50" w:rsidP="00723A50">
            <w:pPr>
              <w:ind w:left="-105"/>
              <w:jc w:val="center"/>
              <w:rPr>
                <w:rFonts w:ascii="Verdana" w:eastAsia="Malgun Gothic" w:hAnsi="Verdana" w:cs="Arial"/>
                <w:b/>
                <w:color w:val="366092"/>
                <w:sz w:val="17"/>
                <w:szCs w:val="17"/>
              </w:rPr>
            </w:pPr>
          </w:p>
        </w:tc>
        <w:tc>
          <w:tcPr>
            <w:tcW w:w="1077" w:type="dxa"/>
            <w:tcBorders>
              <w:top w:val="nil"/>
              <w:left w:val="nil"/>
              <w:bottom w:val="single" w:sz="4" w:space="0" w:color="2F5496" w:themeColor="accent1" w:themeShade="BF"/>
              <w:right w:val="nil"/>
            </w:tcBorders>
            <w:vAlign w:val="center"/>
          </w:tcPr>
          <w:p w14:paraId="60A45114" w14:textId="77777777" w:rsidR="00723A50" w:rsidRPr="003A1D08" w:rsidRDefault="00723A50" w:rsidP="00723A50">
            <w:pPr>
              <w:ind w:left="-105"/>
              <w:jc w:val="center"/>
              <w:rPr>
                <w:rFonts w:ascii="Verdana" w:eastAsia="Malgun Gothic" w:hAnsi="Verdana" w:cs="Arial"/>
                <w:b/>
                <w:color w:val="366092"/>
                <w:sz w:val="17"/>
                <w:szCs w:val="17"/>
              </w:rPr>
            </w:pPr>
          </w:p>
        </w:tc>
        <w:tc>
          <w:tcPr>
            <w:tcW w:w="1361" w:type="dxa"/>
            <w:tcBorders>
              <w:top w:val="nil"/>
              <w:left w:val="nil"/>
              <w:bottom w:val="single" w:sz="4" w:space="0" w:color="2F5496" w:themeColor="accent1" w:themeShade="BF"/>
              <w:right w:val="nil"/>
            </w:tcBorders>
            <w:vAlign w:val="center"/>
          </w:tcPr>
          <w:p w14:paraId="1AC7602F" w14:textId="77777777" w:rsidR="00723A50" w:rsidRPr="003A1D08" w:rsidRDefault="00723A50" w:rsidP="00723A50">
            <w:pPr>
              <w:ind w:left="-105"/>
              <w:jc w:val="center"/>
              <w:rPr>
                <w:rFonts w:ascii="Verdana" w:eastAsia="Malgun Gothic" w:hAnsi="Verdana" w:cs="Arial"/>
                <w:b/>
                <w:color w:val="366092"/>
                <w:sz w:val="17"/>
                <w:szCs w:val="17"/>
              </w:rPr>
            </w:pPr>
          </w:p>
        </w:tc>
      </w:tr>
      <w:tr w:rsidR="003A1D08" w:rsidRPr="003A1D08" w14:paraId="488C830A" w14:textId="77777777" w:rsidTr="003A1D08">
        <w:trPr>
          <w:trHeight w:val="788"/>
          <w:jc w:val="center"/>
        </w:trPr>
        <w:tc>
          <w:tcPr>
            <w:tcW w:w="3629" w:type="dxa"/>
            <w:tcBorders>
              <w:top w:val="single" w:sz="4" w:space="0" w:color="366092"/>
              <w:left w:val="nil"/>
              <w:bottom w:val="single" w:sz="4" w:space="0" w:color="366092"/>
              <w:right w:val="nil"/>
            </w:tcBorders>
            <w:noWrap/>
            <w:vAlign w:val="center"/>
            <w:hideMark/>
          </w:tcPr>
          <w:p w14:paraId="1E881AFC" w14:textId="77777777" w:rsidR="00723A50" w:rsidRPr="003A1D08" w:rsidRDefault="00723A50" w:rsidP="00723A50">
            <w:pPr>
              <w:ind w:left="-105"/>
              <w:jc w:val="center"/>
              <w:rPr>
                <w:rFonts w:ascii="Verdana" w:eastAsia="Malgun Gothic" w:hAnsi="Verdana" w:cs="Arial"/>
                <w:b/>
                <w:color w:val="366092"/>
                <w:sz w:val="17"/>
                <w:szCs w:val="17"/>
              </w:rPr>
            </w:pPr>
            <w:r w:rsidRPr="003A1D08">
              <w:rPr>
                <w:rFonts w:ascii="Verdana" w:eastAsia="Malgun Gothic" w:hAnsi="Verdana" w:cs="Arial"/>
                <w:b/>
                <w:color w:val="366092"/>
                <w:sz w:val="17"/>
                <w:szCs w:val="17"/>
              </w:rPr>
              <w:t>Κατηγορίες Προϊόντων (CPA)</w:t>
            </w:r>
          </w:p>
        </w:tc>
        <w:tc>
          <w:tcPr>
            <w:tcW w:w="1134" w:type="dxa"/>
            <w:tcBorders>
              <w:left w:val="nil"/>
              <w:bottom w:val="single" w:sz="4" w:space="0" w:color="2F5496" w:themeColor="accent1" w:themeShade="BF"/>
              <w:right w:val="nil"/>
            </w:tcBorders>
            <w:vAlign w:val="center"/>
            <w:hideMark/>
          </w:tcPr>
          <w:p w14:paraId="667FED71" w14:textId="77777777" w:rsidR="00723A50" w:rsidRPr="003A1D08" w:rsidRDefault="00723A50" w:rsidP="00723A50">
            <w:pPr>
              <w:ind w:left="-105"/>
              <w:jc w:val="center"/>
              <w:rPr>
                <w:rFonts w:ascii="Verdana" w:eastAsia="Malgun Gothic" w:hAnsi="Verdana" w:cs="Arial"/>
                <w:b/>
                <w:color w:val="366092"/>
                <w:sz w:val="17"/>
                <w:szCs w:val="17"/>
              </w:rPr>
            </w:pPr>
            <w:r w:rsidRPr="003A1D08">
              <w:rPr>
                <w:rFonts w:ascii="Verdana" w:eastAsia="Malgun Gothic" w:hAnsi="Verdana" w:cs="Arial"/>
                <w:b/>
                <w:color w:val="366092"/>
                <w:sz w:val="17"/>
                <w:szCs w:val="17"/>
              </w:rPr>
              <w:t>Ενδιάμεση Ανάλωση</w:t>
            </w:r>
          </w:p>
        </w:tc>
        <w:tc>
          <w:tcPr>
            <w:tcW w:w="1418" w:type="dxa"/>
            <w:tcBorders>
              <w:left w:val="nil"/>
              <w:bottom w:val="single" w:sz="4" w:space="0" w:color="2F5496" w:themeColor="accent1" w:themeShade="BF"/>
              <w:right w:val="nil"/>
            </w:tcBorders>
            <w:vAlign w:val="center"/>
            <w:hideMark/>
          </w:tcPr>
          <w:p w14:paraId="54C4F538" w14:textId="77777777" w:rsidR="00723A50" w:rsidRPr="003A1D08" w:rsidRDefault="00723A50" w:rsidP="00723A50">
            <w:pPr>
              <w:ind w:left="-105"/>
              <w:jc w:val="center"/>
              <w:rPr>
                <w:rFonts w:ascii="Verdana" w:eastAsia="Malgun Gothic" w:hAnsi="Verdana" w:cs="Arial"/>
                <w:b/>
                <w:color w:val="366092"/>
                <w:sz w:val="17"/>
                <w:szCs w:val="17"/>
              </w:rPr>
            </w:pPr>
            <w:r w:rsidRPr="003A1D08">
              <w:rPr>
                <w:rFonts w:ascii="Verdana" w:eastAsia="Malgun Gothic" w:hAnsi="Verdana" w:cs="Arial"/>
                <w:b/>
                <w:color w:val="366092"/>
                <w:sz w:val="17"/>
                <w:szCs w:val="17"/>
              </w:rPr>
              <w:t>Τελική Καταναλωτική Δαπάνη</w:t>
            </w:r>
          </w:p>
        </w:tc>
        <w:tc>
          <w:tcPr>
            <w:tcW w:w="1304" w:type="dxa"/>
            <w:tcBorders>
              <w:left w:val="nil"/>
              <w:bottom w:val="single" w:sz="4" w:space="0" w:color="2F5496" w:themeColor="accent1" w:themeShade="BF"/>
              <w:right w:val="nil"/>
            </w:tcBorders>
            <w:vAlign w:val="center"/>
            <w:hideMark/>
          </w:tcPr>
          <w:p w14:paraId="23005823" w14:textId="77777777" w:rsidR="00723A50" w:rsidRPr="003A1D08" w:rsidRDefault="00723A50" w:rsidP="00723A50">
            <w:pPr>
              <w:ind w:left="-105"/>
              <w:jc w:val="center"/>
              <w:rPr>
                <w:rFonts w:ascii="Verdana" w:eastAsia="Malgun Gothic" w:hAnsi="Verdana" w:cs="Arial"/>
                <w:b/>
                <w:color w:val="366092"/>
                <w:sz w:val="17"/>
                <w:szCs w:val="17"/>
              </w:rPr>
            </w:pPr>
            <w:r w:rsidRPr="003A1D08">
              <w:rPr>
                <w:rFonts w:ascii="Verdana" w:eastAsia="Malgun Gothic" w:hAnsi="Verdana" w:cs="Arial"/>
                <w:b/>
                <w:color w:val="366092"/>
                <w:sz w:val="17"/>
                <w:szCs w:val="17"/>
              </w:rPr>
              <w:t>Ακαθάριστος Σχηματισμός Κεφαλαίου</w:t>
            </w:r>
          </w:p>
        </w:tc>
        <w:tc>
          <w:tcPr>
            <w:tcW w:w="1077" w:type="dxa"/>
            <w:tcBorders>
              <w:left w:val="nil"/>
              <w:bottom w:val="single" w:sz="4" w:space="0" w:color="2F5496" w:themeColor="accent1" w:themeShade="BF"/>
              <w:right w:val="nil"/>
            </w:tcBorders>
            <w:vAlign w:val="center"/>
            <w:hideMark/>
          </w:tcPr>
          <w:p w14:paraId="5F41F4AE" w14:textId="77777777" w:rsidR="00723A50" w:rsidRPr="003A1D08" w:rsidRDefault="00723A50" w:rsidP="00723A50">
            <w:pPr>
              <w:ind w:left="-105"/>
              <w:jc w:val="center"/>
              <w:rPr>
                <w:rFonts w:ascii="Verdana" w:eastAsia="Malgun Gothic" w:hAnsi="Verdana" w:cs="Arial"/>
                <w:b/>
                <w:color w:val="366092"/>
                <w:sz w:val="17"/>
                <w:szCs w:val="17"/>
              </w:rPr>
            </w:pPr>
            <w:r w:rsidRPr="003A1D08">
              <w:rPr>
                <w:rFonts w:ascii="Verdana" w:eastAsia="Malgun Gothic" w:hAnsi="Verdana" w:cs="Arial"/>
                <w:b/>
                <w:color w:val="366092"/>
                <w:sz w:val="17"/>
                <w:szCs w:val="17"/>
              </w:rPr>
              <w:t>Εξαγωγές</w:t>
            </w:r>
          </w:p>
        </w:tc>
        <w:tc>
          <w:tcPr>
            <w:tcW w:w="1361" w:type="dxa"/>
            <w:tcBorders>
              <w:left w:val="nil"/>
              <w:bottom w:val="single" w:sz="4" w:space="0" w:color="2F5496" w:themeColor="accent1" w:themeShade="BF"/>
              <w:right w:val="nil"/>
            </w:tcBorders>
            <w:vAlign w:val="center"/>
            <w:hideMark/>
          </w:tcPr>
          <w:p w14:paraId="0054995F" w14:textId="77777777" w:rsidR="00723A50" w:rsidRPr="003A1D08" w:rsidRDefault="00723A50" w:rsidP="00723A50">
            <w:pPr>
              <w:ind w:left="-105"/>
              <w:jc w:val="center"/>
              <w:rPr>
                <w:rFonts w:ascii="Verdana" w:eastAsia="Malgun Gothic" w:hAnsi="Verdana" w:cs="Arial"/>
                <w:b/>
                <w:color w:val="366092"/>
                <w:sz w:val="17"/>
                <w:szCs w:val="17"/>
              </w:rPr>
            </w:pPr>
            <w:r w:rsidRPr="003A1D08">
              <w:rPr>
                <w:rFonts w:ascii="Verdana" w:eastAsia="Malgun Gothic" w:hAnsi="Verdana" w:cs="Arial"/>
                <w:b/>
                <w:color w:val="366092"/>
                <w:sz w:val="17"/>
                <w:szCs w:val="17"/>
              </w:rPr>
              <w:t>Συνολική Χρήση (τιμές αγοραστή)</w:t>
            </w:r>
          </w:p>
        </w:tc>
      </w:tr>
      <w:tr w:rsidR="003A1D08" w:rsidRPr="003A1D08" w14:paraId="7A52D5A0" w14:textId="77777777" w:rsidTr="003A1D08">
        <w:trPr>
          <w:trHeight w:val="275"/>
          <w:jc w:val="center"/>
        </w:trPr>
        <w:tc>
          <w:tcPr>
            <w:tcW w:w="3629" w:type="dxa"/>
            <w:tcBorders>
              <w:top w:val="single" w:sz="4" w:space="0" w:color="366092"/>
              <w:left w:val="nil"/>
              <w:bottom w:val="nil"/>
              <w:right w:val="nil"/>
            </w:tcBorders>
            <w:noWrap/>
            <w:vAlign w:val="center"/>
            <w:hideMark/>
          </w:tcPr>
          <w:p w14:paraId="518BF2F2" w14:textId="77777777" w:rsidR="00723A50" w:rsidRPr="003A1D08" w:rsidRDefault="00723A50" w:rsidP="00723A50">
            <w:pPr>
              <w:ind w:left="-105"/>
              <w:jc w:val="both"/>
              <w:rPr>
                <w:rFonts w:ascii="Verdana" w:eastAsia="Times New Roman" w:hAnsi="Verdana" w:cs="Arial"/>
                <w:color w:val="366092"/>
                <w:sz w:val="17"/>
                <w:szCs w:val="17"/>
              </w:rPr>
            </w:pPr>
            <w:r w:rsidRPr="003A1D08">
              <w:rPr>
                <w:rFonts w:ascii="Verdana" w:eastAsia="Times New Roman" w:hAnsi="Verdana" w:cs="Arial"/>
                <w:color w:val="366092"/>
                <w:sz w:val="17"/>
                <w:szCs w:val="17"/>
              </w:rPr>
              <w:t xml:space="preserve"> Γεωργία, δασοκομία &amp; αλιεία (CPA 01-03)</w:t>
            </w:r>
          </w:p>
        </w:tc>
        <w:tc>
          <w:tcPr>
            <w:tcW w:w="1134" w:type="dxa"/>
            <w:tcBorders>
              <w:top w:val="single" w:sz="4" w:space="0" w:color="2F5496" w:themeColor="accent1" w:themeShade="BF"/>
              <w:left w:val="nil"/>
              <w:bottom w:val="nil"/>
              <w:right w:val="nil"/>
            </w:tcBorders>
            <w:noWrap/>
            <w:vAlign w:val="center"/>
            <w:hideMark/>
          </w:tcPr>
          <w:p w14:paraId="00F40DC0" w14:textId="42BAF2F2" w:rsidR="00723A50" w:rsidRPr="003A1D08" w:rsidRDefault="00106362" w:rsidP="00723A50">
            <w:pPr>
              <w:ind w:left="-108" w:right="113"/>
              <w:jc w:val="right"/>
              <w:rPr>
                <w:rFonts w:ascii="Verdana" w:hAnsi="Verdana"/>
                <w:color w:val="366092"/>
                <w:sz w:val="17"/>
                <w:szCs w:val="17"/>
              </w:rPr>
            </w:pPr>
            <w:r w:rsidRPr="003A1D08">
              <w:rPr>
                <w:rFonts w:ascii="Verdana" w:hAnsi="Verdana" w:cs="Calibri"/>
                <w:color w:val="366092"/>
                <w:sz w:val="17"/>
                <w:szCs w:val="17"/>
              </w:rPr>
              <w:t>673,7</w:t>
            </w:r>
          </w:p>
        </w:tc>
        <w:tc>
          <w:tcPr>
            <w:tcW w:w="1418" w:type="dxa"/>
            <w:tcBorders>
              <w:top w:val="single" w:sz="4" w:space="0" w:color="2F5496" w:themeColor="accent1" w:themeShade="BF"/>
              <w:left w:val="nil"/>
              <w:bottom w:val="nil"/>
              <w:right w:val="nil"/>
            </w:tcBorders>
            <w:noWrap/>
            <w:vAlign w:val="center"/>
            <w:hideMark/>
          </w:tcPr>
          <w:p w14:paraId="2DC03E71" w14:textId="5DC57C16" w:rsidR="00723A50" w:rsidRPr="003A1D08" w:rsidRDefault="00106362" w:rsidP="00723A50">
            <w:pPr>
              <w:ind w:left="-105" w:right="227"/>
              <w:jc w:val="right"/>
              <w:rPr>
                <w:rFonts w:ascii="Verdana" w:hAnsi="Verdana"/>
                <w:color w:val="366092"/>
                <w:sz w:val="17"/>
                <w:szCs w:val="17"/>
              </w:rPr>
            </w:pPr>
            <w:r w:rsidRPr="003A1D08">
              <w:rPr>
                <w:rFonts w:ascii="Verdana" w:hAnsi="Verdana" w:cs="Calibri"/>
                <w:color w:val="366092"/>
                <w:sz w:val="17"/>
                <w:szCs w:val="17"/>
              </w:rPr>
              <w:t>543,2</w:t>
            </w:r>
          </w:p>
        </w:tc>
        <w:tc>
          <w:tcPr>
            <w:tcW w:w="1304" w:type="dxa"/>
            <w:tcBorders>
              <w:top w:val="single" w:sz="4" w:space="0" w:color="2F5496" w:themeColor="accent1" w:themeShade="BF"/>
              <w:left w:val="nil"/>
              <w:bottom w:val="nil"/>
              <w:right w:val="nil"/>
            </w:tcBorders>
            <w:noWrap/>
            <w:vAlign w:val="center"/>
            <w:hideMark/>
          </w:tcPr>
          <w:p w14:paraId="432837AA" w14:textId="6D41EF2F" w:rsidR="00723A50" w:rsidRPr="003A1D08" w:rsidRDefault="00106362" w:rsidP="00723A50">
            <w:pPr>
              <w:ind w:left="-105" w:right="227"/>
              <w:jc w:val="right"/>
              <w:rPr>
                <w:rFonts w:ascii="Verdana" w:hAnsi="Verdana"/>
                <w:color w:val="366092"/>
                <w:sz w:val="17"/>
                <w:szCs w:val="17"/>
              </w:rPr>
            </w:pPr>
            <w:r w:rsidRPr="003A1D08">
              <w:rPr>
                <w:rFonts w:ascii="Verdana" w:hAnsi="Verdana" w:cs="Calibri"/>
                <w:color w:val="366092"/>
                <w:sz w:val="17"/>
                <w:szCs w:val="17"/>
              </w:rPr>
              <w:t>-13,3</w:t>
            </w:r>
          </w:p>
        </w:tc>
        <w:tc>
          <w:tcPr>
            <w:tcW w:w="1077" w:type="dxa"/>
            <w:tcBorders>
              <w:top w:val="single" w:sz="4" w:space="0" w:color="2F5496" w:themeColor="accent1" w:themeShade="BF"/>
              <w:left w:val="nil"/>
              <w:bottom w:val="nil"/>
              <w:right w:val="nil"/>
            </w:tcBorders>
            <w:noWrap/>
            <w:vAlign w:val="center"/>
            <w:hideMark/>
          </w:tcPr>
          <w:p w14:paraId="78EC4617" w14:textId="17556271" w:rsidR="00723A50" w:rsidRPr="003A1D08" w:rsidRDefault="00106362" w:rsidP="00723A50">
            <w:pPr>
              <w:ind w:left="-108" w:right="113"/>
              <w:jc w:val="right"/>
              <w:rPr>
                <w:rFonts w:ascii="Verdana" w:hAnsi="Verdana"/>
                <w:color w:val="366092"/>
                <w:sz w:val="17"/>
                <w:szCs w:val="17"/>
              </w:rPr>
            </w:pPr>
            <w:r w:rsidRPr="003A1D08">
              <w:rPr>
                <w:rFonts w:ascii="Verdana" w:hAnsi="Verdana" w:cs="Calibri"/>
                <w:color w:val="366092"/>
                <w:sz w:val="17"/>
                <w:szCs w:val="17"/>
              </w:rPr>
              <w:t>106,7</w:t>
            </w:r>
          </w:p>
        </w:tc>
        <w:tc>
          <w:tcPr>
            <w:tcW w:w="1361" w:type="dxa"/>
            <w:tcBorders>
              <w:top w:val="single" w:sz="4" w:space="0" w:color="2F5496" w:themeColor="accent1" w:themeShade="BF"/>
              <w:left w:val="nil"/>
              <w:bottom w:val="nil"/>
              <w:right w:val="nil"/>
            </w:tcBorders>
            <w:noWrap/>
            <w:vAlign w:val="bottom"/>
            <w:hideMark/>
          </w:tcPr>
          <w:p w14:paraId="1B49D3E6" w14:textId="09FBA70B" w:rsidR="00723A50" w:rsidRPr="003A1D08" w:rsidRDefault="00106362" w:rsidP="00723A50">
            <w:pPr>
              <w:ind w:left="-105" w:right="227"/>
              <w:jc w:val="right"/>
              <w:rPr>
                <w:rFonts w:ascii="Verdana" w:hAnsi="Verdana"/>
                <w:b/>
                <w:bCs/>
                <w:color w:val="366092"/>
                <w:sz w:val="17"/>
                <w:szCs w:val="17"/>
              </w:rPr>
            </w:pPr>
            <w:r w:rsidRPr="003A1D08">
              <w:rPr>
                <w:rFonts w:ascii="Verdana" w:hAnsi="Verdana" w:cs="Calibri"/>
                <w:b/>
                <w:bCs/>
                <w:color w:val="366092"/>
                <w:sz w:val="17"/>
                <w:szCs w:val="17"/>
              </w:rPr>
              <w:t>1.310,2</w:t>
            </w:r>
          </w:p>
        </w:tc>
      </w:tr>
      <w:tr w:rsidR="003A1D08" w:rsidRPr="003A1D08" w14:paraId="6148D22F" w14:textId="77777777" w:rsidTr="00723A50">
        <w:trPr>
          <w:trHeight w:val="300"/>
          <w:jc w:val="center"/>
        </w:trPr>
        <w:tc>
          <w:tcPr>
            <w:tcW w:w="3629" w:type="dxa"/>
            <w:tcBorders>
              <w:top w:val="nil"/>
              <w:left w:val="nil"/>
              <w:bottom w:val="nil"/>
              <w:right w:val="nil"/>
            </w:tcBorders>
            <w:noWrap/>
            <w:vAlign w:val="center"/>
            <w:hideMark/>
          </w:tcPr>
          <w:p w14:paraId="56DA485F" w14:textId="77777777" w:rsidR="00723A50" w:rsidRPr="003A1D08" w:rsidRDefault="00723A50" w:rsidP="00723A50">
            <w:pPr>
              <w:ind w:left="-105"/>
              <w:jc w:val="both"/>
              <w:rPr>
                <w:rFonts w:ascii="Verdana" w:eastAsia="Times New Roman" w:hAnsi="Verdana" w:cs="Arial"/>
                <w:color w:val="366092"/>
                <w:sz w:val="17"/>
                <w:szCs w:val="17"/>
              </w:rPr>
            </w:pPr>
            <w:r w:rsidRPr="003A1D08">
              <w:rPr>
                <w:rFonts w:ascii="Verdana" w:eastAsia="Times New Roman" w:hAnsi="Verdana" w:cs="Arial"/>
                <w:color w:val="366092"/>
                <w:sz w:val="17"/>
                <w:szCs w:val="17"/>
              </w:rPr>
              <w:t xml:space="preserve"> Μεταποίηση (CPA 05-39)</w:t>
            </w:r>
          </w:p>
        </w:tc>
        <w:tc>
          <w:tcPr>
            <w:tcW w:w="1134" w:type="dxa"/>
            <w:tcBorders>
              <w:top w:val="nil"/>
              <w:left w:val="nil"/>
              <w:bottom w:val="nil"/>
              <w:right w:val="nil"/>
            </w:tcBorders>
            <w:noWrap/>
            <w:vAlign w:val="center"/>
            <w:hideMark/>
          </w:tcPr>
          <w:p w14:paraId="0F17380F" w14:textId="3D4FD2EF" w:rsidR="00723A50" w:rsidRPr="003A1D08" w:rsidRDefault="00106362" w:rsidP="00723A50">
            <w:pPr>
              <w:ind w:left="-108" w:right="113"/>
              <w:jc w:val="right"/>
              <w:rPr>
                <w:rFonts w:ascii="Verdana" w:hAnsi="Verdana"/>
                <w:color w:val="366092"/>
                <w:sz w:val="17"/>
                <w:szCs w:val="17"/>
              </w:rPr>
            </w:pPr>
            <w:r w:rsidRPr="003A1D08">
              <w:rPr>
                <w:rFonts w:ascii="Verdana" w:hAnsi="Verdana" w:cs="Calibri"/>
                <w:color w:val="366092"/>
                <w:sz w:val="17"/>
                <w:szCs w:val="17"/>
              </w:rPr>
              <w:t>9.514,1</w:t>
            </w:r>
          </w:p>
        </w:tc>
        <w:tc>
          <w:tcPr>
            <w:tcW w:w="1418" w:type="dxa"/>
            <w:tcBorders>
              <w:top w:val="nil"/>
              <w:left w:val="nil"/>
              <w:bottom w:val="nil"/>
              <w:right w:val="nil"/>
            </w:tcBorders>
            <w:noWrap/>
            <w:vAlign w:val="center"/>
            <w:hideMark/>
          </w:tcPr>
          <w:p w14:paraId="08CE5F3C" w14:textId="24A1D54B" w:rsidR="00723A50" w:rsidRPr="003A1D08" w:rsidRDefault="00106362" w:rsidP="00723A50">
            <w:pPr>
              <w:ind w:left="-105" w:right="227"/>
              <w:jc w:val="right"/>
              <w:rPr>
                <w:rFonts w:ascii="Verdana" w:hAnsi="Verdana"/>
                <w:color w:val="366092"/>
                <w:sz w:val="17"/>
                <w:szCs w:val="17"/>
              </w:rPr>
            </w:pPr>
            <w:r w:rsidRPr="003A1D08">
              <w:rPr>
                <w:rFonts w:ascii="Verdana" w:hAnsi="Verdana" w:cs="Calibri"/>
                <w:color w:val="366092"/>
                <w:sz w:val="17"/>
                <w:szCs w:val="17"/>
              </w:rPr>
              <w:t>7.958,3</w:t>
            </w:r>
          </w:p>
        </w:tc>
        <w:tc>
          <w:tcPr>
            <w:tcW w:w="1304" w:type="dxa"/>
            <w:tcBorders>
              <w:top w:val="nil"/>
              <w:left w:val="nil"/>
              <w:bottom w:val="nil"/>
              <w:right w:val="nil"/>
            </w:tcBorders>
            <w:noWrap/>
            <w:vAlign w:val="center"/>
            <w:hideMark/>
          </w:tcPr>
          <w:p w14:paraId="702834B8" w14:textId="7E35B1D9" w:rsidR="00723A50" w:rsidRPr="003A1D08" w:rsidRDefault="00106362" w:rsidP="00723A50">
            <w:pPr>
              <w:ind w:left="-105" w:right="227"/>
              <w:jc w:val="right"/>
              <w:rPr>
                <w:rFonts w:ascii="Verdana" w:hAnsi="Verdana"/>
                <w:color w:val="366092"/>
                <w:sz w:val="17"/>
                <w:szCs w:val="17"/>
              </w:rPr>
            </w:pPr>
            <w:r w:rsidRPr="003A1D08">
              <w:rPr>
                <w:rFonts w:ascii="Verdana" w:hAnsi="Verdana" w:cs="Calibri"/>
                <w:color w:val="366092"/>
                <w:sz w:val="17"/>
                <w:szCs w:val="17"/>
              </w:rPr>
              <w:t>1.732,9</w:t>
            </w:r>
          </w:p>
        </w:tc>
        <w:tc>
          <w:tcPr>
            <w:tcW w:w="1077" w:type="dxa"/>
            <w:tcBorders>
              <w:top w:val="nil"/>
              <w:left w:val="nil"/>
              <w:bottom w:val="nil"/>
              <w:right w:val="nil"/>
            </w:tcBorders>
            <w:noWrap/>
            <w:vAlign w:val="center"/>
            <w:hideMark/>
          </w:tcPr>
          <w:p w14:paraId="517B7253" w14:textId="62CFCE78" w:rsidR="00723A50" w:rsidRPr="003A1D08" w:rsidRDefault="00106362" w:rsidP="00723A50">
            <w:pPr>
              <w:ind w:left="-108" w:right="113"/>
              <w:jc w:val="right"/>
              <w:rPr>
                <w:rFonts w:ascii="Verdana" w:hAnsi="Verdana"/>
                <w:color w:val="366092"/>
                <w:sz w:val="17"/>
                <w:szCs w:val="17"/>
              </w:rPr>
            </w:pPr>
            <w:r w:rsidRPr="003A1D08">
              <w:rPr>
                <w:rFonts w:ascii="Verdana" w:hAnsi="Verdana" w:cs="Calibri"/>
                <w:color w:val="366092"/>
                <w:sz w:val="17"/>
                <w:szCs w:val="17"/>
              </w:rPr>
              <w:t>5.095,7</w:t>
            </w:r>
          </w:p>
        </w:tc>
        <w:tc>
          <w:tcPr>
            <w:tcW w:w="1361" w:type="dxa"/>
            <w:tcBorders>
              <w:top w:val="nil"/>
              <w:left w:val="nil"/>
              <w:bottom w:val="nil"/>
              <w:right w:val="nil"/>
            </w:tcBorders>
            <w:noWrap/>
            <w:vAlign w:val="bottom"/>
            <w:hideMark/>
          </w:tcPr>
          <w:p w14:paraId="07DDC12F" w14:textId="2FBAE2BC" w:rsidR="00723A50" w:rsidRPr="003A1D08" w:rsidRDefault="00106362" w:rsidP="00723A50">
            <w:pPr>
              <w:ind w:left="-105" w:right="227"/>
              <w:jc w:val="right"/>
              <w:rPr>
                <w:rFonts w:ascii="Verdana" w:hAnsi="Verdana"/>
                <w:b/>
                <w:bCs/>
                <w:color w:val="366092"/>
                <w:sz w:val="17"/>
                <w:szCs w:val="17"/>
              </w:rPr>
            </w:pPr>
            <w:r w:rsidRPr="003A1D08">
              <w:rPr>
                <w:rFonts w:ascii="Verdana" w:hAnsi="Verdana" w:cs="Calibri"/>
                <w:b/>
                <w:bCs/>
                <w:color w:val="366092"/>
                <w:sz w:val="17"/>
                <w:szCs w:val="17"/>
              </w:rPr>
              <w:t>24.301,0</w:t>
            </w:r>
          </w:p>
        </w:tc>
      </w:tr>
      <w:tr w:rsidR="003A1D08" w:rsidRPr="003A1D08" w14:paraId="05834397" w14:textId="77777777" w:rsidTr="00723A50">
        <w:trPr>
          <w:trHeight w:val="265"/>
          <w:jc w:val="center"/>
        </w:trPr>
        <w:tc>
          <w:tcPr>
            <w:tcW w:w="3629" w:type="dxa"/>
            <w:tcBorders>
              <w:top w:val="nil"/>
              <w:left w:val="nil"/>
              <w:bottom w:val="nil"/>
              <w:right w:val="nil"/>
            </w:tcBorders>
            <w:noWrap/>
            <w:vAlign w:val="center"/>
            <w:hideMark/>
          </w:tcPr>
          <w:p w14:paraId="41B4320F" w14:textId="77777777" w:rsidR="00723A50" w:rsidRPr="003A1D08" w:rsidRDefault="00723A50" w:rsidP="00723A50">
            <w:pPr>
              <w:ind w:left="-105"/>
              <w:jc w:val="both"/>
              <w:rPr>
                <w:rFonts w:ascii="Verdana" w:eastAsia="Times New Roman" w:hAnsi="Verdana" w:cs="Arial"/>
                <w:color w:val="366092"/>
                <w:sz w:val="17"/>
                <w:szCs w:val="17"/>
              </w:rPr>
            </w:pPr>
            <w:r w:rsidRPr="003A1D08">
              <w:rPr>
                <w:rFonts w:ascii="Verdana" w:eastAsia="Times New Roman" w:hAnsi="Verdana" w:cs="Arial"/>
                <w:color w:val="366092"/>
                <w:sz w:val="17"/>
                <w:szCs w:val="17"/>
              </w:rPr>
              <w:t xml:space="preserve"> Κατασκευαστικές εργασίες (CPA 41-43)</w:t>
            </w:r>
          </w:p>
        </w:tc>
        <w:tc>
          <w:tcPr>
            <w:tcW w:w="1134" w:type="dxa"/>
            <w:tcBorders>
              <w:top w:val="nil"/>
              <w:left w:val="nil"/>
              <w:bottom w:val="nil"/>
              <w:right w:val="nil"/>
            </w:tcBorders>
            <w:noWrap/>
            <w:vAlign w:val="center"/>
            <w:hideMark/>
          </w:tcPr>
          <w:p w14:paraId="38F15340" w14:textId="7BFAAEF3" w:rsidR="00723A50" w:rsidRPr="003A1D08" w:rsidRDefault="00106362" w:rsidP="00723A50">
            <w:pPr>
              <w:ind w:left="-108" w:right="113"/>
              <w:jc w:val="right"/>
              <w:rPr>
                <w:rFonts w:ascii="Verdana" w:hAnsi="Verdana"/>
                <w:color w:val="366092"/>
                <w:sz w:val="17"/>
                <w:szCs w:val="17"/>
              </w:rPr>
            </w:pPr>
            <w:r w:rsidRPr="003A1D08">
              <w:rPr>
                <w:rFonts w:ascii="Verdana" w:hAnsi="Verdana" w:cs="Calibri"/>
                <w:color w:val="366092"/>
                <w:sz w:val="17"/>
                <w:szCs w:val="17"/>
              </w:rPr>
              <w:t>2.614,5</w:t>
            </w:r>
          </w:p>
        </w:tc>
        <w:tc>
          <w:tcPr>
            <w:tcW w:w="1418" w:type="dxa"/>
            <w:tcBorders>
              <w:top w:val="nil"/>
              <w:left w:val="nil"/>
              <w:bottom w:val="nil"/>
              <w:right w:val="nil"/>
            </w:tcBorders>
            <w:noWrap/>
            <w:vAlign w:val="center"/>
            <w:hideMark/>
          </w:tcPr>
          <w:p w14:paraId="1D138403" w14:textId="1BDBDCC8" w:rsidR="00723A50" w:rsidRPr="003A1D08" w:rsidRDefault="00106362" w:rsidP="00723A50">
            <w:pPr>
              <w:ind w:left="-105" w:right="227"/>
              <w:jc w:val="right"/>
              <w:rPr>
                <w:rFonts w:ascii="Verdana" w:hAnsi="Verdana"/>
                <w:color w:val="366092"/>
                <w:sz w:val="17"/>
                <w:szCs w:val="17"/>
              </w:rPr>
            </w:pPr>
            <w:r w:rsidRPr="003A1D08">
              <w:rPr>
                <w:rFonts w:ascii="Verdana" w:hAnsi="Verdana" w:cs="Calibri"/>
                <w:color w:val="366092"/>
                <w:sz w:val="17"/>
                <w:szCs w:val="17"/>
              </w:rPr>
              <w:t>13,3</w:t>
            </w:r>
          </w:p>
        </w:tc>
        <w:tc>
          <w:tcPr>
            <w:tcW w:w="1304" w:type="dxa"/>
            <w:tcBorders>
              <w:top w:val="nil"/>
              <w:left w:val="nil"/>
              <w:bottom w:val="nil"/>
              <w:right w:val="nil"/>
            </w:tcBorders>
            <w:noWrap/>
            <w:vAlign w:val="center"/>
            <w:hideMark/>
          </w:tcPr>
          <w:p w14:paraId="10BC1EB1" w14:textId="3CDBC520" w:rsidR="00723A50" w:rsidRPr="003A1D08" w:rsidRDefault="00106362" w:rsidP="00723A50">
            <w:pPr>
              <w:ind w:left="-105" w:right="227"/>
              <w:jc w:val="right"/>
              <w:rPr>
                <w:rFonts w:ascii="Verdana" w:hAnsi="Verdana"/>
                <w:color w:val="366092"/>
                <w:sz w:val="17"/>
                <w:szCs w:val="17"/>
              </w:rPr>
            </w:pPr>
            <w:r w:rsidRPr="003A1D08">
              <w:rPr>
                <w:rFonts w:ascii="Verdana" w:hAnsi="Verdana" w:cs="Calibri"/>
                <w:color w:val="366092"/>
                <w:sz w:val="17"/>
                <w:szCs w:val="17"/>
              </w:rPr>
              <w:t>3.335,5</w:t>
            </w:r>
          </w:p>
        </w:tc>
        <w:tc>
          <w:tcPr>
            <w:tcW w:w="1077" w:type="dxa"/>
            <w:tcBorders>
              <w:top w:val="nil"/>
              <w:left w:val="nil"/>
              <w:bottom w:val="nil"/>
              <w:right w:val="nil"/>
            </w:tcBorders>
            <w:noWrap/>
            <w:vAlign w:val="center"/>
            <w:hideMark/>
          </w:tcPr>
          <w:p w14:paraId="1BF2173D" w14:textId="0226F806" w:rsidR="00723A50" w:rsidRPr="003A1D08" w:rsidRDefault="00106362" w:rsidP="00723A50">
            <w:pPr>
              <w:ind w:left="-108" w:right="113"/>
              <w:jc w:val="right"/>
              <w:rPr>
                <w:rFonts w:ascii="Verdana" w:hAnsi="Verdana"/>
                <w:color w:val="366092"/>
                <w:sz w:val="17"/>
                <w:szCs w:val="17"/>
              </w:rPr>
            </w:pPr>
            <w:r w:rsidRPr="003A1D08">
              <w:rPr>
                <w:rFonts w:ascii="Verdana" w:hAnsi="Verdana" w:cs="Calibri"/>
                <w:color w:val="366092"/>
                <w:sz w:val="17"/>
                <w:szCs w:val="17"/>
              </w:rPr>
              <w:t>44,4</w:t>
            </w:r>
          </w:p>
        </w:tc>
        <w:tc>
          <w:tcPr>
            <w:tcW w:w="1361" w:type="dxa"/>
            <w:tcBorders>
              <w:top w:val="nil"/>
              <w:left w:val="nil"/>
              <w:bottom w:val="nil"/>
              <w:right w:val="nil"/>
            </w:tcBorders>
            <w:noWrap/>
            <w:vAlign w:val="bottom"/>
            <w:hideMark/>
          </w:tcPr>
          <w:p w14:paraId="317235B6" w14:textId="37194E39" w:rsidR="00723A50" w:rsidRPr="003A1D08" w:rsidRDefault="00106362" w:rsidP="00723A50">
            <w:pPr>
              <w:ind w:left="-105" w:right="227"/>
              <w:jc w:val="right"/>
              <w:rPr>
                <w:rFonts w:ascii="Verdana" w:hAnsi="Verdana"/>
                <w:b/>
                <w:bCs/>
                <w:color w:val="366092"/>
                <w:sz w:val="17"/>
                <w:szCs w:val="17"/>
              </w:rPr>
            </w:pPr>
            <w:r w:rsidRPr="003A1D08">
              <w:rPr>
                <w:rFonts w:ascii="Verdana" w:hAnsi="Verdana" w:cs="Calibri"/>
                <w:b/>
                <w:bCs/>
                <w:color w:val="366092"/>
                <w:sz w:val="17"/>
                <w:szCs w:val="17"/>
              </w:rPr>
              <w:t>6.007,7</w:t>
            </w:r>
          </w:p>
        </w:tc>
      </w:tr>
      <w:tr w:rsidR="003A1D08" w:rsidRPr="003A1D08" w14:paraId="0E685C8A" w14:textId="77777777" w:rsidTr="00723A50">
        <w:trPr>
          <w:trHeight w:val="300"/>
          <w:jc w:val="center"/>
        </w:trPr>
        <w:tc>
          <w:tcPr>
            <w:tcW w:w="3629" w:type="dxa"/>
            <w:tcBorders>
              <w:top w:val="nil"/>
              <w:left w:val="nil"/>
              <w:bottom w:val="nil"/>
              <w:right w:val="nil"/>
            </w:tcBorders>
            <w:noWrap/>
            <w:vAlign w:val="center"/>
            <w:hideMark/>
          </w:tcPr>
          <w:p w14:paraId="17C49B60" w14:textId="77777777" w:rsidR="00723A50" w:rsidRPr="003A1D08" w:rsidRDefault="00723A50" w:rsidP="00723A50">
            <w:pPr>
              <w:ind w:left="-105"/>
              <w:jc w:val="both"/>
              <w:rPr>
                <w:rFonts w:ascii="Verdana" w:eastAsia="Times New Roman" w:hAnsi="Verdana" w:cs="Arial"/>
                <w:color w:val="366092"/>
                <w:sz w:val="17"/>
                <w:szCs w:val="17"/>
              </w:rPr>
            </w:pPr>
            <w:r w:rsidRPr="003A1D08">
              <w:rPr>
                <w:rFonts w:ascii="Verdana" w:eastAsia="Times New Roman" w:hAnsi="Verdana" w:cs="Arial"/>
                <w:color w:val="366092"/>
                <w:sz w:val="17"/>
                <w:szCs w:val="17"/>
              </w:rPr>
              <w:t xml:space="preserve"> Διανομή &amp; μεταφορές (CPA 45-53)</w:t>
            </w:r>
          </w:p>
        </w:tc>
        <w:tc>
          <w:tcPr>
            <w:tcW w:w="1134" w:type="dxa"/>
            <w:tcBorders>
              <w:top w:val="nil"/>
              <w:left w:val="nil"/>
              <w:bottom w:val="nil"/>
              <w:right w:val="nil"/>
            </w:tcBorders>
            <w:noWrap/>
            <w:vAlign w:val="center"/>
            <w:hideMark/>
          </w:tcPr>
          <w:p w14:paraId="6C896918" w14:textId="15FA36B7" w:rsidR="00723A50" w:rsidRPr="003A1D08" w:rsidRDefault="00106362" w:rsidP="00723A50">
            <w:pPr>
              <w:ind w:left="-108" w:right="113"/>
              <w:jc w:val="right"/>
              <w:rPr>
                <w:rFonts w:ascii="Verdana" w:hAnsi="Verdana"/>
                <w:color w:val="366092"/>
                <w:sz w:val="17"/>
                <w:szCs w:val="17"/>
              </w:rPr>
            </w:pPr>
            <w:r w:rsidRPr="003A1D08">
              <w:rPr>
                <w:rFonts w:ascii="Verdana" w:hAnsi="Verdana" w:cs="Calibri"/>
                <w:color w:val="366092"/>
                <w:sz w:val="17"/>
                <w:szCs w:val="17"/>
              </w:rPr>
              <w:t>4.357,4</w:t>
            </w:r>
          </w:p>
        </w:tc>
        <w:tc>
          <w:tcPr>
            <w:tcW w:w="1418" w:type="dxa"/>
            <w:tcBorders>
              <w:top w:val="nil"/>
              <w:left w:val="nil"/>
              <w:bottom w:val="nil"/>
              <w:right w:val="nil"/>
            </w:tcBorders>
            <w:noWrap/>
            <w:vAlign w:val="center"/>
            <w:hideMark/>
          </w:tcPr>
          <w:p w14:paraId="6E91B8E6" w14:textId="1CDCF958" w:rsidR="00723A50" w:rsidRPr="003A1D08" w:rsidRDefault="00106362" w:rsidP="00723A50">
            <w:pPr>
              <w:ind w:left="-105" w:right="227"/>
              <w:jc w:val="right"/>
              <w:rPr>
                <w:rFonts w:ascii="Verdana" w:hAnsi="Verdana"/>
                <w:color w:val="366092"/>
                <w:sz w:val="17"/>
                <w:szCs w:val="17"/>
              </w:rPr>
            </w:pPr>
            <w:r w:rsidRPr="003A1D08">
              <w:rPr>
                <w:rFonts w:ascii="Verdana" w:hAnsi="Verdana" w:cs="Calibri"/>
                <w:color w:val="366092"/>
                <w:sz w:val="17"/>
                <w:szCs w:val="17"/>
              </w:rPr>
              <w:t>835,6</w:t>
            </w:r>
          </w:p>
        </w:tc>
        <w:tc>
          <w:tcPr>
            <w:tcW w:w="1304" w:type="dxa"/>
            <w:tcBorders>
              <w:top w:val="nil"/>
              <w:left w:val="nil"/>
              <w:bottom w:val="nil"/>
              <w:right w:val="nil"/>
            </w:tcBorders>
            <w:noWrap/>
            <w:vAlign w:val="center"/>
            <w:hideMark/>
          </w:tcPr>
          <w:p w14:paraId="676F4112" w14:textId="77777777" w:rsidR="00723A50" w:rsidRPr="003A1D08" w:rsidRDefault="00723A50" w:rsidP="00723A50">
            <w:pPr>
              <w:ind w:left="-105" w:right="227"/>
              <w:jc w:val="right"/>
              <w:rPr>
                <w:rFonts w:ascii="Verdana" w:hAnsi="Verdana"/>
                <w:color w:val="366092"/>
                <w:sz w:val="17"/>
                <w:szCs w:val="17"/>
              </w:rPr>
            </w:pPr>
            <w:r w:rsidRPr="003A1D08">
              <w:rPr>
                <w:rFonts w:ascii="Verdana" w:hAnsi="Verdana" w:cs="Calibri"/>
                <w:color w:val="366092"/>
                <w:sz w:val="17"/>
                <w:szCs w:val="17"/>
              </w:rPr>
              <w:t>0,0</w:t>
            </w:r>
          </w:p>
        </w:tc>
        <w:tc>
          <w:tcPr>
            <w:tcW w:w="1077" w:type="dxa"/>
            <w:tcBorders>
              <w:top w:val="nil"/>
              <w:left w:val="nil"/>
              <w:bottom w:val="nil"/>
              <w:right w:val="nil"/>
            </w:tcBorders>
            <w:noWrap/>
            <w:vAlign w:val="center"/>
            <w:hideMark/>
          </w:tcPr>
          <w:p w14:paraId="32203093" w14:textId="0C36A149" w:rsidR="00723A50" w:rsidRPr="003A1D08" w:rsidRDefault="00106362" w:rsidP="00723A50">
            <w:pPr>
              <w:ind w:left="-108" w:right="113"/>
              <w:jc w:val="right"/>
              <w:rPr>
                <w:rFonts w:ascii="Verdana" w:hAnsi="Verdana"/>
                <w:color w:val="366092"/>
                <w:sz w:val="17"/>
                <w:szCs w:val="17"/>
              </w:rPr>
            </w:pPr>
            <w:r w:rsidRPr="003A1D08">
              <w:rPr>
                <w:rFonts w:ascii="Verdana" w:hAnsi="Verdana" w:cs="Calibri"/>
                <w:color w:val="366092"/>
                <w:sz w:val="17"/>
                <w:szCs w:val="17"/>
              </w:rPr>
              <w:t>4.980,9</w:t>
            </w:r>
          </w:p>
        </w:tc>
        <w:tc>
          <w:tcPr>
            <w:tcW w:w="1361" w:type="dxa"/>
            <w:tcBorders>
              <w:top w:val="nil"/>
              <w:left w:val="nil"/>
              <w:bottom w:val="nil"/>
              <w:right w:val="nil"/>
            </w:tcBorders>
            <w:noWrap/>
            <w:vAlign w:val="bottom"/>
            <w:hideMark/>
          </w:tcPr>
          <w:p w14:paraId="17F4337F" w14:textId="3779F8D0" w:rsidR="00723A50" w:rsidRPr="003A1D08" w:rsidRDefault="00106362" w:rsidP="00723A50">
            <w:pPr>
              <w:ind w:left="-105" w:right="227"/>
              <w:jc w:val="right"/>
              <w:rPr>
                <w:rFonts w:ascii="Verdana" w:hAnsi="Verdana"/>
                <w:b/>
                <w:bCs/>
                <w:color w:val="366092"/>
                <w:sz w:val="17"/>
                <w:szCs w:val="17"/>
              </w:rPr>
            </w:pPr>
            <w:r w:rsidRPr="003A1D08">
              <w:rPr>
                <w:rFonts w:ascii="Verdana" w:hAnsi="Verdana" w:cs="Calibri"/>
                <w:b/>
                <w:bCs/>
                <w:color w:val="366092"/>
                <w:sz w:val="17"/>
                <w:szCs w:val="17"/>
              </w:rPr>
              <w:t>10.173,8</w:t>
            </w:r>
          </w:p>
        </w:tc>
      </w:tr>
      <w:tr w:rsidR="003A1D08" w:rsidRPr="003A1D08" w14:paraId="22546F16" w14:textId="77777777" w:rsidTr="00723A50">
        <w:trPr>
          <w:trHeight w:val="300"/>
          <w:jc w:val="center"/>
        </w:trPr>
        <w:tc>
          <w:tcPr>
            <w:tcW w:w="3629" w:type="dxa"/>
            <w:tcBorders>
              <w:top w:val="nil"/>
              <w:left w:val="nil"/>
              <w:bottom w:val="nil"/>
              <w:right w:val="nil"/>
            </w:tcBorders>
            <w:noWrap/>
            <w:vAlign w:val="center"/>
            <w:hideMark/>
          </w:tcPr>
          <w:p w14:paraId="54B2E5F6" w14:textId="77777777" w:rsidR="00723A50" w:rsidRPr="003A1D08" w:rsidRDefault="00723A50" w:rsidP="00723A50">
            <w:pPr>
              <w:ind w:left="-105"/>
              <w:jc w:val="both"/>
              <w:rPr>
                <w:rFonts w:ascii="Verdana" w:eastAsia="Times New Roman" w:hAnsi="Verdana" w:cs="Arial"/>
                <w:color w:val="366092"/>
                <w:sz w:val="17"/>
                <w:szCs w:val="17"/>
              </w:rPr>
            </w:pPr>
            <w:r w:rsidRPr="003A1D08">
              <w:rPr>
                <w:rFonts w:ascii="Verdana" w:eastAsia="Times New Roman" w:hAnsi="Verdana" w:cs="Arial"/>
                <w:color w:val="366092"/>
                <w:sz w:val="17"/>
                <w:szCs w:val="17"/>
              </w:rPr>
              <w:t xml:space="preserve"> Επιχειρηματικές υπηρεσίες (CPA 55-82)</w:t>
            </w:r>
          </w:p>
        </w:tc>
        <w:tc>
          <w:tcPr>
            <w:tcW w:w="1134" w:type="dxa"/>
            <w:tcBorders>
              <w:top w:val="nil"/>
              <w:left w:val="nil"/>
              <w:bottom w:val="nil"/>
              <w:right w:val="nil"/>
            </w:tcBorders>
            <w:noWrap/>
            <w:vAlign w:val="center"/>
            <w:hideMark/>
          </w:tcPr>
          <w:p w14:paraId="6E2CE14F" w14:textId="5509A6BA" w:rsidR="00723A50" w:rsidRPr="003A1D08" w:rsidRDefault="00106362" w:rsidP="00723A50">
            <w:pPr>
              <w:ind w:left="-108" w:right="113"/>
              <w:jc w:val="right"/>
              <w:rPr>
                <w:rFonts w:ascii="Verdana" w:hAnsi="Verdana"/>
                <w:color w:val="366092"/>
                <w:sz w:val="17"/>
                <w:szCs w:val="17"/>
              </w:rPr>
            </w:pPr>
            <w:r w:rsidRPr="003A1D08">
              <w:rPr>
                <w:rFonts w:ascii="Verdana" w:hAnsi="Verdana" w:cs="Calibri"/>
                <w:color w:val="366092"/>
                <w:sz w:val="17"/>
                <w:szCs w:val="17"/>
              </w:rPr>
              <w:t>20.336,1</w:t>
            </w:r>
          </w:p>
        </w:tc>
        <w:tc>
          <w:tcPr>
            <w:tcW w:w="1418" w:type="dxa"/>
            <w:tcBorders>
              <w:top w:val="nil"/>
              <w:left w:val="nil"/>
              <w:bottom w:val="nil"/>
              <w:right w:val="nil"/>
            </w:tcBorders>
            <w:noWrap/>
            <w:vAlign w:val="center"/>
            <w:hideMark/>
          </w:tcPr>
          <w:p w14:paraId="4ACC96D3" w14:textId="46D06BC6" w:rsidR="00723A50" w:rsidRPr="003A1D08" w:rsidRDefault="00106362" w:rsidP="00723A50">
            <w:pPr>
              <w:ind w:left="-105" w:right="227"/>
              <w:jc w:val="right"/>
              <w:rPr>
                <w:rFonts w:ascii="Verdana" w:hAnsi="Verdana"/>
                <w:color w:val="366092"/>
                <w:sz w:val="17"/>
                <w:szCs w:val="17"/>
              </w:rPr>
            </w:pPr>
            <w:r w:rsidRPr="003A1D08">
              <w:rPr>
                <w:rFonts w:ascii="Verdana" w:hAnsi="Verdana" w:cs="Calibri"/>
                <w:color w:val="366092"/>
                <w:sz w:val="17"/>
                <w:szCs w:val="17"/>
              </w:rPr>
              <w:t>7.478,1</w:t>
            </w:r>
          </w:p>
        </w:tc>
        <w:tc>
          <w:tcPr>
            <w:tcW w:w="1304" w:type="dxa"/>
            <w:tcBorders>
              <w:top w:val="nil"/>
              <w:left w:val="nil"/>
              <w:bottom w:val="nil"/>
              <w:right w:val="nil"/>
            </w:tcBorders>
            <w:noWrap/>
            <w:vAlign w:val="center"/>
            <w:hideMark/>
          </w:tcPr>
          <w:p w14:paraId="25C2F1B3" w14:textId="5FA4AF5D" w:rsidR="00723A50" w:rsidRPr="003A1D08" w:rsidRDefault="00106362" w:rsidP="00723A50">
            <w:pPr>
              <w:ind w:left="-105" w:right="227"/>
              <w:jc w:val="right"/>
              <w:rPr>
                <w:rFonts w:ascii="Verdana" w:hAnsi="Verdana"/>
                <w:color w:val="366092"/>
                <w:sz w:val="17"/>
                <w:szCs w:val="17"/>
              </w:rPr>
            </w:pPr>
            <w:r w:rsidRPr="003A1D08">
              <w:rPr>
                <w:rFonts w:ascii="Verdana" w:hAnsi="Verdana" w:cs="Calibri"/>
                <w:color w:val="366092"/>
                <w:sz w:val="17"/>
                <w:szCs w:val="17"/>
              </w:rPr>
              <w:t>1.034,9</w:t>
            </w:r>
          </w:p>
        </w:tc>
        <w:tc>
          <w:tcPr>
            <w:tcW w:w="1077" w:type="dxa"/>
            <w:tcBorders>
              <w:top w:val="nil"/>
              <w:left w:val="nil"/>
              <w:bottom w:val="nil"/>
              <w:right w:val="nil"/>
            </w:tcBorders>
            <w:noWrap/>
            <w:vAlign w:val="center"/>
            <w:hideMark/>
          </w:tcPr>
          <w:p w14:paraId="42BF19B9" w14:textId="2BBEDB48" w:rsidR="00723A50" w:rsidRPr="003A1D08" w:rsidRDefault="00106362" w:rsidP="00723A50">
            <w:pPr>
              <w:ind w:left="-108" w:right="113"/>
              <w:jc w:val="right"/>
              <w:rPr>
                <w:rFonts w:ascii="Verdana" w:hAnsi="Verdana"/>
                <w:color w:val="366092"/>
                <w:sz w:val="17"/>
                <w:szCs w:val="17"/>
              </w:rPr>
            </w:pPr>
            <w:r w:rsidRPr="003A1D08">
              <w:rPr>
                <w:rFonts w:ascii="Verdana" w:hAnsi="Verdana" w:cs="Calibri"/>
                <w:color w:val="366092"/>
                <w:sz w:val="17"/>
                <w:szCs w:val="17"/>
              </w:rPr>
              <w:t>17.913,8</w:t>
            </w:r>
          </w:p>
        </w:tc>
        <w:tc>
          <w:tcPr>
            <w:tcW w:w="1361" w:type="dxa"/>
            <w:tcBorders>
              <w:top w:val="nil"/>
              <w:left w:val="nil"/>
              <w:bottom w:val="nil"/>
              <w:right w:val="nil"/>
            </w:tcBorders>
            <w:noWrap/>
            <w:vAlign w:val="bottom"/>
            <w:hideMark/>
          </w:tcPr>
          <w:p w14:paraId="384AA2CD" w14:textId="3B3B2760" w:rsidR="00723A50" w:rsidRPr="003A1D08" w:rsidRDefault="00106362" w:rsidP="00723A50">
            <w:pPr>
              <w:ind w:left="-105" w:right="227"/>
              <w:jc w:val="right"/>
              <w:rPr>
                <w:rFonts w:ascii="Verdana" w:hAnsi="Verdana"/>
                <w:b/>
                <w:bCs/>
                <w:color w:val="366092"/>
                <w:sz w:val="17"/>
                <w:szCs w:val="17"/>
              </w:rPr>
            </w:pPr>
            <w:r w:rsidRPr="003A1D08">
              <w:rPr>
                <w:rFonts w:ascii="Verdana" w:hAnsi="Verdana" w:cs="Calibri"/>
                <w:b/>
                <w:bCs/>
                <w:color w:val="366092"/>
                <w:sz w:val="17"/>
                <w:szCs w:val="17"/>
              </w:rPr>
              <w:t>46.762,9</w:t>
            </w:r>
          </w:p>
        </w:tc>
      </w:tr>
      <w:tr w:rsidR="003A1D08" w:rsidRPr="003A1D08" w14:paraId="7B207837" w14:textId="77777777" w:rsidTr="003A1D08">
        <w:trPr>
          <w:trHeight w:val="300"/>
          <w:jc w:val="center"/>
        </w:trPr>
        <w:tc>
          <w:tcPr>
            <w:tcW w:w="3629" w:type="dxa"/>
            <w:tcBorders>
              <w:top w:val="nil"/>
              <w:left w:val="nil"/>
              <w:bottom w:val="single" w:sz="4" w:space="0" w:color="366092"/>
              <w:right w:val="nil"/>
            </w:tcBorders>
            <w:noWrap/>
            <w:vAlign w:val="center"/>
            <w:hideMark/>
          </w:tcPr>
          <w:p w14:paraId="1C3665F4" w14:textId="77777777" w:rsidR="00723A50" w:rsidRPr="003A1D08" w:rsidRDefault="00723A50" w:rsidP="00723A50">
            <w:pPr>
              <w:ind w:left="-105"/>
              <w:jc w:val="both"/>
              <w:rPr>
                <w:rFonts w:ascii="Verdana" w:eastAsia="Times New Roman" w:hAnsi="Verdana" w:cs="Arial"/>
                <w:color w:val="366092"/>
                <w:sz w:val="17"/>
                <w:szCs w:val="17"/>
              </w:rPr>
            </w:pPr>
            <w:r w:rsidRPr="003A1D08">
              <w:rPr>
                <w:rFonts w:ascii="Verdana" w:eastAsia="Times New Roman" w:hAnsi="Verdana" w:cs="Arial"/>
                <w:color w:val="366092"/>
                <w:sz w:val="17"/>
                <w:szCs w:val="17"/>
              </w:rPr>
              <w:t xml:space="preserve"> Άλλες υπηρεσίες (CPA 84-99)</w:t>
            </w:r>
          </w:p>
        </w:tc>
        <w:tc>
          <w:tcPr>
            <w:tcW w:w="1134" w:type="dxa"/>
            <w:tcBorders>
              <w:top w:val="nil"/>
              <w:left w:val="nil"/>
              <w:bottom w:val="single" w:sz="4" w:space="0" w:color="366092"/>
              <w:right w:val="nil"/>
            </w:tcBorders>
            <w:noWrap/>
            <w:vAlign w:val="center"/>
            <w:hideMark/>
          </w:tcPr>
          <w:p w14:paraId="6DF1F5A3" w14:textId="6EC842C8" w:rsidR="00723A50" w:rsidRPr="003A1D08" w:rsidRDefault="00106362" w:rsidP="00723A50">
            <w:pPr>
              <w:ind w:left="-108" w:right="113"/>
              <w:jc w:val="right"/>
              <w:rPr>
                <w:rFonts w:ascii="Verdana" w:hAnsi="Verdana"/>
                <w:color w:val="366092"/>
                <w:sz w:val="17"/>
                <w:szCs w:val="17"/>
              </w:rPr>
            </w:pPr>
            <w:r w:rsidRPr="003A1D08">
              <w:rPr>
                <w:rFonts w:ascii="Verdana" w:hAnsi="Verdana" w:cs="Calibri"/>
                <w:color w:val="366092"/>
                <w:sz w:val="17"/>
                <w:szCs w:val="17"/>
              </w:rPr>
              <w:t>585,3</w:t>
            </w:r>
          </w:p>
        </w:tc>
        <w:tc>
          <w:tcPr>
            <w:tcW w:w="1418" w:type="dxa"/>
            <w:tcBorders>
              <w:top w:val="nil"/>
              <w:left w:val="nil"/>
              <w:bottom w:val="single" w:sz="4" w:space="0" w:color="366092"/>
              <w:right w:val="nil"/>
            </w:tcBorders>
            <w:noWrap/>
            <w:vAlign w:val="center"/>
            <w:hideMark/>
          </w:tcPr>
          <w:p w14:paraId="766970A9" w14:textId="6B041CE8" w:rsidR="00723A50" w:rsidRPr="003A1D08" w:rsidRDefault="00106362" w:rsidP="00723A50">
            <w:pPr>
              <w:ind w:left="-105" w:right="227"/>
              <w:jc w:val="right"/>
              <w:rPr>
                <w:rFonts w:ascii="Verdana" w:hAnsi="Verdana"/>
                <w:color w:val="366092"/>
                <w:sz w:val="17"/>
                <w:szCs w:val="17"/>
              </w:rPr>
            </w:pPr>
            <w:r w:rsidRPr="003A1D08">
              <w:rPr>
                <w:rFonts w:ascii="Verdana" w:hAnsi="Verdana" w:cs="Calibri"/>
                <w:color w:val="366092"/>
                <w:sz w:val="17"/>
                <w:szCs w:val="17"/>
              </w:rPr>
              <w:t>7.137,3</w:t>
            </w:r>
          </w:p>
        </w:tc>
        <w:tc>
          <w:tcPr>
            <w:tcW w:w="1304" w:type="dxa"/>
            <w:tcBorders>
              <w:top w:val="nil"/>
              <w:left w:val="nil"/>
              <w:bottom w:val="single" w:sz="4" w:space="0" w:color="366092"/>
              <w:right w:val="nil"/>
            </w:tcBorders>
            <w:noWrap/>
            <w:vAlign w:val="center"/>
            <w:hideMark/>
          </w:tcPr>
          <w:p w14:paraId="46140CBD" w14:textId="47826BB9" w:rsidR="00723A50" w:rsidRPr="003A1D08" w:rsidRDefault="00106362" w:rsidP="00723A50">
            <w:pPr>
              <w:ind w:left="-105" w:right="227"/>
              <w:jc w:val="right"/>
              <w:rPr>
                <w:rFonts w:ascii="Verdana" w:hAnsi="Verdana"/>
                <w:color w:val="366092"/>
                <w:sz w:val="17"/>
                <w:szCs w:val="17"/>
              </w:rPr>
            </w:pPr>
            <w:r w:rsidRPr="003A1D08">
              <w:rPr>
                <w:rFonts w:ascii="Verdana" w:hAnsi="Verdana" w:cs="Calibri"/>
                <w:color w:val="366092"/>
                <w:sz w:val="17"/>
                <w:szCs w:val="17"/>
              </w:rPr>
              <w:t>15,5</w:t>
            </w:r>
          </w:p>
        </w:tc>
        <w:tc>
          <w:tcPr>
            <w:tcW w:w="1077" w:type="dxa"/>
            <w:tcBorders>
              <w:top w:val="nil"/>
              <w:left w:val="nil"/>
              <w:bottom w:val="single" w:sz="4" w:space="0" w:color="366092"/>
              <w:right w:val="nil"/>
            </w:tcBorders>
            <w:noWrap/>
            <w:vAlign w:val="center"/>
            <w:hideMark/>
          </w:tcPr>
          <w:p w14:paraId="0A39868E" w14:textId="56495DDF" w:rsidR="00723A50" w:rsidRPr="003A1D08" w:rsidRDefault="00106362" w:rsidP="00723A50">
            <w:pPr>
              <w:ind w:left="-108" w:right="113"/>
              <w:jc w:val="right"/>
              <w:rPr>
                <w:rFonts w:ascii="Verdana" w:hAnsi="Verdana"/>
                <w:color w:val="366092"/>
                <w:sz w:val="17"/>
                <w:szCs w:val="17"/>
              </w:rPr>
            </w:pPr>
            <w:r w:rsidRPr="003A1D08">
              <w:rPr>
                <w:rFonts w:ascii="Verdana" w:hAnsi="Verdana" w:cs="Calibri"/>
                <w:color w:val="366092"/>
                <w:sz w:val="17"/>
                <w:szCs w:val="17"/>
              </w:rPr>
              <w:t>364,7</w:t>
            </w:r>
          </w:p>
        </w:tc>
        <w:tc>
          <w:tcPr>
            <w:tcW w:w="1361" w:type="dxa"/>
            <w:tcBorders>
              <w:top w:val="nil"/>
              <w:left w:val="nil"/>
              <w:bottom w:val="single" w:sz="4" w:space="0" w:color="366092"/>
              <w:right w:val="nil"/>
            </w:tcBorders>
            <w:noWrap/>
            <w:vAlign w:val="bottom"/>
            <w:hideMark/>
          </w:tcPr>
          <w:p w14:paraId="5BEBAB88" w14:textId="2888BF37" w:rsidR="00723A50" w:rsidRPr="003A1D08" w:rsidRDefault="00106362" w:rsidP="00723A50">
            <w:pPr>
              <w:ind w:left="-105" w:right="227"/>
              <w:jc w:val="right"/>
              <w:rPr>
                <w:rFonts w:ascii="Verdana" w:hAnsi="Verdana"/>
                <w:b/>
                <w:bCs/>
                <w:color w:val="366092"/>
                <w:sz w:val="17"/>
                <w:szCs w:val="17"/>
              </w:rPr>
            </w:pPr>
            <w:r w:rsidRPr="003A1D08">
              <w:rPr>
                <w:rFonts w:ascii="Verdana" w:hAnsi="Verdana" w:cs="Calibri"/>
                <w:b/>
                <w:bCs/>
                <w:color w:val="366092"/>
                <w:sz w:val="17"/>
                <w:szCs w:val="17"/>
              </w:rPr>
              <w:t>8.102,9</w:t>
            </w:r>
          </w:p>
        </w:tc>
      </w:tr>
      <w:tr w:rsidR="003A1D08" w:rsidRPr="003A1D08" w14:paraId="00F4F8C8" w14:textId="77777777" w:rsidTr="003A1D08">
        <w:trPr>
          <w:trHeight w:val="405"/>
          <w:jc w:val="center"/>
        </w:trPr>
        <w:tc>
          <w:tcPr>
            <w:tcW w:w="3629" w:type="dxa"/>
            <w:tcBorders>
              <w:top w:val="single" w:sz="4" w:space="0" w:color="366092"/>
              <w:left w:val="nil"/>
              <w:bottom w:val="single" w:sz="4" w:space="0" w:color="366092"/>
              <w:right w:val="nil"/>
            </w:tcBorders>
            <w:noWrap/>
            <w:vAlign w:val="center"/>
            <w:hideMark/>
          </w:tcPr>
          <w:p w14:paraId="27B0C0D4" w14:textId="77777777" w:rsidR="00723A50" w:rsidRPr="003A1D08" w:rsidRDefault="00723A50" w:rsidP="00723A50">
            <w:pPr>
              <w:ind w:left="-105"/>
              <w:jc w:val="both"/>
              <w:rPr>
                <w:rFonts w:ascii="Verdana" w:eastAsia="Malgun Gothic" w:hAnsi="Verdana" w:cs="Arial"/>
                <w:b/>
                <w:bCs/>
                <w:color w:val="366092"/>
                <w:sz w:val="17"/>
                <w:szCs w:val="17"/>
              </w:rPr>
            </w:pPr>
            <w:r w:rsidRPr="003A1D08">
              <w:rPr>
                <w:rFonts w:ascii="Verdana" w:eastAsia="Times New Roman" w:hAnsi="Verdana" w:cs="Arial"/>
                <w:b/>
                <w:bCs/>
                <w:color w:val="366092"/>
                <w:sz w:val="17"/>
                <w:szCs w:val="17"/>
              </w:rPr>
              <w:t xml:space="preserve"> Συνολική Χρήση (CPA 01-99)</w:t>
            </w:r>
          </w:p>
        </w:tc>
        <w:tc>
          <w:tcPr>
            <w:tcW w:w="1134" w:type="dxa"/>
            <w:tcBorders>
              <w:top w:val="single" w:sz="4" w:space="0" w:color="366092"/>
              <w:left w:val="nil"/>
              <w:bottom w:val="single" w:sz="4" w:space="0" w:color="366092"/>
              <w:right w:val="nil"/>
            </w:tcBorders>
            <w:noWrap/>
            <w:vAlign w:val="bottom"/>
            <w:hideMark/>
          </w:tcPr>
          <w:p w14:paraId="42E25FC1" w14:textId="3B2907A8" w:rsidR="00723A50" w:rsidRPr="003A1D08" w:rsidRDefault="00106362" w:rsidP="00723A50">
            <w:pPr>
              <w:spacing w:after="26" w:line="360" w:lineRule="auto"/>
              <w:ind w:left="-108" w:right="113"/>
              <w:jc w:val="right"/>
              <w:rPr>
                <w:rFonts w:ascii="Verdana" w:hAnsi="Verdana" w:cs="Calibri"/>
                <w:b/>
                <w:bCs/>
                <w:color w:val="366092"/>
                <w:sz w:val="17"/>
                <w:szCs w:val="17"/>
              </w:rPr>
            </w:pPr>
            <w:r w:rsidRPr="003A1D08">
              <w:rPr>
                <w:rFonts w:ascii="Verdana" w:hAnsi="Verdana" w:cs="Calibri"/>
                <w:b/>
                <w:bCs/>
                <w:color w:val="366092"/>
                <w:sz w:val="17"/>
                <w:szCs w:val="17"/>
              </w:rPr>
              <w:t>38.081,2</w:t>
            </w:r>
          </w:p>
        </w:tc>
        <w:tc>
          <w:tcPr>
            <w:tcW w:w="1418" w:type="dxa"/>
            <w:tcBorders>
              <w:top w:val="single" w:sz="4" w:space="0" w:color="366092"/>
              <w:left w:val="nil"/>
              <w:bottom w:val="single" w:sz="4" w:space="0" w:color="366092"/>
              <w:right w:val="nil"/>
            </w:tcBorders>
            <w:noWrap/>
            <w:vAlign w:val="bottom"/>
            <w:hideMark/>
          </w:tcPr>
          <w:p w14:paraId="018047AF" w14:textId="31EA53A3" w:rsidR="00723A50" w:rsidRPr="003A1D08" w:rsidRDefault="00106362" w:rsidP="00723A50">
            <w:pPr>
              <w:spacing w:after="26" w:line="360" w:lineRule="auto"/>
              <w:ind w:left="-105" w:right="227"/>
              <w:jc w:val="right"/>
              <w:rPr>
                <w:rFonts w:ascii="Verdana" w:hAnsi="Verdana" w:cs="Calibri"/>
                <w:b/>
                <w:bCs/>
                <w:color w:val="366092"/>
                <w:sz w:val="17"/>
                <w:szCs w:val="17"/>
              </w:rPr>
            </w:pPr>
            <w:r w:rsidRPr="003A1D08">
              <w:rPr>
                <w:rFonts w:ascii="Verdana" w:hAnsi="Verdana" w:cs="Calibri"/>
                <w:b/>
                <w:bCs/>
                <w:color w:val="366092"/>
                <w:sz w:val="17"/>
                <w:szCs w:val="17"/>
              </w:rPr>
              <w:t>23.965,8</w:t>
            </w:r>
          </w:p>
        </w:tc>
        <w:tc>
          <w:tcPr>
            <w:tcW w:w="1304" w:type="dxa"/>
            <w:tcBorders>
              <w:top w:val="single" w:sz="4" w:space="0" w:color="366092"/>
              <w:left w:val="nil"/>
              <w:bottom w:val="single" w:sz="4" w:space="0" w:color="366092"/>
              <w:right w:val="nil"/>
            </w:tcBorders>
            <w:noWrap/>
            <w:vAlign w:val="bottom"/>
            <w:hideMark/>
          </w:tcPr>
          <w:p w14:paraId="314AAC83" w14:textId="1E1924A7" w:rsidR="00723A50" w:rsidRPr="003A1D08" w:rsidRDefault="00106362" w:rsidP="00723A50">
            <w:pPr>
              <w:spacing w:after="26" w:line="360" w:lineRule="auto"/>
              <w:ind w:left="-105" w:right="227"/>
              <w:jc w:val="right"/>
              <w:rPr>
                <w:rFonts w:ascii="Verdana" w:hAnsi="Verdana" w:cs="Calibri"/>
                <w:b/>
                <w:bCs/>
                <w:color w:val="366092"/>
                <w:sz w:val="17"/>
                <w:szCs w:val="17"/>
              </w:rPr>
            </w:pPr>
            <w:r w:rsidRPr="003A1D08">
              <w:rPr>
                <w:rFonts w:ascii="Verdana" w:hAnsi="Verdana" w:cs="Calibri"/>
                <w:b/>
                <w:bCs/>
                <w:color w:val="366092"/>
                <w:sz w:val="17"/>
                <w:szCs w:val="17"/>
              </w:rPr>
              <w:t>6.105,5</w:t>
            </w:r>
          </w:p>
        </w:tc>
        <w:tc>
          <w:tcPr>
            <w:tcW w:w="1077" w:type="dxa"/>
            <w:tcBorders>
              <w:top w:val="single" w:sz="4" w:space="0" w:color="366092"/>
              <w:left w:val="nil"/>
              <w:bottom w:val="single" w:sz="4" w:space="0" w:color="366092"/>
              <w:right w:val="nil"/>
            </w:tcBorders>
            <w:noWrap/>
            <w:vAlign w:val="bottom"/>
            <w:hideMark/>
          </w:tcPr>
          <w:p w14:paraId="18C8F051" w14:textId="1577C7EA" w:rsidR="00723A50" w:rsidRPr="003A1D08" w:rsidRDefault="00106362" w:rsidP="00723A50">
            <w:pPr>
              <w:spacing w:after="26" w:line="360" w:lineRule="auto"/>
              <w:ind w:left="-108" w:right="113"/>
              <w:jc w:val="right"/>
              <w:rPr>
                <w:rFonts w:ascii="Verdana" w:hAnsi="Verdana" w:cs="Calibri"/>
                <w:b/>
                <w:bCs/>
                <w:color w:val="366092"/>
                <w:sz w:val="17"/>
                <w:szCs w:val="17"/>
              </w:rPr>
            </w:pPr>
            <w:r w:rsidRPr="003A1D08">
              <w:rPr>
                <w:rFonts w:ascii="Verdana" w:hAnsi="Verdana" w:cs="Calibri"/>
                <w:b/>
                <w:bCs/>
                <w:color w:val="366092"/>
                <w:sz w:val="17"/>
                <w:szCs w:val="17"/>
              </w:rPr>
              <w:t>28.506,1</w:t>
            </w:r>
          </w:p>
        </w:tc>
        <w:tc>
          <w:tcPr>
            <w:tcW w:w="1361" w:type="dxa"/>
            <w:tcBorders>
              <w:top w:val="single" w:sz="4" w:space="0" w:color="366092"/>
              <w:left w:val="nil"/>
              <w:bottom w:val="single" w:sz="4" w:space="0" w:color="366092"/>
              <w:right w:val="nil"/>
            </w:tcBorders>
            <w:noWrap/>
            <w:vAlign w:val="bottom"/>
            <w:hideMark/>
          </w:tcPr>
          <w:p w14:paraId="6FB8006B" w14:textId="79DB6A93" w:rsidR="00723A50" w:rsidRPr="003A1D08" w:rsidRDefault="00106362" w:rsidP="00723A50">
            <w:pPr>
              <w:spacing w:after="26" w:line="360" w:lineRule="auto"/>
              <w:ind w:left="-105" w:right="227"/>
              <w:jc w:val="right"/>
              <w:rPr>
                <w:rFonts w:ascii="Verdana" w:hAnsi="Verdana" w:cs="Calibri"/>
                <w:b/>
                <w:bCs/>
                <w:color w:val="366092"/>
                <w:sz w:val="17"/>
                <w:szCs w:val="17"/>
              </w:rPr>
            </w:pPr>
            <w:r w:rsidRPr="003A1D08">
              <w:rPr>
                <w:rFonts w:ascii="Verdana" w:hAnsi="Verdana" w:cs="Calibri"/>
                <w:b/>
                <w:bCs/>
                <w:color w:val="366092"/>
                <w:sz w:val="17"/>
                <w:szCs w:val="17"/>
              </w:rPr>
              <w:t>96.658,5</w:t>
            </w:r>
          </w:p>
        </w:tc>
      </w:tr>
    </w:tbl>
    <w:p w14:paraId="4D15947E" w14:textId="77777777" w:rsidR="0043115C" w:rsidRPr="0067347B" w:rsidRDefault="0043115C" w:rsidP="00E136A3">
      <w:pPr>
        <w:jc w:val="both"/>
        <w:rPr>
          <w:rFonts w:ascii="Verdana" w:hAnsi="Verdana" w:cs="Arial"/>
          <w:sz w:val="18"/>
          <w:szCs w:val="18"/>
        </w:rPr>
      </w:pPr>
    </w:p>
    <w:p w14:paraId="3C82914E" w14:textId="73ACF4A8" w:rsidR="007616A9" w:rsidRPr="0067347B" w:rsidRDefault="007616A9" w:rsidP="007616A9">
      <w:pPr>
        <w:jc w:val="both"/>
        <w:rPr>
          <w:rFonts w:ascii="Verdana" w:hAnsi="Verdana" w:cs="Arial"/>
          <w:sz w:val="18"/>
          <w:szCs w:val="18"/>
        </w:rPr>
      </w:pPr>
      <w:r w:rsidRPr="0067347B">
        <w:rPr>
          <w:rFonts w:ascii="Verdana" w:hAnsi="Verdana" w:cs="Arial"/>
          <w:sz w:val="18"/>
          <w:szCs w:val="18"/>
        </w:rPr>
        <w:lastRenderedPageBreak/>
        <w:t>Η ενδιάμεση ανάλωση έχει το μεγαλύτερο μερίδιο (3</w:t>
      </w:r>
      <w:r w:rsidR="00FA076C" w:rsidRPr="0067347B">
        <w:rPr>
          <w:rFonts w:ascii="Verdana" w:hAnsi="Verdana" w:cs="Arial"/>
          <w:sz w:val="18"/>
          <w:szCs w:val="18"/>
        </w:rPr>
        <w:t>9</w:t>
      </w:r>
      <w:r w:rsidRPr="0067347B">
        <w:rPr>
          <w:rFonts w:ascii="Verdana" w:hAnsi="Verdana" w:cs="Arial"/>
          <w:sz w:val="18"/>
          <w:szCs w:val="18"/>
        </w:rPr>
        <w:t>,</w:t>
      </w:r>
      <w:r w:rsidR="00417EC7" w:rsidRPr="0067347B">
        <w:rPr>
          <w:rFonts w:ascii="Verdana" w:hAnsi="Verdana" w:cs="Arial"/>
          <w:sz w:val="18"/>
          <w:szCs w:val="18"/>
        </w:rPr>
        <w:t>4</w:t>
      </w:r>
      <w:r w:rsidRPr="0067347B">
        <w:rPr>
          <w:rFonts w:ascii="Verdana" w:hAnsi="Verdana" w:cs="Arial"/>
          <w:sz w:val="18"/>
          <w:szCs w:val="18"/>
        </w:rPr>
        <w:t>%) στη συνολική χρήση. Το δεύτερο μεγαλύτερο μερίδιο στη συνολική χρήση έχ</w:t>
      </w:r>
      <w:r w:rsidR="00984747" w:rsidRPr="0067347B">
        <w:rPr>
          <w:rFonts w:ascii="Verdana" w:hAnsi="Verdana" w:cs="Arial"/>
          <w:sz w:val="18"/>
          <w:szCs w:val="18"/>
        </w:rPr>
        <w:t>ουν οι εξαγωγές</w:t>
      </w:r>
      <w:r w:rsidRPr="0067347B">
        <w:rPr>
          <w:rFonts w:ascii="Verdana" w:hAnsi="Verdana" w:cs="Arial"/>
          <w:sz w:val="18"/>
          <w:szCs w:val="18"/>
        </w:rPr>
        <w:t xml:space="preserve"> (</w:t>
      </w:r>
      <w:r w:rsidR="00FA076C" w:rsidRPr="0067347B">
        <w:rPr>
          <w:rFonts w:ascii="Verdana" w:hAnsi="Verdana" w:cs="Arial"/>
          <w:sz w:val="18"/>
          <w:szCs w:val="18"/>
        </w:rPr>
        <w:t>2</w:t>
      </w:r>
      <w:r w:rsidR="00417EC7" w:rsidRPr="0067347B">
        <w:rPr>
          <w:rFonts w:ascii="Verdana" w:hAnsi="Verdana" w:cs="Arial"/>
          <w:sz w:val="18"/>
          <w:szCs w:val="18"/>
        </w:rPr>
        <w:t>9</w:t>
      </w:r>
      <w:r w:rsidRPr="0067347B">
        <w:rPr>
          <w:rFonts w:ascii="Verdana" w:hAnsi="Verdana" w:cs="Arial"/>
          <w:sz w:val="18"/>
          <w:szCs w:val="18"/>
        </w:rPr>
        <w:t>,</w:t>
      </w:r>
      <w:r w:rsidR="00417EC7" w:rsidRPr="0067347B">
        <w:rPr>
          <w:rFonts w:ascii="Verdana" w:hAnsi="Verdana" w:cs="Arial"/>
          <w:sz w:val="18"/>
          <w:szCs w:val="18"/>
        </w:rPr>
        <w:t>5</w:t>
      </w:r>
      <w:r w:rsidRPr="0067347B">
        <w:rPr>
          <w:rFonts w:ascii="Verdana" w:hAnsi="Verdana" w:cs="Arial"/>
          <w:sz w:val="18"/>
          <w:szCs w:val="18"/>
        </w:rPr>
        <w:t>%), ακολουθούμενη από τ</w:t>
      </w:r>
      <w:r w:rsidR="00984747" w:rsidRPr="0067347B">
        <w:rPr>
          <w:rFonts w:ascii="Verdana" w:hAnsi="Verdana" w:cs="Arial"/>
          <w:sz w:val="18"/>
          <w:szCs w:val="18"/>
        </w:rPr>
        <w:t>ην τελική καταναλωτική δαπάνη</w:t>
      </w:r>
      <w:r w:rsidRPr="0067347B">
        <w:rPr>
          <w:rFonts w:ascii="Verdana" w:hAnsi="Verdana" w:cs="Arial"/>
          <w:sz w:val="18"/>
          <w:szCs w:val="18"/>
        </w:rPr>
        <w:t xml:space="preserve"> (2</w:t>
      </w:r>
      <w:r w:rsidR="00417EC7" w:rsidRPr="0067347B">
        <w:rPr>
          <w:rFonts w:ascii="Verdana" w:hAnsi="Verdana" w:cs="Arial"/>
          <w:sz w:val="18"/>
          <w:szCs w:val="18"/>
        </w:rPr>
        <w:t>4</w:t>
      </w:r>
      <w:r w:rsidRPr="0067347B">
        <w:rPr>
          <w:rFonts w:ascii="Verdana" w:hAnsi="Verdana" w:cs="Arial"/>
          <w:sz w:val="18"/>
          <w:szCs w:val="18"/>
        </w:rPr>
        <w:t>,</w:t>
      </w:r>
      <w:r w:rsidR="00417EC7" w:rsidRPr="0067347B">
        <w:rPr>
          <w:rFonts w:ascii="Verdana" w:hAnsi="Verdana" w:cs="Arial"/>
          <w:sz w:val="18"/>
          <w:szCs w:val="18"/>
        </w:rPr>
        <w:t>8</w:t>
      </w:r>
      <w:r w:rsidRPr="0067347B">
        <w:rPr>
          <w:rFonts w:ascii="Verdana" w:hAnsi="Verdana" w:cs="Arial"/>
          <w:sz w:val="18"/>
          <w:szCs w:val="18"/>
        </w:rPr>
        <w:t>%) και τον ακαθάριστο σχηματισμό κεφαλαίου (</w:t>
      </w:r>
      <w:r w:rsidR="00984747" w:rsidRPr="0067347B">
        <w:rPr>
          <w:rFonts w:ascii="Verdana" w:hAnsi="Verdana" w:cs="Arial"/>
          <w:sz w:val="18"/>
          <w:szCs w:val="18"/>
        </w:rPr>
        <w:t>6</w:t>
      </w:r>
      <w:r w:rsidRPr="0067347B">
        <w:rPr>
          <w:rFonts w:ascii="Verdana" w:hAnsi="Verdana" w:cs="Arial"/>
          <w:sz w:val="18"/>
          <w:szCs w:val="18"/>
        </w:rPr>
        <w:t>,</w:t>
      </w:r>
      <w:r w:rsidR="00417EC7" w:rsidRPr="0067347B">
        <w:rPr>
          <w:rFonts w:ascii="Verdana" w:hAnsi="Verdana" w:cs="Arial"/>
          <w:sz w:val="18"/>
          <w:szCs w:val="18"/>
        </w:rPr>
        <w:t>3</w:t>
      </w:r>
      <w:r w:rsidRPr="0067347B">
        <w:rPr>
          <w:rFonts w:ascii="Verdana" w:hAnsi="Verdana" w:cs="Arial"/>
          <w:sz w:val="18"/>
          <w:szCs w:val="18"/>
        </w:rPr>
        <w:t>%). Η ενδιάμεση ανάλωση, καταλαμβάνει το μεγαλύτερο μέρος της συνολικής χρήσης στα προϊόντα γεωργίας, δασοκομίας και αλιείας (5</w:t>
      </w:r>
      <w:r w:rsidR="00417EC7" w:rsidRPr="0067347B">
        <w:rPr>
          <w:rFonts w:ascii="Verdana" w:hAnsi="Verdana" w:cs="Arial"/>
          <w:sz w:val="18"/>
          <w:szCs w:val="18"/>
        </w:rPr>
        <w:t>1</w:t>
      </w:r>
      <w:r w:rsidRPr="0067347B">
        <w:rPr>
          <w:rFonts w:ascii="Verdana" w:hAnsi="Verdana" w:cs="Arial"/>
          <w:sz w:val="18"/>
          <w:szCs w:val="18"/>
        </w:rPr>
        <w:t>,</w:t>
      </w:r>
      <w:r w:rsidR="00417EC7" w:rsidRPr="0067347B">
        <w:rPr>
          <w:rFonts w:ascii="Verdana" w:hAnsi="Verdana" w:cs="Arial"/>
          <w:sz w:val="18"/>
          <w:szCs w:val="18"/>
        </w:rPr>
        <w:t>4</w:t>
      </w:r>
      <w:r w:rsidRPr="0067347B">
        <w:rPr>
          <w:rFonts w:ascii="Verdana" w:hAnsi="Verdana" w:cs="Arial"/>
          <w:sz w:val="18"/>
          <w:szCs w:val="18"/>
        </w:rPr>
        <w:t>%)</w:t>
      </w:r>
      <w:r w:rsidR="00984747" w:rsidRPr="0067347B">
        <w:rPr>
          <w:rFonts w:ascii="Verdana" w:hAnsi="Verdana" w:cs="Arial"/>
          <w:sz w:val="18"/>
          <w:szCs w:val="18"/>
        </w:rPr>
        <w:t>, στα</w:t>
      </w:r>
      <w:r w:rsidR="00984747" w:rsidRPr="0067347B">
        <w:t xml:space="preserve"> </w:t>
      </w:r>
      <w:r w:rsidR="00984747" w:rsidRPr="0067347B">
        <w:rPr>
          <w:rFonts w:ascii="Verdana" w:hAnsi="Verdana" w:cs="Arial"/>
          <w:sz w:val="18"/>
          <w:szCs w:val="18"/>
        </w:rPr>
        <w:t>μεταποιητικά προϊόντα (3</w:t>
      </w:r>
      <w:r w:rsidR="00417EC7" w:rsidRPr="0067347B">
        <w:rPr>
          <w:rFonts w:ascii="Verdana" w:hAnsi="Verdana" w:cs="Arial"/>
          <w:sz w:val="18"/>
          <w:szCs w:val="18"/>
        </w:rPr>
        <w:t>9</w:t>
      </w:r>
      <w:r w:rsidR="00984747" w:rsidRPr="0067347B">
        <w:rPr>
          <w:rFonts w:ascii="Verdana" w:hAnsi="Verdana" w:cs="Arial"/>
          <w:sz w:val="18"/>
          <w:szCs w:val="18"/>
        </w:rPr>
        <w:t>,</w:t>
      </w:r>
      <w:r w:rsidR="00417EC7" w:rsidRPr="0067347B">
        <w:rPr>
          <w:rFonts w:ascii="Verdana" w:hAnsi="Verdana" w:cs="Arial"/>
          <w:sz w:val="18"/>
          <w:szCs w:val="18"/>
        </w:rPr>
        <w:t>2</w:t>
      </w:r>
      <w:r w:rsidR="00984747" w:rsidRPr="0067347B">
        <w:rPr>
          <w:rFonts w:ascii="Verdana" w:hAnsi="Verdana" w:cs="Arial"/>
          <w:sz w:val="18"/>
          <w:szCs w:val="18"/>
        </w:rPr>
        <w:t>%)</w:t>
      </w:r>
      <w:r w:rsidRPr="0067347B">
        <w:rPr>
          <w:rFonts w:ascii="Verdana" w:hAnsi="Verdana" w:cs="Arial"/>
          <w:sz w:val="18"/>
          <w:szCs w:val="18"/>
        </w:rPr>
        <w:t xml:space="preserve"> και στις επιχειρηματικές υπηρεσίες (4</w:t>
      </w:r>
      <w:r w:rsidR="00984747" w:rsidRPr="0067347B">
        <w:rPr>
          <w:rFonts w:ascii="Verdana" w:hAnsi="Verdana" w:cs="Arial"/>
          <w:sz w:val="18"/>
          <w:szCs w:val="18"/>
        </w:rPr>
        <w:t>3</w:t>
      </w:r>
      <w:r w:rsidRPr="0067347B">
        <w:rPr>
          <w:rFonts w:ascii="Verdana" w:hAnsi="Verdana" w:cs="Arial"/>
          <w:sz w:val="18"/>
          <w:szCs w:val="18"/>
        </w:rPr>
        <w:t>,</w:t>
      </w:r>
      <w:r w:rsidR="00417EC7" w:rsidRPr="0067347B">
        <w:rPr>
          <w:rFonts w:ascii="Verdana" w:hAnsi="Verdana" w:cs="Arial"/>
          <w:sz w:val="18"/>
          <w:szCs w:val="18"/>
        </w:rPr>
        <w:t>5</w:t>
      </w:r>
      <w:r w:rsidRPr="0067347B">
        <w:rPr>
          <w:rFonts w:ascii="Verdana" w:hAnsi="Verdana" w:cs="Arial"/>
          <w:sz w:val="18"/>
          <w:szCs w:val="18"/>
        </w:rPr>
        <w:t>%). Η τελική καταναλωτική δαπάνη, είναι η κύρια κατηγορία χρήσης στις άλλες υπηρεσίες (</w:t>
      </w:r>
      <w:r w:rsidR="002A2778" w:rsidRPr="0067347B">
        <w:rPr>
          <w:rFonts w:ascii="Verdana" w:hAnsi="Verdana" w:cs="Arial"/>
          <w:sz w:val="18"/>
          <w:szCs w:val="18"/>
        </w:rPr>
        <w:t>88</w:t>
      </w:r>
      <w:r w:rsidRPr="0067347B">
        <w:rPr>
          <w:rFonts w:ascii="Verdana" w:hAnsi="Verdana" w:cs="Arial"/>
          <w:sz w:val="18"/>
          <w:szCs w:val="18"/>
        </w:rPr>
        <w:t>,</w:t>
      </w:r>
      <w:r w:rsidR="00417EC7" w:rsidRPr="0067347B">
        <w:rPr>
          <w:rFonts w:ascii="Verdana" w:hAnsi="Verdana" w:cs="Arial"/>
          <w:sz w:val="18"/>
          <w:szCs w:val="18"/>
        </w:rPr>
        <w:t>1</w:t>
      </w:r>
      <w:r w:rsidRPr="0067347B">
        <w:rPr>
          <w:rFonts w:ascii="Verdana" w:hAnsi="Verdana" w:cs="Arial"/>
          <w:sz w:val="18"/>
          <w:szCs w:val="18"/>
        </w:rPr>
        <w:t xml:space="preserve">%), με την υπόλοιπη χρήση τους να κατανέμεται κυρίως μεταξύ της ενδιάμεσης ανάλωσης και των εξαγωγών. Η προσφορά κατασκευαστικών </w:t>
      </w:r>
      <w:r w:rsidR="000D06C8" w:rsidRPr="0067347B">
        <w:rPr>
          <w:rFonts w:ascii="Verdana" w:hAnsi="Verdana" w:cs="Arial"/>
          <w:sz w:val="18"/>
          <w:szCs w:val="18"/>
        </w:rPr>
        <w:t>εργασιών</w:t>
      </w:r>
      <w:r w:rsidRPr="0067347B">
        <w:rPr>
          <w:rFonts w:ascii="Verdana" w:hAnsi="Verdana" w:cs="Arial"/>
          <w:sz w:val="18"/>
          <w:szCs w:val="18"/>
        </w:rPr>
        <w:t xml:space="preserve"> χρησιμοποιείται, ως επί το πλείστον, για ακαθάριστο σχηματισμό κεφαλαίου (5</w:t>
      </w:r>
      <w:r w:rsidR="00984747" w:rsidRPr="0067347B">
        <w:rPr>
          <w:rFonts w:ascii="Verdana" w:hAnsi="Verdana" w:cs="Arial"/>
          <w:sz w:val="18"/>
          <w:szCs w:val="18"/>
        </w:rPr>
        <w:t>5</w:t>
      </w:r>
      <w:r w:rsidRPr="0067347B">
        <w:rPr>
          <w:rFonts w:ascii="Verdana" w:hAnsi="Verdana" w:cs="Arial"/>
          <w:sz w:val="18"/>
          <w:szCs w:val="18"/>
        </w:rPr>
        <w:t>,</w:t>
      </w:r>
      <w:r w:rsidR="00417EC7" w:rsidRPr="0067347B">
        <w:rPr>
          <w:rFonts w:ascii="Verdana" w:hAnsi="Verdana" w:cs="Arial"/>
          <w:sz w:val="18"/>
          <w:szCs w:val="18"/>
        </w:rPr>
        <w:t>5</w:t>
      </w:r>
      <w:r w:rsidRPr="0067347B">
        <w:rPr>
          <w:rFonts w:ascii="Verdana" w:hAnsi="Verdana" w:cs="Arial"/>
          <w:sz w:val="18"/>
          <w:szCs w:val="18"/>
        </w:rPr>
        <w:t>%) και ενδιάμεση ανάλωση (4</w:t>
      </w:r>
      <w:r w:rsidR="00984747" w:rsidRPr="0067347B">
        <w:rPr>
          <w:rFonts w:ascii="Verdana" w:hAnsi="Verdana" w:cs="Arial"/>
          <w:sz w:val="18"/>
          <w:szCs w:val="18"/>
        </w:rPr>
        <w:t>3</w:t>
      </w:r>
      <w:r w:rsidRPr="0067347B">
        <w:rPr>
          <w:rFonts w:ascii="Verdana" w:hAnsi="Verdana" w:cs="Arial"/>
          <w:sz w:val="18"/>
          <w:szCs w:val="18"/>
        </w:rPr>
        <w:t>,</w:t>
      </w:r>
      <w:r w:rsidR="00984747" w:rsidRPr="0067347B">
        <w:rPr>
          <w:rFonts w:ascii="Verdana" w:hAnsi="Verdana" w:cs="Arial"/>
          <w:sz w:val="18"/>
          <w:szCs w:val="18"/>
        </w:rPr>
        <w:t>5</w:t>
      </w:r>
      <w:r w:rsidRPr="0067347B">
        <w:rPr>
          <w:rFonts w:ascii="Verdana" w:hAnsi="Verdana" w:cs="Arial"/>
          <w:sz w:val="18"/>
          <w:szCs w:val="18"/>
        </w:rPr>
        <w:t>%). Οι υπηρεσίες διανομής και μεταφορών κυρίως εξάγονται (4</w:t>
      </w:r>
      <w:r w:rsidR="00417EC7" w:rsidRPr="0067347B">
        <w:rPr>
          <w:rFonts w:ascii="Verdana" w:hAnsi="Verdana" w:cs="Arial"/>
          <w:sz w:val="18"/>
          <w:szCs w:val="18"/>
        </w:rPr>
        <w:t>9</w:t>
      </w:r>
      <w:r w:rsidRPr="0067347B">
        <w:rPr>
          <w:rFonts w:ascii="Verdana" w:hAnsi="Verdana" w:cs="Arial"/>
          <w:sz w:val="18"/>
          <w:szCs w:val="18"/>
        </w:rPr>
        <w:t>,</w:t>
      </w:r>
      <w:r w:rsidR="00417EC7" w:rsidRPr="0067347B">
        <w:rPr>
          <w:rFonts w:ascii="Verdana" w:hAnsi="Verdana" w:cs="Arial"/>
          <w:sz w:val="18"/>
          <w:szCs w:val="18"/>
        </w:rPr>
        <w:t>0</w:t>
      </w:r>
      <w:r w:rsidRPr="0067347B">
        <w:rPr>
          <w:rFonts w:ascii="Verdana" w:hAnsi="Verdana" w:cs="Arial"/>
          <w:sz w:val="18"/>
          <w:szCs w:val="18"/>
        </w:rPr>
        <w:t>%), με επόμενη πιο σημαντική χρήση τους την ενδιάμεση ανάλωση (4</w:t>
      </w:r>
      <w:r w:rsidR="00417EC7" w:rsidRPr="0067347B">
        <w:rPr>
          <w:rFonts w:ascii="Verdana" w:hAnsi="Verdana" w:cs="Arial"/>
          <w:sz w:val="18"/>
          <w:szCs w:val="18"/>
        </w:rPr>
        <w:t>2</w:t>
      </w:r>
      <w:r w:rsidRPr="0067347B">
        <w:rPr>
          <w:rFonts w:ascii="Verdana" w:hAnsi="Verdana" w:cs="Arial"/>
          <w:sz w:val="18"/>
          <w:szCs w:val="18"/>
        </w:rPr>
        <w:t>,</w:t>
      </w:r>
      <w:r w:rsidR="00417EC7" w:rsidRPr="0067347B">
        <w:rPr>
          <w:rFonts w:ascii="Verdana" w:hAnsi="Verdana" w:cs="Arial"/>
          <w:sz w:val="18"/>
          <w:szCs w:val="18"/>
        </w:rPr>
        <w:t>8</w:t>
      </w:r>
      <w:r w:rsidRPr="0067347B">
        <w:rPr>
          <w:rFonts w:ascii="Verdana" w:hAnsi="Verdana" w:cs="Arial"/>
          <w:sz w:val="18"/>
          <w:szCs w:val="18"/>
        </w:rPr>
        <w:t>%).</w:t>
      </w:r>
      <w:r w:rsidR="000164DF">
        <w:rPr>
          <w:rFonts w:ascii="Verdana" w:hAnsi="Verdana" w:cs="Arial"/>
          <w:sz w:val="18"/>
          <w:szCs w:val="18"/>
        </w:rPr>
        <w:t xml:space="preserve"> </w:t>
      </w:r>
      <w:r w:rsidR="000164DF" w:rsidRPr="000164DF">
        <w:rPr>
          <w:rFonts w:ascii="Verdana" w:hAnsi="Verdana" w:cs="Arial"/>
          <w:sz w:val="18"/>
          <w:szCs w:val="18"/>
        </w:rPr>
        <w:t xml:space="preserve">(Διάγραμμα </w:t>
      </w:r>
      <w:r w:rsidR="000164DF">
        <w:rPr>
          <w:rFonts w:ascii="Verdana" w:hAnsi="Verdana" w:cs="Arial"/>
          <w:sz w:val="18"/>
          <w:szCs w:val="18"/>
        </w:rPr>
        <w:t>3</w:t>
      </w:r>
      <w:r w:rsidR="000164DF" w:rsidRPr="000164DF">
        <w:rPr>
          <w:rFonts w:ascii="Verdana" w:hAnsi="Verdana" w:cs="Arial"/>
          <w:sz w:val="18"/>
          <w:szCs w:val="18"/>
        </w:rPr>
        <w:t>)</w:t>
      </w:r>
    </w:p>
    <w:p w14:paraId="450BA3FF" w14:textId="6A9F5230" w:rsidR="001712CF" w:rsidRPr="0067347B" w:rsidRDefault="001712CF" w:rsidP="000E4CB0">
      <w:pPr>
        <w:jc w:val="both"/>
        <w:rPr>
          <w:rFonts w:ascii="Verdana" w:hAnsi="Verdana" w:cs="Arial"/>
          <w:sz w:val="18"/>
          <w:szCs w:val="18"/>
        </w:rPr>
      </w:pPr>
    </w:p>
    <w:p w14:paraId="7D20F27F" w14:textId="28C4DAC7" w:rsidR="001712CF" w:rsidRPr="0067347B" w:rsidRDefault="00417EC7" w:rsidP="003F5499">
      <w:pPr>
        <w:jc w:val="center"/>
        <w:rPr>
          <w:rFonts w:ascii="Verdana" w:hAnsi="Verdana" w:cs="Arial"/>
          <w:sz w:val="18"/>
          <w:szCs w:val="18"/>
        </w:rPr>
      </w:pPr>
      <w:r w:rsidRPr="0067347B">
        <w:rPr>
          <w:rFonts w:ascii="Verdana" w:hAnsi="Verdana" w:cs="Arial"/>
          <w:noProof/>
          <w:sz w:val="18"/>
          <w:szCs w:val="18"/>
        </w:rPr>
        <w:drawing>
          <wp:inline distT="0" distB="0" distL="0" distR="0" wp14:anchorId="1D50C865" wp14:editId="5155B50B">
            <wp:extent cx="6105525" cy="2847340"/>
            <wp:effectExtent l="0" t="0" r="9525" b="0"/>
            <wp:docPr id="7130275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5525" cy="2847340"/>
                    </a:xfrm>
                    <a:prstGeom prst="rect">
                      <a:avLst/>
                    </a:prstGeom>
                    <a:noFill/>
                  </pic:spPr>
                </pic:pic>
              </a:graphicData>
            </a:graphic>
          </wp:inline>
        </w:drawing>
      </w:r>
    </w:p>
    <w:p w14:paraId="4FAE62BD" w14:textId="77777777" w:rsidR="009A4E94" w:rsidRPr="0067347B" w:rsidRDefault="009A4E94" w:rsidP="009A4E94">
      <w:pPr>
        <w:jc w:val="both"/>
        <w:rPr>
          <w:rFonts w:ascii="Verdana" w:hAnsi="Verdana" w:cs="Arial"/>
          <w:sz w:val="18"/>
          <w:szCs w:val="18"/>
        </w:rPr>
      </w:pPr>
    </w:p>
    <w:p w14:paraId="0D7CA5DE" w14:textId="05B8A53B" w:rsidR="009A4E94" w:rsidRPr="0067347B" w:rsidRDefault="009A4E94" w:rsidP="009A4E94">
      <w:pPr>
        <w:jc w:val="both"/>
        <w:rPr>
          <w:rFonts w:ascii="Verdana" w:hAnsi="Verdana" w:cs="Arial"/>
          <w:sz w:val="18"/>
          <w:szCs w:val="18"/>
        </w:rPr>
      </w:pPr>
      <w:r w:rsidRPr="0067347B">
        <w:rPr>
          <w:rFonts w:ascii="Verdana" w:hAnsi="Verdana" w:cs="Arial"/>
          <w:sz w:val="18"/>
          <w:szCs w:val="18"/>
        </w:rPr>
        <w:t>Η Ακαθάριστη Προστιθέμενη Αξία (ΑΠΑ) σε βασικές τιμές υπολογίζεται αφαιρώντας την ενδιάμεση ανάλωση σε τιμές αγοραστή από την εγχώρια παραγωγή σε βασικές τιμές. Για να υπολογιστεί το Ακαθάριστο Εγχώριο Προϊόν (ΑΕΠ) σε τιμές αγοράς, οι φόροι μείον επιδοτήσεις επί των προϊόντων προστίθενται στην ΑΠΑ σε βασικές τιμές.</w:t>
      </w:r>
    </w:p>
    <w:p w14:paraId="17A78C9F" w14:textId="77777777" w:rsidR="009A4E94" w:rsidRPr="0067347B" w:rsidRDefault="009A4E94" w:rsidP="009A4E94">
      <w:pPr>
        <w:jc w:val="both"/>
        <w:rPr>
          <w:rFonts w:ascii="Verdana" w:hAnsi="Verdana" w:cs="Arial"/>
          <w:sz w:val="18"/>
          <w:szCs w:val="18"/>
        </w:rPr>
      </w:pPr>
    </w:p>
    <w:tbl>
      <w:tblPr>
        <w:tblW w:w="9634" w:type="dxa"/>
        <w:jc w:val="center"/>
        <w:tblLayout w:type="fixed"/>
        <w:tblLook w:val="04A0" w:firstRow="1" w:lastRow="0" w:firstColumn="1" w:lastColumn="0" w:noHBand="0" w:noVBand="1"/>
      </w:tblPr>
      <w:tblGrid>
        <w:gridCol w:w="1409"/>
        <w:gridCol w:w="424"/>
        <w:gridCol w:w="1413"/>
        <w:gridCol w:w="566"/>
        <w:gridCol w:w="1639"/>
        <w:gridCol w:w="509"/>
        <w:gridCol w:w="1695"/>
        <w:gridCol w:w="566"/>
        <w:gridCol w:w="1413"/>
      </w:tblGrid>
      <w:tr w:rsidR="003A1D08" w:rsidRPr="003A1D08" w14:paraId="3E7313D8" w14:textId="77777777" w:rsidTr="003A1D08">
        <w:trPr>
          <w:trHeight w:val="964"/>
          <w:jc w:val="center"/>
        </w:trPr>
        <w:tc>
          <w:tcPr>
            <w:tcW w:w="1413" w:type="dxa"/>
            <w:tcBorders>
              <w:top w:val="single" w:sz="4" w:space="0" w:color="366092"/>
              <w:bottom w:val="single" w:sz="4" w:space="0" w:color="366092"/>
              <w:right w:val="nil"/>
            </w:tcBorders>
            <w:vAlign w:val="center"/>
            <w:hideMark/>
          </w:tcPr>
          <w:p w14:paraId="06CC50FC" w14:textId="77777777" w:rsidR="009A4E94" w:rsidRPr="003A1D08" w:rsidRDefault="009A4E94" w:rsidP="009C3FD7">
            <w:pPr>
              <w:jc w:val="center"/>
              <w:rPr>
                <w:rFonts w:ascii="Verdana" w:eastAsia="Times New Roman" w:hAnsi="Verdana" w:cs="Calibri"/>
                <w:b/>
                <w:bCs/>
                <w:color w:val="366092"/>
                <w:sz w:val="18"/>
                <w:szCs w:val="18"/>
              </w:rPr>
            </w:pPr>
            <w:bookmarkStart w:id="3" w:name="_Hlk95819503"/>
            <w:r w:rsidRPr="003A1D08">
              <w:rPr>
                <w:rFonts w:ascii="Verdana" w:eastAsia="Times New Roman" w:hAnsi="Verdana" w:cs="Calibri"/>
                <w:b/>
                <w:bCs/>
                <w:color w:val="366092"/>
                <w:sz w:val="18"/>
                <w:szCs w:val="18"/>
              </w:rPr>
              <w:t>Εγχώρια Παραγωγή</w:t>
            </w:r>
          </w:p>
        </w:tc>
        <w:tc>
          <w:tcPr>
            <w:tcW w:w="425" w:type="dxa"/>
            <w:tcBorders>
              <w:top w:val="single" w:sz="4" w:space="0" w:color="2F5496" w:themeColor="accent1" w:themeShade="BF"/>
              <w:left w:val="nil"/>
              <w:bottom w:val="single" w:sz="4" w:space="0" w:color="2F5496" w:themeColor="accent1" w:themeShade="BF"/>
              <w:right w:val="nil"/>
            </w:tcBorders>
            <w:noWrap/>
            <w:vAlign w:val="center"/>
            <w:hideMark/>
          </w:tcPr>
          <w:p w14:paraId="674B8572" w14:textId="77777777" w:rsidR="009A4E94" w:rsidRPr="003A1D08" w:rsidRDefault="009A4E94" w:rsidP="009C3FD7">
            <w:pPr>
              <w:jc w:val="center"/>
              <w:rPr>
                <w:rFonts w:ascii="Verdana" w:eastAsia="Times New Roman" w:hAnsi="Verdana" w:cs="Calibri"/>
                <w:b/>
                <w:bCs/>
                <w:color w:val="366092"/>
                <w:sz w:val="18"/>
                <w:szCs w:val="18"/>
              </w:rPr>
            </w:pPr>
          </w:p>
        </w:tc>
        <w:tc>
          <w:tcPr>
            <w:tcW w:w="1418" w:type="dxa"/>
            <w:tcBorders>
              <w:top w:val="single" w:sz="4" w:space="0" w:color="2F5496" w:themeColor="accent1" w:themeShade="BF"/>
              <w:left w:val="nil"/>
              <w:bottom w:val="single" w:sz="4" w:space="0" w:color="2F5496" w:themeColor="accent1" w:themeShade="BF"/>
              <w:right w:val="nil"/>
            </w:tcBorders>
            <w:vAlign w:val="center"/>
            <w:hideMark/>
          </w:tcPr>
          <w:p w14:paraId="574B6591" w14:textId="77777777" w:rsidR="009A4E94" w:rsidRPr="003A1D08" w:rsidRDefault="009A4E94" w:rsidP="009C3FD7">
            <w:pPr>
              <w:jc w:val="center"/>
              <w:rPr>
                <w:rFonts w:ascii="Verdana" w:eastAsia="Times New Roman" w:hAnsi="Verdana" w:cs="Calibri"/>
                <w:b/>
                <w:bCs/>
                <w:color w:val="366092"/>
                <w:sz w:val="18"/>
                <w:szCs w:val="18"/>
              </w:rPr>
            </w:pPr>
            <w:r w:rsidRPr="003A1D08">
              <w:rPr>
                <w:rFonts w:ascii="Verdana" w:eastAsia="Times New Roman" w:hAnsi="Verdana" w:cs="Calibri"/>
                <w:b/>
                <w:bCs/>
                <w:color w:val="366092"/>
                <w:sz w:val="18"/>
                <w:szCs w:val="18"/>
              </w:rPr>
              <w:t>Ενδιάμεση Ανάλωση</w:t>
            </w:r>
          </w:p>
        </w:tc>
        <w:tc>
          <w:tcPr>
            <w:tcW w:w="567" w:type="dxa"/>
            <w:tcBorders>
              <w:top w:val="single" w:sz="4" w:space="0" w:color="2F5496" w:themeColor="accent1" w:themeShade="BF"/>
              <w:left w:val="nil"/>
              <w:bottom w:val="single" w:sz="4" w:space="0" w:color="2F5496" w:themeColor="accent1" w:themeShade="BF"/>
              <w:right w:val="nil"/>
            </w:tcBorders>
            <w:noWrap/>
            <w:vAlign w:val="center"/>
            <w:hideMark/>
          </w:tcPr>
          <w:p w14:paraId="02844EE3" w14:textId="77777777" w:rsidR="009A4E94" w:rsidRPr="003A1D08" w:rsidRDefault="009A4E94" w:rsidP="009C3FD7">
            <w:pPr>
              <w:jc w:val="center"/>
              <w:rPr>
                <w:rFonts w:ascii="Verdana" w:eastAsia="Times New Roman" w:hAnsi="Verdana" w:cs="Calibri"/>
                <w:b/>
                <w:bCs/>
                <w:color w:val="366092"/>
                <w:sz w:val="18"/>
                <w:szCs w:val="18"/>
              </w:rPr>
            </w:pPr>
          </w:p>
        </w:tc>
        <w:tc>
          <w:tcPr>
            <w:tcW w:w="1644" w:type="dxa"/>
            <w:tcBorders>
              <w:top w:val="single" w:sz="4" w:space="0" w:color="2F5496" w:themeColor="accent1" w:themeShade="BF"/>
              <w:left w:val="nil"/>
              <w:bottom w:val="single" w:sz="4" w:space="0" w:color="2F5496" w:themeColor="accent1" w:themeShade="BF"/>
              <w:right w:val="nil"/>
            </w:tcBorders>
            <w:vAlign w:val="center"/>
            <w:hideMark/>
          </w:tcPr>
          <w:p w14:paraId="28D2FA76" w14:textId="77777777" w:rsidR="009A4E94" w:rsidRPr="003A1D08" w:rsidRDefault="009A4E94" w:rsidP="009C3FD7">
            <w:pPr>
              <w:jc w:val="center"/>
              <w:rPr>
                <w:rFonts w:ascii="Verdana" w:eastAsia="Times New Roman" w:hAnsi="Verdana" w:cs="Calibri"/>
                <w:b/>
                <w:bCs/>
                <w:color w:val="366092"/>
                <w:sz w:val="18"/>
                <w:szCs w:val="18"/>
              </w:rPr>
            </w:pPr>
            <w:r w:rsidRPr="003A1D08">
              <w:rPr>
                <w:rFonts w:ascii="Verdana" w:eastAsia="Times New Roman" w:hAnsi="Verdana" w:cs="Calibri"/>
                <w:b/>
                <w:bCs/>
                <w:color w:val="366092"/>
                <w:sz w:val="18"/>
                <w:szCs w:val="18"/>
              </w:rPr>
              <w:t>Ακαθάριστη Προστιθέμενη Αξία</w:t>
            </w:r>
          </w:p>
        </w:tc>
        <w:tc>
          <w:tcPr>
            <w:tcW w:w="510" w:type="dxa"/>
            <w:tcBorders>
              <w:top w:val="single" w:sz="4" w:space="0" w:color="2F5496" w:themeColor="accent1" w:themeShade="BF"/>
              <w:left w:val="nil"/>
              <w:bottom w:val="single" w:sz="4" w:space="0" w:color="2F5496" w:themeColor="accent1" w:themeShade="BF"/>
              <w:right w:val="nil"/>
            </w:tcBorders>
            <w:noWrap/>
            <w:vAlign w:val="center"/>
            <w:hideMark/>
          </w:tcPr>
          <w:p w14:paraId="40DF49DA" w14:textId="77777777" w:rsidR="009A4E94" w:rsidRPr="003A1D08" w:rsidRDefault="009A4E94" w:rsidP="009C3FD7">
            <w:pPr>
              <w:jc w:val="center"/>
              <w:rPr>
                <w:rFonts w:ascii="Verdana" w:eastAsia="Times New Roman" w:hAnsi="Verdana" w:cs="Calibri"/>
                <w:b/>
                <w:bCs/>
                <w:color w:val="366092"/>
                <w:sz w:val="18"/>
                <w:szCs w:val="18"/>
              </w:rPr>
            </w:pPr>
          </w:p>
        </w:tc>
        <w:tc>
          <w:tcPr>
            <w:tcW w:w="1701" w:type="dxa"/>
            <w:tcBorders>
              <w:top w:val="single" w:sz="4" w:space="0" w:color="2F5496" w:themeColor="accent1" w:themeShade="BF"/>
              <w:left w:val="nil"/>
              <w:bottom w:val="single" w:sz="4" w:space="0" w:color="2F5496" w:themeColor="accent1" w:themeShade="BF"/>
              <w:right w:val="nil"/>
            </w:tcBorders>
            <w:vAlign w:val="center"/>
            <w:hideMark/>
          </w:tcPr>
          <w:p w14:paraId="5120F787" w14:textId="77777777" w:rsidR="009A4E94" w:rsidRPr="003A1D08" w:rsidRDefault="009A4E94" w:rsidP="009C3FD7">
            <w:pPr>
              <w:jc w:val="center"/>
              <w:rPr>
                <w:rFonts w:ascii="Verdana" w:eastAsia="Times New Roman" w:hAnsi="Verdana" w:cs="Calibri"/>
                <w:b/>
                <w:bCs/>
                <w:color w:val="366092"/>
                <w:sz w:val="18"/>
                <w:szCs w:val="18"/>
              </w:rPr>
            </w:pPr>
            <w:r w:rsidRPr="003A1D08">
              <w:rPr>
                <w:rFonts w:ascii="Verdana" w:eastAsia="Times New Roman" w:hAnsi="Verdana" w:cs="Calibri"/>
                <w:b/>
                <w:bCs/>
                <w:color w:val="366092"/>
                <w:sz w:val="18"/>
                <w:szCs w:val="18"/>
              </w:rPr>
              <w:t>Φόροι μείον Επιδοτήσεις επί των Προϊόντων</w:t>
            </w:r>
          </w:p>
        </w:tc>
        <w:tc>
          <w:tcPr>
            <w:tcW w:w="567" w:type="dxa"/>
            <w:tcBorders>
              <w:top w:val="single" w:sz="4" w:space="0" w:color="2F5496" w:themeColor="accent1" w:themeShade="BF"/>
              <w:left w:val="nil"/>
              <w:bottom w:val="single" w:sz="4" w:space="0" w:color="2F5496" w:themeColor="accent1" w:themeShade="BF"/>
              <w:right w:val="nil"/>
            </w:tcBorders>
            <w:noWrap/>
            <w:vAlign w:val="center"/>
            <w:hideMark/>
          </w:tcPr>
          <w:p w14:paraId="78C4CCE2" w14:textId="77777777" w:rsidR="009A4E94" w:rsidRPr="003A1D08" w:rsidRDefault="009A4E94" w:rsidP="009C3FD7">
            <w:pPr>
              <w:jc w:val="center"/>
              <w:rPr>
                <w:rFonts w:ascii="Verdana" w:eastAsia="Times New Roman" w:hAnsi="Verdana" w:cs="Calibri"/>
                <w:b/>
                <w:bCs/>
                <w:color w:val="366092"/>
                <w:sz w:val="18"/>
                <w:szCs w:val="18"/>
              </w:rPr>
            </w:pPr>
          </w:p>
        </w:tc>
        <w:tc>
          <w:tcPr>
            <w:tcW w:w="1418" w:type="dxa"/>
            <w:tcBorders>
              <w:top w:val="single" w:sz="4" w:space="0" w:color="2F5496" w:themeColor="accent1" w:themeShade="BF"/>
              <w:left w:val="nil"/>
              <w:bottom w:val="single" w:sz="4" w:space="0" w:color="2F5496" w:themeColor="accent1" w:themeShade="BF"/>
            </w:tcBorders>
            <w:vAlign w:val="center"/>
            <w:hideMark/>
          </w:tcPr>
          <w:p w14:paraId="30F4E7F3" w14:textId="77777777" w:rsidR="009A4E94" w:rsidRPr="003A1D08" w:rsidRDefault="009A4E94" w:rsidP="009C3FD7">
            <w:pPr>
              <w:tabs>
                <w:tab w:val="left" w:pos="720"/>
              </w:tabs>
              <w:jc w:val="center"/>
              <w:rPr>
                <w:rFonts w:ascii="Verdana" w:eastAsia="Times New Roman" w:hAnsi="Verdana" w:cs="Calibri"/>
                <w:b/>
                <w:bCs/>
                <w:color w:val="366092"/>
                <w:sz w:val="18"/>
                <w:szCs w:val="18"/>
              </w:rPr>
            </w:pPr>
            <w:r w:rsidRPr="003A1D08">
              <w:rPr>
                <w:rFonts w:ascii="Verdana" w:eastAsia="Times New Roman" w:hAnsi="Verdana" w:cs="Calibri"/>
                <w:b/>
                <w:bCs/>
                <w:color w:val="366092"/>
                <w:sz w:val="18"/>
                <w:szCs w:val="18"/>
              </w:rPr>
              <w:t>Ακαθάριστο Εγχώριο Προϊόν</w:t>
            </w:r>
          </w:p>
        </w:tc>
      </w:tr>
      <w:tr w:rsidR="003A1D08" w:rsidRPr="003A1D08" w14:paraId="01B4DA1D" w14:textId="77777777" w:rsidTr="003A1D08">
        <w:trPr>
          <w:trHeight w:val="645"/>
          <w:jc w:val="center"/>
        </w:trPr>
        <w:tc>
          <w:tcPr>
            <w:tcW w:w="1413" w:type="dxa"/>
            <w:tcBorders>
              <w:top w:val="single" w:sz="4" w:space="0" w:color="366092"/>
              <w:bottom w:val="single" w:sz="4" w:space="0" w:color="366092"/>
              <w:right w:val="nil"/>
            </w:tcBorders>
            <w:noWrap/>
            <w:vAlign w:val="center"/>
            <w:hideMark/>
          </w:tcPr>
          <w:p w14:paraId="5FCD12A5" w14:textId="7AE883EF" w:rsidR="009A4E94" w:rsidRPr="003A1D08" w:rsidRDefault="008633E3" w:rsidP="009C3FD7">
            <w:pPr>
              <w:jc w:val="center"/>
              <w:rPr>
                <w:rFonts w:ascii="Verdana" w:eastAsia="Times New Roman" w:hAnsi="Verdana" w:cs="Calibri"/>
                <w:b/>
                <w:bCs/>
                <w:color w:val="366092"/>
                <w:sz w:val="18"/>
                <w:szCs w:val="18"/>
              </w:rPr>
            </w:pPr>
            <w:r w:rsidRPr="003A1D08">
              <w:rPr>
                <w:rFonts w:ascii="Verdana" w:eastAsia="Times New Roman" w:hAnsi="Verdana" w:cs="Calibri"/>
                <w:b/>
                <w:bCs/>
                <w:color w:val="366092"/>
                <w:sz w:val="18"/>
                <w:szCs w:val="18"/>
              </w:rPr>
              <w:t>64.381,7</w:t>
            </w:r>
          </w:p>
        </w:tc>
        <w:tc>
          <w:tcPr>
            <w:tcW w:w="425" w:type="dxa"/>
            <w:tcBorders>
              <w:top w:val="single" w:sz="4" w:space="0" w:color="2F5496" w:themeColor="accent1" w:themeShade="BF"/>
              <w:left w:val="nil"/>
              <w:bottom w:val="single" w:sz="4" w:space="0" w:color="2F5496" w:themeColor="accent1" w:themeShade="BF"/>
              <w:right w:val="nil"/>
            </w:tcBorders>
            <w:noWrap/>
            <w:vAlign w:val="center"/>
            <w:hideMark/>
          </w:tcPr>
          <w:p w14:paraId="5951213A" w14:textId="77777777" w:rsidR="009A4E94" w:rsidRPr="003A1D08" w:rsidRDefault="009A4E94" w:rsidP="009C3FD7">
            <w:pPr>
              <w:jc w:val="center"/>
              <w:rPr>
                <w:rFonts w:ascii="Verdana" w:eastAsia="Times New Roman" w:hAnsi="Verdana" w:cs="Calibri"/>
                <w:b/>
                <w:bCs/>
                <w:color w:val="366092"/>
                <w:sz w:val="18"/>
                <w:szCs w:val="18"/>
              </w:rPr>
            </w:pPr>
            <w:r w:rsidRPr="003A1D08">
              <w:rPr>
                <w:rFonts w:ascii="Verdana" w:eastAsia="Times New Roman" w:hAnsi="Verdana" w:cs="Calibri"/>
                <w:b/>
                <w:bCs/>
                <w:color w:val="366092"/>
                <w:sz w:val="18"/>
                <w:szCs w:val="18"/>
              </w:rPr>
              <w:t>-</w:t>
            </w:r>
          </w:p>
        </w:tc>
        <w:tc>
          <w:tcPr>
            <w:tcW w:w="1418" w:type="dxa"/>
            <w:tcBorders>
              <w:top w:val="single" w:sz="4" w:space="0" w:color="2F5496" w:themeColor="accent1" w:themeShade="BF"/>
              <w:left w:val="nil"/>
              <w:bottom w:val="single" w:sz="4" w:space="0" w:color="2F5496" w:themeColor="accent1" w:themeShade="BF"/>
              <w:right w:val="nil"/>
            </w:tcBorders>
            <w:noWrap/>
            <w:vAlign w:val="center"/>
            <w:hideMark/>
          </w:tcPr>
          <w:p w14:paraId="18748D62" w14:textId="6BDAC264" w:rsidR="009A4E94" w:rsidRPr="003A1D08" w:rsidRDefault="008633E3" w:rsidP="009C3FD7">
            <w:pPr>
              <w:jc w:val="center"/>
              <w:rPr>
                <w:rFonts w:ascii="Verdana" w:eastAsia="Times New Roman" w:hAnsi="Verdana" w:cs="Calibri"/>
                <w:b/>
                <w:bCs/>
                <w:color w:val="366092"/>
                <w:sz w:val="18"/>
                <w:szCs w:val="18"/>
              </w:rPr>
            </w:pPr>
            <w:r w:rsidRPr="003A1D08">
              <w:rPr>
                <w:rFonts w:ascii="Verdana" w:eastAsia="Times New Roman" w:hAnsi="Verdana" w:cs="Calibri"/>
                <w:b/>
                <w:bCs/>
                <w:color w:val="366092"/>
                <w:sz w:val="18"/>
                <w:szCs w:val="18"/>
              </w:rPr>
              <w:t>38.081,2</w:t>
            </w:r>
          </w:p>
        </w:tc>
        <w:tc>
          <w:tcPr>
            <w:tcW w:w="567" w:type="dxa"/>
            <w:tcBorders>
              <w:top w:val="single" w:sz="4" w:space="0" w:color="2F5496" w:themeColor="accent1" w:themeShade="BF"/>
              <w:left w:val="nil"/>
              <w:bottom w:val="single" w:sz="4" w:space="0" w:color="2F5496" w:themeColor="accent1" w:themeShade="BF"/>
              <w:right w:val="nil"/>
            </w:tcBorders>
            <w:noWrap/>
            <w:vAlign w:val="center"/>
            <w:hideMark/>
          </w:tcPr>
          <w:p w14:paraId="4A609DE0" w14:textId="77777777" w:rsidR="009A4E94" w:rsidRPr="003A1D08" w:rsidRDefault="009A4E94" w:rsidP="009C3FD7">
            <w:pPr>
              <w:jc w:val="center"/>
              <w:rPr>
                <w:rFonts w:ascii="Verdana" w:eastAsia="Times New Roman" w:hAnsi="Verdana" w:cs="Calibri"/>
                <w:b/>
                <w:bCs/>
                <w:color w:val="366092"/>
                <w:sz w:val="18"/>
                <w:szCs w:val="18"/>
              </w:rPr>
            </w:pPr>
            <w:r w:rsidRPr="003A1D08">
              <w:rPr>
                <w:rFonts w:ascii="Verdana" w:eastAsia="Times New Roman" w:hAnsi="Verdana" w:cs="Calibri"/>
                <w:b/>
                <w:bCs/>
                <w:color w:val="366092"/>
                <w:sz w:val="18"/>
                <w:szCs w:val="18"/>
              </w:rPr>
              <w:t>=</w:t>
            </w:r>
          </w:p>
        </w:tc>
        <w:tc>
          <w:tcPr>
            <w:tcW w:w="1644" w:type="dxa"/>
            <w:tcBorders>
              <w:top w:val="single" w:sz="4" w:space="0" w:color="2F5496" w:themeColor="accent1" w:themeShade="BF"/>
              <w:left w:val="nil"/>
              <w:bottom w:val="single" w:sz="4" w:space="0" w:color="2F5496" w:themeColor="accent1" w:themeShade="BF"/>
              <w:right w:val="nil"/>
            </w:tcBorders>
            <w:noWrap/>
            <w:vAlign w:val="center"/>
            <w:hideMark/>
          </w:tcPr>
          <w:p w14:paraId="779579D5" w14:textId="03A591F3" w:rsidR="009A4E94" w:rsidRPr="003A1D08" w:rsidRDefault="008633E3" w:rsidP="009C3FD7">
            <w:pPr>
              <w:jc w:val="center"/>
              <w:rPr>
                <w:rFonts w:ascii="Verdana" w:eastAsia="Times New Roman" w:hAnsi="Verdana" w:cs="Calibri"/>
                <w:b/>
                <w:bCs/>
                <w:color w:val="366092"/>
                <w:sz w:val="18"/>
                <w:szCs w:val="18"/>
              </w:rPr>
            </w:pPr>
            <w:r w:rsidRPr="003A1D08">
              <w:rPr>
                <w:rFonts w:ascii="Verdana" w:eastAsia="Times New Roman" w:hAnsi="Verdana" w:cs="Calibri"/>
                <w:b/>
                <w:bCs/>
                <w:color w:val="366092"/>
                <w:sz w:val="18"/>
                <w:szCs w:val="18"/>
              </w:rPr>
              <w:t>26.300,6</w:t>
            </w:r>
          </w:p>
        </w:tc>
        <w:tc>
          <w:tcPr>
            <w:tcW w:w="510" w:type="dxa"/>
            <w:tcBorders>
              <w:top w:val="single" w:sz="4" w:space="0" w:color="2F5496" w:themeColor="accent1" w:themeShade="BF"/>
              <w:left w:val="nil"/>
              <w:bottom w:val="single" w:sz="4" w:space="0" w:color="2F5496" w:themeColor="accent1" w:themeShade="BF"/>
              <w:right w:val="nil"/>
            </w:tcBorders>
            <w:noWrap/>
            <w:vAlign w:val="center"/>
            <w:hideMark/>
          </w:tcPr>
          <w:p w14:paraId="3C6FC9F4" w14:textId="77777777" w:rsidR="009A4E94" w:rsidRPr="003A1D08" w:rsidRDefault="009A4E94" w:rsidP="009C3FD7">
            <w:pPr>
              <w:jc w:val="center"/>
              <w:rPr>
                <w:rFonts w:ascii="Verdana" w:eastAsia="Times New Roman" w:hAnsi="Verdana" w:cs="Calibri"/>
                <w:b/>
                <w:bCs/>
                <w:color w:val="366092"/>
                <w:sz w:val="18"/>
                <w:szCs w:val="18"/>
              </w:rPr>
            </w:pPr>
            <w:r w:rsidRPr="003A1D08">
              <w:rPr>
                <w:rFonts w:ascii="Verdana" w:eastAsia="Times New Roman" w:hAnsi="Verdana" w:cs="Calibri"/>
                <w:b/>
                <w:bCs/>
                <w:color w:val="366092"/>
                <w:sz w:val="18"/>
                <w:szCs w:val="18"/>
              </w:rPr>
              <w:t>+</w:t>
            </w:r>
          </w:p>
        </w:tc>
        <w:tc>
          <w:tcPr>
            <w:tcW w:w="1701" w:type="dxa"/>
            <w:tcBorders>
              <w:top w:val="single" w:sz="4" w:space="0" w:color="2F5496" w:themeColor="accent1" w:themeShade="BF"/>
              <w:left w:val="nil"/>
              <w:bottom w:val="single" w:sz="4" w:space="0" w:color="2F5496" w:themeColor="accent1" w:themeShade="BF"/>
              <w:right w:val="nil"/>
            </w:tcBorders>
            <w:noWrap/>
            <w:vAlign w:val="center"/>
            <w:hideMark/>
          </w:tcPr>
          <w:p w14:paraId="27A36CEF" w14:textId="3D216AEE" w:rsidR="009A4E94" w:rsidRPr="003A1D08" w:rsidRDefault="008633E3" w:rsidP="009C3FD7">
            <w:pPr>
              <w:jc w:val="center"/>
              <w:rPr>
                <w:rFonts w:ascii="Verdana" w:eastAsia="Times New Roman" w:hAnsi="Verdana" w:cs="Calibri"/>
                <w:b/>
                <w:bCs/>
                <w:color w:val="366092"/>
                <w:sz w:val="18"/>
                <w:szCs w:val="18"/>
              </w:rPr>
            </w:pPr>
            <w:r w:rsidRPr="003A1D08">
              <w:rPr>
                <w:rFonts w:ascii="Verdana" w:eastAsia="Times New Roman" w:hAnsi="Verdana" w:cs="Calibri"/>
                <w:b/>
                <w:bCs/>
                <w:color w:val="366092"/>
                <w:sz w:val="18"/>
                <w:szCs w:val="18"/>
              </w:rPr>
              <w:t>3.344,8</w:t>
            </w:r>
          </w:p>
        </w:tc>
        <w:tc>
          <w:tcPr>
            <w:tcW w:w="567" w:type="dxa"/>
            <w:tcBorders>
              <w:top w:val="single" w:sz="4" w:space="0" w:color="2F5496" w:themeColor="accent1" w:themeShade="BF"/>
              <w:left w:val="nil"/>
              <w:bottom w:val="single" w:sz="4" w:space="0" w:color="2F5496" w:themeColor="accent1" w:themeShade="BF"/>
              <w:right w:val="nil"/>
            </w:tcBorders>
            <w:noWrap/>
            <w:vAlign w:val="center"/>
            <w:hideMark/>
          </w:tcPr>
          <w:p w14:paraId="4396D7C1" w14:textId="77777777" w:rsidR="009A4E94" w:rsidRPr="003A1D08" w:rsidRDefault="009A4E94" w:rsidP="009C3FD7">
            <w:pPr>
              <w:jc w:val="center"/>
              <w:rPr>
                <w:rFonts w:ascii="Verdana" w:eastAsia="Times New Roman" w:hAnsi="Verdana" w:cs="Calibri"/>
                <w:b/>
                <w:bCs/>
                <w:color w:val="366092"/>
                <w:sz w:val="18"/>
                <w:szCs w:val="18"/>
              </w:rPr>
            </w:pPr>
            <w:r w:rsidRPr="003A1D08">
              <w:rPr>
                <w:rFonts w:ascii="Verdana" w:eastAsia="Times New Roman" w:hAnsi="Verdana" w:cs="Calibri"/>
                <w:b/>
                <w:bCs/>
                <w:color w:val="366092"/>
                <w:sz w:val="18"/>
                <w:szCs w:val="18"/>
              </w:rPr>
              <w:t>=</w:t>
            </w:r>
          </w:p>
        </w:tc>
        <w:tc>
          <w:tcPr>
            <w:tcW w:w="1418" w:type="dxa"/>
            <w:tcBorders>
              <w:top w:val="single" w:sz="4" w:space="0" w:color="2F5496" w:themeColor="accent1" w:themeShade="BF"/>
              <w:left w:val="nil"/>
              <w:bottom w:val="single" w:sz="4" w:space="0" w:color="2F5496" w:themeColor="accent1" w:themeShade="BF"/>
            </w:tcBorders>
            <w:noWrap/>
            <w:vAlign w:val="center"/>
            <w:hideMark/>
          </w:tcPr>
          <w:p w14:paraId="0CDFD32B" w14:textId="18B4D2F6" w:rsidR="009A4E94" w:rsidRPr="003A1D08" w:rsidRDefault="008633E3" w:rsidP="009C3FD7">
            <w:pPr>
              <w:jc w:val="center"/>
              <w:rPr>
                <w:rFonts w:ascii="Verdana" w:eastAsia="Times New Roman" w:hAnsi="Verdana" w:cs="Calibri"/>
                <w:b/>
                <w:bCs/>
                <w:color w:val="366092"/>
                <w:sz w:val="18"/>
                <w:szCs w:val="18"/>
              </w:rPr>
            </w:pPr>
            <w:r w:rsidRPr="003A1D08">
              <w:rPr>
                <w:rFonts w:ascii="Verdana" w:eastAsia="Times New Roman" w:hAnsi="Verdana" w:cs="Calibri"/>
                <w:b/>
                <w:bCs/>
                <w:color w:val="366092"/>
                <w:sz w:val="18"/>
                <w:szCs w:val="18"/>
              </w:rPr>
              <w:t>29.645,4</w:t>
            </w:r>
          </w:p>
        </w:tc>
      </w:tr>
      <w:bookmarkEnd w:id="3"/>
    </w:tbl>
    <w:p w14:paraId="6125EB9A" w14:textId="5A1E4371" w:rsidR="009A4E94" w:rsidRPr="0067347B" w:rsidRDefault="009A4E94" w:rsidP="00682A35">
      <w:pPr>
        <w:jc w:val="center"/>
        <w:rPr>
          <w:rFonts w:ascii="Verdana" w:hAnsi="Verdana" w:cs="Arial"/>
          <w:sz w:val="18"/>
          <w:szCs w:val="18"/>
        </w:rPr>
      </w:pPr>
    </w:p>
    <w:p w14:paraId="560E334C" w14:textId="79D2BE00" w:rsidR="00A736E6" w:rsidRPr="0067347B" w:rsidRDefault="00A736E6" w:rsidP="009C3FD7">
      <w:pPr>
        <w:jc w:val="center"/>
        <w:rPr>
          <w:rFonts w:ascii="Verdana" w:eastAsia="Times New Roman" w:hAnsi="Verdana" w:cs="Calibri"/>
          <w:b/>
          <w:bCs/>
          <w:color w:val="1F4E78"/>
          <w:sz w:val="16"/>
          <w:szCs w:val="16"/>
        </w:rPr>
      </w:pPr>
    </w:p>
    <w:p w14:paraId="24D00C93" w14:textId="5C7F1F91" w:rsidR="00A736E6" w:rsidRPr="0067347B" w:rsidRDefault="00A736E6" w:rsidP="009A4E94">
      <w:pPr>
        <w:jc w:val="both"/>
        <w:rPr>
          <w:rFonts w:ascii="Verdana" w:hAnsi="Verdana" w:cs="Arial"/>
          <w:sz w:val="18"/>
          <w:szCs w:val="18"/>
        </w:rPr>
      </w:pPr>
    </w:p>
    <w:p w14:paraId="13EAF869" w14:textId="38489BDA" w:rsidR="00A736E6" w:rsidRPr="0067347B" w:rsidRDefault="00A736E6" w:rsidP="009A4E94">
      <w:pPr>
        <w:jc w:val="both"/>
        <w:rPr>
          <w:rFonts w:ascii="Verdana" w:hAnsi="Verdana" w:cs="Arial"/>
          <w:sz w:val="18"/>
          <w:szCs w:val="18"/>
        </w:rPr>
      </w:pPr>
    </w:p>
    <w:p w14:paraId="548FCD84" w14:textId="2BCC1A32" w:rsidR="00A736E6" w:rsidRPr="0067347B" w:rsidRDefault="00A736E6" w:rsidP="009A4E94">
      <w:pPr>
        <w:jc w:val="both"/>
        <w:rPr>
          <w:rFonts w:ascii="Verdana" w:hAnsi="Verdana" w:cs="Arial"/>
          <w:sz w:val="18"/>
          <w:szCs w:val="18"/>
        </w:rPr>
      </w:pPr>
    </w:p>
    <w:p w14:paraId="5015B074" w14:textId="6B1F2622" w:rsidR="00A736E6" w:rsidRPr="0067347B" w:rsidRDefault="00A736E6" w:rsidP="009A4E94">
      <w:pPr>
        <w:jc w:val="both"/>
        <w:rPr>
          <w:rFonts w:ascii="Verdana" w:hAnsi="Verdana" w:cs="Arial"/>
          <w:sz w:val="18"/>
          <w:szCs w:val="18"/>
        </w:rPr>
      </w:pPr>
    </w:p>
    <w:p w14:paraId="2506D7F2" w14:textId="1297207B" w:rsidR="00A736E6" w:rsidRPr="0067347B" w:rsidRDefault="00A736E6" w:rsidP="009A4E94">
      <w:pPr>
        <w:jc w:val="both"/>
        <w:rPr>
          <w:rFonts w:ascii="Verdana" w:hAnsi="Verdana" w:cs="Arial"/>
          <w:sz w:val="18"/>
          <w:szCs w:val="18"/>
        </w:rPr>
      </w:pPr>
    </w:p>
    <w:p w14:paraId="4AC5BFB0" w14:textId="1F5794D6" w:rsidR="00A736E6" w:rsidRPr="0067347B" w:rsidRDefault="00A736E6" w:rsidP="009A4E94">
      <w:pPr>
        <w:jc w:val="both"/>
        <w:rPr>
          <w:rFonts w:ascii="Verdana" w:hAnsi="Verdana" w:cs="Arial"/>
          <w:sz w:val="18"/>
          <w:szCs w:val="18"/>
        </w:rPr>
      </w:pPr>
    </w:p>
    <w:p w14:paraId="7DF59DAB" w14:textId="52AEB7B5" w:rsidR="00A736E6" w:rsidRPr="0067347B" w:rsidRDefault="00A736E6" w:rsidP="009A4E94">
      <w:pPr>
        <w:jc w:val="both"/>
        <w:rPr>
          <w:rFonts w:ascii="Verdana" w:hAnsi="Verdana" w:cs="Arial"/>
          <w:sz w:val="18"/>
          <w:szCs w:val="18"/>
        </w:rPr>
      </w:pPr>
    </w:p>
    <w:p w14:paraId="13CA8E12" w14:textId="5CB910EB" w:rsidR="00A736E6" w:rsidRPr="0067347B" w:rsidRDefault="00A736E6" w:rsidP="009A4E94">
      <w:pPr>
        <w:jc w:val="both"/>
        <w:rPr>
          <w:rFonts w:ascii="Verdana" w:hAnsi="Verdana" w:cs="Arial"/>
          <w:sz w:val="18"/>
          <w:szCs w:val="18"/>
        </w:rPr>
      </w:pPr>
    </w:p>
    <w:p w14:paraId="42CAF30B" w14:textId="7EDAC782" w:rsidR="00A736E6" w:rsidRPr="0067347B" w:rsidRDefault="00A736E6" w:rsidP="009A4E94">
      <w:pPr>
        <w:jc w:val="both"/>
        <w:rPr>
          <w:rFonts w:ascii="Verdana" w:hAnsi="Verdana" w:cs="Arial"/>
          <w:sz w:val="18"/>
          <w:szCs w:val="18"/>
        </w:rPr>
      </w:pPr>
    </w:p>
    <w:p w14:paraId="2A24B040" w14:textId="5C8A61FD" w:rsidR="00A736E6" w:rsidRPr="0067347B" w:rsidRDefault="00A736E6" w:rsidP="009A4E94">
      <w:pPr>
        <w:jc w:val="both"/>
        <w:rPr>
          <w:rFonts w:ascii="Verdana" w:hAnsi="Verdana" w:cs="Arial"/>
          <w:sz w:val="18"/>
          <w:szCs w:val="18"/>
        </w:rPr>
      </w:pPr>
    </w:p>
    <w:p w14:paraId="43DDFF7A" w14:textId="369EB99F" w:rsidR="00A736E6" w:rsidRPr="0067347B" w:rsidRDefault="00A736E6" w:rsidP="009A4E94">
      <w:pPr>
        <w:jc w:val="both"/>
        <w:rPr>
          <w:rFonts w:ascii="Verdana" w:hAnsi="Verdana" w:cs="Arial"/>
          <w:sz w:val="18"/>
          <w:szCs w:val="18"/>
        </w:rPr>
      </w:pPr>
    </w:p>
    <w:p w14:paraId="0243DB7D" w14:textId="0047EBE8" w:rsidR="00A736E6" w:rsidRPr="0067347B" w:rsidRDefault="00A736E6" w:rsidP="009A4E94">
      <w:pPr>
        <w:jc w:val="both"/>
        <w:rPr>
          <w:rFonts w:ascii="Verdana" w:hAnsi="Verdana" w:cs="Arial"/>
          <w:sz w:val="18"/>
          <w:szCs w:val="18"/>
        </w:rPr>
      </w:pPr>
    </w:p>
    <w:p w14:paraId="6231DE2D" w14:textId="2E254C58" w:rsidR="00A736E6" w:rsidRPr="0067347B" w:rsidRDefault="00A736E6" w:rsidP="009A4E94">
      <w:pPr>
        <w:jc w:val="both"/>
        <w:rPr>
          <w:rFonts w:ascii="Verdana" w:hAnsi="Verdana" w:cs="Arial"/>
          <w:sz w:val="18"/>
          <w:szCs w:val="18"/>
        </w:rPr>
      </w:pPr>
    </w:p>
    <w:p w14:paraId="67EE9A0B" w14:textId="47987C2D" w:rsidR="00A736E6" w:rsidRPr="0067347B" w:rsidRDefault="00A736E6" w:rsidP="009A4E94">
      <w:pPr>
        <w:jc w:val="both"/>
        <w:rPr>
          <w:rFonts w:ascii="Verdana" w:hAnsi="Verdana" w:cs="Arial"/>
          <w:sz w:val="18"/>
          <w:szCs w:val="18"/>
        </w:rPr>
      </w:pPr>
    </w:p>
    <w:p w14:paraId="3FE09E91" w14:textId="273000D0" w:rsidR="00A736E6" w:rsidRPr="0067347B" w:rsidRDefault="00A736E6" w:rsidP="009A4E94">
      <w:pPr>
        <w:jc w:val="both"/>
        <w:rPr>
          <w:rFonts w:ascii="Verdana" w:hAnsi="Verdana" w:cs="Arial"/>
          <w:sz w:val="18"/>
          <w:szCs w:val="18"/>
        </w:rPr>
      </w:pPr>
    </w:p>
    <w:p w14:paraId="779BE0C2" w14:textId="320A7155" w:rsidR="00A736E6" w:rsidRPr="0067347B" w:rsidRDefault="00A736E6" w:rsidP="009A4E94">
      <w:pPr>
        <w:jc w:val="both"/>
        <w:rPr>
          <w:rFonts w:ascii="Verdana" w:hAnsi="Verdana" w:cs="Arial"/>
          <w:sz w:val="18"/>
          <w:szCs w:val="18"/>
        </w:rPr>
      </w:pPr>
    </w:p>
    <w:p w14:paraId="55AA9149" w14:textId="0B947B55" w:rsidR="00A736E6" w:rsidRPr="0067347B" w:rsidRDefault="00A736E6" w:rsidP="009A4E94">
      <w:pPr>
        <w:jc w:val="both"/>
        <w:rPr>
          <w:rFonts w:ascii="Verdana" w:hAnsi="Verdana" w:cs="Arial"/>
          <w:sz w:val="18"/>
          <w:szCs w:val="18"/>
        </w:rPr>
      </w:pPr>
    </w:p>
    <w:p w14:paraId="5A4C2F3D" w14:textId="37BD1C50" w:rsidR="00A736E6" w:rsidRPr="0067347B" w:rsidRDefault="00A736E6" w:rsidP="009A4E94">
      <w:pPr>
        <w:jc w:val="both"/>
        <w:rPr>
          <w:rFonts w:ascii="Verdana" w:hAnsi="Verdana" w:cs="Arial"/>
          <w:sz w:val="18"/>
          <w:szCs w:val="18"/>
        </w:rPr>
      </w:pPr>
    </w:p>
    <w:p w14:paraId="6CF40B24" w14:textId="695C5B5D" w:rsidR="00A736E6" w:rsidRPr="0067347B" w:rsidRDefault="00A736E6" w:rsidP="009A4E94">
      <w:pPr>
        <w:jc w:val="both"/>
        <w:rPr>
          <w:rFonts w:ascii="Verdana" w:hAnsi="Verdana" w:cs="Arial"/>
          <w:sz w:val="18"/>
          <w:szCs w:val="18"/>
        </w:rPr>
      </w:pPr>
    </w:p>
    <w:p w14:paraId="1729DF38" w14:textId="3C65386B" w:rsidR="00A736E6" w:rsidRPr="0067347B" w:rsidRDefault="00A736E6" w:rsidP="009A4E94">
      <w:pPr>
        <w:jc w:val="both"/>
        <w:rPr>
          <w:rFonts w:ascii="Verdana" w:hAnsi="Verdana" w:cs="Arial"/>
          <w:sz w:val="18"/>
          <w:szCs w:val="18"/>
        </w:rPr>
      </w:pPr>
    </w:p>
    <w:p w14:paraId="123228E1" w14:textId="29570892" w:rsidR="00A736E6" w:rsidRPr="0067347B" w:rsidRDefault="00A736E6" w:rsidP="009A4E94">
      <w:pPr>
        <w:jc w:val="both"/>
        <w:rPr>
          <w:rFonts w:ascii="Verdana" w:hAnsi="Verdana" w:cs="Arial"/>
          <w:sz w:val="18"/>
          <w:szCs w:val="18"/>
        </w:rPr>
      </w:pPr>
    </w:p>
    <w:p w14:paraId="05DB6E9C" w14:textId="77777777" w:rsidR="00A736E6" w:rsidRPr="0067347B" w:rsidRDefault="00A736E6" w:rsidP="00A736E6">
      <w:pPr>
        <w:tabs>
          <w:tab w:val="left" w:pos="1080"/>
          <w:tab w:val="left" w:pos="6840"/>
        </w:tabs>
        <w:jc w:val="center"/>
        <w:rPr>
          <w:rFonts w:ascii="Verdana" w:eastAsia="Malgun Gothic" w:hAnsi="Verdana" w:cs="Arial"/>
          <w:b/>
          <w:u w:val="single"/>
        </w:rPr>
      </w:pPr>
      <w:r w:rsidRPr="0067347B">
        <w:rPr>
          <w:rFonts w:ascii="Verdana" w:eastAsia="Malgun Gothic" w:hAnsi="Verdana" w:cs="Arial"/>
          <w:b/>
          <w:u w:val="single"/>
        </w:rPr>
        <w:lastRenderedPageBreak/>
        <w:t>ΜΕΘΟΔΟΛΟΓΙΚΕΣ ΠΛΗΡΟΦΟΡΙΕΣ</w:t>
      </w:r>
    </w:p>
    <w:p w14:paraId="4E2EFA43" w14:textId="77777777" w:rsidR="00A736E6" w:rsidRPr="0067347B" w:rsidRDefault="00A736E6" w:rsidP="00A736E6">
      <w:pPr>
        <w:rPr>
          <w:rFonts w:ascii="Verdana" w:hAnsi="Verdana"/>
          <w:b/>
          <w:i/>
          <w:sz w:val="18"/>
          <w:szCs w:val="18"/>
        </w:rPr>
      </w:pPr>
    </w:p>
    <w:p w14:paraId="7B43C0E4" w14:textId="77777777" w:rsidR="00A736E6" w:rsidRPr="0067347B" w:rsidRDefault="00A736E6" w:rsidP="00A736E6">
      <w:pPr>
        <w:tabs>
          <w:tab w:val="left" w:pos="1080"/>
          <w:tab w:val="left" w:pos="6840"/>
        </w:tabs>
        <w:jc w:val="both"/>
        <w:rPr>
          <w:rFonts w:ascii="Verdana" w:eastAsia="Malgun Gothic" w:hAnsi="Verdana" w:cs="Arial"/>
          <w:b/>
          <w:sz w:val="18"/>
          <w:szCs w:val="18"/>
          <w:u w:val="single"/>
        </w:rPr>
      </w:pPr>
      <w:r w:rsidRPr="0067347B">
        <w:rPr>
          <w:rFonts w:ascii="Verdana" w:eastAsia="Malgun Gothic" w:hAnsi="Verdana" w:cs="Arial"/>
          <w:b/>
          <w:sz w:val="18"/>
          <w:szCs w:val="18"/>
          <w:u w:val="single"/>
        </w:rPr>
        <w:t>Γενικές Πληροφορίες</w:t>
      </w:r>
    </w:p>
    <w:p w14:paraId="714BE1E3" w14:textId="77777777" w:rsidR="00A736E6" w:rsidRPr="0067347B" w:rsidRDefault="00A736E6" w:rsidP="00A736E6">
      <w:pPr>
        <w:jc w:val="both"/>
        <w:rPr>
          <w:rFonts w:ascii="Verdana" w:hAnsi="Verdana" w:cs="Arial"/>
          <w:sz w:val="18"/>
          <w:szCs w:val="18"/>
        </w:rPr>
      </w:pPr>
    </w:p>
    <w:p w14:paraId="0725B36F" w14:textId="77777777" w:rsidR="00A736E6" w:rsidRPr="0067347B" w:rsidRDefault="00A736E6" w:rsidP="00A736E6">
      <w:pPr>
        <w:jc w:val="both"/>
        <w:rPr>
          <w:rFonts w:ascii="Verdana" w:hAnsi="Verdana" w:cs="Arial"/>
          <w:sz w:val="18"/>
          <w:szCs w:val="18"/>
        </w:rPr>
      </w:pPr>
      <w:bookmarkStart w:id="4" w:name="_Hlk96508918"/>
      <w:r w:rsidRPr="0067347B">
        <w:rPr>
          <w:rFonts w:ascii="Verdana" w:hAnsi="Verdana" w:cs="Arial"/>
          <w:sz w:val="18"/>
          <w:szCs w:val="18"/>
        </w:rPr>
        <w:t>Οι Πίνακες Προσφοράς, Χρήσεων και Εισροών-Εκροών αποτελούν σημαντικό μέρος του Συστήματος Εθνικών Λογαριασμών, καθώς παρέχουν λεπτομερείς πληροφορίες για την ανάλυση των συναλλαγών των αγαθών και υπηρεσιών από τους τομείς της οικονομίας και τους καταναλωτές. Περιέχουν στοιχεία κατά προϊόν και κλάδο οικονομικής δραστηριότητας και παρουσιάζουν την κατανομή της εγχώριας παραγωγής και των εισαγωγών σε ενδιάμεση ανάλωση και τελικές χρήσεις.</w:t>
      </w:r>
    </w:p>
    <w:p w14:paraId="4C616770" w14:textId="77777777" w:rsidR="00A736E6" w:rsidRPr="0067347B" w:rsidRDefault="00A736E6" w:rsidP="00A736E6">
      <w:pPr>
        <w:jc w:val="both"/>
        <w:rPr>
          <w:rFonts w:ascii="Verdana" w:hAnsi="Verdana" w:cs="Arial"/>
          <w:sz w:val="18"/>
          <w:szCs w:val="18"/>
        </w:rPr>
      </w:pPr>
    </w:p>
    <w:p w14:paraId="4FCA23C8" w14:textId="77777777" w:rsidR="00A736E6" w:rsidRPr="0067347B" w:rsidRDefault="00A736E6" w:rsidP="00A736E6">
      <w:pPr>
        <w:jc w:val="both"/>
        <w:rPr>
          <w:rFonts w:ascii="Verdana" w:hAnsi="Verdana" w:cs="Arial"/>
          <w:sz w:val="18"/>
          <w:szCs w:val="18"/>
        </w:rPr>
      </w:pPr>
      <w:r w:rsidRPr="0067347B">
        <w:rPr>
          <w:rFonts w:ascii="Verdana" w:hAnsi="Verdana" w:cs="Arial"/>
          <w:sz w:val="18"/>
          <w:szCs w:val="18"/>
        </w:rPr>
        <w:t>Οι συγκεκριμένοι πίνακες δημοσιεύονται ετήσια, το αργότερο τρία χρόνια μετά το τέλος του έτους αναφοράς, σύμφωνα με τις πρόνοιες του Κανονισμού (ΕΕ) αριθ. 549/2013.</w:t>
      </w:r>
    </w:p>
    <w:bookmarkEnd w:id="4"/>
    <w:p w14:paraId="18CB7F4F" w14:textId="77777777" w:rsidR="00A736E6" w:rsidRPr="0067347B" w:rsidRDefault="00A736E6" w:rsidP="00A736E6">
      <w:pPr>
        <w:jc w:val="both"/>
        <w:rPr>
          <w:rFonts w:ascii="Verdana" w:hAnsi="Verdana" w:cs="Arial"/>
          <w:sz w:val="18"/>
          <w:szCs w:val="18"/>
        </w:rPr>
      </w:pPr>
    </w:p>
    <w:p w14:paraId="51DFB065" w14:textId="77777777" w:rsidR="00A736E6" w:rsidRPr="0067347B" w:rsidRDefault="00A736E6" w:rsidP="00A736E6">
      <w:pPr>
        <w:jc w:val="both"/>
        <w:rPr>
          <w:rFonts w:ascii="Verdana" w:eastAsia="Malgun Gothic" w:hAnsi="Verdana" w:cs="Arial"/>
          <w:b/>
          <w:sz w:val="18"/>
          <w:szCs w:val="18"/>
          <w:u w:val="single"/>
        </w:rPr>
      </w:pPr>
      <w:r w:rsidRPr="0067347B">
        <w:rPr>
          <w:rFonts w:ascii="Verdana" w:eastAsia="Malgun Gothic" w:hAnsi="Verdana" w:cs="Arial"/>
          <w:b/>
          <w:sz w:val="18"/>
          <w:szCs w:val="18"/>
          <w:u w:val="single"/>
        </w:rPr>
        <w:t>Κάλυψη και Συλλογή Στοιχείων</w:t>
      </w:r>
    </w:p>
    <w:p w14:paraId="0D7F0376" w14:textId="77777777" w:rsidR="00A736E6" w:rsidRPr="0067347B" w:rsidRDefault="00A736E6" w:rsidP="00A736E6">
      <w:pPr>
        <w:jc w:val="both"/>
        <w:rPr>
          <w:rFonts w:ascii="Verdana" w:hAnsi="Verdana" w:cs="Arial"/>
          <w:sz w:val="18"/>
          <w:szCs w:val="18"/>
        </w:rPr>
      </w:pPr>
    </w:p>
    <w:p w14:paraId="5CB48781" w14:textId="77777777" w:rsidR="00A736E6" w:rsidRPr="0067347B" w:rsidRDefault="00A736E6" w:rsidP="00A736E6">
      <w:pPr>
        <w:jc w:val="both"/>
        <w:rPr>
          <w:rFonts w:ascii="Verdana" w:hAnsi="Verdana" w:cs="Arial"/>
          <w:sz w:val="18"/>
          <w:szCs w:val="18"/>
        </w:rPr>
      </w:pPr>
      <w:r w:rsidRPr="0067347B">
        <w:rPr>
          <w:rFonts w:ascii="Verdana" w:hAnsi="Verdana" w:cs="Arial"/>
          <w:sz w:val="18"/>
          <w:szCs w:val="18"/>
        </w:rPr>
        <w:t>Οι πίνακες καλύπτουν ολόκληρη την οικονομία, συμπεριλαμβανομένων όλων των θεσμικών τομέων, όλων των προϊόντων και των κατηγοριών οικονομικής δραστηριότητας. Καταγράφονται επίσης, οι οικονομικές συναλλαγές με την αλλοδαπή.</w:t>
      </w:r>
    </w:p>
    <w:p w14:paraId="14BF3E33" w14:textId="77777777" w:rsidR="00A736E6" w:rsidRPr="0067347B" w:rsidRDefault="00A736E6" w:rsidP="00A736E6">
      <w:pPr>
        <w:jc w:val="both"/>
        <w:rPr>
          <w:rFonts w:ascii="Verdana" w:hAnsi="Verdana" w:cs="Arial"/>
          <w:sz w:val="18"/>
          <w:szCs w:val="18"/>
        </w:rPr>
      </w:pPr>
    </w:p>
    <w:p w14:paraId="07C1F84F" w14:textId="77777777" w:rsidR="00A736E6" w:rsidRPr="0067347B" w:rsidRDefault="00A736E6" w:rsidP="00A736E6">
      <w:pPr>
        <w:jc w:val="both"/>
        <w:rPr>
          <w:rFonts w:ascii="Verdana" w:hAnsi="Verdana" w:cs="Arial"/>
          <w:sz w:val="18"/>
          <w:szCs w:val="18"/>
        </w:rPr>
      </w:pPr>
      <w:r w:rsidRPr="0067347B">
        <w:rPr>
          <w:rFonts w:ascii="Verdana" w:hAnsi="Verdana" w:cs="Arial"/>
          <w:sz w:val="18"/>
          <w:szCs w:val="18"/>
        </w:rPr>
        <w:t>Η παραγωγή των πινάκων, βασίζεται κυρίως στα αποτελέσματα των ετήσιων οικονομικών ερευνών της Στατιστικής Υπηρεσίας, σε διοικητικές πηγές, στα στοιχεία της Γενικής Κυβέρνησης και σε προσαρμογές που υπολογίζονται με βάση το Ευρωπαϊκό Σύστημα Οικονομικών Λογαριασμών 2010 (ΕΣΛ 2010).</w:t>
      </w:r>
    </w:p>
    <w:p w14:paraId="683CC848" w14:textId="77777777" w:rsidR="00A736E6" w:rsidRPr="0067347B" w:rsidRDefault="00A736E6" w:rsidP="00A736E6">
      <w:pPr>
        <w:jc w:val="both"/>
        <w:rPr>
          <w:rFonts w:ascii="Verdana" w:hAnsi="Verdana" w:cs="Arial"/>
          <w:sz w:val="18"/>
          <w:szCs w:val="18"/>
        </w:rPr>
      </w:pPr>
    </w:p>
    <w:p w14:paraId="7EDC50CA" w14:textId="77777777" w:rsidR="00A736E6" w:rsidRPr="0067347B" w:rsidRDefault="00A736E6" w:rsidP="00A736E6">
      <w:pPr>
        <w:jc w:val="both"/>
        <w:rPr>
          <w:rFonts w:ascii="Verdana" w:hAnsi="Verdana" w:cs="Arial"/>
          <w:sz w:val="18"/>
          <w:szCs w:val="18"/>
        </w:rPr>
      </w:pPr>
    </w:p>
    <w:p w14:paraId="65143F08" w14:textId="77777777" w:rsidR="00A736E6" w:rsidRPr="0067347B" w:rsidRDefault="00A736E6" w:rsidP="00A736E6">
      <w:pPr>
        <w:rPr>
          <w:rFonts w:ascii="Verdana" w:hAnsi="Verdana"/>
          <w:i/>
          <w:sz w:val="18"/>
          <w:szCs w:val="18"/>
        </w:rPr>
      </w:pPr>
      <w:r w:rsidRPr="0067347B">
        <w:rPr>
          <w:rFonts w:ascii="Verdana" w:hAnsi="Verdana"/>
          <w:b/>
          <w:i/>
          <w:sz w:val="18"/>
          <w:szCs w:val="18"/>
        </w:rPr>
        <w:t>Περισσότερες πληροφορίες:</w:t>
      </w:r>
      <w:r w:rsidRPr="0067347B">
        <w:rPr>
          <w:rFonts w:ascii="Verdana" w:hAnsi="Verdana"/>
          <w:i/>
          <w:sz w:val="18"/>
          <w:szCs w:val="18"/>
        </w:rPr>
        <w:t xml:space="preserve"> </w:t>
      </w:r>
    </w:p>
    <w:p w14:paraId="54C2F43D" w14:textId="77777777" w:rsidR="00A736E6" w:rsidRPr="0067347B" w:rsidRDefault="00A736E6" w:rsidP="00A736E6">
      <w:pPr>
        <w:rPr>
          <w:rFonts w:ascii="Verdana" w:hAnsi="Verdana"/>
          <w:sz w:val="18"/>
          <w:szCs w:val="18"/>
        </w:rPr>
      </w:pPr>
      <w:r w:rsidRPr="0067347B">
        <w:rPr>
          <w:rFonts w:ascii="Verdana" w:hAnsi="Verdana"/>
          <w:sz w:val="18"/>
          <w:szCs w:val="18"/>
        </w:rPr>
        <w:t xml:space="preserve">Πύλη Στατιστικής Υπηρεσίας, υπόθεμα </w:t>
      </w:r>
      <w:hyperlink r:id="rId11" w:history="1">
        <w:r w:rsidRPr="0067347B">
          <w:rPr>
            <w:rStyle w:val="Hyperlink"/>
            <w:rFonts w:ascii="Verdana" w:hAnsi="Verdana"/>
            <w:sz w:val="18"/>
            <w:szCs w:val="18"/>
          </w:rPr>
          <w:t>Εθνικοί Λογαριασμοί</w:t>
        </w:r>
      </w:hyperlink>
    </w:p>
    <w:p w14:paraId="5620BC4C" w14:textId="4B899EC1" w:rsidR="00A736E6" w:rsidRPr="0067347B" w:rsidRDefault="00A736E6" w:rsidP="00A736E6">
      <w:pPr>
        <w:rPr>
          <w:rFonts w:ascii="Verdana" w:hAnsi="Verdana"/>
          <w:sz w:val="18"/>
          <w:szCs w:val="18"/>
        </w:rPr>
      </w:pPr>
      <w:hyperlink r:id="rId12" w:history="1">
        <w:r w:rsidRPr="0067347B">
          <w:rPr>
            <w:rStyle w:val="Hyperlink"/>
            <w:rFonts w:ascii="Verdana" w:hAnsi="Verdana"/>
            <w:sz w:val="18"/>
            <w:szCs w:val="18"/>
          </w:rPr>
          <w:t>CYSTAT-DB</w:t>
        </w:r>
      </w:hyperlink>
      <w:r w:rsidRPr="0067347B">
        <w:rPr>
          <w:rFonts w:ascii="Verdana" w:hAnsi="Verdana"/>
          <w:sz w:val="18"/>
          <w:szCs w:val="18"/>
        </w:rPr>
        <w:t xml:space="preserve"> (Βάση Δεδομένων)</w:t>
      </w:r>
    </w:p>
    <w:p w14:paraId="40E49E47" w14:textId="77777777" w:rsidR="00A736E6" w:rsidRPr="0067347B" w:rsidRDefault="00A736E6" w:rsidP="00A736E6">
      <w:pPr>
        <w:jc w:val="both"/>
        <w:rPr>
          <w:rFonts w:ascii="Verdana" w:hAnsi="Verdana" w:cs="Arial"/>
          <w:sz w:val="18"/>
          <w:szCs w:val="18"/>
        </w:rPr>
      </w:pPr>
      <w:hyperlink r:id="rId13" w:history="1">
        <w:r w:rsidRPr="0067347B">
          <w:rPr>
            <w:rStyle w:val="Hyperlink"/>
            <w:rFonts w:ascii="Verdana" w:hAnsi="Verdana" w:cs="Arial"/>
            <w:sz w:val="18"/>
            <w:szCs w:val="18"/>
          </w:rPr>
          <w:t>Μεθοδολογικές πληροφορίες</w:t>
        </w:r>
      </w:hyperlink>
    </w:p>
    <w:p w14:paraId="0F025CC6" w14:textId="77777777" w:rsidR="00A736E6" w:rsidRPr="0067347B" w:rsidRDefault="00A736E6" w:rsidP="00A736E6">
      <w:pPr>
        <w:jc w:val="both"/>
        <w:rPr>
          <w:rFonts w:ascii="Verdana" w:hAnsi="Verdana" w:cs="Arial"/>
          <w:sz w:val="18"/>
          <w:szCs w:val="18"/>
        </w:rPr>
      </w:pPr>
    </w:p>
    <w:p w14:paraId="68ADDB37" w14:textId="77777777" w:rsidR="00A736E6" w:rsidRPr="0067347B" w:rsidRDefault="00A736E6" w:rsidP="00A736E6">
      <w:pPr>
        <w:jc w:val="both"/>
        <w:rPr>
          <w:rFonts w:ascii="Verdana" w:eastAsia="Malgun Gothic" w:hAnsi="Verdana" w:cs="Arial"/>
          <w:i/>
          <w:sz w:val="18"/>
          <w:szCs w:val="18"/>
          <w:u w:val="single"/>
        </w:rPr>
      </w:pPr>
      <w:r w:rsidRPr="0067347B">
        <w:rPr>
          <w:rFonts w:ascii="Verdana" w:eastAsia="Malgun Gothic" w:hAnsi="Verdana" w:cs="Arial"/>
          <w:i/>
          <w:sz w:val="18"/>
          <w:szCs w:val="18"/>
          <w:u w:val="single"/>
        </w:rPr>
        <w:t>Επικοινωνία</w:t>
      </w:r>
    </w:p>
    <w:p w14:paraId="70BFAB2A" w14:textId="0A842884" w:rsidR="00A736E6" w:rsidRPr="0067347B" w:rsidRDefault="00A736E6" w:rsidP="00A736E6">
      <w:pPr>
        <w:rPr>
          <w:rStyle w:val="Hyperlink"/>
          <w:rFonts w:ascii="Verdana" w:hAnsi="Verdana"/>
          <w:sz w:val="18"/>
          <w:szCs w:val="18"/>
          <w:shd w:val="clear" w:color="auto" w:fill="FFFFFF"/>
        </w:rPr>
      </w:pPr>
      <w:r w:rsidRPr="0067347B">
        <w:rPr>
          <w:rFonts w:ascii="Verdana" w:hAnsi="Verdana"/>
          <w:sz w:val="18"/>
          <w:szCs w:val="18"/>
          <w:shd w:val="clear" w:color="auto" w:fill="FFFFFF"/>
        </w:rPr>
        <w:t xml:space="preserve">Μιχάλης Χαραλάμπους: Τηλ.: </w:t>
      </w:r>
      <w:r w:rsidRPr="0067347B">
        <w:rPr>
          <w:rFonts w:ascii="Verdana" w:eastAsia="Malgun Gothic" w:hAnsi="Verdana" w:cs="Arial"/>
          <w:bCs/>
          <w:iCs/>
          <w:sz w:val="18"/>
          <w:szCs w:val="18"/>
        </w:rPr>
        <w:t>+357</w:t>
      </w:r>
      <w:r w:rsidR="00172B5D" w:rsidRPr="00172B5D">
        <w:rPr>
          <w:rFonts w:ascii="Verdana" w:eastAsia="Malgun Gothic" w:hAnsi="Verdana" w:cs="Arial"/>
          <w:bCs/>
          <w:iCs/>
          <w:sz w:val="18"/>
          <w:szCs w:val="18"/>
        </w:rPr>
        <w:t>-</w:t>
      </w:r>
      <w:r w:rsidRPr="0067347B">
        <w:rPr>
          <w:rFonts w:ascii="Verdana" w:eastAsia="Malgun Gothic" w:hAnsi="Verdana" w:cs="Arial"/>
          <w:bCs/>
          <w:iCs/>
          <w:sz w:val="18"/>
          <w:szCs w:val="18"/>
        </w:rPr>
        <w:t>2260</w:t>
      </w:r>
      <w:r w:rsidRPr="0067347B">
        <w:rPr>
          <w:rFonts w:ascii="Verdana" w:hAnsi="Verdana"/>
          <w:sz w:val="18"/>
          <w:szCs w:val="18"/>
          <w:shd w:val="clear" w:color="auto" w:fill="FFFFFF"/>
        </w:rPr>
        <w:t xml:space="preserve">2136, </w:t>
      </w:r>
      <w:proofErr w:type="spellStart"/>
      <w:r w:rsidRPr="0067347B">
        <w:rPr>
          <w:rFonts w:ascii="Verdana" w:eastAsia="Malgun Gothic" w:hAnsi="Verdana" w:cs="Arial"/>
          <w:sz w:val="18"/>
          <w:szCs w:val="18"/>
        </w:rPr>
        <w:t>Ηλ</w:t>
      </w:r>
      <w:proofErr w:type="spellEnd"/>
      <w:r w:rsidRPr="0067347B">
        <w:rPr>
          <w:rFonts w:ascii="Verdana" w:eastAsia="Malgun Gothic" w:hAnsi="Verdana" w:cs="Arial"/>
          <w:sz w:val="18"/>
          <w:szCs w:val="18"/>
        </w:rPr>
        <w:t>. Ταχ.</w:t>
      </w:r>
      <w:r w:rsidRPr="0067347B">
        <w:rPr>
          <w:rFonts w:ascii="Verdana" w:hAnsi="Verdana"/>
          <w:sz w:val="18"/>
          <w:szCs w:val="18"/>
          <w:shd w:val="clear" w:color="auto" w:fill="FFFFFF"/>
        </w:rPr>
        <w:t>: </w:t>
      </w:r>
      <w:hyperlink r:id="rId14" w:history="1">
        <w:r w:rsidRPr="0067347B">
          <w:rPr>
            <w:rStyle w:val="Hyperlink"/>
            <w:rFonts w:ascii="Verdana" w:hAnsi="Verdana"/>
            <w:sz w:val="18"/>
            <w:szCs w:val="18"/>
            <w:shd w:val="clear" w:color="auto" w:fill="FFFFFF"/>
          </w:rPr>
          <w:t>micharalambous@cystat.mof.gov.cy</w:t>
        </w:r>
      </w:hyperlink>
    </w:p>
    <w:p w14:paraId="04165077" w14:textId="746BB9A3" w:rsidR="00A736E6" w:rsidRPr="0067347B" w:rsidRDefault="00A736E6" w:rsidP="00A736E6">
      <w:pPr>
        <w:rPr>
          <w:rFonts w:ascii="Verdana" w:eastAsia="Malgun Gothic" w:hAnsi="Verdana"/>
          <w:sz w:val="18"/>
          <w:szCs w:val="18"/>
        </w:rPr>
      </w:pPr>
      <w:r w:rsidRPr="0067347B">
        <w:rPr>
          <w:rFonts w:ascii="Verdana" w:eastAsia="Malgun Gothic" w:hAnsi="Verdana"/>
          <w:sz w:val="18"/>
          <w:szCs w:val="18"/>
        </w:rPr>
        <w:t>Δημήτρης Ιωάννου</w:t>
      </w:r>
      <w:r w:rsidRPr="0067347B">
        <w:rPr>
          <w:rFonts w:ascii="Verdana" w:hAnsi="Verdana"/>
          <w:sz w:val="18"/>
          <w:szCs w:val="18"/>
          <w:shd w:val="clear" w:color="auto" w:fill="FFFFFF"/>
        </w:rPr>
        <w:t xml:space="preserve">: Τηλ.: </w:t>
      </w:r>
      <w:r w:rsidRPr="0067347B">
        <w:rPr>
          <w:rFonts w:ascii="Verdana" w:eastAsia="Malgun Gothic" w:hAnsi="Verdana" w:cs="Arial"/>
          <w:bCs/>
          <w:iCs/>
          <w:sz w:val="18"/>
          <w:szCs w:val="18"/>
        </w:rPr>
        <w:t>+357</w:t>
      </w:r>
      <w:r w:rsidR="00172B5D" w:rsidRPr="00172B5D">
        <w:rPr>
          <w:rFonts w:ascii="Verdana" w:eastAsia="Malgun Gothic" w:hAnsi="Verdana" w:cs="Arial"/>
          <w:bCs/>
          <w:iCs/>
          <w:sz w:val="18"/>
          <w:szCs w:val="18"/>
        </w:rPr>
        <w:t>-</w:t>
      </w:r>
      <w:r w:rsidRPr="0067347B">
        <w:rPr>
          <w:rFonts w:ascii="Verdana" w:eastAsia="Malgun Gothic" w:hAnsi="Verdana" w:cs="Arial"/>
          <w:bCs/>
          <w:iCs/>
          <w:sz w:val="18"/>
          <w:szCs w:val="18"/>
        </w:rPr>
        <w:t>2260</w:t>
      </w:r>
      <w:r w:rsidRPr="0067347B">
        <w:rPr>
          <w:rFonts w:ascii="Verdana" w:hAnsi="Verdana"/>
          <w:sz w:val="18"/>
          <w:szCs w:val="18"/>
          <w:shd w:val="clear" w:color="auto" w:fill="FFFFFF"/>
        </w:rPr>
        <w:t xml:space="preserve">5128, </w:t>
      </w:r>
      <w:proofErr w:type="spellStart"/>
      <w:r w:rsidRPr="0067347B">
        <w:rPr>
          <w:rFonts w:ascii="Verdana" w:eastAsia="Malgun Gothic" w:hAnsi="Verdana" w:cs="Arial"/>
          <w:sz w:val="18"/>
          <w:szCs w:val="18"/>
        </w:rPr>
        <w:t>Ηλ</w:t>
      </w:r>
      <w:proofErr w:type="spellEnd"/>
      <w:r w:rsidRPr="0067347B">
        <w:rPr>
          <w:rFonts w:ascii="Verdana" w:eastAsia="Malgun Gothic" w:hAnsi="Verdana" w:cs="Arial"/>
          <w:sz w:val="18"/>
          <w:szCs w:val="18"/>
        </w:rPr>
        <w:t>. Ταχ.</w:t>
      </w:r>
      <w:r w:rsidRPr="0067347B">
        <w:rPr>
          <w:rFonts w:ascii="Verdana" w:hAnsi="Verdana"/>
          <w:sz w:val="18"/>
          <w:szCs w:val="18"/>
          <w:shd w:val="clear" w:color="auto" w:fill="FFFFFF"/>
        </w:rPr>
        <w:t xml:space="preserve">: </w:t>
      </w:r>
      <w:hyperlink r:id="rId15" w:history="1">
        <w:r w:rsidRPr="0067347B">
          <w:rPr>
            <w:rStyle w:val="Hyperlink"/>
            <w:rFonts w:ascii="Verdana" w:hAnsi="Verdana"/>
            <w:sz w:val="18"/>
            <w:szCs w:val="18"/>
            <w:shd w:val="clear" w:color="auto" w:fill="FFFFFF"/>
          </w:rPr>
          <w:t>dioannou@cystat.mof.gov.cy</w:t>
        </w:r>
      </w:hyperlink>
    </w:p>
    <w:p w14:paraId="0E139D01" w14:textId="7B9F125C" w:rsidR="00A736E6" w:rsidRDefault="00A736E6" w:rsidP="009A4E94">
      <w:pPr>
        <w:jc w:val="both"/>
        <w:rPr>
          <w:rFonts w:ascii="Verdana" w:hAnsi="Verdana" w:cs="Arial"/>
          <w:sz w:val="18"/>
          <w:szCs w:val="18"/>
        </w:rPr>
      </w:pPr>
    </w:p>
    <w:sectPr w:rsidR="00A736E6" w:rsidSect="001A1088">
      <w:headerReference w:type="default" r:id="rId16"/>
      <w:footerReference w:type="default" r:id="rId17"/>
      <w:headerReference w:type="first" r:id="rId18"/>
      <w:footerReference w:type="first" r:id="rId19"/>
      <w:pgSz w:w="11907" w:h="16840" w:code="9"/>
      <w:pgMar w:top="567" w:right="1134"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C556E" w14:textId="77777777" w:rsidR="00FC25AD" w:rsidRPr="0067347B" w:rsidRDefault="00FC25AD" w:rsidP="00FB398F">
      <w:r w:rsidRPr="0067347B">
        <w:separator/>
      </w:r>
    </w:p>
  </w:endnote>
  <w:endnote w:type="continuationSeparator" w:id="0">
    <w:p w14:paraId="685A3FE2" w14:textId="77777777" w:rsidR="00FC25AD" w:rsidRPr="0067347B" w:rsidRDefault="00FC25AD" w:rsidP="00FB398F">
      <w:r w:rsidRPr="006734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4E4F42" w:rsidRPr="0067347B" w:rsidRDefault="004E4F42" w:rsidP="00763722">
    <w:pPr>
      <w:pStyle w:val="Footer"/>
      <w:tabs>
        <w:tab w:val="left" w:pos="3375"/>
        <w:tab w:val="left" w:pos="4500"/>
        <w:tab w:val="center" w:pos="4723"/>
      </w:tabs>
    </w:pPr>
    <w:r w:rsidRPr="0067347B">
      <w:tab/>
    </w:r>
    <w:r w:rsidRPr="0067347B">
      <w:tab/>
    </w:r>
    <w:r w:rsidRPr="0067347B">
      <w:tab/>
    </w:r>
    <w:r w:rsidRPr="0067347B">
      <w:tab/>
      <w:t>-</w:t>
    </w:r>
    <w:r w:rsidR="00D14CDF" w:rsidRPr="0067347B">
      <w:fldChar w:fldCharType="begin"/>
    </w:r>
    <w:r w:rsidR="004D4950" w:rsidRPr="0067347B">
      <w:instrText xml:space="preserve"> PAGE   \* MERGEFORMAT </w:instrText>
    </w:r>
    <w:r w:rsidR="00D14CDF" w:rsidRPr="0067347B">
      <w:fldChar w:fldCharType="separate"/>
    </w:r>
    <w:r w:rsidR="00FD5B5F" w:rsidRPr="0067347B">
      <w:t>2</w:t>
    </w:r>
    <w:r w:rsidR="00D14CDF" w:rsidRPr="0067347B">
      <w:fldChar w:fldCharType="end"/>
    </w:r>
    <w:r w:rsidRPr="0067347B">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CD8F" w14:textId="77777777" w:rsidR="004E4F42" w:rsidRPr="00980B76" w:rsidRDefault="004E4F42" w:rsidP="000932CF">
    <w:pPr>
      <w:pStyle w:val="Footer"/>
      <w:pBdr>
        <w:top w:val="single" w:sz="4" w:space="0" w:color="auto"/>
      </w:pBdr>
      <w:tabs>
        <w:tab w:val="left" w:pos="4500"/>
      </w:tabs>
      <w:jc w:val="center"/>
      <w:rPr>
        <w:rFonts w:ascii="Verdana" w:hAnsi="Verdana" w:cs="Arial"/>
        <w:sz w:val="16"/>
        <w:szCs w:val="16"/>
      </w:rPr>
    </w:pPr>
    <w:r w:rsidRPr="00980B76">
      <w:rPr>
        <w:rFonts w:ascii="Verdana" w:hAnsi="Verdana" w:cs="Arial"/>
        <w:sz w:val="16"/>
        <w:szCs w:val="16"/>
      </w:rPr>
      <w:t>Διεύθυνση: Μιχα</w:t>
    </w:r>
    <w:r w:rsidR="00FD5B5F" w:rsidRPr="00980B76">
      <w:rPr>
        <w:rFonts w:ascii="Verdana" w:hAnsi="Verdana" w:cs="Arial"/>
        <w:sz w:val="16"/>
        <w:szCs w:val="16"/>
      </w:rPr>
      <w:t>ήλ</w:t>
    </w:r>
    <w:r w:rsidRPr="00980B76">
      <w:rPr>
        <w:rFonts w:ascii="Verdana" w:hAnsi="Verdana" w:cs="Arial"/>
        <w:sz w:val="16"/>
        <w:szCs w:val="16"/>
      </w:rPr>
      <w:t xml:space="preserve"> Καραολή, 1444 Λευκωσία, Κύπρος</w:t>
    </w:r>
  </w:p>
  <w:p w14:paraId="701EBEC3" w14:textId="4BF5CBAE" w:rsidR="004E4F42" w:rsidRPr="00980B76" w:rsidRDefault="004E4F42" w:rsidP="000932CF">
    <w:pPr>
      <w:pStyle w:val="Footer"/>
      <w:tabs>
        <w:tab w:val="left" w:pos="4500"/>
      </w:tabs>
      <w:jc w:val="center"/>
      <w:rPr>
        <w:rFonts w:ascii="Verdana" w:hAnsi="Verdana" w:cs="Arial"/>
        <w:sz w:val="16"/>
        <w:szCs w:val="16"/>
      </w:rPr>
    </w:pPr>
    <w:r w:rsidRPr="00980B76">
      <w:rPr>
        <w:rFonts w:ascii="Verdana" w:hAnsi="Verdana" w:cs="Arial"/>
        <w:sz w:val="16"/>
        <w:szCs w:val="16"/>
      </w:rPr>
      <w:t xml:space="preserve">Τηλ.: 22 602129, </w:t>
    </w:r>
    <w:proofErr w:type="spellStart"/>
    <w:r w:rsidR="00980B76">
      <w:rPr>
        <w:rFonts w:ascii="Verdana" w:hAnsi="Verdana" w:cs="Arial"/>
        <w:sz w:val="16"/>
        <w:szCs w:val="16"/>
      </w:rPr>
      <w:t>Ηλ</w:t>
    </w:r>
    <w:proofErr w:type="spellEnd"/>
    <w:r w:rsidR="00980B76">
      <w:rPr>
        <w:rFonts w:ascii="Verdana" w:hAnsi="Verdana" w:cs="Arial"/>
        <w:sz w:val="16"/>
        <w:szCs w:val="16"/>
      </w:rPr>
      <w:t xml:space="preserve">. </w:t>
    </w:r>
    <w:proofErr w:type="spellStart"/>
    <w:r w:rsidR="00980B76">
      <w:rPr>
        <w:rFonts w:ascii="Verdana" w:hAnsi="Verdana" w:cs="Arial"/>
        <w:sz w:val="16"/>
        <w:szCs w:val="16"/>
      </w:rPr>
      <w:t>Ταχ</w:t>
    </w:r>
    <w:proofErr w:type="spellEnd"/>
    <w:r w:rsidR="00980B76">
      <w:rPr>
        <w:rFonts w:ascii="Verdana" w:hAnsi="Verdana" w:cs="Arial"/>
        <w:sz w:val="16"/>
        <w:szCs w:val="16"/>
      </w:rPr>
      <w:t>.</w:t>
    </w:r>
    <w:r w:rsidRPr="00980B76">
      <w:rPr>
        <w:rFonts w:ascii="Verdana" w:hAnsi="Verdana" w:cs="Arial"/>
        <w:sz w:val="16"/>
        <w:szCs w:val="16"/>
      </w:rPr>
      <w:t xml:space="preserve">: </w:t>
    </w:r>
    <w:hyperlink r:id="rId1" w:history="1">
      <w:r w:rsidRPr="00980B76">
        <w:rPr>
          <w:rStyle w:val="Hyperlink"/>
          <w:rFonts w:ascii="Verdana" w:hAnsi="Verdana" w:cs="Arial"/>
          <w:sz w:val="16"/>
          <w:szCs w:val="16"/>
          <w:lang w:val="pt-PT"/>
        </w:rPr>
        <w:t>enquiries</w:t>
      </w:r>
      <w:r w:rsidRPr="00980B76">
        <w:rPr>
          <w:rStyle w:val="Hyperlink"/>
          <w:rFonts w:ascii="Verdana" w:hAnsi="Verdana" w:cs="Arial"/>
          <w:sz w:val="16"/>
          <w:szCs w:val="16"/>
        </w:rPr>
        <w:t>@</w:t>
      </w:r>
      <w:r w:rsidRPr="00980B76">
        <w:rPr>
          <w:rStyle w:val="Hyperlink"/>
          <w:rFonts w:ascii="Verdana" w:hAnsi="Verdana" w:cs="Arial"/>
          <w:sz w:val="16"/>
          <w:szCs w:val="16"/>
          <w:lang w:val="pt-PT"/>
        </w:rPr>
        <w:t>cystat</w:t>
      </w:r>
      <w:r w:rsidRPr="00980B76">
        <w:rPr>
          <w:rStyle w:val="Hyperlink"/>
          <w:rFonts w:ascii="Verdana" w:hAnsi="Verdana" w:cs="Arial"/>
          <w:sz w:val="16"/>
          <w:szCs w:val="16"/>
        </w:rPr>
        <w:t>.</w:t>
      </w:r>
      <w:r w:rsidRPr="00980B76">
        <w:rPr>
          <w:rStyle w:val="Hyperlink"/>
          <w:rFonts w:ascii="Verdana" w:hAnsi="Verdana" w:cs="Arial"/>
          <w:sz w:val="16"/>
          <w:szCs w:val="16"/>
          <w:lang w:val="pt-PT"/>
        </w:rPr>
        <w:t>mof</w:t>
      </w:r>
      <w:r w:rsidRPr="00980B76">
        <w:rPr>
          <w:rStyle w:val="Hyperlink"/>
          <w:rFonts w:ascii="Verdana" w:hAnsi="Verdana" w:cs="Arial"/>
          <w:sz w:val="16"/>
          <w:szCs w:val="16"/>
        </w:rPr>
        <w:t>.</w:t>
      </w:r>
      <w:r w:rsidRPr="00980B76">
        <w:rPr>
          <w:rStyle w:val="Hyperlink"/>
          <w:rFonts w:ascii="Verdana" w:hAnsi="Verdana" w:cs="Arial"/>
          <w:sz w:val="16"/>
          <w:szCs w:val="16"/>
          <w:lang w:val="pt-PT"/>
        </w:rPr>
        <w:t>gov</w:t>
      </w:r>
      <w:r w:rsidRPr="00980B76">
        <w:rPr>
          <w:rStyle w:val="Hyperlink"/>
          <w:rFonts w:ascii="Verdana" w:hAnsi="Verdana" w:cs="Arial"/>
          <w:sz w:val="16"/>
          <w:szCs w:val="16"/>
        </w:rPr>
        <w:t>.</w:t>
      </w:r>
      <w:r w:rsidRPr="00980B76">
        <w:rPr>
          <w:rStyle w:val="Hyperlink"/>
          <w:rFonts w:ascii="Verdana" w:hAnsi="Verdana" w:cs="Arial"/>
          <w:sz w:val="16"/>
          <w:szCs w:val="16"/>
          <w:lang w:val="pt-PT"/>
        </w:rPr>
        <w:t>cy</w:t>
      </w:r>
    </w:hyperlink>
    <w:r w:rsidRPr="00980B76">
      <w:rPr>
        <w:rFonts w:ascii="Verdana" w:hAnsi="Verdana" w:cs="Arial"/>
        <w:sz w:val="16"/>
        <w:szCs w:val="16"/>
      </w:rPr>
      <w:t xml:space="preserve">  </w:t>
    </w:r>
  </w:p>
  <w:p w14:paraId="66893A8B" w14:textId="104A5350" w:rsidR="004E4F42" w:rsidRPr="00980B76" w:rsidRDefault="00980B76" w:rsidP="000932CF">
    <w:pPr>
      <w:pStyle w:val="Footer"/>
      <w:tabs>
        <w:tab w:val="left" w:pos="4500"/>
      </w:tabs>
      <w:jc w:val="center"/>
      <w:rPr>
        <w:rFonts w:ascii="Arial" w:hAnsi="Arial" w:cs="Arial"/>
      </w:rPr>
    </w:pPr>
    <w:r>
      <w:rPr>
        <w:rFonts w:ascii="Verdana" w:hAnsi="Verdana" w:cs="Arial"/>
        <w:sz w:val="16"/>
        <w:szCs w:val="16"/>
      </w:rPr>
      <w:t>Διαδικτυακή Πύλη</w:t>
    </w:r>
    <w:r w:rsidR="004E4F42" w:rsidRPr="00980B76">
      <w:rPr>
        <w:rFonts w:ascii="Verdana" w:hAnsi="Verdana" w:cs="Arial"/>
        <w:sz w:val="16"/>
        <w:szCs w:val="16"/>
      </w:rPr>
      <w:t xml:space="preserve">: </w:t>
    </w:r>
    <w:hyperlink r:id="rId2" w:history="1">
      <w:r w:rsidR="004E4F42" w:rsidRPr="00980B76">
        <w:rPr>
          <w:rStyle w:val="Hyperlink"/>
          <w:rFonts w:ascii="Verdana" w:hAnsi="Verdana" w:cs="Arial"/>
          <w:sz w:val="16"/>
          <w:szCs w:val="16"/>
          <w:lang w:val="en-US"/>
        </w:rPr>
        <w:t>http</w:t>
      </w:r>
      <w:r w:rsidR="004E4F42" w:rsidRPr="00980B76">
        <w:rPr>
          <w:rStyle w:val="Hyperlink"/>
          <w:rFonts w:ascii="Verdana" w:hAnsi="Verdana" w:cs="Arial"/>
          <w:sz w:val="16"/>
          <w:szCs w:val="16"/>
        </w:rPr>
        <w:t>://</w:t>
      </w:r>
      <w:r w:rsidR="004E4F42" w:rsidRPr="00980B76">
        <w:rPr>
          <w:rStyle w:val="Hyperlink"/>
          <w:rFonts w:ascii="Verdana" w:hAnsi="Verdana" w:cs="Arial"/>
          <w:sz w:val="16"/>
          <w:szCs w:val="16"/>
          <w:lang w:val="en-US"/>
        </w:rPr>
        <w:t>www</w:t>
      </w:r>
      <w:r w:rsidR="004E4F42" w:rsidRPr="00980B76">
        <w:rPr>
          <w:rStyle w:val="Hyperlink"/>
          <w:rFonts w:ascii="Verdana" w:hAnsi="Verdana" w:cs="Arial"/>
          <w:sz w:val="16"/>
          <w:szCs w:val="16"/>
        </w:rPr>
        <w:t>.</w:t>
      </w:r>
      <w:r w:rsidR="004E4F42" w:rsidRPr="00980B76">
        <w:rPr>
          <w:rStyle w:val="Hyperlink"/>
          <w:rFonts w:ascii="Verdana" w:hAnsi="Verdana" w:cs="Arial"/>
          <w:sz w:val="16"/>
          <w:szCs w:val="16"/>
          <w:lang w:val="en-US"/>
        </w:rPr>
        <w:t>cystat</w:t>
      </w:r>
      <w:r w:rsidR="004E4F42" w:rsidRPr="00980B76">
        <w:rPr>
          <w:rStyle w:val="Hyperlink"/>
          <w:rFonts w:ascii="Verdana" w:hAnsi="Verdana" w:cs="Arial"/>
          <w:sz w:val="16"/>
          <w:szCs w:val="16"/>
        </w:rPr>
        <w:t>.</w:t>
      </w:r>
      <w:r w:rsidR="004E4F42" w:rsidRPr="00980B76">
        <w:rPr>
          <w:rStyle w:val="Hyperlink"/>
          <w:rFonts w:ascii="Verdana" w:hAnsi="Verdana" w:cs="Arial"/>
          <w:sz w:val="16"/>
          <w:szCs w:val="16"/>
          <w:lang w:val="en-US"/>
        </w:rPr>
        <w:t>gov</w:t>
      </w:r>
      <w:r w:rsidR="004E4F42" w:rsidRPr="00980B76">
        <w:rPr>
          <w:rStyle w:val="Hyperlink"/>
          <w:rFonts w:ascii="Verdana" w:hAnsi="Verdana" w:cs="Arial"/>
          <w:sz w:val="16"/>
          <w:szCs w:val="16"/>
        </w:rPr>
        <w:t>.</w:t>
      </w:r>
      <w:r w:rsidR="004E4F42" w:rsidRPr="00980B76">
        <w:rPr>
          <w:rStyle w:val="Hyperlink"/>
          <w:rFonts w:ascii="Verdana" w:hAnsi="Verdana" w:cs="Arial"/>
          <w:sz w:val="16"/>
          <w:szCs w:val="16"/>
          <w:lang w:val="en-US"/>
        </w:rPr>
        <w:t>cy</w:t>
      </w:r>
    </w:hyperlink>
    <w:r w:rsidR="004E4F42" w:rsidRPr="00980B76">
      <w:rPr>
        <w:rFonts w:ascii="Arial" w:hAnsi="Arial" w:cs="Arial"/>
        <w:i/>
        <w:iCs/>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EDCC9" w14:textId="77777777" w:rsidR="00FC25AD" w:rsidRPr="0067347B" w:rsidRDefault="00FC25AD" w:rsidP="00FB398F">
      <w:r w:rsidRPr="0067347B">
        <w:separator/>
      </w:r>
    </w:p>
  </w:footnote>
  <w:footnote w:type="continuationSeparator" w:id="0">
    <w:p w14:paraId="63A82FA4" w14:textId="77777777" w:rsidR="00FC25AD" w:rsidRPr="0067347B" w:rsidRDefault="00FC25AD" w:rsidP="00FB398F">
      <w:r w:rsidRPr="006734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67347B" w:rsidRDefault="004E4F42" w:rsidP="001C0681">
    <w:pPr>
      <w:pStyle w:val="Header"/>
      <w:tabs>
        <w:tab w:val="clear" w:pos="4153"/>
        <w:tab w:val="clear" w:pos="8306"/>
        <w:tab w:val="left" w:pos="2745"/>
      </w:tabs>
      <w:spacing w:line="360" w:lineRule="auto"/>
      <w:rPr>
        <w:rFonts w:ascii="Arial" w:hAnsi="Arial" w:cs="Arial"/>
        <w:bCs/>
        <w:sz w:val="20"/>
        <w:szCs w:val="20"/>
      </w:rPr>
    </w:pPr>
    <w:r w:rsidRPr="0067347B">
      <w:rPr>
        <w:rFonts w:ascii="Arial" w:hAnsi="Arial" w:cs="Arial"/>
        <w:bCs/>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62BD3310" w:rsidR="004E4F42" w:rsidRPr="0067347B"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sidRPr="0067347B">
      <w:rPr>
        <w:rFonts w:ascii="Arial" w:hAnsi="Arial" w:cs="Arial"/>
        <w:bCs/>
        <w:noProof/>
        <w:sz w:val="18"/>
        <w:szCs w:val="18"/>
        <w:lang w:eastAsia="en-US"/>
      </w:rPr>
      <mc:AlternateContent>
        <mc:Choice Requires="wps">
          <w:drawing>
            <wp:anchor distT="0" distB="0" distL="114300" distR="114300" simplePos="0" relativeHeight="251657216" behindDoc="0" locked="0" layoutInCell="1" allowOverlap="1" wp14:anchorId="733809BD" wp14:editId="39A96FD6">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Pr="0067347B" w:rsidRDefault="001712CF" w:rsidP="000932CF">
                          <w:r w:rsidRPr="0067347B">
                            <w:rPr>
                              <w:noProof/>
                            </w:rPr>
                            <w:drawing>
                              <wp:inline distT="0" distB="0" distL="0" distR="0" wp14:anchorId="39104761" wp14:editId="2EE741E1">
                                <wp:extent cx="1095375" cy="790575"/>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Pr="0067347B" w:rsidRDefault="001712CF" w:rsidP="000932CF">
                    <w:r w:rsidRPr="0067347B">
                      <w:rPr>
                        <w:noProof/>
                      </w:rPr>
                      <w:drawing>
                        <wp:inline distT="0" distB="0" distL="0" distR="0" wp14:anchorId="39104761" wp14:editId="2EE741E1">
                          <wp:extent cx="1095375" cy="790575"/>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Pr="0067347B">
      <w:rPr>
        <w:rFonts w:ascii="Arial" w:hAnsi="Arial" w:cs="Arial"/>
        <w:bCs/>
        <w:noProof/>
        <w:sz w:val="18"/>
        <w:szCs w:val="18"/>
        <w:lang w:eastAsia="en-US"/>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Pr="0067347B" w:rsidRDefault="001712CF" w:rsidP="000932CF">
                          <w:r w:rsidRPr="0067347B">
                            <w:rPr>
                              <w:noProof/>
                            </w:rPr>
                            <w:drawing>
                              <wp:inline distT="0" distB="0" distL="0" distR="0" wp14:anchorId="408F2A7B" wp14:editId="1D17F4D1">
                                <wp:extent cx="1276350" cy="100965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Pr="0067347B" w:rsidRDefault="001712CF" w:rsidP="000932CF">
                    <w:r w:rsidRPr="0067347B">
                      <w:rPr>
                        <w:noProof/>
                      </w:rPr>
                      <w:drawing>
                        <wp:inline distT="0" distB="0" distL="0" distR="0" wp14:anchorId="408F2A7B" wp14:editId="1D17F4D1">
                          <wp:extent cx="1276350" cy="100965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0F5CE17B" w:rsidR="004E4F42" w:rsidRPr="0067347B" w:rsidRDefault="00980B76" w:rsidP="000932CF">
    <w:pPr>
      <w:pStyle w:val="Header"/>
      <w:tabs>
        <w:tab w:val="clear" w:pos="4153"/>
        <w:tab w:val="clear" w:pos="8306"/>
        <w:tab w:val="center" w:pos="1620"/>
        <w:tab w:val="left" w:pos="6315"/>
      </w:tabs>
      <w:spacing w:line="360" w:lineRule="auto"/>
      <w:rPr>
        <w:rFonts w:ascii="Arial" w:hAnsi="Arial" w:cs="Arial"/>
        <w:bCs/>
        <w:sz w:val="18"/>
        <w:szCs w:val="18"/>
      </w:rPr>
    </w:pPr>
    <w:r w:rsidRPr="0067347B">
      <w:rPr>
        <w:rFonts w:ascii="Arial" w:hAnsi="Arial" w:cs="Arial"/>
        <w:bCs/>
        <w:noProof/>
        <w:sz w:val="18"/>
        <w:szCs w:val="18"/>
      </w:rPr>
      <w:drawing>
        <wp:anchor distT="0" distB="0" distL="114300" distR="114300" simplePos="0" relativeHeight="251656192" behindDoc="0" locked="0" layoutInCell="1" allowOverlap="1" wp14:anchorId="3290AC8A" wp14:editId="426A2356">
          <wp:simplePos x="0" y="0"/>
          <wp:positionH relativeFrom="column">
            <wp:posOffset>733425</wp:posOffset>
          </wp:positionH>
          <wp:positionV relativeFrom="paragraph">
            <wp:posOffset>19685</wp:posOffset>
          </wp:positionV>
          <wp:extent cx="676275" cy="676275"/>
          <wp:effectExtent l="0" t="0" r="0" b="0"/>
          <wp:wrapNone/>
          <wp:docPr id="10"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4E4F42" w:rsidRPr="0067347B">
      <w:rPr>
        <w:rFonts w:ascii="Arial" w:hAnsi="Arial" w:cs="Arial"/>
        <w:bCs/>
        <w:sz w:val="18"/>
        <w:szCs w:val="18"/>
      </w:rPr>
      <w:tab/>
    </w:r>
  </w:p>
  <w:p w14:paraId="3A7322B1" w14:textId="77777777" w:rsidR="004E4F42" w:rsidRPr="0067347B"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Pr="0067347B"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sidRPr="0067347B">
      <w:rPr>
        <w:rFonts w:ascii="Arial" w:hAnsi="Arial" w:cs="Arial"/>
        <w:bCs/>
        <w:sz w:val="18"/>
        <w:szCs w:val="18"/>
      </w:rPr>
      <w:tab/>
    </w:r>
    <w:r w:rsidRPr="0067347B">
      <w:rPr>
        <w:rFonts w:ascii="Arial" w:hAnsi="Arial" w:cs="Arial"/>
        <w:bCs/>
        <w:sz w:val="18"/>
        <w:szCs w:val="18"/>
      </w:rPr>
      <w:tab/>
    </w:r>
  </w:p>
  <w:p w14:paraId="136A8564" w14:textId="2A169524" w:rsidR="004E4F42" w:rsidRPr="0067347B"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67347B">
      <w:rPr>
        <w:rFonts w:ascii="Arial" w:hAnsi="Arial" w:cs="Arial"/>
        <w:b/>
        <w:bCs/>
        <w:noProof/>
        <w:sz w:val="20"/>
        <w:szCs w:val="20"/>
        <w:lang w:eastAsia="en-US"/>
      </w:rPr>
      <mc:AlternateContent>
        <mc:Choice Requires="wps">
          <w:drawing>
            <wp:anchor distT="0" distB="0" distL="114300" distR="114300" simplePos="0" relativeHeight="251659264" behindDoc="0" locked="0" layoutInCell="1" allowOverlap="1" wp14:anchorId="26B35A09" wp14:editId="6FEDD3D4">
              <wp:simplePos x="0" y="0"/>
              <wp:positionH relativeFrom="column">
                <wp:posOffset>4080510</wp:posOffset>
              </wp:positionH>
              <wp:positionV relativeFrom="paragraph">
                <wp:posOffset>102870</wp:posOffset>
              </wp:positionV>
              <wp:extent cx="1905000" cy="43815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980B76" w:rsidRDefault="004E4F42" w:rsidP="00980B76">
                          <w:pPr>
                            <w:jc w:val="center"/>
                            <w:rPr>
                              <w:rFonts w:ascii="Verdana" w:hAnsi="Verdana" w:cs="Arial"/>
                              <w:b/>
                              <w:sz w:val="20"/>
                              <w:szCs w:val="20"/>
                            </w:rPr>
                          </w:pPr>
                          <w:r w:rsidRPr="00980B76">
                            <w:rPr>
                              <w:rFonts w:ascii="Verdana" w:hAnsi="Verdana" w:cs="Arial"/>
                              <w:b/>
                              <w:bCs/>
                              <w:sz w:val="20"/>
                              <w:szCs w:val="20"/>
                            </w:rPr>
                            <w:t>ΣΤΑΤΙΣΤΙΚΗ ΥΠΗΡΕΣΙΑ</w:t>
                          </w:r>
                          <w:r w:rsidRPr="00980B76">
                            <w:rPr>
                              <w:rFonts w:ascii="Verdana" w:hAnsi="Verdana" w:cs="Arial"/>
                              <w:b/>
                              <w:sz w:val="20"/>
                              <w:szCs w:val="20"/>
                            </w:rPr>
                            <w:t xml:space="preserve">  </w:t>
                          </w:r>
                        </w:p>
                        <w:p w14:paraId="7F363AC1" w14:textId="77777777" w:rsidR="004E4F42" w:rsidRPr="00980B76" w:rsidRDefault="004E4F42" w:rsidP="00980B76">
                          <w:pPr>
                            <w:jc w:val="center"/>
                            <w:rPr>
                              <w:rFonts w:ascii="Verdana" w:hAnsi="Verdana" w:cs="Arial"/>
                              <w:b/>
                              <w:sz w:val="20"/>
                              <w:szCs w:val="20"/>
                            </w:rPr>
                          </w:pPr>
                          <w:r w:rsidRPr="00980B76">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21.3pt;margin-top:8.1pt;width:150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" stroked="f">
              <v:textbox>
                <w:txbxContent>
                  <w:p w14:paraId="505F9DD1" w14:textId="77777777" w:rsidR="004E4F42" w:rsidRPr="00980B76" w:rsidRDefault="004E4F42" w:rsidP="00980B76">
                    <w:pPr>
                      <w:jc w:val="center"/>
                      <w:rPr>
                        <w:rFonts w:ascii="Verdana" w:hAnsi="Verdana" w:cs="Arial"/>
                        <w:b/>
                        <w:sz w:val="20"/>
                        <w:szCs w:val="20"/>
                      </w:rPr>
                    </w:pPr>
                    <w:r w:rsidRPr="00980B76">
                      <w:rPr>
                        <w:rFonts w:ascii="Verdana" w:hAnsi="Verdana" w:cs="Arial"/>
                        <w:b/>
                        <w:bCs/>
                        <w:sz w:val="20"/>
                        <w:szCs w:val="20"/>
                      </w:rPr>
                      <w:t>ΣΤΑΤΙΣΤΙΚΗ ΥΠΗΡΕΣΙΑ</w:t>
                    </w:r>
                    <w:r w:rsidRPr="00980B76">
                      <w:rPr>
                        <w:rFonts w:ascii="Verdana" w:hAnsi="Verdana" w:cs="Arial"/>
                        <w:b/>
                        <w:sz w:val="20"/>
                        <w:szCs w:val="20"/>
                      </w:rPr>
                      <w:t xml:space="preserve">  </w:t>
                    </w:r>
                  </w:p>
                  <w:p w14:paraId="7F363AC1" w14:textId="77777777" w:rsidR="004E4F42" w:rsidRPr="00980B76" w:rsidRDefault="004E4F42" w:rsidP="00980B76">
                    <w:pPr>
                      <w:jc w:val="center"/>
                      <w:rPr>
                        <w:rFonts w:ascii="Verdana" w:hAnsi="Verdana" w:cs="Arial"/>
                        <w:b/>
                        <w:sz w:val="20"/>
                        <w:szCs w:val="20"/>
                      </w:rPr>
                    </w:pPr>
                    <w:r w:rsidRPr="00980B76">
                      <w:rPr>
                        <w:rFonts w:ascii="Verdana" w:hAnsi="Verdana" w:cs="Arial"/>
                        <w:bCs/>
                        <w:sz w:val="20"/>
                        <w:szCs w:val="20"/>
                      </w:rPr>
                      <w:t>1444 ΛΕΥΚΩΣΙΑ</w:t>
                    </w:r>
                  </w:p>
                </w:txbxContent>
              </v:textbox>
            </v:shape>
          </w:pict>
        </mc:Fallback>
      </mc:AlternateContent>
    </w:r>
  </w:p>
  <w:p w14:paraId="788C084B" w14:textId="77777777" w:rsidR="004E4F42" w:rsidRPr="00980B76"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rPr>
    </w:pPr>
    <w:r w:rsidRPr="0067347B">
      <w:rPr>
        <w:rFonts w:ascii="Arial" w:hAnsi="Arial" w:cs="Arial"/>
        <w:bCs/>
        <w:sz w:val="18"/>
        <w:szCs w:val="18"/>
      </w:rPr>
      <w:t xml:space="preserve">        </w:t>
    </w:r>
    <w:r w:rsidRPr="00980B76">
      <w:rPr>
        <w:rFonts w:ascii="Verdana" w:hAnsi="Verdana" w:cs="Arial"/>
        <w:bCs/>
        <w:sz w:val="20"/>
        <w:szCs w:val="20"/>
      </w:rPr>
      <w:t>ΚΥΠΡΙΑΚΗ ΔΗΜΟΚΡΑΤΙΑ</w:t>
    </w:r>
    <w:r w:rsidRPr="00980B76">
      <w:rPr>
        <w:rFonts w:ascii="Verdana" w:hAnsi="Verdana"/>
        <w:b/>
        <w:bCs/>
        <w:sz w:val="22"/>
        <w:szCs w:val="22"/>
      </w:rPr>
      <w:t xml:space="preserve"> </w:t>
    </w:r>
    <w:r w:rsidRPr="00980B76">
      <w:rPr>
        <w:rFonts w:ascii="Verdana" w:hAnsi="Verdana"/>
        <w:b/>
        <w:bCs/>
        <w:sz w:val="20"/>
        <w:szCs w:val="20"/>
      </w:rPr>
      <w:tab/>
    </w:r>
  </w:p>
  <w:p w14:paraId="2F272394" w14:textId="7407D602" w:rsidR="004E4F42" w:rsidRPr="0067347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rPr>
    </w:pPr>
    <w:r w:rsidRPr="0067347B">
      <w:rPr>
        <w:rFonts w:ascii="Arial" w:hAnsi="Arial" w:cs="Arial"/>
        <w:b/>
        <w:bCs/>
        <w:sz w:val="20"/>
        <w:szCs w:val="20"/>
      </w:rPr>
      <w:t xml:space="preserve">  </w:t>
    </w:r>
    <w:r w:rsidRPr="0067347B">
      <w:rPr>
        <w:rFonts w:ascii="Arial" w:hAnsi="Arial" w:cs="Arial"/>
        <w:b/>
        <w:bCs/>
        <w:sz w:val="22"/>
        <w:szCs w:val="22"/>
      </w:rPr>
      <w:tab/>
    </w:r>
    <w:r w:rsidRPr="0067347B">
      <w:rPr>
        <w:b/>
        <w:bCs/>
        <w:sz w:val="22"/>
        <w:szCs w:val="22"/>
      </w:rPr>
      <w:tab/>
    </w:r>
  </w:p>
  <w:p w14:paraId="0B8CA1D6" w14:textId="77777777" w:rsidR="004E4F42" w:rsidRPr="0067347B"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919554438">
    <w:abstractNumId w:val="4"/>
  </w:num>
  <w:num w:numId="2" w16cid:durableId="894270092">
    <w:abstractNumId w:val="1"/>
  </w:num>
  <w:num w:numId="3" w16cid:durableId="593363562">
    <w:abstractNumId w:val="2"/>
  </w:num>
  <w:num w:numId="4" w16cid:durableId="1130973206">
    <w:abstractNumId w:val="3"/>
  </w:num>
  <w:num w:numId="5" w16cid:durableId="994458099">
    <w:abstractNumId w:val="0"/>
  </w:num>
  <w:num w:numId="6" w16cid:durableId="1395081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542E"/>
    <w:rsid w:val="00013E40"/>
    <w:rsid w:val="000161B1"/>
    <w:rsid w:val="000164DF"/>
    <w:rsid w:val="00025A39"/>
    <w:rsid w:val="00027853"/>
    <w:rsid w:val="00030E18"/>
    <w:rsid w:val="00031D32"/>
    <w:rsid w:val="0003603D"/>
    <w:rsid w:val="00045088"/>
    <w:rsid w:val="00045A06"/>
    <w:rsid w:val="00050391"/>
    <w:rsid w:val="00054245"/>
    <w:rsid w:val="00055291"/>
    <w:rsid w:val="00055FBA"/>
    <w:rsid w:val="000563D3"/>
    <w:rsid w:val="00057E44"/>
    <w:rsid w:val="00061299"/>
    <w:rsid w:val="00066BF9"/>
    <w:rsid w:val="00070576"/>
    <w:rsid w:val="000752BB"/>
    <w:rsid w:val="00081ADF"/>
    <w:rsid w:val="00084A02"/>
    <w:rsid w:val="00084BF7"/>
    <w:rsid w:val="000858F8"/>
    <w:rsid w:val="000870E9"/>
    <w:rsid w:val="000932CF"/>
    <w:rsid w:val="00096ED8"/>
    <w:rsid w:val="000A1A88"/>
    <w:rsid w:val="000A2B5C"/>
    <w:rsid w:val="000A3601"/>
    <w:rsid w:val="000A6FA8"/>
    <w:rsid w:val="000C1070"/>
    <w:rsid w:val="000C4E72"/>
    <w:rsid w:val="000D06C8"/>
    <w:rsid w:val="000D1E7A"/>
    <w:rsid w:val="000D598F"/>
    <w:rsid w:val="000E24B1"/>
    <w:rsid w:val="000E2735"/>
    <w:rsid w:val="000E32D6"/>
    <w:rsid w:val="000E4CB0"/>
    <w:rsid w:val="000E57F2"/>
    <w:rsid w:val="000E72A7"/>
    <w:rsid w:val="000F1162"/>
    <w:rsid w:val="000F3467"/>
    <w:rsid w:val="000F38DE"/>
    <w:rsid w:val="000F532A"/>
    <w:rsid w:val="000F5D6C"/>
    <w:rsid w:val="00100CD7"/>
    <w:rsid w:val="00106362"/>
    <w:rsid w:val="00106852"/>
    <w:rsid w:val="00110F9D"/>
    <w:rsid w:val="00114A67"/>
    <w:rsid w:val="0012318A"/>
    <w:rsid w:val="001253B6"/>
    <w:rsid w:val="001262C3"/>
    <w:rsid w:val="00127320"/>
    <w:rsid w:val="00127456"/>
    <w:rsid w:val="001312D8"/>
    <w:rsid w:val="0013137B"/>
    <w:rsid w:val="00142E44"/>
    <w:rsid w:val="00144436"/>
    <w:rsid w:val="00150D80"/>
    <w:rsid w:val="0015118B"/>
    <w:rsid w:val="001519CE"/>
    <w:rsid w:val="00155AC3"/>
    <w:rsid w:val="00161CF3"/>
    <w:rsid w:val="00162C00"/>
    <w:rsid w:val="001639EF"/>
    <w:rsid w:val="0016589F"/>
    <w:rsid w:val="001712CF"/>
    <w:rsid w:val="00172B5D"/>
    <w:rsid w:val="00176A54"/>
    <w:rsid w:val="0017769A"/>
    <w:rsid w:val="00183DFC"/>
    <w:rsid w:val="00184384"/>
    <w:rsid w:val="00186717"/>
    <w:rsid w:val="00187FFC"/>
    <w:rsid w:val="0019391C"/>
    <w:rsid w:val="001A1088"/>
    <w:rsid w:val="001A1D8F"/>
    <w:rsid w:val="001A2018"/>
    <w:rsid w:val="001B2C39"/>
    <w:rsid w:val="001B3675"/>
    <w:rsid w:val="001B4AFB"/>
    <w:rsid w:val="001B5E10"/>
    <w:rsid w:val="001B6AB3"/>
    <w:rsid w:val="001B73D5"/>
    <w:rsid w:val="001C0681"/>
    <w:rsid w:val="001C62B3"/>
    <w:rsid w:val="001C7C8C"/>
    <w:rsid w:val="001D0D6A"/>
    <w:rsid w:val="001D20A4"/>
    <w:rsid w:val="001E00D1"/>
    <w:rsid w:val="001E0E58"/>
    <w:rsid w:val="001E14F3"/>
    <w:rsid w:val="001E15ED"/>
    <w:rsid w:val="001E61AA"/>
    <w:rsid w:val="0020309E"/>
    <w:rsid w:val="00210B58"/>
    <w:rsid w:val="00222423"/>
    <w:rsid w:val="00225B28"/>
    <w:rsid w:val="00226891"/>
    <w:rsid w:val="002271EB"/>
    <w:rsid w:val="00230D9B"/>
    <w:rsid w:val="002313AC"/>
    <w:rsid w:val="00235D0A"/>
    <w:rsid w:val="00235FB2"/>
    <w:rsid w:val="00237BC1"/>
    <w:rsid w:val="002430B4"/>
    <w:rsid w:val="002447D0"/>
    <w:rsid w:val="002454C5"/>
    <w:rsid w:val="00245E19"/>
    <w:rsid w:val="00246AEB"/>
    <w:rsid w:val="0024766E"/>
    <w:rsid w:val="00250005"/>
    <w:rsid w:val="0025254F"/>
    <w:rsid w:val="0025566D"/>
    <w:rsid w:val="0025595C"/>
    <w:rsid w:val="00257149"/>
    <w:rsid w:val="002576E7"/>
    <w:rsid w:val="00260357"/>
    <w:rsid w:val="00264F04"/>
    <w:rsid w:val="002650D5"/>
    <w:rsid w:val="002658B3"/>
    <w:rsid w:val="00267554"/>
    <w:rsid w:val="00282833"/>
    <w:rsid w:val="0028338F"/>
    <w:rsid w:val="002915C4"/>
    <w:rsid w:val="00291FAA"/>
    <w:rsid w:val="002941E2"/>
    <w:rsid w:val="00297E6B"/>
    <w:rsid w:val="002A1D1C"/>
    <w:rsid w:val="002A2778"/>
    <w:rsid w:val="002A2CF2"/>
    <w:rsid w:val="002A4D64"/>
    <w:rsid w:val="002B4969"/>
    <w:rsid w:val="002B6554"/>
    <w:rsid w:val="002D05F0"/>
    <w:rsid w:val="002D2829"/>
    <w:rsid w:val="002D7D4A"/>
    <w:rsid w:val="002E3846"/>
    <w:rsid w:val="002E3F78"/>
    <w:rsid w:val="002F400C"/>
    <w:rsid w:val="002F4D76"/>
    <w:rsid w:val="002F50C8"/>
    <w:rsid w:val="002F6D26"/>
    <w:rsid w:val="0030231E"/>
    <w:rsid w:val="003042C4"/>
    <w:rsid w:val="00304CB4"/>
    <w:rsid w:val="00313F37"/>
    <w:rsid w:val="003141D0"/>
    <w:rsid w:val="003168C1"/>
    <w:rsid w:val="003229DC"/>
    <w:rsid w:val="00322FBE"/>
    <w:rsid w:val="00325632"/>
    <w:rsid w:val="00327549"/>
    <w:rsid w:val="00330EB8"/>
    <w:rsid w:val="003342A5"/>
    <w:rsid w:val="00334616"/>
    <w:rsid w:val="00336C36"/>
    <w:rsid w:val="00343815"/>
    <w:rsid w:val="003466C6"/>
    <w:rsid w:val="003522BB"/>
    <w:rsid w:val="00352F6C"/>
    <w:rsid w:val="003556EA"/>
    <w:rsid w:val="00386FC7"/>
    <w:rsid w:val="00390A32"/>
    <w:rsid w:val="003A1D08"/>
    <w:rsid w:val="003A1E91"/>
    <w:rsid w:val="003A40F2"/>
    <w:rsid w:val="003A50D1"/>
    <w:rsid w:val="003B196D"/>
    <w:rsid w:val="003B2710"/>
    <w:rsid w:val="003B4608"/>
    <w:rsid w:val="003B7F7A"/>
    <w:rsid w:val="003C2392"/>
    <w:rsid w:val="003C5174"/>
    <w:rsid w:val="003C5240"/>
    <w:rsid w:val="003C76E6"/>
    <w:rsid w:val="003D14E0"/>
    <w:rsid w:val="003D1EA5"/>
    <w:rsid w:val="003D3348"/>
    <w:rsid w:val="003D4E63"/>
    <w:rsid w:val="003D6822"/>
    <w:rsid w:val="003D724C"/>
    <w:rsid w:val="003E0CE2"/>
    <w:rsid w:val="003F49E4"/>
    <w:rsid w:val="003F4D2F"/>
    <w:rsid w:val="003F5499"/>
    <w:rsid w:val="003F5E32"/>
    <w:rsid w:val="003F75F6"/>
    <w:rsid w:val="00404670"/>
    <w:rsid w:val="00414CA0"/>
    <w:rsid w:val="00417EC7"/>
    <w:rsid w:val="00421DAC"/>
    <w:rsid w:val="00422F54"/>
    <w:rsid w:val="00426504"/>
    <w:rsid w:val="0043115C"/>
    <w:rsid w:val="00431516"/>
    <w:rsid w:val="00434357"/>
    <w:rsid w:val="004361B3"/>
    <w:rsid w:val="0044249D"/>
    <w:rsid w:val="0044379F"/>
    <w:rsid w:val="00444FCC"/>
    <w:rsid w:val="00445F73"/>
    <w:rsid w:val="00446FB1"/>
    <w:rsid w:val="00450A57"/>
    <w:rsid w:val="00452753"/>
    <w:rsid w:val="0046078F"/>
    <w:rsid w:val="00463214"/>
    <w:rsid w:val="0046434D"/>
    <w:rsid w:val="004656FA"/>
    <w:rsid w:val="00471D77"/>
    <w:rsid w:val="00475587"/>
    <w:rsid w:val="00480BC2"/>
    <w:rsid w:val="004845C3"/>
    <w:rsid w:val="00491700"/>
    <w:rsid w:val="004929C2"/>
    <w:rsid w:val="00493FDD"/>
    <w:rsid w:val="0049586B"/>
    <w:rsid w:val="004A3E44"/>
    <w:rsid w:val="004B2018"/>
    <w:rsid w:val="004B2896"/>
    <w:rsid w:val="004B38E9"/>
    <w:rsid w:val="004B3FBA"/>
    <w:rsid w:val="004B6599"/>
    <w:rsid w:val="004C6CA7"/>
    <w:rsid w:val="004D4357"/>
    <w:rsid w:val="004D4950"/>
    <w:rsid w:val="004E2393"/>
    <w:rsid w:val="004E3745"/>
    <w:rsid w:val="004E42BE"/>
    <w:rsid w:val="004E4F42"/>
    <w:rsid w:val="004E63D5"/>
    <w:rsid w:val="004F03FD"/>
    <w:rsid w:val="004F52F0"/>
    <w:rsid w:val="004F6250"/>
    <w:rsid w:val="004F677C"/>
    <w:rsid w:val="004F6D8F"/>
    <w:rsid w:val="00505503"/>
    <w:rsid w:val="0051107B"/>
    <w:rsid w:val="00512F9C"/>
    <w:rsid w:val="00516665"/>
    <w:rsid w:val="00517EB1"/>
    <w:rsid w:val="0052083B"/>
    <w:rsid w:val="0052228B"/>
    <w:rsid w:val="00527CDB"/>
    <w:rsid w:val="005341C9"/>
    <w:rsid w:val="005369CA"/>
    <w:rsid w:val="00536DE9"/>
    <w:rsid w:val="00541E08"/>
    <w:rsid w:val="00550F87"/>
    <w:rsid w:val="005548F0"/>
    <w:rsid w:val="00554FE0"/>
    <w:rsid w:val="0055789A"/>
    <w:rsid w:val="00560952"/>
    <w:rsid w:val="005652D1"/>
    <w:rsid w:val="005660A0"/>
    <w:rsid w:val="00566A4F"/>
    <w:rsid w:val="00567D64"/>
    <w:rsid w:val="005978D4"/>
    <w:rsid w:val="005A23FA"/>
    <w:rsid w:val="005B2A67"/>
    <w:rsid w:val="005B3DCD"/>
    <w:rsid w:val="005B4AD4"/>
    <w:rsid w:val="005B54A5"/>
    <w:rsid w:val="005C0B13"/>
    <w:rsid w:val="005C2798"/>
    <w:rsid w:val="005C36C3"/>
    <w:rsid w:val="005C56EE"/>
    <w:rsid w:val="005D1714"/>
    <w:rsid w:val="005D7638"/>
    <w:rsid w:val="005F12F5"/>
    <w:rsid w:val="005F7C7D"/>
    <w:rsid w:val="006044B7"/>
    <w:rsid w:val="006071CE"/>
    <w:rsid w:val="006075B5"/>
    <w:rsid w:val="0061018C"/>
    <w:rsid w:val="0061094E"/>
    <w:rsid w:val="00610C96"/>
    <w:rsid w:val="00613440"/>
    <w:rsid w:val="00613BE3"/>
    <w:rsid w:val="00617D05"/>
    <w:rsid w:val="00622ECA"/>
    <w:rsid w:val="0062327B"/>
    <w:rsid w:val="00632777"/>
    <w:rsid w:val="00633750"/>
    <w:rsid w:val="00634491"/>
    <w:rsid w:val="0063679C"/>
    <w:rsid w:val="00637055"/>
    <w:rsid w:val="00641D59"/>
    <w:rsid w:val="00644507"/>
    <w:rsid w:val="00646880"/>
    <w:rsid w:val="00647D2A"/>
    <w:rsid w:val="006537BB"/>
    <w:rsid w:val="0065643E"/>
    <w:rsid w:val="00660F7B"/>
    <w:rsid w:val="00664039"/>
    <w:rsid w:val="00667E07"/>
    <w:rsid w:val="00671785"/>
    <w:rsid w:val="00672BA9"/>
    <w:rsid w:val="00673005"/>
    <w:rsid w:val="0067347B"/>
    <w:rsid w:val="006804BE"/>
    <w:rsid w:val="00682A35"/>
    <w:rsid w:val="0068434A"/>
    <w:rsid w:val="0069008E"/>
    <w:rsid w:val="0069087E"/>
    <w:rsid w:val="006925C4"/>
    <w:rsid w:val="006A02B7"/>
    <w:rsid w:val="006A7019"/>
    <w:rsid w:val="006B46D5"/>
    <w:rsid w:val="006B46F4"/>
    <w:rsid w:val="006C7AF3"/>
    <w:rsid w:val="006D0B9D"/>
    <w:rsid w:val="006D6548"/>
    <w:rsid w:val="006E0E20"/>
    <w:rsid w:val="006E4256"/>
    <w:rsid w:val="006E4BBA"/>
    <w:rsid w:val="006E4E40"/>
    <w:rsid w:val="006E5F43"/>
    <w:rsid w:val="006E60A6"/>
    <w:rsid w:val="006F0F69"/>
    <w:rsid w:val="006F116B"/>
    <w:rsid w:val="006F117F"/>
    <w:rsid w:val="006F13DF"/>
    <w:rsid w:val="006F2780"/>
    <w:rsid w:val="00702F26"/>
    <w:rsid w:val="0070313E"/>
    <w:rsid w:val="00703799"/>
    <w:rsid w:val="00705C5C"/>
    <w:rsid w:val="00711475"/>
    <w:rsid w:val="007210B1"/>
    <w:rsid w:val="00723A50"/>
    <w:rsid w:val="0072548A"/>
    <w:rsid w:val="007277A6"/>
    <w:rsid w:val="007437AB"/>
    <w:rsid w:val="00745425"/>
    <w:rsid w:val="007534F8"/>
    <w:rsid w:val="007545AD"/>
    <w:rsid w:val="007616A9"/>
    <w:rsid w:val="00763722"/>
    <w:rsid w:val="00764BC1"/>
    <w:rsid w:val="00770869"/>
    <w:rsid w:val="007738AA"/>
    <w:rsid w:val="00777363"/>
    <w:rsid w:val="00780A62"/>
    <w:rsid w:val="00783241"/>
    <w:rsid w:val="00784BDC"/>
    <w:rsid w:val="00792F28"/>
    <w:rsid w:val="007935CA"/>
    <w:rsid w:val="0079543F"/>
    <w:rsid w:val="00795880"/>
    <w:rsid w:val="00796558"/>
    <w:rsid w:val="007A4367"/>
    <w:rsid w:val="007B0867"/>
    <w:rsid w:val="007B1AC1"/>
    <w:rsid w:val="007B5A08"/>
    <w:rsid w:val="007B693D"/>
    <w:rsid w:val="007C1E89"/>
    <w:rsid w:val="007C4CDC"/>
    <w:rsid w:val="007C511F"/>
    <w:rsid w:val="007D2F84"/>
    <w:rsid w:val="007E041B"/>
    <w:rsid w:val="007E199A"/>
    <w:rsid w:val="007E1AED"/>
    <w:rsid w:val="007E2415"/>
    <w:rsid w:val="007E39F3"/>
    <w:rsid w:val="007E405E"/>
    <w:rsid w:val="007E68F4"/>
    <w:rsid w:val="007E6DE2"/>
    <w:rsid w:val="007F31BA"/>
    <w:rsid w:val="007F4078"/>
    <w:rsid w:val="0080014B"/>
    <w:rsid w:val="00801793"/>
    <w:rsid w:val="00803642"/>
    <w:rsid w:val="00806EA2"/>
    <w:rsid w:val="00812A2B"/>
    <w:rsid w:val="00814A4C"/>
    <w:rsid w:val="00815413"/>
    <w:rsid w:val="00823E09"/>
    <w:rsid w:val="00825482"/>
    <w:rsid w:val="00831AAB"/>
    <w:rsid w:val="00832C99"/>
    <w:rsid w:val="00833BCD"/>
    <w:rsid w:val="00834080"/>
    <w:rsid w:val="00834B82"/>
    <w:rsid w:val="0083574E"/>
    <w:rsid w:val="0083640C"/>
    <w:rsid w:val="008374E3"/>
    <w:rsid w:val="0084157B"/>
    <w:rsid w:val="00842BFB"/>
    <w:rsid w:val="00846873"/>
    <w:rsid w:val="00846B85"/>
    <w:rsid w:val="00847DC3"/>
    <w:rsid w:val="00847F49"/>
    <w:rsid w:val="008535C5"/>
    <w:rsid w:val="00853765"/>
    <w:rsid w:val="0085516F"/>
    <w:rsid w:val="008633E3"/>
    <w:rsid w:val="008660C7"/>
    <w:rsid w:val="00867186"/>
    <w:rsid w:val="00870AF6"/>
    <w:rsid w:val="00877452"/>
    <w:rsid w:val="00881268"/>
    <w:rsid w:val="0088394A"/>
    <w:rsid w:val="008860BD"/>
    <w:rsid w:val="00887399"/>
    <w:rsid w:val="0088779E"/>
    <w:rsid w:val="008912AF"/>
    <w:rsid w:val="00892114"/>
    <w:rsid w:val="00892CB9"/>
    <w:rsid w:val="008935CB"/>
    <w:rsid w:val="008B0E7E"/>
    <w:rsid w:val="008B65BD"/>
    <w:rsid w:val="008B7900"/>
    <w:rsid w:val="008C147D"/>
    <w:rsid w:val="008C71BF"/>
    <w:rsid w:val="008C7FE0"/>
    <w:rsid w:val="008D30F1"/>
    <w:rsid w:val="008D5717"/>
    <w:rsid w:val="008D60BD"/>
    <w:rsid w:val="008E44A9"/>
    <w:rsid w:val="008E66F3"/>
    <w:rsid w:val="008E6B4D"/>
    <w:rsid w:val="008E6BFF"/>
    <w:rsid w:val="008F17AD"/>
    <w:rsid w:val="008F21AF"/>
    <w:rsid w:val="008F2400"/>
    <w:rsid w:val="008F61BA"/>
    <w:rsid w:val="008F6E3C"/>
    <w:rsid w:val="008F7C55"/>
    <w:rsid w:val="00914A23"/>
    <w:rsid w:val="00930754"/>
    <w:rsid w:val="00930DA7"/>
    <w:rsid w:val="00934F68"/>
    <w:rsid w:val="009355AC"/>
    <w:rsid w:val="00935F38"/>
    <w:rsid w:val="00937586"/>
    <w:rsid w:val="00947889"/>
    <w:rsid w:val="009478BD"/>
    <w:rsid w:val="00960E98"/>
    <w:rsid w:val="00963A82"/>
    <w:rsid w:val="00972912"/>
    <w:rsid w:val="00976D1F"/>
    <w:rsid w:val="00980B76"/>
    <w:rsid w:val="00981C81"/>
    <w:rsid w:val="00984747"/>
    <w:rsid w:val="009A2D24"/>
    <w:rsid w:val="009A456C"/>
    <w:rsid w:val="009A4E94"/>
    <w:rsid w:val="009B00E0"/>
    <w:rsid w:val="009B292A"/>
    <w:rsid w:val="009B76D5"/>
    <w:rsid w:val="009C165D"/>
    <w:rsid w:val="009C3CEA"/>
    <w:rsid w:val="009C3FD7"/>
    <w:rsid w:val="009C583D"/>
    <w:rsid w:val="009D2611"/>
    <w:rsid w:val="009D5174"/>
    <w:rsid w:val="009D6BEC"/>
    <w:rsid w:val="009D79D2"/>
    <w:rsid w:val="009E247C"/>
    <w:rsid w:val="009E31BA"/>
    <w:rsid w:val="009F0528"/>
    <w:rsid w:val="009F0806"/>
    <w:rsid w:val="009F233B"/>
    <w:rsid w:val="009F4464"/>
    <w:rsid w:val="00A05D16"/>
    <w:rsid w:val="00A0659F"/>
    <w:rsid w:val="00A079BA"/>
    <w:rsid w:val="00A14E8C"/>
    <w:rsid w:val="00A20C70"/>
    <w:rsid w:val="00A304ED"/>
    <w:rsid w:val="00A33875"/>
    <w:rsid w:val="00A360A1"/>
    <w:rsid w:val="00A402B3"/>
    <w:rsid w:val="00A51909"/>
    <w:rsid w:val="00A54447"/>
    <w:rsid w:val="00A544B7"/>
    <w:rsid w:val="00A618CF"/>
    <w:rsid w:val="00A61CDD"/>
    <w:rsid w:val="00A62770"/>
    <w:rsid w:val="00A62EEB"/>
    <w:rsid w:val="00A65B22"/>
    <w:rsid w:val="00A660FF"/>
    <w:rsid w:val="00A73395"/>
    <w:rsid w:val="00A736E6"/>
    <w:rsid w:val="00A771E3"/>
    <w:rsid w:val="00A828E4"/>
    <w:rsid w:val="00A82B4C"/>
    <w:rsid w:val="00A93A4C"/>
    <w:rsid w:val="00A94D5D"/>
    <w:rsid w:val="00AA1D9B"/>
    <w:rsid w:val="00AA2543"/>
    <w:rsid w:val="00AA3804"/>
    <w:rsid w:val="00AA55C2"/>
    <w:rsid w:val="00AB0ACA"/>
    <w:rsid w:val="00AB1D41"/>
    <w:rsid w:val="00AC5E9A"/>
    <w:rsid w:val="00AC704B"/>
    <w:rsid w:val="00AD553E"/>
    <w:rsid w:val="00AD5848"/>
    <w:rsid w:val="00AE5ADA"/>
    <w:rsid w:val="00AF21FA"/>
    <w:rsid w:val="00AF6145"/>
    <w:rsid w:val="00B01386"/>
    <w:rsid w:val="00B01915"/>
    <w:rsid w:val="00B01BB5"/>
    <w:rsid w:val="00B026CC"/>
    <w:rsid w:val="00B04AF4"/>
    <w:rsid w:val="00B05214"/>
    <w:rsid w:val="00B068CC"/>
    <w:rsid w:val="00B30D97"/>
    <w:rsid w:val="00B31074"/>
    <w:rsid w:val="00B3181A"/>
    <w:rsid w:val="00B35A7C"/>
    <w:rsid w:val="00B4114C"/>
    <w:rsid w:val="00B44ECD"/>
    <w:rsid w:val="00B450D1"/>
    <w:rsid w:val="00B53D47"/>
    <w:rsid w:val="00B54A25"/>
    <w:rsid w:val="00B618C3"/>
    <w:rsid w:val="00B63652"/>
    <w:rsid w:val="00B668B0"/>
    <w:rsid w:val="00B70F5C"/>
    <w:rsid w:val="00B71873"/>
    <w:rsid w:val="00B75AE5"/>
    <w:rsid w:val="00B800C0"/>
    <w:rsid w:val="00B8132B"/>
    <w:rsid w:val="00B84C5A"/>
    <w:rsid w:val="00B858F5"/>
    <w:rsid w:val="00B8736C"/>
    <w:rsid w:val="00B93668"/>
    <w:rsid w:val="00B974D8"/>
    <w:rsid w:val="00BA68C6"/>
    <w:rsid w:val="00BB12F1"/>
    <w:rsid w:val="00BB2450"/>
    <w:rsid w:val="00BB276E"/>
    <w:rsid w:val="00BB3FEE"/>
    <w:rsid w:val="00BB5EB0"/>
    <w:rsid w:val="00BC245A"/>
    <w:rsid w:val="00BC2CEE"/>
    <w:rsid w:val="00BD16FA"/>
    <w:rsid w:val="00BD41C3"/>
    <w:rsid w:val="00BD488B"/>
    <w:rsid w:val="00BD7CCC"/>
    <w:rsid w:val="00BE002A"/>
    <w:rsid w:val="00BE0283"/>
    <w:rsid w:val="00BE1BC9"/>
    <w:rsid w:val="00BE5CDA"/>
    <w:rsid w:val="00BE608F"/>
    <w:rsid w:val="00BF23BB"/>
    <w:rsid w:val="00BF33DD"/>
    <w:rsid w:val="00BF5755"/>
    <w:rsid w:val="00BF684B"/>
    <w:rsid w:val="00C016F3"/>
    <w:rsid w:val="00C1357A"/>
    <w:rsid w:val="00C15193"/>
    <w:rsid w:val="00C15609"/>
    <w:rsid w:val="00C15F6A"/>
    <w:rsid w:val="00C236D3"/>
    <w:rsid w:val="00C23EA7"/>
    <w:rsid w:val="00C256F3"/>
    <w:rsid w:val="00C270A2"/>
    <w:rsid w:val="00C315B5"/>
    <w:rsid w:val="00C35E28"/>
    <w:rsid w:val="00C426AF"/>
    <w:rsid w:val="00C469C1"/>
    <w:rsid w:val="00C50659"/>
    <w:rsid w:val="00C51B39"/>
    <w:rsid w:val="00C5338A"/>
    <w:rsid w:val="00C54EF9"/>
    <w:rsid w:val="00C56BBF"/>
    <w:rsid w:val="00C572AA"/>
    <w:rsid w:val="00C57A9A"/>
    <w:rsid w:val="00C6016A"/>
    <w:rsid w:val="00C60B3F"/>
    <w:rsid w:val="00C623EB"/>
    <w:rsid w:val="00C64C6B"/>
    <w:rsid w:val="00C661CE"/>
    <w:rsid w:val="00C66F2E"/>
    <w:rsid w:val="00C6707E"/>
    <w:rsid w:val="00C6785C"/>
    <w:rsid w:val="00C70FD1"/>
    <w:rsid w:val="00C7253D"/>
    <w:rsid w:val="00C72B76"/>
    <w:rsid w:val="00C733AA"/>
    <w:rsid w:val="00C73C3B"/>
    <w:rsid w:val="00C83027"/>
    <w:rsid w:val="00C84B8A"/>
    <w:rsid w:val="00C85E65"/>
    <w:rsid w:val="00C876E6"/>
    <w:rsid w:val="00C87CA1"/>
    <w:rsid w:val="00C911B4"/>
    <w:rsid w:val="00C91B3B"/>
    <w:rsid w:val="00C94262"/>
    <w:rsid w:val="00C976E1"/>
    <w:rsid w:val="00CA148E"/>
    <w:rsid w:val="00CA3A9A"/>
    <w:rsid w:val="00CA6CB8"/>
    <w:rsid w:val="00CB3A66"/>
    <w:rsid w:val="00CB6BC1"/>
    <w:rsid w:val="00CB7021"/>
    <w:rsid w:val="00CB7295"/>
    <w:rsid w:val="00CD3294"/>
    <w:rsid w:val="00CD4524"/>
    <w:rsid w:val="00CD784D"/>
    <w:rsid w:val="00CF3A1C"/>
    <w:rsid w:val="00CF40F8"/>
    <w:rsid w:val="00D008DA"/>
    <w:rsid w:val="00D0416F"/>
    <w:rsid w:val="00D05851"/>
    <w:rsid w:val="00D10FED"/>
    <w:rsid w:val="00D11736"/>
    <w:rsid w:val="00D12EE8"/>
    <w:rsid w:val="00D14CDF"/>
    <w:rsid w:val="00D15FF1"/>
    <w:rsid w:val="00D167F4"/>
    <w:rsid w:val="00D2092A"/>
    <w:rsid w:val="00D2216D"/>
    <w:rsid w:val="00D247C7"/>
    <w:rsid w:val="00D31A6F"/>
    <w:rsid w:val="00D353D1"/>
    <w:rsid w:val="00D367DB"/>
    <w:rsid w:val="00D36E05"/>
    <w:rsid w:val="00D37E5B"/>
    <w:rsid w:val="00D404F1"/>
    <w:rsid w:val="00D44F27"/>
    <w:rsid w:val="00D45304"/>
    <w:rsid w:val="00D46165"/>
    <w:rsid w:val="00D461C7"/>
    <w:rsid w:val="00D50424"/>
    <w:rsid w:val="00D525C9"/>
    <w:rsid w:val="00D57D3E"/>
    <w:rsid w:val="00D742FD"/>
    <w:rsid w:val="00D76249"/>
    <w:rsid w:val="00D84954"/>
    <w:rsid w:val="00DA0CA2"/>
    <w:rsid w:val="00DA7D12"/>
    <w:rsid w:val="00DC23CF"/>
    <w:rsid w:val="00DC6562"/>
    <w:rsid w:val="00DE130D"/>
    <w:rsid w:val="00DE24CF"/>
    <w:rsid w:val="00DE407C"/>
    <w:rsid w:val="00DE5525"/>
    <w:rsid w:val="00DE7C7D"/>
    <w:rsid w:val="00DF2992"/>
    <w:rsid w:val="00DF2D0C"/>
    <w:rsid w:val="00DF5885"/>
    <w:rsid w:val="00E00058"/>
    <w:rsid w:val="00E002D0"/>
    <w:rsid w:val="00E01B9D"/>
    <w:rsid w:val="00E0468F"/>
    <w:rsid w:val="00E04F5E"/>
    <w:rsid w:val="00E0522E"/>
    <w:rsid w:val="00E120F4"/>
    <w:rsid w:val="00E12532"/>
    <w:rsid w:val="00E136A3"/>
    <w:rsid w:val="00E17172"/>
    <w:rsid w:val="00E3181C"/>
    <w:rsid w:val="00E3280A"/>
    <w:rsid w:val="00E372AF"/>
    <w:rsid w:val="00E37D68"/>
    <w:rsid w:val="00E40EAE"/>
    <w:rsid w:val="00E436AC"/>
    <w:rsid w:val="00E44F7A"/>
    <w:rsid w:val="00E44FF8"/>
    <w:rsid w:val="00E463CA"/>
    <w:rsid w:val="00E5066A"/>
    <w:rsid w:val="00E52CF9"/>
    <w:rsid w:val="00E63F34"/>
    <w:rsid w:val="00E63FEA"/>
    <w:rsid w:val="00E6715A"/>
    <w:rsid w:val="00E67C8D"/>
    <w:rsid w:val="00E75DC9"/>
    <w:rsid w:val="00E81610"/>
    <w:rsid w:val="00E84910"/>
    <w:rsid w:val="00E85B28"/>
    <w:rsid w:val="00E91976"/>
    <w:rsid w:val="00E947A6"/>
    <w:rsid w:val="00E97FC7"/>
    <w:rsid w:val="00EA0690"/>
    <w:rsid w:val="00EA3956"/>
    <w:rsid w:val="00EA7136"/>
    <w:rsid w:val="00EB325A"/>
    <w:rsid w:val="00EB514D"/>
    <w:rsid w:val="00EC02A5"/>
    <w:rsid w:val="00EC176B"/>
    <w:rsid w:val="00EC33CD"/>
    <w:rsid w:val="00EC5BE5"/>
    <w:rsid w:val="00ED2650"/>
    <w:rsid w:val="00ED721A"/>
    <w:rsid w:val="00EE393D"/>
    <w:rsid w:val="00EF01CF"/>
    <w:rsid w:val="00EF6A47"/>
    <w:rsid w:val="00EF7AF9"/>
    <w:rsid w:val="00F00952"/>
    <w:rsid w:val="00F0148B"/>
    <w:rsid w:val="00F01495"/>
    <w:rsid w:val="00F10138"/>
    <w:rsid w:val="00F13F92"/>
    <w:rsid w:val="00F2132D"/>
    <w:rsid w:val="00F22ECA"/>
    <w:rsid w:val="00F240E8"/>
    <w:rsid w:val="00F244FA"/>
    <w:rsid w:val="00F366A2"/>
    <w:rsid w:val="00F44F43"/>
    <w:rsid w:val="00F450E1"/>
    <w:rsid w:val="00F50DF4"/>
    <w:rsid w:val="00F57AFE"/>
    <w:rsid w:val="00F6278E"/>
    <w:rsid w:val="00F63360"/>
    <w:rsid w:val="00F63C41"/>
    <w:rsid w:val="00F63E96"/>
    <w:rsid w:val="00F701E3"/>
    <w:rsid w:val="00F70491"/>
    <w:rsid w:val="00F71008"/>
    <w:rsid w:val="00F71F8C"/>
    <w:rsid w:val="00F85246"/>
    <w:rsid w:val="00F86AD4"/>
    <w:rsid w:val="00FA0113"/>
    <w:rsid w:val="00FA076C"/>
    <w:rsid w:val="00FA12B2"/>
    <w:rsid w:val="00FA18A7"/>
    <w:rsid w:val="00FA7610"/>
    <w:rsid w:val="00FB02BD"/>
    <w:rsid w:val="00FB398F"/>
    <w:rsid w:val="00FB4EF8"/>
    <w:rsid w:val="00FB54AE"/>
    <w:rsid w:val="00FB709A"/>
    <w:rsid w:val="00FB78DD"/>
    <w:rsid w:val="00FC25AD"/>
    <w:rsid w:val="00FC3EF3"/>
    <w:rsid w:val="00FC5D35"/>
    <w:rsid w:val="00FC5FB5"/>
    <w:rsid w:val="00FD2049"/>
    <w:rsid w:val="00FD2140"/>
    <w:rsid w:val="00FD5B5F"/>
    <w:rsid w:val="00FD5BDE"/>
    <w:rsid w:val="00FD68EC"/>
    <w:rsid w:val="00FE24A5"/>
    <w:rsid w:val="00FE31E5"/>
    <w:rsid w:val="00FF19AD"/>
    <w:rsid w:val="00FF1EB5"/>
    <w:rsid w:val="00FF292D"/>
    <w:rsid w:val="00FF298D"/>
    <w:rsid w:val="00FF2FC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chartTrackingRefBased/>
  <w15:docId w15:val="{3C92A706-7834-4F8D-9E56-CCFBA4D1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A50"/>
    <w:rPr>
      <w:sz w:val="22"/>
      <w:szCs w:val="22"/>
      <w:lang w:val="el-GR"/>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basedOn w:val="DefaultParagraphFont"/>
    <w:uiPriority w:val="99"/>
    <w:semiHidden/>
    <w:unhideWhenUsed/>
    <w:rsid w:val="00A736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stat.gov.cy/el/MethodologicalDetails?m=222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ystatdb23px.cystat.gov.cy/pxweb/el/8.CYSTAT-DB/8.CYSTAT-DB__National%20Accounts__Supply,%20Use%20and%20Input-Output%20Tabl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SubthemeStatistics?s=45" TargetMode="External"/><Relationship Id="rId5" Type="http://schemas.openxmlformats.org/officeDocument/2006/relationships/webSettings" Target="webSettings.xml"/><Relationship Id="rId15" Type="http://schemas.openxmlformats.org/officeDocument/2006/relationships/hyperlink" Target="mailto:dioannou@cystat.mof.gov.cy"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icharalambou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FECDD-D329-4CE8-8FD4-82080B2E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4</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6604</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37</cp:revision>
  <cp:lastPrinted>2016-09-28T08:22:00Z</cp:lastPrinted>
  <dcterms:created xsi:type="dcterms:W3CDTF">2025-01-27T12:51:00Z</dcterms:created>
  <dcterms:modified xsi:type="dcterms:W3CDTF">2026-03-24T10:13:00Z</dcterms:modified>
</cp:coreProperties>
</file>