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4FCF5379" w:rsidR="002A10AB" w:rsidRDefault="0090794F" w:rsidP="0018719A">
      <w:pPr>
        <w:jc w:val="right"/>
        <w:rPr>
          <w:rFonts w:ascii="Verdana" w:eastAsia="Malgun Gothic" w:hAnsi="Verdana"/>
          <w:sz w:val="18"/>
          <w:szCs w:val="18"/>
        </w:rPr>
      </w:pPr>
      <w:r w:rsidRPr="00D17B72">
        <w:rPr>
          <w:rFonts w:ascii="Verdana" w:hAnsi="Verdana"/>
          <w:sz w:val="18"/>
          <w:szCs w:val="18"/>
        </w:rPr>
        <w:t>17</w:t>
      </w:r>
      <w:r w:rsidR="002A10AB" w:rsidRPr="00545E88">
        <w:rPr>
          <w:rFonts w:ascii="Verdana" w:hAnsi="Verdana"/>
          <w:sz w:val="18"/>
          <w:szCs w:val="18"/>
        </w:rPr>
        <w:t xml:space="preserve"> </w:t>
      </w:r>
      <w:r w:rsidR="003F6774">
        <w:rPr>
          <w:rFonts w:ascii="Verdana" w:hAnsi="Verdana"/>
          <w:sz w:val="18"/>
          <w:szCs w:val="18"/>
        </w:rPr>
        <w:t>December</w:t>
      </w:r>
      <w:r w:rsidR="002A10AB" w:rsidRPr="00545E88">
        <w:rPr>
          <w:rFonts w:ascii="Verdana" w:eastAsia="Malgun Gothic" w:hAnsi="Verdana"/>
          <w:sz w:val="18"/>
          <w:szCs w:val="18"/>
        </w:rPr>
        <w:t>, 202</w:t>
      </w:r>
      <w:r w:rsidR="00F81D0D">
        <w:rPr>
          <w:rFonts w:ascii="Verdana" w:eastAsia="Malgun Gothic" w:hAnsi="Verdana"/>
          <w:sz w:val="18"/>
          <w:szCs w:val="18"/>
        </w:rPr>
        <w:t>5</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13753094"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3F6774">
        <w:rPr>
          <w:rFonts w:ascii="Verdana" w:eastAsia="Malgun Gothic" w:hAnsi="Verdana" w:cs="Arial"/>
          <w:szCs w:val="22"/>
          <w:lang w:val="en-US"/>
        </w:rPr>
        <w:t>NOVEMBER</w:t>
      </w:r>
      <w:r w:rsidRPr="00545E88">
        <w:rPr>
          <w:rFonts w:ascii="Verdana" w:eastAsia="Malgun Gothic" w:hAnsi="Verdana" w:cs="Arial"/>
          <w:szCs w:val="22"/>
          <w:lang w:val="en-US"/>
        </w:rPr>
        <w:t xml:space="preserve"> </w:t>
      </w:r>
      <w:r w:rsidR="00455353">
        <w:rPr>
          <w:rFonts w:ascii="Verdana" w:eastAsia="Malgun Gothic" w:hAnsi="Verdana" w:cs="Arial"/>
          <w:szCs w:val="22"/>
          <w:lang w:val="en-US"/>
        </w:rPr>
        <w:t>2025</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5091E52D"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bookmarkStart w:id="0" w:name="_Hlk213762379"/>
      <w:r w:rsidR="003F6774" w:rsidRPr="003F6774">
        <w:rPr>
          <w:rFonts w:ascii="Verdana" w:eastAsia="Malgun Gothic" w:hAnsi="Verdana" w:cs="Arial"/>
          <w:b/>
        </w:rPr>
        <w:t>30,</w:t>
      </w:r>
      <w:bookmarkEnd w:id="0"/>
      <w:r w:rsidR="003F6774" w:rsidRPr="003F6774">
        <w:rPr>
          <w:rFonts w:ascii="Verdana" w:eastAsia="Malgun Gothic" w:hAnsi="Verdana" w:cs="Arial"/>
          <w:b/>
        </w:rPr>
        <w:t>4</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bookmarkStart w:id="1" w:name="_Hlk213762385"/>
      <w:r w:rsidR="003F6774" w:rsidRPr="0078309B">
        <w:rPr>
          <w:rFonts w:ascii="Verdana" w:eastAsia="Malgun Gothic" w:hAnsi="Verdana" w:cs="Arial"/>
          <w:b/>
        </w:rPr>
        <w:t>14,</w:t>
      </w:r>
      <w:bookmarkEnd w:id="1"/>
      <w:r w:rsidR="003F6774" w:rsidRPr="0078309B">
        <w:rPr>
          <w:rFonts w:ascii="Verdana" w:eastAsia="Malgun Gothic" w:hAnsi="Verdana" w:cs="Arial"/>
          <w:b/>
        </w:rPr>
        <w:t>1</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13FCE8B2"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78309B" w:rsidRPr="0078309B">
        <w:rPr>
          <w:rFonts w:ascii="Verdana" w:eastAsia="Malgun Gothic" w:hAnsi="Verdana"/>
          <w:sz w:val="18"/>
          <w:szCs w:val="18"/>
          <w:lang w:val="en-US"/>
        </w:rPr>
        <w:t>234.580</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3F6774">
        <w:rPr>
          <w:rFonts w:ascii="Verdana" w:eastAsia="Malgun Gothic" w:hAnsi="Verdana"/>
          <w:sz w:val="18"/>
          <w:szCs w:val="18"/>
          <w:lang w:val="en-US"/>
        </w:rPr>
        <w:t>November</w:t>
      </w:r>
      <w:r w:rsidRPr="00FD4C95">
        <w:rPr>
          <w:rFonts w:ascii="Verdana" w:eastAsia="Malgun Gothic" w:hAnsi="Verdana"/>
          <w:sz w:val="18"/>
          <w:szCs w:val="18"/>
          <w:lang w:val="en-US"/>
        </w:rPr>
        <w:t xml:space="preserve"> </w:t>
      </w:r>
      <w:r w:rsidR="00455353" w:rsidRPr="00FD4C95">
        <w:rPr>
          <w:rFonts w:ascii="Verdana" w:eastAsia="Malgun Gothic" w:hAnsi="Verdana"/>
          <w:sz w:val="18"/>
          <w:szCs w:val="18"/>
          <w:lang w:val="en-US"/>
        </w:rPr>
        <w:t>2025</w:t>
      </w:r>
      <w:r w:rsidRPr="00FD4C95">
        <w:rPr>
          <w:rFonts w:ascii="Verdana" w:eastAsia="Malgun Gothic" w:hAnsi="Verdana"/>
          <w:sz w:val="18"/>
          <w:szCs w:val="18"/>
          <w:lang w:val="en-US"/>
        </w:rPr>
        <w:t xml:space="preserve"> compared to </w:t>
      </w:r>
      <w:r w:rsidR="0078309B" w:rsidRPr="0078309B">
        <w:rPr>
          <w:rFonts w:ascii="Verdana" w:eastAsia="Malgun Gothic" w:hAnsi="Verdana"/>
          <w:sz w:val="18"/>
          <w:szCs w:val="18"/>
          <w:lang w:val="en-US"/>
        </w:rPr>
        <w:t>179.941</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3F6774">
        <w:rPr>
          <w:rFonts w:ascii="Verdana" w:eastAsia="Malgun Gothic" w:hAnsi="Verdana"/>
          <w:sz w:val="18"/>
          <w:szCs w:val="18"/>
          <w:lang w:val="en-US"/>
        </w:rPr>
        <w:t>November</w:t>
      </w:r>
      <w:r w:rsidRPr="00FD4C95">
        <w:rPr>
          <w:rFonts w:ascii="Verdana" w:eastAsia="Malgun Gothic" w:hAnsi="Verdana"/>
          <w:sz w:val="18"/>
          <w:szCs w:val="18"/>
          <w:lang w:val="en-US"/>
        </w:rPr>
        <w:t xml:space="preserve"> </w:t>
      </w:r>
      <w:r w:rsidR="00370BAB" w:rsidRPr="00FD4C95">
        <w:rPr>
          <w:rFonts w:ascii="Verdana" w:eastAsia="Malgun Gothic" w:hAnsi="Verdana"/>
          <w:sz w:val="18"/>
          <w:szCs w:val="18"/>
          <w:lang w:val="en-US"/>
        </w:rPr>
        <w:t>202</w:t>
      </w:r>
      <w:r w:rsidR="00455353" w:rsidRPr="00FD4C95">
        <w:rPr>
          <w:rFonts w:ascii="Verdana" w:eastAsia="Malgun Gothic" w:hAnsi="Verdana"/>
          <w:sz w:val="18"/>
          <w:szCs w:val="18"/>
          <w:lang w:val="en-US"/>
        </w:rPr>
        <w:t>4</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78309B">
        <w:rPr>
          <w:rFonts w:ascii="Verdana" w:eastAsia="Malgun Gothic" w:hAnsi="Verdana"/>
          <w:sz w:val="18"/>
          <w:szCs w:val="18"/>
          <w:lang w:val="en-US"/>
        </w:rPr>
        <w:t>30</w:t>
      </w:r>
      <w:r w:rsidR="005D6641" w:rsidRPr="00FD4C95">
        <w:rPr>
          <w:rFonts w:ascii="Verdana" w:eastAsia="Malgun Gothic" w:hAnsi="Verdana"/>
          <w:sz w:val="18"/>
          <w:szCs w:val="18"/>
          <w:lang w:val="en-US"/>
        </w:rPr>
        <w:t>,</w:t>
      </w:r>
      <w:r w:rsidR="0078309B">
        <w:rPr>
          <w:rFonts w:ascii="Verdana" w:eastAsia="Malgun Gothic" w:hAnsi="Verdana"/>
          <w:sz w:val="18"/>
          <w:szCs w:val="18"/>
          <w:lang w:val="en-US"/>
        </w:rPr>
        <w:t>4</w:t>
      </w:r>
      <w:r w:rsidRPr="00FD4C95">
        <w:rPr>
          <w:rFonts w:ascii="Verdana" w:eastAsia="Malgun Gothic" w:hAnsi="Verdana"/>
          <w:sz w:val="18"/>
          <w:szCs w:val="18"/>
          <w:lang w:val="en-US"/>
        </w:rPr>
        <w:t xml:space="preserve">%. </w:t>
      </w:r>
    </w:p>
    <w:p w14:paraId="531951E5" w14:textId="77777777" w:rsidR="00274AF5" w:rsidRPr="005373D1" w:rsidRDefault="00274AF5" w:rsidP="00A20E9E">
      <w:pPr>
        <w:pStyle w:val="BodyText"/>
        <w:rPr>
          <w:rFonts w:ascii="Verdana" w:eastAsia="Malgun Gothic" w:hAnsi="Verdana"/>
          <w:sz w:val="18"/>
          <w:szCs w:val="18"/>
          <w:highlight w:val="yellow"/>
          <w:lang w:val="en-US"/>
        </w:rPr>
      </w:pPr>
    </w:p>
    <w:p w14:paraId="571EC647" w14:textId="3F26D8C6" w:rsidR="00274AF5" w:rsidRPr="00545E88" w:rsidRDefault="00274AF5"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January – </w:t>
      </w:r>
      <w:r w:rsidR="003F6774">
        <w:rPr>
          <w:rFonts w:ascii="Verdana" w:eastAsia="Malgun Gothic" w:hAnsi="Verdana"/>
          <w:sz w:val="18"/>
          <w:szCs w:val="18"/>
          <w:lang w:val="en-US"/>
        </w:rPr>
        <w:t>November</w:t>
      </w:r>
      <w:r w:rsidRPr="00FD4C95">
        <w:rPr>
          <w:rFonts w:ascii="Verdana" w:eastAsia="Malgun Gothic" w:hAnsi="Verdana"/>
          <w:sz w:val="18"/>
          <w:szCs w:val="18"/>
          <w:lang w:val="en-US"/>
        </w:rPr>
        <w:t xml:space="preserve"> 202</w:t>
      </w:r>
      <w:r w:rsidR="001B2C36" w:rsidRPr="00FD4C95">
        <w:rPr>
          <w:rFonts w:ascii="Verdana" w:eastAsia="Malgun Gothic" w:hAnsi="Verdana"/>
          <w:sz w:val="18"/>
          <w:szCs w:val="18"/>
          <w:lang w:val="en-US"/>
        </w:rPr>
        <w:t>5</w:t>
      </w:r>
      <w:r w:rsidRPr="00FD4C95">
        <w:rPr>
          <w:rFonts w:ascii="Verdana" w:eastAsia="Malgun Gothic" w:hAnsi="Verdana"/>
          <w:sz w:val="18"/>
          <w:szCs w:val="18"/>
          <w:lang w:val="en-US"/>
        </w:rPr>
        <w:t>, arrivals of tourists totaled</w:t>
      </w:r>
      <w:bookmarkStart w:id="2" w:name="_Hlk205793540"/>
      <w:r w:rsidR="0001415E" w:rsidRPr="0001415E">
        <w:rPr>
          <w:rFonts w:ascii="Verdana" w:eastAsia="Malgun Gothic" w:hAnsi="Verdana"/>
          <w:sz w:val="18"/>
          <w:szCs w:val="18"/>
          <w:lang w:val="en-US"/>
        </w:rPr>
        <w:t xml:space="preserve"> </w:t>
      </w:r>
      <w:r w:rsidR="0078309B" w:rsidRPr="0078309B">
        <w:rPr>
          <w:rFonts w:ascii="Verdana" w:eastAsia="Malgun Gothic" w:hAnsi="Verdana"/>
          <w:sz w:val="18"/>
          <w:szCs w:val="18"/>
          <w:lang w:val="en-US"/>
        </w:rPr>
        <w:t>4.377.114</w:t>
      </w:r>
      <w:r w:rsidR="0001415E" w:rsidRPr="0001415E">
        <w:rPr>
          <w:rFonts w:ascii="Verdana" w:eastAsia="Malgun Gothic" w:hAnsi="Verdana"/>
          <w:sz w:val="18"/>
          <w:szCs w:val="18"/>
          <w:lang w:val="en-US"/>
        </w:rPr>
        <w:t xml:space="preserve"> </w:t>
      </w:r>
      <w:bookmarkEnd w:id="2"/>
      <w:r w:rsidRPr="00FD4C95">
        <w:rPr>
          <w:rFonts w:ascii="Verdana" w:eastAsia="Malgun Gothic" w:hAnsi="Verdana"/>
          <w:sz w:val="18"/>
          <w:szCs w:val="18"/>
          <w:lang w:val="en-US"/>
        </w:rPr>
        <w:t xml:space="preserve">compared to </w:t>
      </w:r>
      <w:r w:rsidR="0078309B" w:rsidRPr="0078309B">
        <w:rPr>
          <w:rFonts w:ascii="Verdana" w:eastAsia="Malgun Gothic" w:hAnsi="Verdana"/>
          <w:sz w:val="18"/>
          <w:szCs w:val="18"/>
          <w:lang w:val="en-US"/>
        </w:rPr>
        <w:t xml:space="preserve">3.907.137 </w:t>
      </w:r>
      <w:r w:rsidRPr="00FD4C95">
        <w:rPr>
          <w:rFonts w:ascii="Verdana" w:eastAsia="Malgun Gothic" w:hAnsi="Verdana"/>
          <w:sz w:val="18"/>
          <w:szCs w:val="18"/>
          <w:lang w:val="en-US"/>
        </w:rPr>
        <w:t>in the corresponding period of 202</w:t>
      </w:r>
      <w:r w:rsidR="000340BB" w:rsidRPr="00FD4C95">
        <w:rPr>
          <w:rFonts w:ascii="Verdana" w:eastAsia="Malgun Gothic" w:hAnsi="Verdana"/>
          <w:sz w:val="18"/>
          <w:szCs w:val="18"/>
          <w:lang w:val="en-US"/>
        </w:rPr>
        <w:t>4</w:t>
      </w:r>
      <w:r w:rsidRPr="00FD4C95">
        <w:rPr>
          <w:rFonts w:ascii="Verdana" w:eastAsia="Malgun Gothic" w:hAnsi="Verdana"/>
          <w:sz w:val="18"/>
          <w:szCs w:val="18"/>
          <w:lang w:val="en-US"/>
        </w:rPr>
        <w:t xml:space="preserve">, recording an increase of </w:t>
      </w:r>
      <w:r w:rsidR="0078309B">
        <w:rPr>
          <w:rFonts w:ascii="Verdana" w:eastAsia="Malgun Gothic" w:hAnsi="Verdana"/>
          <w:sz w:val="18"/>
          <w:szCs w:val="18"/>
          <w:lang w:val="en-US"/>
        </w:rPr>
        <w:t>12</w:t>
      </w:r>
      <w:r w:rsidR="005D6641" w:rsidRPr="00FD4C95">
        <w:rPr>
          <w:rFonts w:ascii="Verdana" w:eastAsia="Malgun Gothic" w:hAnsi="Verdana"/>
          <w:sz w:val="18"/>
          <w:szCs w:val="18"/>
          <w:lang w:val="en-US"/>
        </w:rPr>
        <w:t>,</w:t>
      </w:r>
      <w:r w:rsidR="0078309B">
        <w:rPr>
          <w:rFonts w:ascii="Verdana" w:eastAsia="Malgun Gothic" w:hAnsi="Verdana"/>
          <w:sz w:val="18"/>
          <w:szCs w:val="18"/>
          <w:lang w:val="en-US"/>
        </w:rPr>
        <w:t>0</w:t>
      </w:r>
      <w:r w:rsidRPr="00FD4C95">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6A470943" w:rsidR="00107C54" w:rsidRPr="0001415E" w:rsidRDefault="000F3501"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70F06171" wp14:editId="30E55DAA">
            <wp:extent cx="6078220" cy="3657600"/>
            <wp:effectExtent l="0" t="0" r="0" b="0"/>
            <wp:docPr id="1562158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01415E" w:rsidRDefault="002F26F4" w:rsidP="0009495F">
      <w:pPr>
        <w:tabs>
          <w:tab w:val="left" w:pos="1080"/>
          <w:tab w:val="left" w:pos="6840"/>
        </w:tabs>
        <w:jc w:val="both"/>
        <w:rPr>
          <w:rFonts w:ascii="Verdana" w:eastAsia="Malgun Gothic" w:hAnsi="Verdana" w:cs="Arial"/>
          <w:sz w:val="18"/>
          <w:szCs w:val="18"/>
          <w:lang w:val="el-GR"/>
        </w:rPr>
      </w:pPr>
    </w:p>
    <w:p w14:paraId="76D40066" w14:textId="26CF93C4" w:rsidR="00E276B4" w:rsidRPr="00545E88" w:rsidRDefault="002A10AB" w:rsidP="00E276B4">
      <w:pPr>
        <w:jc w:val="both"/>
        <w:rPr>
          <w:rFonts w:ascii="Verdana" w:eastAsia="Malgun Gothic" w:hAnsi="Verdana" w:cs="Arial"/>
          <w:sz w:val="18"/>
          <w:szCs w:val="18"/>
        </w:rPr>
      </w:pPr>
      <w:r w:rsidRPr="00EA28A3">
        <w:rPr>
          <w:rFonts w:ascii="Verdana" w:eastAsia="Malgun Gothic" w:hAnsi="Verdana" w:cs="Arial"/>
          <w:sz w:val="18"/>
          <w:szCs w:val="18"/>
        </w:rPr>
        <w:t>Arrivals from</w:t>
      </w:r>
      <w:r w:rsidR="000E783F" w:rsidRPr="00EA28A3">
        <w:t xml:space="preserve"> </w:t>
      </w:r>
      <w:r w:rsidR="00EB33F7" w:rsidRPr="00EA28A3">
        <w:rPr>
          <w:rFonts w:ascii="Verdana" w:eastAsia="Malgun Gothic" w:hAnsi="Verdana"/>
          <w:sz w:val="18"/>
          <w:szCs w:val="18"/>
        </w:rPr>
        <w:t xml:space="preserve">the United Kingdom </w:t>
      </w:r>
      <w:r w:rsidRPr="00EA28A3">
        <w:rPr>
          <w:rFonts w:ascii="Verdana" w:eastAsia="Malgun Gothic" w:hAnsi="Verdana" w:cs="Arial"/>
          <w:sz w:val="18"/>
          <w:szCs w:val="18"/>
        </w:rPr>
        <w:t xml:space="preserve">were the main source of tourism for </w:t>
      </w:r>
      <w:r w:rsidR="003F6774">
        <w:rPr>
          <w:rFonts w:ascii="Verdana" w:eastAsia="Malgun Gothic" w:hAnsi="Verdana" w:cs="Arial"/>
          <w:sz w:val="18"/>
          <w:szCs w:val="18"/>
        </w:rPr>
        <w:t>November</w:t>
      </w:r>
      <w:r w:rsidRPr="00EA28A3">
        <w:rPr>
          <w:rFonts w:ascii="Verdana" w:eastAsia="Malgun Gothic" w:hAnsi="Verdana" w:cs="Arial"/>
          <w:sz w:val="18"/>
          <w:szCs w:val="18"/>
        </w:rPr>
        <w:t xml:space="preserve"> </w:t>
      </w:r>
      <w:r w:rsidR="00455353" w:rsidRPr="00EA28A3">
        <w:rPr>
          <w:rFonts w:ascii="Verdana" w:eastAsia="Malgun Gothic" w:hAnsi="Verdana" w:cs="Arial"/>
          <w:sz w:val="18"/>
          <w:szCs w:val="18"/>
        </w:rPr>
        <w:t>2025</w:t>
      </w:r>
      <w:r w:rsidRPr="00EA28A3">
        <w:rPr>
          <w:rFonts w:ascii="Verdana" w:eastAsia="Malgun Gothic" w:hAnsi="Verdana" w:cs="Arial"/>
          <w:sz w:val="18"/>
          <w:szCs w:val="18"/>
        </w:rPr>
        <w:t xml:space="preserve">, with a share of </w:t>
      </w:r>
      <w:bookmarkStart w:id="3" w:name="_Hlk210911351"/>
      <w:r w:rsidR="002F30D7">
        <w:rPr>
          <w:rFonts w:ascii="Verdana" w:eastAsia="Malgun Gothic" w:hAnsi="Verdana"/>
          <w:sz w:val="18"/>
          <w:szCs w:val="18"/>
        </w:rPr>
        <w:t>22</w:t>
      </w:r>
      <w:r w:rsidR="002F30D7" w:rsidRPr="001E2A77">
        <w:rPr>
          <w:rFonts w:ascii="Verdana" w:eastAsia="Malgun Gothic" w:hAnsi="Verdana"/>
          <w:sz w:val="18"/>
          <w:szCs w:val="18"/>
        </w:rPr>
        <w:t>,</w:t>
      </w:r>
      <w:r w:rsidR="002F30D7">
        <w:rPr>
          <w:rFonts w:ascii="Verdana" w:eastAsia="Malgun Gothic" w:hAnsi="Verdana"/>
          <w:sz w:val="18"/>
          <w:szCs w:val="18"/>
        </w:rPr>
        <w:t>7</w:t>
      </w:r>
      <w:r w:rsidR="002F30D7" w:rsidRPr="001E2A77">
        <w:rPr>
          <w:rFonts w:ascii="Verdana" w:eastAsia="Malgun Gothic" w:hAnsi="Verdana"/>
          <w:sz w:val="18"/>
          <w:szCs w:val="18"/>
        </w:rPr>
        <w:t>% (</w:t>
      </w:r>
      <w:r w:rsidR="002F30D7" w:rsidRPr="005E7AFE">
        <w:rPr>
          <w:rFonts w:ascii="Verdana" w:eastAsia="Malgun Gothic" w:hAnsi="Verdana"/>
          <w:sz w:val="18"/>
          <w:szCs w:val="18"/>
        </w:rPr>
        <w:t>53.267</w:t>
      </w:r>
      <w:r w:rsidR="002F30D7" w:rsidRPr="001E2A77">
        <w:rPr>
          <w:rFonts w:ascii="Verdana" w:eastAsia="Malgun Gothic" w:hAnsi="Verdana"/>
          <w:sz w:val="18"/>
          <w:szCs w:val="18"/>
        </w:rPr>
        <w:t>)</w:t>
      </w:r>
      <w:r w:rsidR="002F30D7">
        <w:rPr>
          <w:rFonts w:ascii="Verdana" w:eastAsia="Malgun Gothic" w:hAnsi="Verdana"/>
          <w:sz w:val="18"/>
          <w:szCs w:val="18"/>
        </w:rPr>
        <w:t xml:space="preserve"> </w:t>
      </w:r>
      <w:bookmarkEnd w:id="3"/>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2F30D7" w:rsidRPr="00EA28A3">
        <w:rPr>
          <w:rFonts w:ascii="Verdana" w:eastAsia="Malgun Gothic" w:hAnsi="Verdana"/>
          <w:sz w:val="18"/>
          <w:szCs w:val="18"/>
        </w:rPr>
        <w:t xml:space="preserve">Poland </w:t>
      </w:r>
      <w:r w:rsidR="002F30D7" w:rsidRPr="00EA28A3">
        <w:rPr>
          <w:rFonts w:ascii="Verdana" w:eastAsia="Malgun Gothic" w:hAnsi="Verdana" w:cs="Arial"/>
          <w:sz w:val="18"/>
          <w:szCs w:val="18"/>
        </w:rPr>
        <w:t xml:space="preserve">with </w:t>
      </w:r>
      <w:bookmarkStart w:id="4" w:name="_Hlk210911374"/>
      <w:r w:rsidR="002F30D7">
        <w:rPr>
          <w:rFonts w:ascii="Verdana" w:eastAsia="Malgun Gothic" w:hAnsi="Verdana"/>
          <w:sz w:val="18"/>
          <w:szCs w:val="18"/>
        </w:rPr>
        <w:t>13</w:t>
      </w:r>
      <w:r w:rsidR="002F30D7" w:rsidRPr="001E2A77">
        <w:rPr>
          <w:rFonts w:ascii="Verdana" w:eastAsia="Malgun Gothic" w:hAnsi="Verdana"/>
          <w:sz w:val="18"/>
          <w:szCs w:val="18"/>
        </w:rPr>
        <w:t>,</w:t>
      </w:r>
      <w:r w:rsidR="002F30D7">
        <w:rPr>
          <w:rFonts w:ascii="Verdana" w:eastAsia="Malgun Gothic" w:hAnsi="Verdana"/>
          <w:sz w:val="18"/>
          <w:szCs w:val="18"/>
        </w:rPr>
        <w:t>2</w:t>
      </w:r>
      <w:r w:rsidR="002F30D7" w:rsidRPr="001E2A77">
        <w:rPr>
          <w:rFonts w:ascii="Verdana" w:eastAsia="Malgun Gothic" w:hAnsi="Verdana"/>
          <w:sz w:val="18"/>
          <w:szCs w:val="18"/>
        </w:rPr>
        <w:t>% (</w:t>
      </w:r>
      <w:r w:rsidR="002F30D7" w:rsidRPr="005E7AFE">
        <w:rPr>
          <w:rFonts w:ascii="Verdana" w:eastAsia="Malgun Gothic" w:hAnsi="Verdana"/>
          <w:sz w:val="18"/>
          <w:szCs w:val="18"/>
        </w:rPr>
        <w:t>30.983</w:t>
      </w:r>
      <w:r w:rsidR="002F30D7" w:rsidRPr="001E2A77">
        <w:rPr>
          <w:rFonts w:ascii="Verdana" w:eastAsia="Malgun Gothic" w:hAnsi="Verdana"/>
          <w:sz w:val="18"/>
          <w:szCs w:val="18"/>
        </w:rPr>
        <w:t>)</w:t>
      </w:r>
      <w:bookmarkEnd w:id="4"/>
      <w:r w:rsidR="002F30D7">
        <w:rPr>
          <w:rFonts w:ascii="Verdana" w:eastAsia="Malgun Gothic" w:hAnsi="Verdana"/>
          <w:sz w:val="18"/>
          <w:szCs w:val="18"/>
        </w:rPr>
        <w:t xml:space="preserve">, </w:t>
      </w:r>
      <w:r w:rsidR="00EA28A3" w:rsidRPr="00EA28A3">
        <w:rPr>
          <w:rFonts w:ascii="Verdana" w:eastAsia="Malgun Gothic" w:hAnsi="Verdana"/>
          <w:sz w:val="18"/>
          <w:szCs w:val="18"/>
        </w:rPr>
        <w:t xml:space="preserve">Israel </w:t>
      </w:r>
      <w:r w:rsidR="00EA28A3" w:rsidRPr="00EA28A3">
        <w:rPr>
          <w:rFonts w:ascii="Verdana" w:eastAsia="Malgun Gothic" w:hAnsi="Verdana" w:cs="Arial"/>
          <w:sz w:val="18"/>
          <w:szCs w:val="18"/>
        </w:rPr>
        <w:t xml:space="preserve">with </w:t>
      </w:r>
      <w:bookmarkStart w:id="5" w:name="_Hlk161163986"/>
      <w:bookmarkStart w:id="6" w:name="_Hlk210911361"/>
      <w:r w:rsidR="002F30D7">
        <w:rPr>
          <w:rFonts w:ascii="Verdana" w:eastAsia="Malgun Gothic" w:hAnsi="Verdana"/>
          <w:sz w:val="18"/>
          <w:szCs w:val="18"/>
        </w:rPr>
        <w:t>11</w:t>
      </w:r>
      <w:r w:rsidR="002F30D7" w:rsidRPr="001E2A77">
        <w:rPr>
          <w:rFonts w:ascii="Verdana" w:eastAsia="Malgun Gothic" w:hAnsi="Verdana"/>
          <w:sz w:val="18"/>
          <w:szCs w:val="18"/>
        </w:rPr>
        <w:t>,</w:t>
      </w:r>
      <w:r w:rsidR="002F30D7">
        <w:rPr>
          <w:rFonts w:ascii="Verdana" w:eastAsia="Malgun Gothic" w:hAnsi="Verdana"/>
          <w:sz w:val="18"/>
          <w:szCs w:val="18"/>
        </w:rPr>
        <w:t>4</w:t>
      </w:r>
      <w:r w:rsidR="002F30D7" w:rsidRPr="001E2A77">
        <w:rPr>
          <w:rFonts w:ascii="Verdana" w:eastAsia="Malgun Gothic" w:hAnsi="Verdana"/>
          <w:sz w:val="18"/>
          <w:szCs w:val="18"/>
        </w:rPr>
        <w:t>%</w:t>
      </w:r>
      <w:bookmarkEnd w:id="5"/>
      <w:r w:rsidR="002F30D7" w:rsidRPr="001E2A77">
        <w:rPr>
          <w:rFonts w:ascii="Verdana" w:eastAsia="Malgun Gothic" w:hAnsi="Verdana"/>
          <w:sz w:val="18"/>
          <w:szCs w:val="18"/>
        </w:rPr>
        <w:t xml:space="preserve"> (</w:t>
      </w:r>
      <w:r w:rsidR="002F30D7" w:rsidRPr="005E7AFE">
        <w:rPr>
          <w:rFonts w:ascii="Verdana" w:eastAsia="Malgun Gothic" w:hAnsi="Verdana"/>
          <w:sz w:val="18"/>
          <w:szCs w:val="18"/>
        </w:rPr>
        <w:t>26.816</w:t>
      </w:r>
      <w:r w:rsidR="002F30D7" w:rsidRPr="001E2A77">
        <w:rPr>
          <w:rFonts w:ascii="Verdana" w:eastAsia="Malgun Gothic" w:hAnsi="Verdana"/>
          <w:sz w:val="18"/>
          <w:szCs w:val="18"/>
        </w:rPr>
        <w:t>)</w:t>
      </w:r>
      <w:bookmarkEnd w:id="6"/>
      <w:r w:rsidR="002F30D7" w:rsidRPr="001E2A77">
        <w:rPr>
          <w:rFonts w:ascii="Verdana" w:eastAsia="Malgun Gothic" w:hAnsi="Verdana"/>
          <w:sz w:val="18"/>
          <w:szCs w:val="18"/>
        </w:rPr>
        <w:t>,</w:t>
      </w:r>
      <w:r w:rsidR="002F30D7" w:rsidRPr="009B4E27">
        <w:rPr>
          <w:rFonts w:ascii="Verdana" w:eastAsia="Malgun Gothic" w:hAnsi="Verdana"/>
          <w:sz w:val="18"/>
          <w:szCs w:val="18"/>
        </w:rPr>
        <w:t xml:space="preserve"> </w:t>
      </w:r>
      <w:r w:rsidR="00C97B55" w:rsidRPr="00EA28A3">
        <w:rPr>
          <w:rFonts w:ascii="Verdana" w:eastAsia="Malgun Gothic" w:hAnsi="Verdana"/>
          <w:sz w:val="18"/>
          <w:szCs w:val="18"/>
        </w:rPr>
        <w:t xml:space="preserve">Germany </w:t>
      </w:r>
      <w:r w:rsidR="00C97B55" w:rsidRPr="00EA28A3">
        <w:rPr>
          <w:rFonts w:ascii="Verdana" w:eastAsia="Malgun Gothic" w:hAnsi="Verdana" w:cs="Arial"/>
          <w:sz w:val="18"/>
          <w:szCs w:val="18"/>
        </w:rPr>
        <w:t xml:space="preserve">with </w:t>
      </w:r>
      <w:bookmarkStart w:id="7" w:name="_Hlk210911385"/>
      <w:r w:rsidR="002F30D7">
        <w:rPr>
          <w:rFonts w:ascii="Verdana" w:eastAsia="Malgun Gothic" w:hAnsi="Verdana"/>
          <w:sz w:val="18"/>
          <w:szCs w:val="18"/>
        </w:rPr>
        <w:t>10</w:t>
      </w:r>
      <w:r w:rsidR="002F30D7" w:rsidRPr="001E2A77">
        <w:rPr>
          <w:rFonts w:ascii="Verdana" w:eastAsia="Malgun Gothic" w:hAnsi="Verdana"/>
          <w:sz w:val="18"/>
          <w:szCs w:val="18"/>
        </w:rPr>
        <w:t>,</w:t>
      </w:r>
      <w:r w:rsidR="002F30D7">
        <w:rPr>
          <w:rFonts w:ascii="Verdana" w:eastAsia="Malgun Gothic" w:hAnsi="Verdana"/>
          <w:sz w:val="18"/>
          <w:szCs w:val="18"/>
        </w:rPr>
        <w:t>4</w:t>
      </w:r>
      <w:r w:rsidR="002F30D7" w:rsidRPr="001E2A77">
        <w:rPr>
          <w:rFonts w:ascii="Verdana" w:eastAsia="Malgun Gothic" w:hAnsi="Verdana"/>
          <w:sz w:val="18"/>
          <w:szCs w:val="18"/>
        </w:rPr>
        <w:t>% (</w:t>
      </w:r>
      <w:r w:rsidR="002F30D7" w:rsidRPr="005E7AFE">
        <w:rPr>
          <w:rFonts w:ascii="Verdana" w:eastAsia="Malgun Gothic" w:hAnsi="Verdana"/>
          <w:sz w:val="18"/>
          <w:szCs w:val="18"/>
        </w:rPr>
        <w:t>24.361</w:t>
      </w:r>
      <w:r w:rsidR="002F30D7" w:rsidRPr="001E2A77">
        <w:rPr>
          <w:rFonts w:ascii="Verdana" w:eastAsia="Malgun Gothic" w:hAnsi="Verdana"/>
          <w:sz w:val="18"/>
          <w:szCs w:val="18"/>
        </w:rPr>
        <w:t>)</w:t>
      </w:r>
      <w:bookmarkEnd w:id="7"/>
      <w:r w:rsidR="002F30D7">
        <w:rPr>
          <w:rFonts w:ascii="Verdana" w:eastAsia="Malgun Gothic" w:hAnsi="Verdana"/>
          <w:sz w:val="18"/>
          <w:szCs w:val="18"/>
        </w:rPr>
        <w:t xml:space="preserve"> </w:t>
      </w:r>
      <w:r w:rsidR="0001415E" w:rsidRPr="00EA28A3">
        <w:rPr>
          <w:rFonts w:ascii="Verdana" w:eastAsia="Malgun Gothic" w:hAnsi="Verdana"/>
          <w:sz w:val="18"/>
          <w:szCs w:val="18"/>
        </w:rPr>
        <w:t xml:space="preserve">and </w:t>
      </w:r>
      <w:r w:rsidR="0001415E">
        <w:rPr>
          <w:rFonts w:ascii="Verdana" w:eastAsia="Malgun Gothic" w:hAnsi="Verdana" w:cs="Arial"/>
          <w:sz w:val="18"/>
          <w:szCs w:val="18"/>
        </w:rPr>
        <w:t>Greece</w:t>
      </w:r>
      <w:r w:rsidR="0001415E" w:rsidRPr="00EA28A3">
        <w:rPr>
          <w:rFonts w:ascii="Verdana" w:eastAsia="Malgun Gothic" w:hAnsi="Verdana" w:cs="Arial"/>
          <w:sz w:val="18"/>
          <w:szCs w:val="18"/>
        </w:rPr>
        <w:t xml:space="preserve"> with </w:t>
      </w:r>
      <w:bookmarkStart w:id="8" w:name="_Hlk213763245"/>
      <w:r w:rsidR="002F30D7">
        <w:rPr>
          <w:rFonts w:ascii="Verdana" w:eastAsia="Malgun Gothic" w:hAnsi="Verdana"/>
          <w:sz w:val="18"/>
          <w:szCs w:val="18"/>
        </w:rPr>
        <w:t>6</w:t>
      </w:r>
      <w:r w:rsidR="002F30D7" w:rsidRPr="001E2A77">
        <w:rPr>
          <w:rFonts w:ascii="Verdana" w:eastAsia="Malgun Gothic" w:hAnsi="Verdana"/>
          <w:sz w:val="18"/>
          <w:szCs w:val="18"/>
        </w:rPr>
        <w:t>,</w:t>
      </w:r>
      <w:r w:rsidR="002F30D7">
        <w:rPr>
          <w:rFonts w:ascii="Verdana" w:eastAsia="Malgun Gothic" w:hAnsi="Verdana"/>
          <w:sz w:val="18"/>
          <w:szCs w:val="18"/>
        </w:rPr>
        <w:t>0</w:t>
      </w:r>
      <w:r w:rsidR="002F30D7" w:rsidRPr="001E2A77">
        <w:rPr>
          <w:rFonts w:ascii="Verdana" w:eastAsia="Malgun Gothic" w:hAnsi="Verdana"/>
          <w:sz w:val="18"/>
          <w:szCs w:val="18"/>
        </w:rPr>
        <w:t>% (</w:t>
      </w:r>
      <w:r w:rsidR="002F30D7" w:rsidRPr="005E7AFE">
        <w:rPr>
          <w:rFonts w:ascii="Verdana" w:eastAsia="Malgun Gothic" w:hAnsi="Verdana"/>
          <w:sz w:val="18"/>
          <w:szCs w:val="18"/>
        </w:rPr>
        <w:t>13.965</w:t>
      </w:r>
      <w:r w:rsidR="002F30D7" w:rsidRPr="001E2A77">
        <w:rPr>
          <w:rFonts w:ascii="Verdana" w:eastAsia="Malgun Gothic" w:hAnsi="Verdana"/>
          <w:sz w:val="18"/>
          <w:szCs w:val="18"/>
        </w:rPr>
        <w:t>)</w:t>
      </w:r>
      <w:bookmarkEnd w:id="8"/>
      <w:r w:rsidR="002F30D7" w:rsidRPr="00373131">
        <w:t xml:space="preserve"> </w:t>
      </w:r>
      <w:r w:rsidR="00E276B4" w:rsidRPr="00EA28A3">
        <w:rPr>
          <w:rFonts w:ascii="Verdana" w:eastAsia="Malgun Gothic" w:hAnsi="Verdana" w:cs="Arial"/>
          <w:sz w:val="18"/>
          <w:szCs w:val="18"/>
        </w:rPr>
        <w:t>(Table 1).</w:t>
      </w: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8D4D7F" w:rsidRPr="008D4D7F" w14:paraId="1700792F" w14:textId="77777777" w:rsidTr="008D4D7F">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8D4D7F" w:rsidRDefault="00FA1EAF" w:rsidP="007C68BC">
            <w:pPr>
              <w:tabs>
                <w:tab w:val="left" w:pos="1080"/>
                <w:tab w:val="left" w:pos="6840"/>
              </w:tabs>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8D4D7F" w:rsidRDefault="00FA1EAF" w:rsidP="007C68BC">
            <w:pPr>
              <w:rPr>
                <w:rFonts w:ascii="Verdana" w:eastAsia="Times New Roman" w:hAnsi="Verdana" w:cs="Calibri"/>
                <w:color w:val="366092"/>
                <w:sz w:val="18"/>
                <w:szCs w:val="18"/>
              </w:rPr>
            </w:pPr>
            <w:r w:rsidRPr="008D4D7F">
              <w:rPr>
                <w:rFonts w:ascii="Verdana" w:eastAsia="Times New Roman" w:hAnsi="Verdana" w:cs="Calibri"/>
                <w:color w:val="366092"/>
                <w:sz w:val="18"/>
                <w:szCs w:val="18"/>
              </w:rPr>
              <w:t> </w:t>
            </w:r>
          </w:p>
        </w:tc>
      </w:tr>
      <w:tr w:rsidR="008D4D7F" w:rsidRPr="008D4D7F"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8D4D7F" w:rsidRDefault="00FA1EAF"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 xml:space="preserve">Country of </w:t>
            </w:r>
            <w:r w:rsidR="00A45410" w:rsidRPr="008D4D7F">
              <w:rPr>
                <w:rFonts w:ascii="Verdana" w:eastAsia="Times New Roman" w:hAnsi="Verdana" w:cs="Calibri"/>
                <w:b/>
                <w:bCs/>
                <w:color w:val="366092"/>
                <w:sz w:val="18"/>
                <w:szCs w:val="18"/>
              </w:rPr>
              <w:t>U</w:t>
            </w:r>
            <w:r w:rsidRPr="008D4D7F">
              <w:rPr>
                <w:rFonts w:ascii="Verdana" w:eastAsia="Times New Roman" w:hAnsi="Verdana" w:cs="Calibri"/>
                <w:b/>
                <w:bCs/>
                <w:color w:val="366092"/>
                <w:sz w:val="18"/>
                <w:szCs w:val="18"/>
              </w:rPr>
              <w:t xml:space="preserve">sual </w:t>
            </w:r>
            <w:r w:rsidR="00A45410" w:rsidRPr="008D4D7F">
              <w:rPr>
                <w:rFonts w:ascii="Verdana" w:eastAsia="Times New Roman" w:hAnsi="Verdana" w:cs="Calibri"/>
                <w:b/>
                <w:bCs/>
                <w:color w:val="366092"/>
                <w:sz w:val="18"/>
                <w:szCs w:val="18"/>
              </w:rPr>
              <w:t>R</w:t>
            </w:r>
            <w:r w:rsidRPr="008D4D7F">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8D4D7F" w:rsidRDefault="00FA1EAF" w:rsidP="007C68BC">
            <w:pPr>
              <w:tabs>
                <w:tab w:val="left" w:pos="1080"/>
                <w:tab w:val="left" w:pos="6840"/>
              </w:tabs>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 xml:space="preserve">Tourist </w:t>
            </w:r>
            <w:r w:rsidR="00A45410" w:rsidRPr="008D4D7F">
              <w:rPr>
                <w:rFonts w:ascii="Verdana" w:eastAsia="Times New Roman" w:hAnsi="Verdana" w:cs="Calibri"/>
                <w:b/>
                <w:bCs/>
                <w:color w:val="366092"/>
                <w:sz w:val="18"/>
                <w:szCs w:val="18"/>
              </w:rPr>
              <w:t>A</w:t>
            </w:r>
            <w:r w:rsidRPr="008D4D7F">
              <w:rPr>
                <w:rFonts w:ascii="Verdana" w:eastAsia="Times New Roman" w:hAnsi="Verdana" w:cs="Calibri"/>
                <w:b/>
                <w:bCs/>
                <w:color w:val="366092"/>
                <w:sz w:val="18"/>
                <w:szCs w:val="18"/>
              </w:rPr>
              <w:t>rrivals</w:t>
            </w:r>
          </w:p>
        </w:tc>
      </w:tr>
      <w:tr w:rsidR="008D4D7F" w:rsidRPr="008D4D7F"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8D4D7F"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04F24122" w:rsidR="00FA1EAF" w:rsidRPr="008D4D7F" w:rsidRDefault="003F6774"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November</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8D4D7F" w:rsidRDefault="00FA1EAF"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Percentage Change</w:t>
            </w:r>
          </w:p>
          <w:p w14:paraId="217D79C8" w14:textId="77777777" w:rsidR="00FA1EAF" w:rsidRPr="008D4D7F" w:rsidRDefault="00FA1EAF" w:rsidP="007C68BC">
            <w:pPr>
              <w:jc w:val="center"/>
              <w:rPr>
                <w:rFonts w:ascii="Verdana" w:eastAsia="Times New Roman" w:hAnsi="Verdana" w:cs="Calibri"/>
                <w:b/>
                <w:bCs/>
                <w:color w:val="366092"/>
                <w:sz w:val="18"/>
                <w:szCs w:val="18"/>
                <w:lang w:val="el-GR"/>
              </w:rPr>
            </w:pPr>
            <w:r w:rsidRPr="008D4D7F">
              <w:rPr>
                <w:rFonts w:ascii="Verdana" w:eastAsia="Times New Roman" w:hAnsi="Verdana" w:cs="Calibri"/>
                <w:b/>
                <w:bCs/>
                <w:color w:val="366092"/>
                <w:sz w:val="18"/>
                <w:szCs w:val="18"/>
                <w:lang w:val="el-GR"/>
              </w:rPr>
              <w:t>(%)</w:t>
            </w:r>
          </w:p>
          <w:p w14:paraId="65B5C266" w14:textId="77777777" w:rsidR="00FA1EAF" w:rsidRPr="008D4D7F" w:rsidRDefault="00FA1EAF" w:rsidP="007C68BC">
            <w:pPr>
              <w:jc w:val="center"/>
              <w:rPr>
                <w:rFonts w:ascii="Verdana" w:eastAsia="Times New Roman" w:hAnsi="Verdana" w:cs="Calibri"/>
                <w:b/>
                <w:bCs/>
                <w:color w:val="366092"/>
                <w:sz w:val="12"/>
                <w:szCs w:val="12"/>
                <w:lang w:val="el-GR"/>
              </w:rPr>
            </w:pPr>
          </w:p>
          <w:p w14:paraId="08EFAD9B" w14:textId="29D084FC" w:rsidR="00FA1EAF" w:rsidRPr="008D4D7F" w:rsidRDefault="00B525CA" w:rsidP="007C68BC">
            <w:pPr>
              <w:jc w:val="center"/>
              <w:rPr>
                <w:rFonts w:ascii="Verdana" w:eastAsia="Times New Roman" w:hAnsi="Verdana" w:cs="Calibri"/>
                <w:b/>
                <w:bCs/>
                <w:color w:val="366092"/>
                <w:sz w:val="18"/>
                <w:szCs w:val="18"/>
                <w:lang w:val="el-GR"/>
              </w:rPr>
            </w:pPr>
            <w:r w:rsidRPr="008D4D7F">
              <w:rPr>
                <w:rFonts w:ascii="Verdana" w:eastAsia="Times New Roman" w:hAnsi="Verdana" w:cs="Calibri"/>
                <w:b/>
                <w:bCs/>
                <w:color w:val="366092"/>
                <w:sz w:val="18"/>
                <w:szCs w:val="18"/>
              </w:rPr>
              <w:t>Nov</w:t>
            </w:r>
            <w:r w:rsidR="00E26FB5" w:rsidRPr="008D4D7F">
              <w:rPr>
                <w:rFonts w:ascii="Verdana" w:eastAsia="Times New Roman" w:hAnsi="Verdana" w:cs="Calibri"/>
                <w:b/>
                <w:bCs/>
                <w:color w:val="366092"/>
                <w:sz w:val="18"/>
                <w:szCs w:val="18"/>
              </w:rPr>
              <w:t>.</w:t>
            </w:r>
            <w:r w:rsidR="00FA1EAF" w:rsidRPr="008D4D7F">
              <w:rPr>
                <w:rFonts w:ascii="Verdana" w:eastAsia="Times New Roman" w:hAnsi="Verdana" w:cs="Calibri"/>
                <w:b/>
                <w:bCs/>
                <w:color w:val="366092"/>
                <w:sz w:val="18"/>
                <w:szCs w:val="18"/>
                <w:lang w:val="el-GR"/>
              </w:rPr>
              <w:t xml:space="preserve"> </w:t>
            </w:r>
            <w:r w:rsidR="00FA1EAF" w:rsidRPr="008D4D7F">
              <w:rPr>
                <w:rFonts w:ascii="Verdana" w:eastAsia="Times New Roman" w:hAnsi="Verdana" w:cs="Calibri"/>
                <w:b/>
                <w:bCs/>
                <w:color w:val="366092"/>
                <w:sz w:val="18"/>
                <w:szCs w:val="18"/>
              </w:rPr>
              <w:t>2025/24</w:t>
            </w:r>
          </w:p>
          <w:p w14:paraId="6DE3D205" w14:textId="77777777" w:rsidR="00FA1EAF" w:rsidRPr="008D4D7F" w:rsidRDefault="00FA1EAF" w:rsidP="007C68BC">
            <w:pPr>
              <w:jc w:val="center"/>
              <w:rPr>
                <w:rFonts w:ascii="Verdana" w:eastAsia="Times New Roman" w:hAnsi="Verdana" w:cs="Calibri"/>
                <w:b/>
                <w:bCs/>
                <w:color w:val="366092"/>
                <w:sz w:val="18"/>
                <w:szCs w:val="18"/>
              </w:rPr>
            </w:pPr>
          </w:p>
        </w:tc>
      </w:tr>
      <w:tr w:rsidR="008D4D7F" w:rsidRPr="008D4D7F" w14:paraId="38A6D56F" w14:textId="77777777" w:rsidTr="008D4D7F">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8D4D7F"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77777777" w:rsidR="00FA1EAF" w:rsidRPr="008D4D7F" w:rsidRDefault="00FA1EAF"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7422A924" w14:textId="77777777" w:rsidR="00FA1EAF" w:rsidRPr="008D4D7F" w:rsidRDefault="00FA1EAF"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0BFCD0D" w14:textId="77777777" w:rsidR="00FA1EAF" w:rsidRPr="008D4D7F" w:rsidRDefault="00FA1EAF" w:rsidP="007C68BC">
            <w:pPr>
              <w:jc w:val="cente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092A590C" w14:textId="77777777" w:rsidR="00FA1EAF" w:rsidRPr="008D4D7F" w:rsidRDefault="00FA1EAF" w:rsidP="007C68BC">
            <w:pPr>
              <w:rPr>
                <w:rFonts w:ascii="Verdana" w:eastAsia="Times New Roman" w:hAnsi="Verdana" w:cs="Calibri"/>
                <w:b/>
                <w:bCs/>
                <w:color w:val="366092"/>
                <w:sz w:val="18"/>
                <w:szCs w:val="18"/>
              </w:rPr>
            </w:pPr>
          </w:p>
        </w:tc>
      </w:tr>
      <w:tr w:rsidR="008D4D7F" w:rsidRPr="008D4D7F" w14:paraId="382C0295" w14:textId="77777777" w:rsidTr="00537554">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B525CA" w:rsidRPr="008D4D7F" w:rsidRDefault="00B525CA" w:rsidP="00B525CA">
            <w:pPr>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259C300D" w:rsidR="00B525CA" w:rsidRPr="008D4D7F" w:rsidRDefault="00B525CA" w:rsidP="00B525CA">
            <w:pPr>
              <w:ind w:right="397"/>
              <w:jc w:val="right"/>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159.605</w:t>
            </w:r>
          </w:p>
        </w:tc>
        <w:tc>
          <w:tcPr>
            <w:tcW w:w="1882" w:type="dxa"/>
            <w:tcBorders>
              <w:top w:val="single" w:sz="4" w:space="0" w:color="366092"/>
              <w:left w:val="nil"/>
              <w:bottom w:val="single" w:sz="4" w:space="0" w:color="366092"/>
              <w:right w:val="nil"/>
            </w:tcBorders>
            <w:shd w:val="clear" w:color="000000" w:fill="FFFFFF"/>
            <w:vAlign w:val="center"/>
          </w:tcPr>
          <w:p w14:paraId="567B157A" w14:textId="43980EA3" w:rsidR="00B525CA" w:rsidRPr="008D4D7F" w:rsidRDefault="00B525CA" w:rsidP="00B525CA">
            <w:pPr>
              <w:ind w:right="397"/>
              <w:jc w:val="right"/>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179.941</w:t>
            </w:r>
          </w:p>
        </w:tc>
        <w:tc>
          <w:tcPr>
            <w:tcW w:w="1898" w:type="dxa"/>
            <w:tcBorders>
              <w:top w:val="single" w:sz="4" w:space="0" w:color="366092"/>
              <w:left w:val="nil"/>
              <w:bottom w:val="single" w:sz="4" w:space="0" w:color="366092"/>
              <w:right w:val="nil"/>
            </w:tcBorders>
            <w:shd w:val="clear" w:color="000000" w:fill="FFFFFF"/>
            <w:vAlign w:val="center"/>
          </w:tcPr>
          <w:p w14:paraId="4AF3C63B" w14:textId="48FEDB30" w:rsidR="00B525CA" w:rsidRPr="008D4D7F" w:rsidRDefault="00B525CA" w:rsidP="00B525CA">
            <w:pPr>
              <w:ind w:right="397"/>
              <w:jc w:val="right"/>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234.580</w:t>
            </w:r>
          </w:p>
        </w:tc>
        <w:tc>
          <w:tcPr>
            <w:tcW w:w="1960" w:type="dxa"/>
            <w:tcBorders>
              <w:top w:val="single" w:sz="4" w:space="0" w:color="366092"/>
              <w:left w:val="nil"/>
              <w:bottom w:val="single" w:sz="4" w:space="0" w:color="366092"/>
              <w:right w:val="nil"/>
            </w:tcBorders>
            <w:shd w:val="clear" w:color="000000" w:fill="FFFFFF"/>
            <w:vAlign w:val="center"/>
          </w:tcPr>
          <w:p w14:paraId="0508A845" w14:textId="455D8366" w:rsidR="00B525CA" w:rsidRPr="008D4D7F" w:rsidRDefault="00B525CA" w:rsidP="00B525CA">
            <w:pPr>
              <w:ind w:right="567"/>
              <w:jc w:val="right"/>
              <w:rPr>
                <w:rFonts w:ascii="Verdana" w:eastAsia="Times New Roman" w:hAnsi="Verdana" w:cs="Calibri"/>
                <w:b/>
                <w:bCs/>
                <w:color w:val="366092"/>
                <w:sz w:val="18"/>
                <w:szCs w:val="18"/>
              </w:rPr>
            </w:pPr>
            <w:r w:rsidRPr="008D4D7F">
              <w:rPr>
                <w:rFonts w:ascii="Verdana" w:eastAsia="Times New Roman" w:hAnsi="Verdana" w:cs="Calibri"/>
                <w:b/>
                <w:bCs/>
                <w:color w:val="366092"/>
                <w:sz w:val="18"/>
                <w:szCs w:val="18"/>
              </w:rPr>
              <w:t>30,4</w:t>
            </w:r>
          </w:p>
        </w:tc>
      </w:tr>
      <w:tr w:rsidR="008D4D7F" w:rsidRPr="008D4D7F" w14:paraId="752AA6A9" w14:textId="77777777" w:rsidTr="00284194">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vAlign w:val="center"/>
          </w:tcPr>
          <w:p w14:paraId="463EA04D" w14:textId="5FB5CAEE"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3.431</w:t>
            </w:r>
          </w:p>
        </w:tc>
        <w:tc>
          <w:tcPr>
            <w:tcW w:w="1882" w:type="dxa"/>
            <w:tcBorders>
              <w:top w:val="nil"/>
              <w:left w:val="nil"/>
              <w:bottom w:val="nil"/>
              <w:right w:val="nil"/>
            </w:tcBorders>
            <w:shd w:val="clear" w:color="000000" w:fill="FFFFFF"/>
            <w:vAlign w:val="center"/>
          </w:tcPr>
          <w:p w14:paraId="6B987520" w14:textId="42981959"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3.255</w:t>
            </w:r>
          </w:p>
        </w:tc>
        <w:tc>
          <w:tcPr>
            <w:tcW w:w="1898" w:type="dxa"/>
            <w:tcBorders>
              <w:top w:val="nil"/>
              <w:left w:val="nil"/>
              <w:bottom w:val="nil"/>
              <w:right w:val="nil"/>
            </w:tcBorders>
            <w:vAlign w:val="center"/>
          </w:tcPr>
          <w:p w14:paraId="52D22D95" w14:textId="14325CA8"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6.948</w:t>
            </w:r>
          </w:p>
        </w:tc>
        <w:tc>
          <w:tcPr>
            <w:tcW w:w="1960" w:type="dxa"/>
            <w:tcBorders>
              <w:top w:val="nil"/>
              <w:left w:val="nil"/>
              <w:bottom w:val="nil"/>
              <w:right w:val="nil"/>
            </w:tcBorders>
            <w:noWrap/>
            <w:vAlign w:val="center"/>
          </w:tcPr>
          <w:p w14:paraId="642B88C4" w14:textId="44FAA480"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113,5</w:t>
            </w:r>
          </w:p>
        </w:tc>
      </w:tr>
      <w:tr w:rsidR="008D4D7F" w:rsidRPr="008D4D7F" w14:paraId="7911406D"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val="el-GR" w:eastAsia="el-GR"/>
              </w:rPr>
            </w:pPr>
            <w:r w:rsidRPr="008D4D7F">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vAlign w:val="center"/>
          </w:tcPr>
          <w:p w14:paraId="7A082362" w14:textId="48B9F108"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3.575</w:t>
            </w:r>
          </w:p>
        </w:tc>
        <w:tc>
          <w:tcPr>
            <w:tcW w:w="1882" w:type="dxa"/>
            <w:tcBorders>
              <w:top w:val="nil"/>
              <w:left w:val="nil"/>
              <w:bottom w:val="nil"/>
              <w:right w:val="nil"/>
            </w:tcBorders>
            <w:shd w:val="clear" w:color="000000" w:fill="FFFFFF"/>
            <w:vAlign w:val="center"/>
          </w:tcPr>
          <w:p w14:paraId="254257E6" w14:textId="37E8242D"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2.269</w:t>
            </w:r>
          </w:p>
        </w:tc>
        <w:tc>
          <w:tcPr>
            <w:tcW w:w="1898" w:type="dxa"/>
            <w:tcBorders>
              <w:top w:val="nil"/>
              <w:left w:val="nil"/>
              <w:bottom w:val="nil"/>
              <w:right w:val="nil"/>
            </w:tcBorders>
            <w:vAlign w:val="center"/>
          </w:tcPr>
          <w:p w14:paraId="7D32C6A0" w14:textId="7CB48974"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2.718</w:t>
            </w:r>
          </w:p>
        </w:tc>
        <w:tc>
          <w:tcPr>
            <w:tcW w:w="1960" w:type="dxa"/>
            <w:tcBorders>
              <w:top w:val="nil"/>
              <w:left w:val="nil"/>
              <w:bottom w:val="nil"/>
              <w:right w:val="nil"/>
            </w:tcBorders>
            <w:noWrap/>
            <w:vAlign w:val="center"/>
          </w:tcPr>
          <w:p w14:paraId="1FFAF18C" w14:textId="5F2D0864"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19,8</w:t>
            </w:r>
          </w:p>
        </w:tc>
      </w:tr>
      <w:tr w:rsidR="008D4D7F" w:rsidRPr="008D4D7F" w14:paraId="192D4CC2"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vAlign w:val="center"/>
          </w:tcPr>
          <w:p w14:paraId="5B08C21C" w14:textId="08201ED2"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15.984</w:t>
            </w:r>
          </w:p>
        </w:tc>
        <w:tc>
          <w:tcPr>
            <w:tcW w:w="1882" w:type="dxa"/>
            <w:tcBorders>
              <w:top w:val="nil"/>
              <w:left w:val="nil"/>
              <w:bottom w:val="nil"/>
              <w:right w:val="nil"/>
            </w:tcBorders>
            <w:shd w:val="clear" w:color="000000" w:fill="FFFFFF"/>
            <w:vAlign w:val="center"/>
          </w:tcPr>
          <w:p w14:paraId="7A0BA1CE" w14:textId="039BEADE"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16.424</w:t>
            </w:r>
          </w:p>
        </w:tc>
        <w:tc>
          <w:tcPr>
            <w:tcW w:w="1898" w:type="dxa"/>
            <w:tcBorders>
              <w:top w:val="nil"/>
              <w:left w:val="nil"/>
              <w:bottom w:val="nil"/>
              <w:right w:val="nil"/>
            </w:tcBorders>
            <w:vAlign w:val="center"/>
          </w:tcPr>
          <w:p w14:paraId="2B4B62C9" w14:textId="55E3C23C"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24.361</w:t>
            </w:r>
          </w:p>
        </w:tc>
        <w:tc>
          <w:tcPr>
            <w:tcW w:w="1960" w:type="dxa"/>
            <w:tcBorders>
              <w:top w:val="nil"/>
              <w:left w:val="nil"/>
              <w:bottom w:val="nil"/>
              <w:right w:val="nil"/>
            </w:tcBorders>
            <w:noWrap/>
            <w:vAlign w:val="center"/>
          </w:tcPr>
          <w:p w14:paraId="061971BE" w14:textId="04D7C2B5"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48,3</w:t>
            </w:r>
          </w:p>
        </w:tc>
      </w:tr>
      <w:tr w:rsidR="008D4D7F" w:rsidRPr="008D4D7F" w14:paraId="55E32DEC"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vAlign w:val="center"/>
          </w:tcPr>
          <w:p w14:paraId="18FA8047" w14:textId="39946A2E"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1.355</w:t>
            </w:r>
          </w:p>
        </w:tc>
        <w:tc>
          <w:tcPr>
            <w:tcW w:w="1882" w:type="dxa"/>
            <w:tcBorders>
              <w:top w:val="nil"/>
              <w:left w:val="nil"/>
              <w:bottom w:val="nil"/>
              <w:right w:val="nil"/>
            </w:tcBorders>
            <w:shd w:val="clear" w:color="000000" w:fill="FFFFFF"/>
            <w:vAlign w:val="center"/>
          </w:tcPr>
          <w:p w14:paraId="5D17DF5C" w14:textId="3DF4CB44"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1.609</w:t>
            </w:r>
          </w:p>
        </w:tc>
        <w:tc>
          <w:tcPr>
            <w:tcW w:w="1898" w:type="dxa"/>
            <w:tcBorders>
              <w:top w:val="nil"/>
              <w:left w:val="nil"/>
              <w:bottom w:val="nil"/>
              <w:right w:val="nil"/>
            </w:tcBorders>
            <w:vAlign w:val="center"/>
          </w:tcPr>
          <w:p w14:paraId="77E0B5C5" w14:textId="300C2252"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1.973</w:t>
            </w:r>
          </w:p>
        </w:tc>
        <w:tc>
          <w:tcPr>
            <w:tcW w:w="1960" w:type="dxa"/>
            <w:tcBorders>
              <w:top w:val="nil"/>
              <w:left w:val="nil"/>
              <w:bottom w:val="nil"/>
              <w:right w:val="nil"/>
            </w:tcBorders>
            <w:noWrap/>
            <w:vAlign w:val="center"/>
          </w:tcPr>
          <w:p w14:paraId="02AA2F3F" w14:textId="369B8EE4"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22,6</w:t>
            </w:r>
          </w:p>
        </w:tc>
      </w:tr>
      <w:tr w:rsidR="008D4D7F" w:rsidRPr="008D4D7F" w14:paraId="69FBB338"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vAlign w:val="center"/>
          </w:tcPr>
          <w:p w14:paraId="5DD5A6AC" w14:textId="1F8C26A4"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2.288</w:t>
            </w:r>
          </w:p>
        </w:tc>
        <w:tc>
          <w:tcPr>
            <w:tcW w:w="1882" w:type="dxa"/>
            <w:tcBorders>
              <w:top w:val="nil"/>
              <w:left w:val="nil"/>
              <w:bottom w:val="nil"/>
              <w:right w:val="nil"/>
            </w:tcBorders>
            <w:shd w:val="clear" w:color="000000" w:fill="FFFFFF"/>
            <w:vAlign w:val="center"/>
          </w:tcPr>
          <w:p w14:paraId="6867F72A" w14:textId="1940F47B"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2.659</w:t>
            </w:r>
          </w:p>
        </w:tc>
        <w:tc>
          <w:tcPr>
            <w:tcW w:w="1898" w:type="dxa"/>
            <w:tcBorders>
              <w:top w:val="nil"/>
              <w:left w:val="nil"/>
              <w:bottom w:val="nil"/>
              <w:right w:val="nil"/>
            </w:tcBorders>
            <w:vAlign w:val="center"/>
          </w:tcPr>
          <w:p w14:paraId="7781E890" w14:textId="6C51F95F"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3.166</w:t>
            </w:r>
          </w:p>
        </w:tc>
        <w:tc>
          <w:tcPr>
            <w:tcW w:w="1960" w:type="dxa"/>
            <w:tcBorders>
              <w:top w:val="nil"/>
              <w:left w:val="nil"/>
              <w:bottom w:val="nil"/>
              <w:right w:val="nil"/>
            </w:tcBorders>
            <w:noWrap/>
            <w:vAlign w:val="center"/>
          </w:tcPr>
          <w:p w14:paraId="4DC3C224" w14:textId="5207C633"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19,1</w:t>
            </w:r>
          </w:p>
        </w:tc>
      </w:tr>
      <w:tr w:rsidR="008D4D7F" w:rsidRPr="008D4D7F" w14:paraId="5AE14BA8" w14:textId="77777777" w:rsidTr="00284194">
        <w:trPr>
          <w:trHeight w:val="300"/>
          <w:jc w:val="center"/>
        </w:trPr>
        <w:tc>
          <w:tcPr>
            <w:tcW w:w="1960" w:type="dxa"/>
            <w:tcBorders>
              <w:top w:val="nil"/>
              <w:left w:val="nil"/>
              <w:bottom w:val="nil"/>
              <w:right w:val="nil"/>
            </w:tcBorders>
            <w:shd w:val="clear" w:color="000000" w:fill="FFFFFF"/>
            <w:vAlign w:val="center"/>
            <w:hideMark/>
          </w:tcPr>
          <w:p w14:paraId="78176ADE"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vAlign w:val="center"/>
          </w:tcPr>
          <w:p w14:paraId="356BCCB2" w14:textId="5C6C399A" w:rsidR="00B525CA" w:rsidRPr="008D4D7F" w:rsidRDefault="00B525CA" w:rsidP="00B525CA">
            <w:pPr>
              <w:ind w:right="397"/>
              <w:jc w:val="right"/>
              <w:rPr>
                <w:rFonts w:ascii="Verdana" w:eastAsia="Times New Roman" w:hAnsi="Verdana" w:cs="Calibri"/>
                <w:color w:val="366092"/>
                <w:sz w:val="18"/>
                <w:szCs w:val="18"/>
                <w:lang w:val="el-GR"/>
              </w:rPr>
            </w:pPr>
            <w:r w:rsidRPr="008D4D7F">
              <w:rPr>
                <w:rFonts w:ascii="Verdana" w:eastAsia="Times New Roman" w:hAnsi="Verdana" w:cs="Calibri"/>
                <w:color w:val="366092"/>
                <w:sz w:val="18"/>
                <w:szCs w:val="18"/>
              </w:rPr>
              <w:t>15.475</w:t>
            </w:r>
          </w:p>
        </w:tc>
        <w:tc>
          <w:tcPr>
            <w:tcW w:w="1882" w:type="dxa"/>
            <w:tcBorders>
              <w:top w:val="nil"/>
              <w:left w:val="nil"/>
              <w:bottom w:val="nil"/>
              <w:right w:val="nil"/>
            </w:tcBorders>
            <w:shd w:val="clear" w:color="000000" w:fill="FFFFFF"/>
            <w:vAlign w:val="center"/>
          </w:tcPr>
          <w:p w14:paraId="0398A0DC" w14:textId="4D568974"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16.015</w:t>
            </w:r>
          </w:p>
        </w:tc>
        <w:tc>
          <w:tcPr>
            <w:tcW w:w="1898" w:type="dxa"/>
            <w:tcBorders>
              <w:top w:val="nil"/>
              <w:left w:val="nil"/>
              <w:bottom w:val="nil"/>
              <w:right w:val="nil"/>
            </w:tcBorders>
            <w:vAlign w:val="center"/>
          </w:tcPr>
          <w:p w14:paraId="115FC362" w14:textId="4736F5A3"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13.965</w:t>
            </w:r>
          </w:p>
        </w:tc>
        <w:tc>
          <w:tcPr>
            <w:tcW w:w="1960" w:type="dxa"/>
            <w:tcBorders>
              <w:top w:val="nil"/>
              <w:left w:val="nil"/>
              <w:bottom w:val="nil"/>
              <w:right w:val="nil"/>
            </w:tcBorders>
            <w:noWrap/>
            <w:vAlign w:val="center"/>
          </w:tcPr>
          <w:p w14:paraId="21D74791" w14:textId="4867700B"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-12,8</w:t>
            </w:r>
          </w:p>
        </w:tc>
      </w:tr>
      <w:tr w:rsidR="008D4D7F" w:rsidRPr="008D4D7F" w14:paraId="1089B335"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vAlign w:val="center"/>
          </w:tcPr>
          <w:p w14:paraId="44E5627D" w14:textId="5BA82821"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42.724</w:t>
            </w:r>
          </w:p>
        </w:tc>
        <w:tc>
          <w:tcPr>
            <w:tcW w:w="1882" w:type="dxa"/>
            <w:tcBorders>
              <w:top w:val="nil"/>
              <w:left w:val="nil"/>
              <w:bottom w:val="nil"/>
              <w:right w:val="nil"/>
            </w:tcBorders>
            <w:shd w:val="clear" w:color="000000" w:fill="FFFFFF"/>
            <w:vAlign w:val="center"/>
          </w:tcPr>
          <w:p w14:paraId="2F003372" w14:textId="0D626F01"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46.598</w:t>
            </w:r>
          </w:p>
        </w:tc>
        <w:tc>
          <w:tcPr>
            <w:tcW w:w="1898" w:type="dxa"/>
            <w:tcBorders>
              <w:top w:val="nil"/>
              <w:left w:val="nil"/>
              <w:bottom w:val="nil"/>
              <w:right w:val="nil"/>
            </w:tcBorders>
            <w:vAlign w:val="center"/>
          </w:tcPr>
          <w:p w14:paraId="35C274AE" w14:textId="577D97F0"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53.267</w:t>
            </w:r>
          </w:p>
        </w:tc>
        <w:tc>
          <w:tcPr>
            <w:tcW w:w="1960" w:type="dxa"/>
            <w:tcBorders>
              <w:top w:val="nil"/>
              <w:left w:val="nil"/>
              <w:bottom w:val="nil"/>
              <w:right w:val="nil"/>
            </w:tcBorders>
            <w:noWrap/>
            <w:vAlign w:val="center"/>
          </w:tcPr>
          <w:p w14:paraId="00031001" w14:textId="50BD997F"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14,3</w:t>
            </w:r>
          </w:p>
        </w:tc>
      </w:tr>
      <w:tr w:rsidR="008D4D7F" w:rsidRPr="008D4D7F" w14:paraId="5CE0242F" w14:textId="77777777" w:rsidTr="00284194">
        <w:trPr>
          <w:trHeight w:val="300"/>
          <w:jc w:val="center"/>
        </w:trPr>
        <w:tc>
          <w:tcPr>
            <w:tcW w:w="1960" w:type="dxa"/>
            <w:tcBorders>
              <w:top w:val="nil"/>
              <w:left w:val="nil"/>
              <w:bottom w:val="nil"/>
              <w:right w:val="nil"/>
            </w:tcBorders>
            <w:shd w:val="clear" w:color="000000" w:fill="FFFFFF"/>
            <w:vAlign w:val="center"/>
            <w:hideMark/>
          </w:tcPr>
          <w:p w14:paraId="0DACBE9E"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vAlign w:val="center"/>
          </w:tcPr>
          <w:p w14:paraId="371963D7" w14:textId="35E8530A"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6.228</w:t>
            </w:r>
          </w:p>
        </w:tc>
        <w:tc>
          <w:tcPr>
            <w:tcW w:w="1882" w:type="dxa"/>
            <w:tcBorders>
              <w:top w:val="nil"/>
              <w:left w:val="nil"/>
              <w:bottom w:val="nil"/>
              <w:right w:val="nil"/>
            </w:tcBorders>
            <w:shd w:val="clear" w:color="000000" w:fill="FFFFFF"/>
            <w:vAlign w:val="center"/>
          </w:tcPr>
          <w:p w14:paraId="64180648" w14:textId="52D47AD0"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18.840</w:t>
            </w:r>
          </w:p>
        </w:tc>
        <w:tc>
          <w:tcPr>
            <w:tcW w:w="1898" w:type="dxa"/>
            <w:tcBorders>
              <w:top w:val="nil"/>
              <w:left w:val="nil"/>
              <w:bottom w:val="nil"/>
              <w:right w:val="nil"/>
            </w:tcBorders>
            <w:vAlign w:val="center"/>
          </w:tcPr>
          <w:p w14:paraId="08B5F225" w14:textId="72D45886"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26.816</w:t>
            </w:r>
          </w:p>
        </w:tc>
        <w:tc>
          <w:tcPr>
            <w:tcW w:w="1960" w:type="dxa"/>
            <w:tcBorders>
              <w:top w:val="nil"/>
              <w:left w:val="nil"/>
              <w:bottom w:val="nil"/>
              <w:right w:val="nil"/>
            </w:tcBorders>
            <w:noWrap/>
            <w:vAlign w:val="center"/>
          </w:tcPr>
          <w:p w14:paraId="47171DD4" w14:textId="71AE905F"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42,3</w:t>
            </w:r>
          </w:p>
        </w:tc>
      </w:tr>
      <w:tr w:rsidR="008D4D7F" w:rsidRPr="008D4D7F" w14:paraId="07E71511"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vAlign w:val="center"/>
          </w:tcPr>
          <w:p w14:paraId="272B422F" w14:textId="0DD062C9"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2.035</w:t>
            </w:r>
          </w:p>
        </w:tc>
        <w:tc>
          <w:tcPr>
            <w:tcW w:w="1882" w:type="dxa"/>
            <w:tcBorders>
              <w:top w:val="nil"/>
              <w:left w:val="nil"/>
              <w:bottom w:val="nil"/>
              <w:right w:val="nil"/>
            </w:tcBorders>
            <w:shd w:val="clear" w:color="000000" w:fill="FFFFFF"/>
            <w:vAlign w:val="center"/>
          </w:tcPr>
          <w:p w14:paraId="4196C0F1" w14:textId="23ABB77E"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1.849</w:t>
            </w:r>
          </w:p>
        </w:tc>
        <w:tc>
          <w:tcPr>
            <w:tcW w:w="1898" w:type="dxa"/>
            <w:tcBorders>
              <w:top w:val="nil"/>
              <w:left w:val="nil"/>
              <w:bottom w:val="nil"/>
              <w:right w:val="nil"/>
            </w:tcBorders>
            <w:vAlign w:val="center"/>
          </w:tcPr>
          <w:p w14:paraId="4F74BC69" w14:textId="78D17F71"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2.438</w:t>
            </w:r>
          </w:p>
        </w:tc>
        <w:tc>
          <w:tcPr>
            <w:tcW w:w="1960" w:type="dxa"/>
            <w:tcBorders>
              <w:top w:val="nil"/>
              <w:left w:val="nil"/>
              <w:bottom w:val="nil"/>
              <w:right w:val="nil"/>
            </w:tcBorders>
            <w:noWrap/>
            <w:vAlign w:val="center"/>
          </w:tcPr>
          <w:p w14:paraId="4C6CE056" w14:textId="2DB044F2"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31,9</w:t>
            </w:r>
          </w:p>
        </w:tc>
      </w:tr>
      <w:tr w:rsidR="008D4D7F" w:rsidRPr="008D4D7F" w14:paraId="1F429ED9"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vAlign w:val="center"/>
          </w:tcPr>
          <w:p w14:paraId="2EFFA110" w14:textId="0367509C"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1.545</w:t>
            </w:r>
          </w:p>
        </w:tc>
        <w:tc>
          <w:tcPr>
            <w:tcW w:w="1882" w:type="dxa"/>
            <w:tcBorders>
              <w:top w:val="nil"/>
              <w:left w:val="nil"/>
              <w:bottom w:val="nil"/>
              <w:right w:val="nil"/>
            </w:tcBorders>
            <w:shd w:val="clear" w:color="000000" w:fill="FFFFFF"/>
            <w:vAlign w:val="center"/>
          </w:tcPr>
          <w:p w14:paraId="1FD2AF51" w14:textId="734E033E"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2.105</w:t>
            </w:r>
          </w:p>
        </w:tc>
        <w:tc>
          <w:tcPr>
            <w:tcW w:w="1898" w:type="dxa"/>
            <w:tcBorders>
              <w:top w:val="nil"/>
              <w:left w:val="nil"/>
              <w:bottom w:val="nil"/>
              <w:right w:val="nil"/>
            </w:tcBorders>
            <w:vAlign w:val="center"/>
          </w:tcPr>
          <w:p w14:paraId="709C7B5B" w14:textId="1D591E0B"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2.863</w:t>
            </w:r>
          </w:p>
        </w:tc>
        <w:tc>
          <w:tcPr>
            <w:tcW w:w="1960" w:type="dxa"/>
            <w:tcBorders>
              <w:top w:val="nil"/>
              <w:left w:val="nil"/>
              <w:bottom w:val="nil"/>
              <w:right w:val="nil"/>
            </w:tcBorders>
            <w:noWrap/>
            <w:vAlign w:val="center"/>
          </w:tcPr>
          <w:p w14:paraId="3E355675" w14:textId="4AAC5F7B"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36,0</w:t>
            </w:r>
          </w:p>
        </w:tc>
      </w:tr>
      <w:tr w:rsidR="008D4D7F" w:rsidRPr="008D4D7F" w14:paraId="2BB52DC0"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vAlign w:val="center"/>
          </w:tcPr>
          <w:p w14:paraId="4DAD2427" w14:textId="5D48F521"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2.344</w:t>
            </w:r>
          </w:p>
        </w:tc>
        <w:tc>
          <w:tcPr>
            <w:tcW w:w="1882" w:type="dxa"/>
            <w:tcBorders>
              <w:top w:val="nil"/>
              <w:left w:val="nil"/>
              <w:bottom w:val="nil"/>
              <w:right w:val="nil"/>
            </w:tcBorders>
            <w:shd w:val="clear" w:color="000000" w:fill="FFFFFF"/>
            <w:vAlign w:val="center"/>
          </w:tcPr>
          <w:p w14:paraId="0650D944" w14:textId="7B78AC7A"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2.974</w:t>
            </w:r>
          </w:p>
        </w:tc>
        <w:tc>
          <w:tcPr>
            <w:tcW w:w="1898" w:type="dxa"/>
            <w:tcBorders>
              <w:top w:val="nil"/>
              <w:left w:val="nil"/>
              <w:bottom w:val="nil"/>
              <w:right w:val="nil"/>
            </w:tcBorders>
            <w:vAlign w:val="center"/>
          </w:tcPr>
          <w:p w14:paraId="66ABCB29" w14:textId="75F1E58C"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4.174</w:t>
            </w:r>
          </w:p>
        </w:tc>
        <w:tc>
          <w:tcPr>
            <w:tcW w:w="1960" w:type="dxa"/>
            <w:tcBorders>
              <w:top w:val="nil"/>
              <w:left w:val="nil"/>
              <w:bottom w:val="nil"/>
              <w:right w:val="nil"/>
            </w:tcBorders>
            <w:noWrap/>
            <w:vAlign w:val="center"/>
          </w:tcPr>
          <w:p w14:paraId="679DCC58" w14:textId="0A403AAC"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40,3</w:t>
            </w:r>
          </w:p>
        </w:tc>
      </w:tr>
      <w:tr w:rsidR="008D4D7F" w:rsidRPr="008D4D7F" w14:paraId="2E6159C8" w14:textId="77777777" w:rsidTr="00284194">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vAlign w:val="center"/>
          </w:tcPr>
          <w:p w14:paraId="4D91E7D0" w14:textId="6E77AA79"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2.683</w:t>
            </w:r>
          </w:p>
        </w:tc>
        <w:tc>
          <w:tcPr>
            <w:tcW w:w="1882" w:type="dxa"/>
            <w:tcBorders>
              <w:top w:val="nil"/>
              <w:left w:val="nil"/>
              <w:bottom w:val="nil"/>
              <w:right w:val="nil"/>
            </w:tcBorders>
            <w:shd w:val="clear" w:color="000000" w:fill="FFFFFF"/>
            <w:vAlign w:val="center"/>
          </w:tcPr>
          <w:p w14:paraId="7176E622" w14:textId="7BB74F2A"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1.283</w:t>
            </w:r>
          </w:p>
        </w:tc>
        <w:tc>
          <w:tcPr>
            <w:tcW w:w="1898" w:type="dxa"/>
            <w:tcBorders>
              <w:top w:val="nil"/>
              <w:left w:val="nil"/>
              <w:bottom w:val="nil"/>
              <w:right w:val="nil"/>
            </w:tcBorders>
            <w:vAlign w:val="center"/>
          </w:tcPr>
          <w:p w14:paraId="7967A2CE" w14:textId="3401EEF7"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2.265</w:t>
            </w:r>
          </w:p>
        </w:tc>
        <w:tc>
          <w:tcPr>
            <w:tcW w:w="1960" w:type="dxa"/>
            <w:tcBorders>
              <w:top w:val="nil"/>
              <w:left w:val="nil"/>
              <w:bottom w:val="nil"/>
              <w:right w:val="nil"/>
            </w:tcBorders>
            <w:noWrap/>
            <w:vAlign w:val="center"/>
          </w:tcPr>
          <w:p w14:paraId="17DDADCD" w14:textId="35790E89"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76,5</w:t>
            </w:r>
          </w:p>
        </w:tc>
      </w:tr>
      <w:tr w:rsidR="008D4D7F" w:rsidRPr="008D4D7F" w14:paraId="5BD91B10" w14:textId="77777777" w:rsidTr="00284194">
        <w:trPr>
          <w:trHeight w:val="300"/>
          <w:jc w:val="center"/>
        </w:trPr>
        <w:tc>
          <w:tcPr>
            <w:tcW w:w="1960" w:type="dxa"/>
            <w:tcBorders>
              <w:top w:val="nil"/>
              <w:left w:val="nil"/>
              <w:bottom w:val="nil"/>
              <w:right w:val="nil"/>
            </w:tcBorders>
            <w:shd w:val="clear" w:color="000000" w:fill="FFFFFF"/>
            <w:noWrap/>
            <w:vAlign w:val="center"/>
          </w:tcPr>
          <w:p w14:paraId="67BE0BFF"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vAlign w:val="center"/>
          </w:tcPr>
          <w:p w14:paraId="00DF1446" w14:textId="33ED7CCF"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18.874</w:t>
            </w:r>
          </w:p>
        </w:tc>
        <w:tc>
          <w:tcPr>
            <w:tcW w:w="1882" w:type="dxa"/>
            <w:tcBorders>
              <w:top w:val="nil"/>
              <w:left w:val="nil"/>
              <w:bottom w:val="nil"/>
              <w:right w:val="nil"/>
            </w:tcBorders>
            <w:shd w:val="clear" w:color="000000" w:fill="FFFFFF"/>
            <w:vAlign w:val="center"/>
          </w:tcPr>
          <w:p w14:paraId="091984B8" w14:textId="17B9859F"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20.331</w:t>
            </w:r>
          </w:p>
        </w:tc>
        <w:tc>
          <w:tcPr>
            <w:tcW w:w="1898" w:type="dxa"/>
            <w:tcBorders>
              <w:top w:val="nil"/>
              <w:left w:val="nil"/>
              <w:bottom w:val="nil"/>
              <w:right w:val="nil"/>
            </w:tcBorders>
            <w:vAlign w:val="center"/>
          </w:tcPr>
          <w:p w14:paraId="33053EAB" w14:textId="3761C0C5"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30.983</w:t>
            </w:r>
          </w:p>
        </w:tc>
        <w:tc>
          <w:tcPr>
            <w:tcW w:w="1960" w:type="dxa"/>
            <w:tcBorders>
              <w:top w:val="nil"/>
              <w:left w:val="nil"/>
              <w:bottom w:val="nil"/>
              <w:right w:val="nil"/>
            </w:tcBorders>
            <w:noWrap/>
            <w:vAlign w:val="center"/>
          </w:tcPr>
          <w:p w14:paraId="6B41F176" w14:textId="2AE6C146"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52,4</w:t>
            </w:r>
          </w:p>
        </w:tc>
      </w:tr>
      <w:tr w:rsidR="008D4D7F" w:rsidRPr="008D4D7F" w14:paraId="559D0611" w14:textId="77777777" w:rsidTr="00284194">
        <w:trPr>
          <w:trHeight w:val="300"/>
          <w:jc w:val="center"/>
        </w:trPr>
        <w:tc>
          <w:tcPr>
            <w:tcW w:w="1960" w:type="dxa"/>
            <w:tcBorders>
              <w:top w:val="nil"/>
              <w:left w:val="nil"/>
              <w:bottom w:val="nil"/>
              <w:right w:val="nil"/>
            </w:tcBorders>
            <w:shd w:val="clear" w:color="000000" w:fill="FFFFFF"/>
            <w:noWrap/>
            <w:vAlign w:val="center"/>
          </w:tcPr>
          <w:p w14:paraId="32F0194B"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vAlign w:val="center"/>
          </w:tcPr>
          <w:p w14:paraId="40071BFA" w14:textId="707A5706"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2.948</w:t>
            </w:r>
          </w:p>
        </w:tc>
        <w:tc>
          <w:tcPr>
            <w:tcW w:w="1882" w:type="dxa"/>
            <w:tcBorders>
              <w:top w:val="nil"/>
              <w:left w:val="nil"/>
              <w:bottom w:val="nil"/>
              <w:right w:val="nil"/>
            </w:tcBorders>
            <w:shd w:val="clear" w:color="000000" w:fill="FFFFFF"/>
            <w:vAlign w:val="center"/>
          </w:tcPr>
          <w:p w14:paraId="6BC91577" w14:textId="0B41D698"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2.979</w:t>
            </w:r>
          </w:p>
        </w:tc>
        <w:tc>
          <w:tcPr>
            <w:tcW w:w="1898" w:type="dxa"/>
            <w:tcBorders>
              <w:top w:val="nil"/>
              <w:left w:val="nil"/>
              <w:bottom w:val="nil"/>
              <w:right w:val="nil"/>
            </w:tcBorders>
            <w:vAlign w:val="center"/>
          </w:tcPr>
          <w:p w14:paraId="1C4979A8" w14:textId="55408892"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5.875</w:t>
            </w:r>
          </w:p>
        </w:tc>
        <w:tc>
          <w:tcPr>
            <w:tcW w:w="1960" w:type="dxa"/>
            <w:tcBorders>
              <w:top w:val="nil"/>
              <w:left w:val="nil"/>
              <w:bottom w:val="nil"/>
              <w:right w:val="nil"/>
            </w:tcBorders>
            <w:noWrap/>
            <w:vAlign w:val="center"/>
          </w:tcPr>
          <w:p w14:paraId="49CCEC96" w14:textId="2B441A5C"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97,2</w:t>
            </w:r>
          </w:p>
        </w:tc>
      </w:tr>
      <w:tr w:rsidR="008D4D7F" w:rsidRPr="008D4D7F" w14:paraId="7F7CDB62" w14:textId="77777777" w:rsidTr="00284194">
        <w:trPr>
          <w:trHeight w:val="300"/>
          <w:jc w:val="center"/>
        </w:trPr>
        <w:tc>
          <w:tcPr>
            <w:tcW w:w="1960" w:type="dxa"/>
            <w:tcBorders>
              <w:top w:val="nil"/>
              <w:left w:val="nil"/>
              <w:bottom w:val="nil"/>
              <w:right w:val="nil"/>
            </w:tcBorders>
            <w:shd w:val="clear" w:color="000000" w:fill="FFFFFF"/>
            <w:noWrap/>
            <w:vAlign w:val="center"/>
          </w:tcPr>
          <w:p w14:paraId="03FE9046"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vAlign w:val="center"/>
          </w:tcPr>
          <w:p w14:paraId="57F17597" w14:textId="0A92A031"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2.131</w:t>
            </w:r>
          </w:p>
        </w:tc>
        <w:tc>
          <w:tcPr>
            <w:tcW w:w="1882" w:type="dxa"/>
            <w:tcBorders>
              <w:top w:val="nil"/>
              <w:left w:val="nil"/>
              <w:bottom w:val="nil"/>
              <w:right w:val="nil"/>
            </w:tcBorders>
            <w:shd w:val="clear" w:color="000000" w:fill="FFFFFF"/>
            <w:vAlign w:val="center"/>
          </w:tcPr>
          <w:p w14:paraId="6539097B" w14:textId="5977867F"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2.604</w:t>
            </w:r>
          </w:p>
        </w:tc>
        <w:tc>
          <w:tcPr>
            <w:tcW w:w="1898" w:type="dxa"/>
            <w:tcBorders>
              <w:top w:val="nil"/>
              <w:left w:val="nil"/>
              <w:bottom w:val="nil"/>
              <w:right w:val="nil"/>
            </w:tcBorders>
            <w:vAlign w:val="center"/>
          </w:tcPr>
          <w:p w14:paraId="582D958A" w14:textId="2A2C61E3"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4.474</w:t>
            </w:r>
          </w:p>
        </w:tc>
        <w:tc>
          <w:tcPr>
            <w:tcW w:w="1960" w:type="dxa"/>
            <w:tcBorders>
              <w:top w:val="nil"/>
              <w:left w:val="nil"/>
              <w:bottom w:val="nil"/>
              <w:right w:val="nil"/>
            </w:tcBorders>
            <w:noWrap/>
            <w:vAlign w:val="center"/>
          </w:tcPr>
          <w:p w14:paraId="67CEB183" w14:textId="2DEA63A2"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71,8</w:t>
            </w:r>
          </w:p>
        </w:tc>
      </w:tr>
      <w:tr w:rsidR="008D4D7F" w:rsidRPr="008D4D7F" w14:paraId="7876C973" w14:textId="77777777" w:rsidTr="00284194">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B525CA" w:rsidRPr="008D4D7F" w:rsidRDefault="00B525CA" w:rsidP="00B525CA">
            <w:pPr>
              <w:tabs>
                <w:tab w:val="left" w:pos="1080"/>
                <w:tab w:val="left" w:pos="6840"/>
              </w:tabs>
              <w:ind w:left="57"/>
              <w:rPr>
                <w:rFonts w:ascii="Verdana" w:eastAsia="Malgun Gothic" w:hAnsi="Verdana" w:cs="Arial"/>
                <w:color w:val="366092"/>
                <w:sz w:val="18"/>
                <w:szCs w:val="18"/>
                <w:lang w:eastAsia="el-GR"/>
              </w:rPr>
            </w:pPr>
            <w:r w:rsidRPr="008D4D7F">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vAlign w:val="center"/>
          </w:tcPr>
          <w:p w14:paraId="3A6FC7A8" w14:textId="6C6396EC"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35.985</w:t>
            </w:r>
          </w:p>
        </w:tc>
        <w:tc>
          <w:tcPr>
            <w:tcW w:w="1882" w:type="dxa"/>
            <w:tcBorders>
              <w:top w:val="nil"/>
              <w:left w:val="nil"/>
              <w:bottom w:val="single" w:sz="4" w:space="0" w:color="366092"/>
              <w:right w:val="nil"/>
            </w:tcBorders>
            <w:shd w:val="clear" w:color="000000" w:fill="FFFFFF"/>
            <w:vAlign w:val="center"/>
          </w:tcPr>
          <w:p w14:paraId="6D4B38FE" w14:textId="32A4E1C4"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38.147</w:t>
            </w:r>
          </w:p>
        </w:tc>
        <w:tc>
          <w:tcPr>
            <w:tcW w:w="1898" w:type="dxa"/>
            <w:tcBorders>
              <w:top w:val="nil"/>
              <w:left w:val="nil"/>
              <w:bottom w:val="single" w:sz="4" w:space="0" w:color="366092"/>
              <w:right w:val="nil"/>
            </w:tcBorders>
            <w:shd w:val="clear" w:color="000000" w:fill="FFFFFF"/>
            <w:vAlign w:val="center"/>
          </w:tcPr>
          <w:p w14:paraId="79D6549E" w14:textId="1698A1C5" w:rsidR="00B525CA" w:rsidRPr="008D4D7F" w:rsidRDefault="00B525CA" w:rsidP="00B525CA">
            <w:pPr>
              <w:ind w:right="39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48.294</w:t>
            </w:r>
          </w:p>
        </w:tc>
        <w:tc>
          <w:tcPr>
            <w:tcW w:w="1960" w:type="dxa"/>
            <w:tcBorders>
              <w:top w:val="nil"/>
              <w:left w:val="nil"/>
              <w:bottom w:val="single" w:sz="4" w:space="0" w:color="366092"/>
              <w:right w:val="nil"/>
            </w:tcBorders>
            <w:shd w:val="clear" w:color="000000" w:fill="FFFFFF"/>
            <w:vAlign w:val="center"/>
          </w:tcPr>
          <w:p w14:paraId="2E79246A" w14:textId="4D20AC8B" w:rsidR="00B525CA" w:rsidRPr="008D4D7F" w:rsidRDefault="00B525CA" w:rsidP="00B525CA">
            <w:pPr>
              <w:ind w:right="567"/>
              <w:jc w:val="right"/>
              <w:rPr>
                <w:rFonts w:ascii="Verdana" w:eastAsia="Times New Roman" w:hAnsi="Verdana" w:cs="Calibri"/>
                <w:color w:val="366092"/>
                <w:sz w:val="18"/>
                <w:szCs w:val="18"/>
              </w:rPr>
            </w:pPr>
            <w:r w:rsidRPr="008D4D7F">
              <w:rPr>
                <w:rFonts w:ascii="Verdana" w:eastAsia="Times New Roman" w:hAnsi="Verdana" w:cs="Calibri"/>
                <w:color w:val="366092"/>
                <w:sz w:val="18"/>
                <w:szCs w:val="18"/>
              </w:rPr>
              <w:t>26,6</w:t>
            </w:r>
          </w:p>
        </w:tc>
      </w:tr>
    </w:tbl>
    <w:p w14:paraId="3273C13A" w14:textId="77777777" w:rsidR="00495D39" w:rsidRPr="00495D39" w:rsidRDefault="00495D39" w:rsidP="0009495F">
      <w:pPr>
        <w:jc w:val="both"/>
        <w:rPr>
          <w:rFonts w:ascii="Verdana" w:eastAsia="Malgun Gothic" w:hAnsi="Verdana" w:cs="Arial"/>
          <w:sz w:val="18"/>
          <w:szCs w:val="18"/>
        </w:rPr>
      </w:pPr>
    </w:p>
    <w:p w14:paraId="2443B5FD" w14:textId="079D63D5" w:rsidR="002A10AB" w:rsidRPr="00545E88" w:rsidRDefault="002A10AB" w:rsidP="0009495F">
      <w:pPr>
        <w:jc w:val="both"/>
        <w:rPr>
          <w:rFonts w:ascii="Verdana" w:eastAsia="Malgun Gothic" w:hAnsi="Verdana" w:cs="Arial"/>
          <w:sz w:val="18"/>
          <w:szCs w:val="18"/>
        </w:rPr>
      </w:pPr>
      <w:r w:rsidRPr="00323B13">
        <w:rPr>
          <w:rFonts w:ascii="Verdana" w:eastAsia="Malgun Gothic" w:hAnsi="Verdana" w:cs="Arial"/>
          <w:sz w:val="18"/>
          <w:szCs w:val="18"/>
        </w:rPr>
        <w:t xml:space="preserve">For a percentage of </w:t>
      </w:r>
      <w:r w:rsidR="00DD09D3" w:rsidRPr="00DD09D3">
        <w:rPr>
          <w:rFonts w:ascii="Verdana" w:eastAsia="Malgun Gothic" w:hAnsi="Verdana" w:cs="Arial"/>
          <w:sz w:val="18"/>
          <w:szCs w:val="18"/>
        </w:rPr>
        <w:t>72,0</w:t>
      </w:r>
      <w:r w:rsidRPr="00323B13">
        <w:rPr>
          <w:rFonts w:ascii="Verdana" w:eastAsia="Malgun Gothic" w:hAnsi="Verdana" w:cs="Arial"/>
          <w:sz w:val="18"/>
          <w:szCs w:val="18"/>
        </w:rPr>
        <w:t xml:space="preserve">% of tourists, the purpose of their trip in </w:t>
      </w:r>
      <w:r w:rsidR="003F6774">
        <w:rPr>
          <w:rFonts w:ascii="Verdana" w:eastAsia="Malgun Gothic" w:hAnsi="Verdana" w:cs="Arial"/>
          <w:sz w:val="18"/>
          <w:szCs w:val="18"/>
          <w:lang w:val="en-GB"/>
        </w:rPr>
        <w:t>November</w:t>
      </w:r>
      <w:r w:rsidRPr="00323B13">
        <w:rPr>
          <w:rFonts w:ascii="Verdana" w:eastAsia="Malgun Gothic" w:hAnsi="Verdana" w:cs="Arial"/>
          <w:sz w:val="18"/>
          <w:szCs w:val="18"/>
          <w:lang w:val="en-GB"/>
        </w:rPr>
        <w:t xml:space="preserve"> </w:t>
      </w:r>
      <w:r w:rsidR="00455353" w:rsidRPr="00323B13">
        <w:rPr>
          <w:rFonts w:ascii="Verdana" w:eastAsia="Malgun Gothic" w:hAnsi="Verdana" w:cs="Arial"/>
          <w:sz w:val="18"/>
          <w:szCs w:val="18"/>
        </w:rPr>
        <w:t>2025</w:t>
      </w:r>
      <w:r w:rsidRPr="00323B13">
        <w:rPr>
          <w:rFonts w:ascii="Verdana" w:eastAsia="Malgun Gothic" w:hAnsi="Verdana" w:cs="Arial"/>
          <w:sz w:val="18"/>
          <w:szCs w:val="18"/>
        </w:rPr>
        <w:t xml:space="preserve"> was holidays, for </w:t>
      </w:r>
      <w:r w:rsidR="00DD09D3" w:rsidRPr="00DD09D3">
        <w:rPr>
          <w:rFonts w:ascii="Verdana" w:eastAsia="Times New Roman" w:hAnsi="Verdana" w:cs="Arial"/>
          <w:sz w:val="18"/>
          <w:szCs w:val="18"/>
        </w:rPr>
        <w:t>13,1</w:t>
      </w:r>
      <w:r w:rsidRPr="00323B13">
        <w:rPr>
          <w:rFonts w:ascii="Verdana" w:eastAsia="Malgun Gothic" w:hAnsi="Verdana" w:cs="Arial"/>
          <w:sz w:val="18"/>
          <w:szCs w:val="18"/>
        </w:rPr>
        <w:t xml:space="preserve">% visit to friends and relatives and for </w:t>
      </w:r>
      <w:r w:rsidR="00DD09D3" w:rsidRPr="00DD09D3">
        <w:rPr>
          <w:rFonts w:ascii="Verdana" w:eastAsia="Malgun Gothic" w:hAnsi="Verdana" w:cs="Arial"/>
          <w:sz w:val="18"/>
          <w:szCs w:val="18"/>
        </w:rPr>
        <w:t>14,4</w:t>
      </w:r>
      <w:r w:rsidRPr="00323B13">
        <w:rPr>
          <w:rFonts w:ascii="Verdana" w:eastAsia="Malgun Gothic" w:hAnsi="Verdana" w:cs="Arial"/>
          <w:sz w:val="18"/>
          <w:szCs w:val="18"/>
        </w:rPr>
        <w:t xml:space="preserve">% business. Respectively, in </w:t>
      </w:r>
      <w:r w:rsidR="003F6774">
        <w:rPr>
          <w:rFonts w:ascii="Verdana" w:eastAsia="Malgun Gothic" w:hAnsi="Verdana" w:cs="Arial"/>
          <w:sz w:val="18"/>
          <w:szCs w:val="18"/>
        </w:rPr>
        <w:t>November</w:t>
      </w:r>
      <w:r w:rsidRPr="00323B13">
        <w:rPr>
          <w:rFonts w:ascii="Verdana" w:eastAsia="Malgun Gothic" w:hAnsi="Verdana" w:cs="Arial"/>
          <w:sz w:val="18"/>
          <w:szCs w:val="18"/>
        </w:rPr>
        <w:t xml:space="preserve"> </w:t>
      </w:r>
      <w:r w:rsidR="00370BAB" w:rsidRPr="00323B13">
        <w:rPr>
          <w:rFonts w:ascii="Verdana" w:eastAsia="Malgun Gothic" w:hAnsi="Verdana" w:cs="Arial"/>
          <w:sz w:val="18"/>
          <w:szCs w:val="18"/>
        </w:rPr>
        <w:t>202</w:t>
      </w:r>
      <w:r w:rsidR="007B02A6" w:rsidRPr="00323B13">
        <w:rPr>
          <w:rFonts w:ascii="Verdana" w:eastAsia="Malgun Gothic" w:hAnsi="Verdana" w:cs="Arial"/>
          <w:sz w:val="18"/>
          <w:szCs w:val="18"/>
        </w:rPr>
        <w:t>4</w:t>
      </w:r>
      <w:r w:rsidRPr="00323B13">
        <w:rPr>
          <w:rFonts w:ascii="Verdana" w:eastAsia="Malgun Gothic" w:hAnsi="Verdana" w:cs="Arial"/>
          <w:sz w:val="18"/>
          <w:szCs w:val="18"/>
        </w:rPr>
        <w:t xml:space="preserve">, </w:t>
      </w:r>
      <w:r w:rsidR="00DD09D3" w:rsidRPr="00DD09D3">
        <w:rPr>
          <w:rFonts w:ascii="Verdana" w:eastAsia="Malgun Gothic" w:hAnsi="Verdana" w:cs="Arial"/>
          <w:sz w:val="18"/>
          <w:szCs w:val="18"/>
        </w:rPr>
        <w:t>64,5</w:t>
      </w:r>
      <w:r w:rsidRPr="00323B13">
        <w:rPr>
          <w:rFonts w:ascii="Verdana" w:eastAsia="Malgun Gothic" w:hAnsi="Verdana" w:cs="Arial"/>
          <w:sz w:val="18"/>
          <w:szCs w:val="18"/>
        </w:rPr>
        <w:t xml:space="preserve">% of tourists visited Cyprus for holidays, </w:t>
      </w:r>
      <w:r w:rsidR="00DD09D3" w:rsidRPr="00DD09D3">
        <w:rPr>
          <w:rFonts w:ascii="Verdana" w:eastAsia="Malgun Gothic" w:hAnsi="Verdana" w:cs="Arial"/>
          <w:sz w:val="18"/>
          <w:szCs w:val="18"/>
        </w:rPr>
        <w:t>17,2</w:t>
      </w:r>
      <w:r w:rsidRPr="00323B13">
        <w:rPr>
          <w:rFonts w:ascii="Verdana" w:eastAsia="Malgun Gothic" w:hAnsi="Verdana" w:cs="Arial"/>
          <w:sz w:val="18"/>
          <w:szCs w:val="18"/>
        </w:rPr>
        <w:t xml:space="preserve">% visited friends or relatives and </w:t>
      </w:r>
      <w:r w:rsidR="00DD09D3" w:rsidRPr="00DD09D3">
        <w:rPr>
          <w:rFonts w:ascii="Verdana" w:eastAsia="Malgun Gothic" w:hAnsi="Verdana" w:cs="Arial"/>
          <w:sz w:val="18"/>
          <w:szCs w:val="18"/>
        </w:rPr>
        <w:t>18,1</w:t>
      </w:r>
      <w:r w:rsidRPr="00323B13">
        <w:rPr>
          <w:rFonts w:ascii="Verdana" w:eastAsia="Malgun Gothic" w:hAnsi="Verdana" w:cs="Arial"/>
          <w:sz w:val="18"/>
          <w:szCs w:val="18"/>
        </w:rPr>
        <w:t>% visited Cyprus for business reasons</w:t>
      </w:r>
      <w:r w:rsidR="00D01229" w:rsidRPr="00323B13">
        <w:rPr>
          <w:rFonts w:ascii="Verdana" w:eastAsia="Malgun Gothic" w:hAnsi="Verdana" w:cs="Arial"/>
          <w:sz w:val="18"/>
          <w:szCs w:val="18"/>
        </w:rPr>
        <w:t xml:space="preserve"> (Table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Pr="00323B13">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8D4D7F" w:rsidRPr="008D4D7F"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8D4D7F" w:rsidRDefault="00584210" w:rsidP="002E3908">
            <w:pPr>
              <w:tabs>
                <w:tab w:val="left" w:pos="1080"/>
                <w:tab w:val="left" w:pos="6840"/>
              </w:tabs>
              <w:rPr>
                <w:rFonts w:ascii="Verdana" w:eastAsia="Malgun Gothic" w:hAnsi="Verdana" w:cs="Arial"/>
                <w:b/>
                <w:bCs/>
                <w:color w:val="366092"/>
                <w:sz w:val="18"/>
                <w:szCs w:val="18"/>
              </w:rPr>
            </w:pPr>
            <w:r w:rsidRPr="008D4D7F">
              <w:rPr>
                <w:rFonts w:ascii="Verdana" w:eastAsia="Malgun Gothic" w:hAnsi="Verdana" w:cs="Arial"/>
                <w:b/>
                <w:bCs/>
                <w:color w:val="366092"/>
                <w:sz w:val="18"/>
                <w:szCs w:val="18"/>
              </w:rPr>
              <w:t>Table</w:t>
            </w:r>
            <w:r w:rsidR="00E276B4" w:rsidRPr="008D4D7F">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8D4D7F"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8D4D7F"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8D4D7F" w:rsidRDefault="00584210" w:rsidP="002E3908">
            <w:pPr>
              <w:tabs>
                <w:tab w:val="left" w:pos="1080"/>
                <w:tab w:val="left" w:pos="6840"/>
              </w:tabs>
              <w:jc w:val="both"/>
              <w:rPr>
                <w:rFonts w:ascii="Verdana" w:eastAsia="Malgun Gothic" w:hAnsi="Verdana" w:cs="Arial"/>
                <w:color w:val="366092"/>
                <w:sz w:val="18"/>
                <w:szCs w:val="18"/>
                <w:lang w:val="el-GR"/>
              </w:rPr>
            </w:pPr>
          </w:p>
        </w:tc>
      </w:tr>
      <w:tr w:rsidR="008D4D7F" w:rsidRPr="008D4D7F"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8D4D7F"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8D4D7F">
              <w:rPr>
                <w:rFonts w:ascii="Verdana" w:eastAsia="Malgun Gothic" w:hAnsi="Verdana" w:cs="Arial"/>
                <w:b/>
                <w:bCs/>
                <w:color w:val="366092"/>
                <w:sz w:val="18"/>
                <w:szCs w:val="18"/>
                <w:lang w:val="el-GR"/>
              </w:rPr>
              <w:t>Purpose</w:t>
            </w:r>
            <w:proofErr w:type="spellEnd"/>
            <w:r w:rsidRPr="008D4D7F">
              <w:rPr>
                <w:rFonts w:ascii="Verdana" w:eastAsia="Malgun Gothic" w:hAnsi="Verdana" w:cs="Arial"/>
                <w:b/>
                <w:bCs/>
                <w:color w:val="366092"/>
                <w:sz w:val="18"/>
                <w:szCs w:val="18"/>
                <w:lang w:val="el-GR"/>
              </w:rPr>
              <w:t xml:space="preserve"> of </w:t>
            </w:r>
            <w:r w:rsidRPr="008D4D7F">
              <w:rPr>
                <w:rFonts w:ascii="Verdana" w:eastAsia="Malgun Gothic" w:hAnsi="Verdana" w:cs="Arial"/>
                <w:b/>
                <w:bCs/>
                <w:color w:val="366092"/>
                <w:sz w:val="18"/>
                <w:szCs w:val="18"/>
              </w:rPr>
              <w:t>V</w:t>
            </w:r>
            <w:proofErr w:type="spellStart"/>
            <w:r w:rsidRPr="008D4D7F">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8D4D7F" w:rsidRDefault="00584210" w:rsidP="002E3908">
            <w:pPr>
              <w:tabs>
                <w:tab w:val="left" w:pos="1080"/>
                <w:tab w:val="left" w:pos="6840"/>
              </w:tabs>
              <w:jc w:val="center"/>
              <w:rPr>
                <w:rFonts w:ascii="Verdana" w:eastAsia="Malgun Gothic" w:hAnsi="Verdana" w:cs="Arial"/>
                <w:color w:val="366092"/>
                <w:sz w:val="18"/>
                <w:szCs w:val="18"/>
                <w:lang w:val="el-GR"/>
              </w:rPr>
            </w:pPr>
            <w:r w:rsidRPr="008D4D7F">
              <w:rPr>
                <w:rFonts w:ascii="Verdana" w:eastAsia="Times New Roman" w:hAnsi="Verdana" w:cs="Arial"/>
                <w:b/>
                <w:bCs/>
                <w:color w:val="366092"/>
                <w:sz w:val="18"/>
                <w:szCs w:val="18"/>
              </w:rPr>
              <w:t>Percentage (%)</w:t>
            </w:r>
          </w:p>
        </w:tc>
      </w:tr>
      <w:tr w:rsidR="008D4D7F" w:rsidRPr="008D4D7F"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8D4D7F"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11C91446" w:rsidR="0047320F" w:rsidRPr="008D4D7F" w:rsidRDefault="00DD09D3" w:rsidP="0047320F">
            <w:pPr>
              <w:tabs>
                <w:tab w:val="left" w:pos="1080"/>
                <w:tab w:val="left" w:pos="6840"/>
              </w:tabs>
              <w:jc w:val="center"/>
              <w:rPr>
                <w:rFonts w:ascii="Verdana" w:eastAsia="Times New Roman" w:hAnsi="Verdana" w:cs="Arial"/>
                <w:b/>
                <w:bCs/>
                <w:color w:val="366092"/>
                <w:sz w:val="18"/>
                <w:szCs w:val="18"/>
                <w:lang w:val="el-GR"/>
              </w:rPr>
            </w:pPr>
            <w:r w:rsidRPr="008D4D7F">
              <w:rPr>
                <w:rFonts w:ascii="Verdana" w:eastAsia="Times New Roman" w:hAnsi="Verdana" w:cs="Calibri"/>
                <w:b/>
                <w:bCs/>
                <w:color w:val="366092"/>
                <w:sz w:val="18"/>
                <w:szCs w:val="18"/>
              </w:rPr>
              <w:t>Nov</w:t>
            </w:r>
            <w:r w:rsidR="00DB72D3" w:rsidRPr="008D4D7F">
              <w:rPr>
                <w:rFonts w:ascii="Verdana" w:eastAsia="Times New Roman" w:hAnsi="Verdana" w:cs="Calibri"/>
                <w:b/>
                <w:bCs/>
                <w:color w:val="366092"/>
                <w:sz w:val="18"/>
                <w:szCs w:val="18"/>
              </w:rPr>
              <w:t>.</w:t>
            </w:r>
            <w:r w:rsidR="0047320F" w:rsidRPr="008D4D7F">
              <w:rPr>
                <w:rFonts w:ascii="Verdana" w:eastAsia="Times New Roman" w:hAnsi="Verdana" w:cs="Arial"/>
                <w:b/>
                <w:bCs/>
                <w:color w:val="366092"/>
                <w:sz w:val="18"/>
                <w:szCs w:val="18"/>
                <w:lang w:val="el-GR"/>
              </w:rPr>
              <w:t xml:space="preserve"> </w:t>
            </w:r>
            <w:r w:rsidR="0047320F" w:rsidRPr="008D4D7F">
              <w:rPr>
                <w:rFonts w:ascii="Verdana" w:eastAsia="Times New Roman" w:hAnsi="Verdana" w:cs="Arial"/>
                <w:b/>
                <w:bCs/>
                <w:color w:val="366092"/>
                <w:sz w:val="18"/>
                <w:szCs w:val="18"/>
              </w:rPr>
              <w:t>20</w:t>
            </w:r>
            <w:r w:rsidR="0047320F" w:rsidRPr="008D4D7F">
              <w:rPr>
                <w:rFonts w:ascii="Verdana" w:eastAsia="Times New Roman" w:hAnsi="Verdana" w:cs="Arial"/>
                <w:b/>
                <w:bCs/>
                <w:color w:val="366092"/>
                <w:sz w:val="18"/>
                <w:szCs w:val="18"/>
                <w:lang w:val="el-GR"/>
              </w:rPr>
              <w:t>2</w:t>
            </w:r>
            <w:r w:rsidR="00E16580" w:rsidRPr="008D4D7F">
              <w:rPr>
                <w:rFonts w:ascii="Verdana" w:eastAsia="Times New Roman" w:hAnsi="Verdana" w:cs="Arial"/>
                <w:b/>
                <w:bCs/>
                <w:color w:val="366092"/>
                <w:sz w:val="18"/>
                <w:szCs w:val="18"/>
                <w:lang w:val="el-GR"/>
              </w:rPr>
              <w:t>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38A8EDBE" w:rsidR="0047320F" w:rsidRPr="008D4D7F" w:rsidRDefault="00DD09D3" w:rsidP="0047320F">
            <w:pPr>
              <w:tabs>
                <w:tab w:val="left" w:pos="1080"/>
                <w:tab w:val="left" w:pos="6840"/>
              </w:tabs>
              <w:jc w:val="center"/>
              <w:rPr>
                <w:rFonts w:ascii="Verdana" w:eastAsia="Malgun Gothic" w:hAnsi="Verdana" w:cs="Arial"/>
                <w:b/>
                <w:bCs/>
                <w:color w:val="366092"/>
                <w:sz w:val="18"/>
                <w:szCs w:val="18"/>
                <w:lang w:val="el-GR"/>
              </w:rPr>
            </w:pPr>
            <w:r w:rsidRPr="008D4D7F">
              <w:rPr>
                <w:rFonts w:ascii="Verdana" w:eastAsia="Times New Roman" w:hAnsi="Verdana" w:cs="Calibri"/>
                <w:b/>
                <w:bCs/>
                <w:color w:val="366092"/>
                <w:sz w:val="18"/>
                <w:szCs w:val="18"/>
              </w:rPr>
              <w:t>Nov</w:t>
            </w:r>
            <w:r w:rsidR="00DB72D3" w:rsidRPr="008D4D7F">
              <w:rPr>
                <w:rFonts w:ascii="Verdana" w:eastAsia="Times New Roman" w:hAnsi="Verdana" w:cs="Calibri"/>
                <w:b/>
                <w:bCs/>
                <w:color w:val="366092"/>
                <w:sz w:val="18"/>
                <w:szCs w:val="18"/>
              </w:rPr>
              <w:t>.</w:t>
            </w:r>
            <w:r w:rsidR="00DB72D3" w:rsidRPr="008D4D7F">
              <w:rPr>
                <w:rFonts w:ascii="Verdana" w:eastAsia="Times New Roman" w:hAnsi="Verdana" w:cs="Arial"/>
                <w:b/>
                <w:bCs/>
                <w:color w:val="366092"/>
                <w:sz w:val="18"/>
                <w:szCs w:val="18"/>
                <w:lang w:val="el-GR"/>
              </w:rPr>
              <w:t xml:space="preserve"> </w:t>
            </w:r>
            <w:r w:rsidR="0047320F" w:rsidRPr="008D4D7F">
              <w:rPr>
                <w:rFonts w:ascii="Verdana" w:eastAsia="Times New Roman" w:hAnsi="Verdana" w:cs="Arial"/>
                <w:b/>
                <w:bCs/>
                <w:color w:val="366092"/>
                <w:sz w:val="18"/>
                <w:szCs w:val="18"/>
              </w:rPr>
              <w:t>20</w:t>
            </w:r>
            <w:r w:rsidR="0047320F" w:rsidRPr="008D4D7F">
              <w:rPr>
                <w:rFonts w:ascii="Verdana" w:eastAsia="Times New Roman" w:hAnsi="Verdana" w:cs="Arial"/>
                <w:b/>
                <w:bCs/>
                <w:color w:val="366092"/>
                <w:sz w:val="18"/>
                <w:szCs w:val="18"/>
                <w:lang w:val="el-GR"/>
              </w:rPr>
              <w:t>2</w:t>
            </w:r>
            <w:r w:rsidR="00E16580" w:rsidRPr="008D4D7F">
              <w:rPr>
                <w:rFonts w:ascii="Verdana" w:eastAsia="Times New Roman" w:hAnsi="Verdana" w:cs="Arial"/>
                <w:b/>
                <w:bCs/>
                <w:color w:val="366092"/>
                <w:sz w:val="18"/>
                <w:szCs w:val="18"/>
                <w:lang w:val="el-GR"/>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1EA7D51C" w:rsidR="0047320F" w:rsidRPr="008D4D7F" w:rsidRDefault="00DD09D3" w:rsidP="0047320F">
            <w:pPr>
              <w:tabs>
                <w:tab w:val="left" w:pos="1080"/>
                <w:tab w:val="left" w:pos="6840"/>
              </w:tabs>
              <w:jc w:val="center"/>
              <w:rPr>
                <w:rFonts w:ascii="Verdana" w:eastAsia="Malgun Gothic" w:hAnsi="Verdana" w:cs="Arial"/>
                <w:b/>
                <w:bCs/>
                <w:color w:val="366092"/>
                <w:sz w:val="18"/>
                <w:szCs w:val="18"/>
                <w:lang w:val="el-GR"/>
              </w:rPr>
            </w:pPr>
            <w:r w:rsidRPr="008D4D7F">
              <w:rPr>
                <w:rFonts w:ascii="Verdana" w:eastAsia="Times New Roman" w:hAnsi="Verdana" w:cs="Calibri"/>
                <w:b/>
                <w:bCs/>
                <w:color w:val="366092"/>
                <w:sz w:val="18"/>
                <w:szCs w:val="18"/>
              </w:rPr>
              <w:t>Nov</w:t>
            </w:r>
            <w:r w:rsidR="00DB72D3" w:rsidRPr="008D4D7F">
              <w:rPr>
                <w:rFonts w:ascii="Verdana" w:eastAsia="Times New Roman" w:hAnsi="Verdana" w:cs="Calibri"/>
                <w:b/>
                <w:bCs/>
                <w:color w:val="366092"/>
                <w:sz w:val="18"/>
                <w:szCs w:val="18"/>
              </w:rPr>
              <w:t>.</w:t>
            </w:r>
            <w:r w:rsidR="00DB72D3" w:rsidRPr="008D4D7F">
              <w:rPr>
                <w:rFonts w:ascii="Verdana" w:eastAsia="Times New Roman" w:hAnsi="Verdana" w:cs="Arial"/>
                <w:b/>
                <w:bCs/>
                <w:color w:val="366092"/>
                <w:sz w:val="18"/>
                <w:szCs w:val="18"/>
                <w:lang w:val="el-GR"/>
              </w:rPr>
              <w:t xml:space="preserve"> </w:t>
            </w:r>
            <w:r w:rsidR="00455353" w:rsidRPr="008D4D7F">
              <w:rPr>
                <w:rFonts w:ascii="Verdana" w:eastAsia="Times New Roman" w:hAnsi="Verdana" w:cs="Arial"/>
                <w:b/>
                <w:bCs/>
                <w:color w:val="366092"/>
                <w:sz w:val="18"/>
                <w:szCs w:val="18"/>
              </w:rPr>
              <w:t>2025</w:t>
            </w:r>
          </w:p>
        </w:tc>
      </w:tr>
      <w:tr w:rsidR="008D4D7F" w:rsidRPr="008D4D7F" w14:paraId="40E1811E" w14:textId="77777777" w:rsidTr="00F05A4E">
        <w:trPr>
          <w:trHeight w:val="397"/>
          <w:jc w:val="center"/>
        </w:trPr>
        <w:tc>
          <w:tcPr>
            <w:tcW w:w="3345" w:type="dxa"/>
            <w:tcBorders>
              <w:top w:val="single" w:sz="4" w:space="0" w:color="366092"/>
            </w:tcBorders>
            <w:vAlign w:val="center"/>
          </w:tcPr>
          <w:p w14:paraId="6F48AC9A" w14:textId="29971016" w:rsidR="00DD09D3" w:rsidRPr="008D4D7F" w:rsidRDefault="00DD09D3" w:rsidP="00DD09D3">
            <w:pPr>
              <w:tabs>
                <w:tab w:val="left" w:pos="1080"/>
                <w:tab w:val="left" w:pos="6840"/>
              </w:tabs>
              <w:ind w:left="57"/>
              <w:rPr>
                <w:rFonts w:ascii="Verdana" w:eastAsia="Malgun Gothic" w:hAnsi="Verdana" w:cs="Arial"/>
                <w:color w:val="366092"/>
                <w:sz w:val="18"/>
                <w:szCs w:val="18"/>
                <w:lang w:val="el-GR"/>
              </w:rPr>
            </w:pPr>
            <w:r w:rsidRPr="008D4D7F">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3932A6A4"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r w:rsidRPr="008D4D7F">
              <w:rPr>
                <w:rFonts w:ascii="Verdana" w:hAnsi="Verdana" w:cs="Calibri"/>
                <w:color w:val="366092"/>
                <w:sz w:val="18"/>
                <w:szCs w:val="18"/>
                <w:lang w:val="el-GR"/>
              </w:rPr>
              <w:t>67,2</w:t>
            </w:r>
          </w:p>
        </w:tc>
        <w:tc>
          <w:tcPr>
            <w:tcW w:w="2098" w:type="dxa"/>
            <w:tcBorders>
              <w:top w:val="single" w:sz="4" w:space="0" w:color="2F5496" w:themeColor="accent1" w:themeShade="BF"/>
            </w:tcBorders>
            <w:vAlign w:val="center"/>
          </w:tcPr>
          <w:p w14:paraId="29066375" w14:textId="2B6F9DFA"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r w:rsidRPr="008D4D7F">
              <w:rPr>
                <w:rFonts w:ascii="Verdana" w:eastAsia="Malgun Gothic" w:hAnsi="Verdana" w:cs="Arial"/>
                <w:color w:val="366092"/>
                <w:sz w:val="18"/>
                <w:szCs w:val="18"/>
              </w:rPr>
              <w:t>64,5</w:t>
            </w:r>
          </w:p>
        </w:tc>
        <w:tc>
          <w:tcPr>
            <w:tcW w:w="2098" w:type="dxa"/>
            <w:tcBorders>
              <w:top w:val="single" w:sz="4" w:space="0" w:color="366092"/>
            </w:tcBorders>
            <w:vAlign w:val="center"/>
          </w:tcPr>
          <w:p w14:paraId="75225345" w14:textId="189EFCA8" w:rsidR="00DD09D3" w:rsidRPr="008D4D7F" w:rsidRDefault="00DD09D3" w:rsidP="00DD09D3">
            <w:pPr>
              <w:tabs>
                <w:tab w:val="left" w:pos="1080"/>
                <w:tab w:val="left" w:pos="6840"/>
              </w:tabs>
              <w:ind w:right="737"/>
              <w:jc w:val="right"/>
              <w:rPr>
                <w:rFonts w:ascii="Verdana" w:eastAsia="Malgun Gothic" w:hAnsi="Verdana" w:cs="Arial"/>
                <w:color w:val="366092"/>
                <w:sz w:val="18"/>
                <w:szCs w:val="18"/>
                <w:lang w:val="el-GR"/>
              </w:rPr>
            </w:pPr>
            <w:r w:rsidRPr="008D4D7F">
              <w:rPr>
                <w:rFonts w:ascii="Verdana" w:hAnsi="Verdana" w:cs="Calibri"/>
                <w:color w:val="366092"/>
                <w:sz w:val="18"/>
                <w:szCs w:val="18"/>
              </w:rPr>
              <w:t>72,0</w:t>
            </w:r>
          </w:p>
        </w:tc>
      </w:tr>
      <w:tr w:rsidR="008D4D7F" w:rsidRPr="008D4D7F" w14:paraId="248D4CD9" w14:textId="77777777" w:rsidTr="00BE2714">
        <w:trPr>
          <w:trHeight w:val="397"/>
          <w:jc w:val="center"/>
        </w:trPr>
        <w:tc>
          <w:tcPr>
            <w:tcW w:w="3345" w:type="dxa"/>
            <w:vAlign w:val="center"/>
          </w:tcPr>
          <w:p w14:paraId="262329E7" w14:textId="72169F05" w:rsidR="00DD09D3" w:rsidRPr="008D4D7F" w:rsidRDefault="00DD09D3" w:rsidP="00DD09D3">
            <w:pPr>
              <w:tabs>
                <w:tab w:val="left" w:pos="1080"/>
                <w:tab w:val="left" w:pos="6840"/>
              </w:tabs>
              <w:ind w:left="57"/>
              <w:rPr>
                <w:rFonts w:ascii="Verdana" w:eastAsia="Malgun Gothic" w:hAnsi="Verdana" w:cs="Arial"/>
                <w:color w:val="366092"/>
                <w:sz w:val="18"/>
                <w:szCs w:val="18"/>
                <w:lang w:val="el-GR"/>
              </w:rPr>
            </w:pPr>
            <w:r w:rsidRPr="008D4D7F">
              <w:rPr>
                <w:rFonts w:ascii="Verdana" w:eastAsia="Times New Roman" w:hAnsi="Verdana" w:cs="Arial"/>
                <w:color w:val="366092"/>
                <w:sz w:val="18"/>
                <w:szCs w:val="18"/>
              </w:rPr>
              <w:t>Visiting friends &amp; relatives</w:t>
            </w:r>
          </w:p>
        </w:tc>
        <w:tc>
          <w:tcPr>
            <w:tcW w:w="2098" w:type="dxa"/>
            <w:vAlign w:val="center"/>
          </w:tcPr>
          <w:p w14:paraId="2E0B39C4" w14:textId="50D17F96"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r w:rsidRPr="008D4D7F">
              <w:rPr>
                <w:rFonts w:ascii="Verdana" w:hAnsi="Verdana" w:cs="Calibri"/>
                <w:color w:val="366092"/>
                <w:sz w:val="18"/>
                <w:szCs w:val="18"/>
                <w:lang w:val="el-GR"/>
              </w:rPr>
              <w:t>19,7</w:t>
            </w:r>
          </w:p>
        </w:tc>
        <w:tc>
          <w:tcPr>
            <w:tcW w:w="2098" w:type="dxa"/>
            <w:vAlign w:val="center"/>
          </w:tcPr>
          <w:p w14:paraId="7FB3EC8A" w14:textId="171C78BE"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r w:rsidRPr="008D4D7F">
              <w:rPr>
                <w:rFonts w:ascii="Verdana" w:eastAsia="Malgun Gothic" w:hAnsi="Verdana" w:cs="Arial"/>
                <w:color w:val="366092"/>
                <w:sz w:val="18"/>
                <w:szCs w:val="18"/>
              </w:rPr>
              <w:t>17,2</w:t>
            </w:r>
          </w:p>
        </w:tc>
        <w:tc>
          <w:tcPr>
            <w:tcW w:w="2098" w:type="dxa"/>
            <w:vAlign w:val="center"/>
          </w:tcPr>
          <w:p w14:paraId="34867041" w14:textId="47B1B29F" w:rsidR="00DD09D3" w:rsidRPr="008D4D7F" w:rsidRDefault="00DD09D3" w:rsidP="00DD09D3">
            <w:pPr>
              <w:tabs>
                <w:tab w:val="left" w:pos="1080"/>
                <w:tab w:val="left" w:pos="6840"/>
              </w:tabs>
              <w:ind w:right="737"/>
              <w:jc w:val="right"/>
              <w:rPr>
                <w:rFonts w:ascii="Verdana" w:eastAsia="Malgun Gothic" w:hAnsi="Verdana" w:cs="Arial"/>
                <w:color w:val="366092"/>
                <w:sz w:val="18"/>
                <w:szCs w:val="18"/>
                <w:lang w:val="el-GR"/>
              </w:rPr>
            </w:pPr>
            <w:r w:rsidRPr="008D4D7F">
              <w:rPr>
                <w:rFonts w:ascii="Verdana" w:hAnsi="Verdana" w:cs="Calibri"/>
                <w:color w:val="366092"/>
                <w:sz w:val="18"/>
                <w:szCs w:val="18"/>
              </w:rPr>
              <w:t>13,1</w:t>
            </w:r>
          </w:p>
        </w:tc>
      </w:tr>
      <w:tr w:rsidR="008D4D7F" w:rsidRPr="008D4D7F" w14:paraId="563B1CA8" w14:textId="77777777" w:rsidTr="00F05A4E">
        <w:trPr>
          <w:trHeight w:val="454"/>
          <w:jc w:val="center"/>
        </w:trPr>
        <w:tc>
          <w:tcPr>
            <w:tcW w:w="3345" w:type="dxa"/>
            <w:tcBorders>
              <w:bottom w:val="single" w:sz="4" w:space="0" w:color="366092"/>
            </w:tcBorders>
            <w:vAlign w:val="center"/>
          </w:tcPr>
          <w:p w14:paraId="5BC9F580" w14:textId="5D1BED6E" w:rsidR="00DD09D3" w:rsidRPr="008D4D7F" w:rsidRDefault="00DD09D3" w:rsidP="00DD09D3">
            <w:pPr>
              <w:tabs>
                <w:tab w:val="left" w:pos="1080"/>
                <w:tab w:val="left" w:pos="6840"/>
              </w:tabs>
              <w:ind w:left="57"/>
              <w:rPr>
                <w:rFonts w:ascii="Verdana" w:eastAsia="Malgun Gothic" w:hAnsi="Verdana" w:cs="Arial"/>
                <w:color w:val="366092"/>
                <w:sz w:val="18"/>
                <w:szCs w:val="18"/>
                <w:lang w:val="el-GR"/>
              </w:rPr>
            </w:pPr>
            <w:r w:rsidRPr="008D4D7F">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3058D489"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bookmarkStart w:id="9" w:name="_Hlk184648441"/>
            <w:r w:rsidRPr="008D4D7F">
              <w:rPr>
                <w:rFonts w:ascii="Verdana" w:hAnsi="Verdana" w:cs="Calibri"/>
                <w:color w:val="366092"/>
                <w:sz w:val="18"/>
                <w:szCs w:val="18"/>
                <w:lang w:val="el-GR"/>
              </w:rPr>
              <w:t>12,8</w:t>
            </w:r>
            <w:bookmarkEnd w:id="9"/>
          </w:p>
        </w:tc>
        <w:tc>
          <w:tcPr>
            <w:tcW w:w="2098" w:type="dxa"/>
            <w:tcBorders>
              <w:bottom w:val="single" w:sz="4" w:space="0" w:color="2F5496" w:themeColor="accent1" w:themeShade="BF"/>
            </w:tcBorders>
            <w:vAlign w:val="center"/>
          </w:tcPr>
          <w:p w14:paraId="2ED4CF77" w14:textId="1E3B0262" w:rsidR="00DD09D3" w:rsidRPr="008D4D7F" w:rsidRDefault="00DD09D3" w:rsidP="00DD09D3">
            <w:pPr>
              <w:tabs>
                <w:tab w:val="left" w:pos="1080"/>
                <w:tab w:val="left" w:pos="6840"/>
              </w:tabs>
              <w:ind w:right="737"/>
              <w:jc w:val="right"/>
              <w:rPr>
                <w:rFonts w:ascii="Verdana" w:eastAsia="Malgun Gothic" w:hAnsi="Verdana" w:cs="Arial"/>
                <w:color w:val="366092"/>
                <w:sz w:val="18"/>
                <w:szCs w:val="18"/>
              </w:rPr>
            </w:pPr>
            <w:r w:rsidRPr="008D4D7F">
              <w:rPr>
                <w:rFonts w:ascii="Verdana" w:eastAsia="Malgun Gothic" w:hAnsi="Verdana" w:cs="Arial"/>
                <w:color w:val="366092"/>
                <w:sz w:val="18"/>
                <w:szCs w:val="18"/>
              </w:rPr>
              <w:t>18,1</w:t>
            </w:r>
          </w:p>
        </w:tc>
        <w:tc>
          <w:tcPr>
            <w:tcW w:w="2098" w:type="dxa"/>
            <w:tcBorders>
              <w:bottom w:val="single" w:sz="4" w:space="0" w:color="366092"/>
            </w:tcBorders>
            <w:vAlign w:val="center"/>
          </w:tcPr>
          <w:p w14:paraId="3527E2F8" w14:textId="53EFE6FB" w:rsidR="00DD09D3" w:rsidRPr="008D4D7F" w:rsidRDefault="00DD09D3" w:rsidP="00DD09D3">
            <w:pPr>
              <w:tabs>
                <w:tab w:val="left" w:pos="1080"/>
                <w:tab w:val="left" w:pos="6840"/>
              </w:tabs>
              <w:ind w:right="737"/>
              <w:jc w:val="right"/>
              <w:rPr>
                <w:rFonts w:ascii="Verdana" w:eastAsia="Malgun Gothic" w:hAnsi="Verdana" w:cs="Arial"/>
                <w:color w:val="366092"/>
                <w:sz w:val="18"/>
                <w:szCs w:val="18"/>
                <w:lang w:val="el-GR"/>
              </w:rPr>
            </w:pPr>
            <w:r w:rsidRPr="008D4D7F">
              <w:rPr>
                <w:rFonts w:ascii="Verdana" w:hAnsi="Verdana" w:cs="Calibri"/>
                <w:color w:val="366092"/>
                <w:sz w:val="18"/>
                <w:szCs w:val="18"/>
              </w:rPr>
              <w:t>14,4</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6DD7DBEE" w14:textId="77777777" w:rsidR="005110E9" w:rsidRDefault="005110E9" w:rsidP="0009495F">
      <w:pPr>
        <w:tabs>
          <w:tab w:val="left" w:pos="1080"/>
          <w:tab w:val="left" w:pos="6840"/>
        </w:tabs>
        <w:rPr>
          <w:rFonts w:ascii="Verdana" w:eastAsia="Malgun Gothic" w:hAnsi="Verdana" w:cs="Arial"/>
          <w:b/>
          <w:sz w:val="18"/>
          <w:szCs w:val="18"/>
          <w:u w:val="single"/>
        </w:rPr>
      </w:pPr>
    </w:p>
    <w:p w14:paraId="18798A1C" w14:textId="77777777" w:rsidR="00E276B4" w:rsidRDefault="00E276B4" w:rsidP="0009495F">
      <w:pPr>
        <w:tabs>
          <w:tab w:val="left" w:pos="1080"/>
          <w:tab w:val="left" w:pos="6840"/>
        </w:tabs>
        <w:rPr>
          <w:rFonts w:ascii="Verdana" w:eastAsia="Malgun Gothic" w:hAnsi="Verdana" w:cs="Arial"/>
          <w:b/>
          <w:sz w:val="18"/>
          <w:szCs w:val="18"/>
          <w:u w:val="single"/>
          <w:lang w:val="en-GB"/>
        </w:rPr>
      </w:pPr>
    </w:p>
    <w:p w14:paraId="2319AEF2" w14:textId="77777777" w:rsidR="00323B13" w:rsidRPr="00A20E9E" w:rsidRDefault="00323B13" w:rsidP="0009495F">
      <w:pPr>
        <w:tabs>
          <w:tab w:val="left" w:pos="1080"/>
          <w:tab w:val="left" w:pos="6840"/>
        </w:tabs>
        <w:rPr>
          <w:rFonts w:ascii="Verdana" w:eastAsia="Malgun Gothic" w:hAnsi="Verdana" w:cs="Arial"/>
          <w:b/>
          <w:sz w:val="18"/>
          <w:szCs w:val="18"/>
          <w:u w:val="single"/>
          <w:lang w:val="en-GB"/>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766115E1" w:rsidR="00044CF1" w:rsidRPr="005B18E2" w:rsidRDefault="001C0938" w:rsidP="00A20E9E">
      <w:pPr>
        <w:tabs>
          <w:tab w:val="left" w:pos="1080"/>
          <w:tab w:val="left" w:pos="6840"/>
        </w:tabs>
        <w:jc w:val="both"/>
        <w:rPr>
          <w:rFonts w:ascii="Verdana" w:eastAsia="Malgun Gothic" w:hAnsi="Verdana"/>
          <w:sz w:val="18"/>
          <w:szCs w:val="18"/>
          <w:lang w:eastAsia="x-none"/>
        </w:rPr>
      </w:pPr>
      <w:r w:rsidRPr="005B18E2">
        <w:rPr>
          <w:rFonts w:ascii="Verdana" w:eastAsia="Arial" w:hAnsi="Verdana" w:cs="Arial"/>
          <w:sz w:val="18"/>
          <w:szCs w:val="18"/>
        </w:rPr>
        <w:t xml:space="preserve">A total number of </w:t>
      </w:r>
      <w:r w:rsidR="007E293A" w:rsidRPr="007E293A">
        <w:rPr>
          <w:rFonts w:ascii="Verdana" w:eastAsia="Malgun Gothic" w:hAnsi="Verdana"/>
          <w:sz w:val="18"/>
          <w:szCs w:val="18"/>
          <w:lang w:eastAsia="x-none"/>
        </w:rPr>
        <w:t>137.210</w:t>
      </w:r>
      <w:r w:rsidR="00CE0BBC" w:rsidRPr="00CE0BBC">
        <w:rPr>
          <w:rFonts w:ascii="Verdana" w:eastAsia="Malgun Gothic" w:hAnsi="Verdana"/>
          <w:sz w:val="18"/>
          <w:szCs w:val="18"/>
          <w:lang w:eastAsia="x-none"/>
        </w:rPr>
        <w:t xml:space="preserve"> </w:t>
      </w:r>
      <w:r w:rsidRPr="005B18E2">
        <w:rPr>
          <w:rFonts w:ascii="Verdana" w:eastAsia="Malgun Gothic" w:hAnsi="Verdana"/>
          <w:sz w:val="18"/>
          <w:szCs w:val="18"/>
          <w:lang w:eastAsia="x-none"/>
        </w:rPr>
        <w:t xml:space="preserve">residents of Cyprus returned from a trip abroad in </w:t>
      </w:r>
      <w:r w:rsidR="003F6774">
        <w:rPr>
          <w:rFonts w:ascii="Verdana" w:eastAsia="Malgun Gothic" w:hAnsi="Verdana"/>
          <w:sz w:val="18"/>
          <w:szCs w:val="18"/>
          <w:lang w:eastAsia="x-none"/>
        </w:rPr>
        <w:t>November</w:t>
      </w:r>
      <w:r w:rsidRPr="005B18E2">
        <w:rPr>
          <w:rFonts w:ascii="Verdana" w:eastAsia="Malgun Gothic" w:hAnsi="Verdana"/>
          <w:sz w:val="18"/>
          <w:szCs w:val="18"/>
          <w:lang w:eastAsia="x-none"/>
        </w:rPr>
        <w:t xml:space="preserve"> </w:t>
      </w:r>
      <w:r w:rsidR="00455353" w:rsidRPr="005B18E2">
        <w:rPr>
          <w:rFonts w:ascii="Verdana" w:eastAsia="Malgun Gothic" w:hAnsi="Verdana"/>
          <w:sz w:val="18"/>
          <w:szCs w:val="18"/>
          <w:lang w:eastAsia="x-none"/>
        </w:rPr>
        <w:t>2025</w:t>
      </w:r>
      <w:r w:rsidR="00044CF1" w:rsidRPr="005B18E2">
        <w:rPr>
          <w:rFonts w:ascii="Verdana" w:eastAsia="Malgun Gothic" w:hAnsi="Verdana"/>
          <w:sz w:val="18"/>
          <w:szCs w:val="18"/>
          <w:lang w:eastAsia="x-none"/>
        </w:rPr>
        <w:t xml:space="preserve"> </w:t>
      </w:r>
      <w:r w:rsidRPr="005B18E2">
        <w:rPr>
          <w:rFonts w:ascii="Verdana" w:eastAsia="Malgun Gothic" w:hAnsi="Verdana"/>
          <w:sz w:val="18"/>
          <w:szCs w:val="18"/>
          <w:lang w:eastAsia="x-none"/>
        </w:rPr>
        <w:t xml:space="preserve">compared to </w:t>
      </w:r>
      <w:bookmarkStart w:id="10" w:name="_Hlk205799187"/>
      <w:r w:rsidR="007E293A" w:rsidRPr="007E293A">
        <w:rPr>
          <w:rFonts w:ascii="Verdana" w:eastAsia="Malgun Gothic" w:hAnsi="Verdana"/>
          <w:sz w:val="18"/>
          <w:szCs w:val="18"/>
          <w:lang w:eastAsia="x-none"/>
        </w:rPr>
        <w:t xml:space="preserve">120.248 </w:t>
      </w:r>
      <w:bookmarkEnd w:id="10"/>
      <w:r w:rsidRPr="005B18E2">
        <w:rPr>
          <w:rFonts w:ascii="Verdana" w:eastAsia="Malgun Gothic" w:hAnsi="Verdana"/>
          <w:sz w:val="18"/>
          <w:szCs w:val="18"/>
          <w:lang w:eastAsia="x-none"/>
        </w:rPr>
        <w:t xml:space="preserve">in the corresponding month last year, recording </w:t>
      </w:r>
      <w:r w:rsidR="00AE2841" w:rsidRPr="005B18E2">
        <w:rPr>
          <w:rFonts w:ascii="Verdana" w:eastAsia="Malgun Gothic" w:hAnsi="Verdana"/>
          <w:sz w:val="18"/>
          <w:szCs w:val="18"/>
        </w:rPr>
        <w:t>a</w:t>
      </w:r>
      <w:r w:rsidR="00C93517" w:rsidRPr="005B18E2">
        <w:rPr>
          <w:rFonts w:ascii="Verdana" w:eastAsia="Malgun Gothic" w:hAnsi="Verdana"/>
          <w:sz w:val="18"/>
          <w:szCs w:val="18"/>
        </w:rPr>
        <w:t>n</w:t>
      </w:r>
      <w:r w:rsidR="00AE2841" w:rsidRPr="005B18E2">
        <w:rPr>
          <w:rFonts w:ascii="Verdana" w:eastAsia="Malgun Gothic" w:hAnsi="Verdana"/>
          <w:sz w:val="18"/>
          <w:szCs w:val="18"/>
        </w:rPr>
        <w:t xml:space="preserve"> </w:t>
      </w:r>
      <w:r w:rsidR="00C93517" w:rsidRPr="005B18E2">
        <w:rPr>
          <w:rFonts w:ascii="Verdana" w:eastAsia="Malgun Gothic" w:hAnsi="Verdana"/>
          <w:sz w:val="18"/>
          <w:szCs w:val="18"/>
        </w:rPr>
        <w:t>in</w:t>
      </w:r>
      <w:r w:rsidR="00AE2841" w:rsidRPr="005B18E2">
        <w:rPr>
          <w:rFonts w:ascii="Verdana" w:eastAsia="Malgun Gothic" w:hAnsi="Verdana"/>
          <w:sz w:val="18"/>
          <w:szCs w:val="18"/>
        </w:rPr>
        <w:t>crease</w:t>
      </w:r>
      <w:r w:rsidRPr="005B18E2">
        <w:rPr>
          <w:rFonts w:ascii="Verdana" w:eastAsia="Malgun Gothic" w:hAnsi="Verdana"/>
          <w:sz w:val="18"/>
          <w:szCs w:val="18"/>
          <w:lang w:eastAsia="x-none"/>
        </w:rPr>
        <w:t xml:space="preserve"> of </w:t>
      </w:r>
      <w:r w:rsidR="007E293A" w:rsidRPr="007E293A">
        <w:rPr>
          <w:rFonts w:ascii="Verdana" w:eastAsia="Malgun Gothic" w:hAnsi="Verdana"/>
          <w:sz w:val="18"/>
          <w:szCs w:val="18"/>
          <w:lang w:eastAsia="x-none"/>
        </w:rPr>
        <w:t>14,1</w:t>
      </w:r>
      <w:r w:rsidR="00044CF1" w:rsidRPr="005B18E2">
        <w:rPr>
          <w:rFonts w:ascii="Verdana" w:eastAsia="Malgun Gothic" w:hAnsi="Verdana"/>
          <w:sz w:val="18"/>
          <w:szCs w:val="18"/>
          <w:lang w:eastAsia="x-none"/>
        </w:rPr>
        <w:t xml:space="preserve">%. </w:t>
      </w:r>
    </w:p>
    <w:p w14:paraId="5858933C" w14:textId="77777777" w:rsidR="00044CF1" w:rsidRPr="003B66F4" w:rsidRDefault="00044CF1" w:rsidP="00A20E9E">
      <w:pPr>
        <w:tabs>
          <w:tab w:val="left" w:pos="1080"/>
          <w:tab w:val="left" w:pos="6840"/>
        </w:tabs>
        <w:jc w:val="both"/>
        <w:rPr>
          <w:rFonts w:ascii="Verdana" w:eastAsia="Malgun Gothic" w:hAnsi="Verdana"/>
          <w:sz w:val="18"/>
          <w:szCs w:val="18"/>
          <w:highlight w:val="yellow"/>
          <w:lang w:eastAsia="x-none"/>
        </w:rPr>
      </w:pPr>
    </w:p>
    <w:p w14:paraId="209A932C" w14:textId="229C2D1C" w:rsidR="00044CF1" w:rsidRPr="007E293A" w:rsidRDefault="001C0938" w:rsidP="00A20E9E">
      <w:pPr>
        <w:tabs>
          <w:tab w:val="left" w:pos="1080"/>
          <w:tab w:val="left" w:pos="6840"/>
        </w:tabs>
        <w:jc w:val="both"/>
        <w:rPr>
          <w:rFonts w:ascii="Verdana" w:eastAsia="Malgun Gothic" w:hAnsi="Verdana"/>
          <w:sz w:val="18"/>
          <w:szCs w:val="18"/>
          <w:lang w:eastAsia="x-none"/>
        </w:rPr>
      </w:pPr>
      <w:r w:rsidRPr="00FC36DA">
        <w:rPr>
          <w:rFonts w:ascii="Verdana" w:eastAsia="Malgun Gothic" w:hAnsi="Verdana"/>
          <w:sz w:val="18"/>
          <w:szCs w:val="18"/>
          <w:lang w:eastAsia="x-none"/>
        </w:rPr>
        <w:t>The main countries from which</w:t>
      </w:r>
      <w:r w:rsidR="00CD7FE1" w:rsidRPr="00FC36DA">
        <w:rPr>
          <w:rFonts w:ascii="Verdana" w:eastAsia="Malgun Gothic" w:hAnsi="Verdana"/>
          <w:sz w:val="18"/>
          <w:szCs w:val="18"/>
          <w:lang w:eastAsia="x-none"/>
        </w:rPr>
        <w:t xml:space="preserve"> </w:t>
      </w:r>
      <w:r w:rsidR="00D35A7E" w:rsidRPr="00FC36DA">
        <w:rPr>
          <w:rFonts w:ascii="Verdana" w:eastAsia="Malgun Gothic" w:hAnsi="Verdana"/>
          <w:sz w:val="18"/>
          <w:szCs w:val="18"/>
          <w:lang w:eastAsia="x-none"/>
        </w:rPr>
        <w:t xml:space="preserve">residents of Cyprus returned in </w:t>
      </w:r>
      <w:r w:rsidR="003F6774">
        <w:rPr>
          <w:rFonts w:ascii="Verdana" w:eastAsia="Malgun Gothic" w:hAnsi="Verdana"/>
          <w:sz w:val="18"/>
          <w:szCs w:val="18"/>
          <w:lang w:eastAsia="x-none"/>
        </w:rPr>
        <w:t>November</w:t>
      </w:r>
      <w:r w:rsidR="00D35A7E" w:rsidRPr="00FC36DA">
        <w:rPr>
          <w:rFonts w:ascii="Verdana" w:eastAsia="Malgun Gothic" w:hAnsi="Verdana"/>
          <w:sz w:val="18"/>
          <w:szCs w:val="18"/>
          <w:lang w:eastAsia="x-none"/>
        </w:rPr>
        <w:t xml:space="preserve"> </w:t>
      </w:r>
      <w:r w:rsidR="00455353" w:rsidRPr="00FC36DA">
        <w:rPr>
          <w:rFonts w:ascii="Verdana" w:eastAsia="Malgun Gothic" w:hAnsi="Verdana"/>
          <w:sz w:val="18"/>
          <w:szCs w:val="18"/>
          <w:lang w:eastAsia="x-none"/>
        </w:rPr>
        <w:t>2025</w:t>
      </w:r>
      <w:r w:rsidRPr="00FC36DA">
        <w:rPr>
          <w:rFonts w:ascii="Verdana" w:eastAsia="Malgun Gothic" w:hAnsi="Verdana"/>
          <w:sz w:val="18"/>
          <w:szCs w:val="18"/>
          <w:lang w:eastAsia="x-none"/>
        </w:rPr>
        <w:t xml:space="preserve"> were Greece with a share of </w:t>
      </w:r>
      <w:bookmarkStart w:id="11" w:name="_Hlk205799401"/>
      <w:bookmarkStart w:id="12" w:name="_Hlk192589279"/>
      <w:bookmarkStart w:id="13" w:name="_Hlk203031609"/>
      <w:r w:rsidR="007E293A" w:rsidRPr="007E293A">
        <w:rPr>
          <w:rFonts w:ascii="Verdana" w:eastAsia="Malgun Gothic" w:hAnsi="Verdana"/>
          <w:sz w:val="18"/>
          <w:szCs w:val="18"/>
          <w:lang w:eastAsia="x-none"/>
        </w:rPr>
        <w:t>30,9% (42.442)</w:t>
      </w:r>
      <w:bookmarkEnd w:id="11"/>
      <w:r w:rsidR="007E293A" w:rsidRPr="007E293A">
        <w:rPr>
          <w:rFonts w:ascii="Verdana" w:eastAsia="Malgun Gothic" w:hAnsi="Verdana"/>
          <w:sz w:val="18"/>
          <w:szCs w:val="18"/>
          <w:lang w:eastAsia="x-none"/>
        </w:rPr>
        <w:t>,</w:t>
      </w:r>
      <w:bookmarkEnd w:id="12"/>
      <w:r w:rsidR="007E293A" w:rsidRPr="007E293A">
        <w:rPr>
          <w:rFonts w:ascii="Verdana" w:eastAsia="Malgun Gothic" w:hAnsi="Verdana"/>
          <w:sz w:val="18"/>
          <w:szCs w:val="18"/>
          <w:lang w:eastAsia="x-none"/>
        </w:rPr>
        <w:t xml:space="preserve"> </w:t>
      </w:r>
      <w:bookmarkEnd w:id="13"/>
      <w:r w:rsidR="0010146C" w:rsidRPr="00FC36DA">
        <w:rPr>
          <w:rFonts w:ascii="Verdana" w:eastAsia="Malgun Gothic" w:hAnsi="Verdana"/>
          <w:sz w:val="18"/>
          <w:szCs w:val="18"/>
          <w:lang w:eastAsia="x-none"/>
        </w:rPr>
        <w:t xml:space="preserve">the United Kingdom </w:t>
      </w:r>
      <w:r w:rsidR="0010146C">
        <w:rPr>
          <w:rFonts w:ascii="Verdana" w:eastAsia="Malgun Gothic" w:hAnsi="Verdana"/>
          <w:sz w:val="18"/>
          <w:szCs w:val="18"/>
          <w:lang w:eastAsia="x-none"/>
        </w:rPr>
        <w:t xml:space="preserve">with </w:t>
      </w:r>
      <w:bookmarkStart w:id="14" w:name="_Hlk134772611"/>
      <w:bookmarkStart w:id="15" w:name="_Hlk208576992"/>
      <w:bookmarkStart w:id="16" w:name="_Hlk203031615"/>
      <w:bookmarkStart w:id="17" w:name="_Hlk210911650"/>
      <w:r w:rsidR="007E293A" w:rsidRPr="007E293A">
        <w:rPr>
          <w:rFonts w:ascii="Verdana" w:eastAsia="Malgun Gothic" w:hAnsi="Verdana"/>
          <w:sz w:val="18"/>
          <w:szCs w:val="18"/>
          <w:lang w:eastAsia="x-none"/>
        </w:rPr>
        <w:t>9,7% (13.286)</w:t>
      </w:r>
      <w:bookmarkEnd w:id="14"/>
      <w:bookmarkEnd w:id="15"/>
      <w:bookmarkEnd w:id="16"/>
      <w:bookmarkEnd w:id="17"/>
      <w:r w:rsidR="007E293A" w:rsidRPr="007E293A">
        <w:rPr>
          <w:rFonts w:ascii="Verdana" w:eastAsia="Malgun Gothic" w:hAnsi="Verdana"/>
          <w:sz w:val="18"/>
          <w:szCs w:val="18"/>
          <w:lang w:eastAsia="x-none"/>
        </w:rPr>
        <w:t xml:space="preserve"> </w:t>
      </w:r>
      <w:r w:rsidR="007E293A" w:rsidRPr="00FC36DA">
        <w:rPr>
          <w:rFonts w:ascii="Verdana" w:eastAsia="Malgun Gothic" w:hAnsi="Verdana"/>
          <w:sz w:val="18"/>
          <w:szCs w:val="18"/>
          <w:lang w:eastAsia="x-none"/>
        </w:rPr>
        <w:t xml:space="preserve">and </w:t>
      </w:r>
      <w:r w:rsidR="0010146C" w:rsidRPr="00FC36DA">
        <w:rPr>
          <w:rFonts w:ascii="Verdana" w:eastAsia="Malgun Gothic" w:hAnsi="Verdana"/>
          <w:sz w:val="18"/>
          <w:szCs w:val="18"/>
          <w:lang w:eastAsia="x-none"/>
        </w:rPr>
        <w:t xml:space="preserve">Italy </w:t>
      </w:r>
      <w:r w:rsidRPr="00FC36DA">
        <w:rPr>
          <w:rFonts w:ascii="Verdana" w:eastAsia="Malgun Gothic" w:hAnsi="Verdana"/>
          <w:sz w:val="18"/>
          <w:szCs w:val="18"/>
          <w:lang w:eastAsia="x-none"/>
        </w:rPr>
        <w:t xml:space="preserve">with </w:t>
      </w:r>
      <w:bookmarkStart w:id="18" w:name="_Hlk208577020"/>
      <w:r w:rsidR="007E293A" w:rsidRPr="007E293A">
        <w:rPr>
          <w:rFonts w:ascii="Verdana" w:eastAsia="Malgun Gothic" w:hAnsi="Verdana"/>
          <w:sz w:val="18"/>
          <w:szCs w:val="18"/>
          <w:lang w:eastAsia="x-none"/>
        </w:rPr>
        <w:t>4,5% (6.114)</w:t>
      </w:r>
      <w:bookmarkEnd w:id="18"/>
      <w:r w:rsidR="007E293A" w:rsidRPr="007E293A">
        <w:rPr>
          <w:rFonts w:ascii="Verdana" w:eastAsia="Malgun Gothic" w:hAnsi="Verdana"/>
          <w:sz w:val="18"/>
          <w:szCs w:val="18"/>
          <w:lang w:eastAsia="x-none"/>
        </w:rPr>
        <w:t>.</w:t>
      </w:r>
    </w:p>
    <w:p w14:paraId="7530CD56" w14:textId="77777777" w:rsidR="00C15993" w:rsidRDefault="00C15993" w:rsidP="00AF4867">
      <w:pPr>
        <w:tabs>
          <w:tab w:val="left" w:pos="1080"/>
          <w:tab w:val="left" w:pos="6840"/>
        </w:tabs>
        <w:jc w:val="both"/>
        <w:rPr>
          <w:rFonts w:ascii="Verdana" w:eastAsia="Malgun Gothic" w:hAnsi="Verdana"/>
          <w:sz w:val="18"/>
          <w:szCs w:val="18"/>
          <w:lang w:eastAsia="x-none"/>
        </w:rPr>
      </w:pPr>
    </w:p>
    <w:p w14:paraId="67E9529E" w14:textId="675B97A1" w:rsidR="009245D7" w:rsidRPr="006B3973" w:rsidRDefault="007E293A"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3BCB358C" wp14:editId="2D1A5C81">
            <wp:extent cx="6059805" cy="3230880"/>
            <wp:effectExtent l="0" t="0" r="0" b="7620"/>
            <wp:docPr id="20755503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529F1201"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3F6774">
        <w:rPr>
          <w:rFonts w:ascii="Verdana" w:eastAsia="Malgun Gothic" w:hAnsi="Verdana" w:cs="Arial"/>
          <w:sz w:val="18"/>
          <w:szCs w:val="18"/>
        </w:rPr>
        <w:t>November</w:t>
      </w:r>
      <w:r w:rsidRPr="00563E4C">
        <w:rPr>
          <w:rFonts w:ascii="Verdana" w:eastAsia="Malgun Gothic" w:hAnsi="Verdana" w:cs="Arial"/>
          <w:sz w:val="18"/>
          <w:szCs w:val="18"/>
        </w:rPr>
        <w:t xml:space="preserve"> </w:t>
      </w:r>
      <w:r w:rsidR="00455353" w:rsidRPr="00563E4C">
        <w:rPr>
          <w:rFonts w:ascii="Verdana" w:eastAsia="Malgun Gothic" w:hAnsi="Verdana" w:cs="Arial"/>
          <w:sz w:val="18"/>
          <w:szCs w:val="18"/>
        </w:rPr>
        <w:t>2025</w:t>
      </w:r>
      <w:r w:rsidRPr="00563E4C">
        <w:rPr>
          <w:rFonts w:ascii="Verdana" w:eastAsia="Malgun Gothic" w:hAnsi="Verdana" w:cs="Arial"/>
          <w:sz w:val="18"/>
          <w:szCs w:val="18"/>
        </w:rPr>
        <w:t xml:space="preserve"> was mainly holidays, with a percentage of </w:t>
      </w:r>
      <w:r w:rsidR="009B1450" w:rsidRPr="009B1450">
        <w:rPr>
          <w:rFonts w:ascii="Verdana" w:eastAsia="Malgun Gothic" w:hAnsi="Verdana" w:cs="Arial"/>
          <w:sz w:val="18"/>
          <w:szCs w:val="18"/>
        </w:rPr>
        <w:t>65,9</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9B1450" w:rsidRPr="009B1450">
        <w:rPr>
          <w:rFonts w:ascii="Verdana" w:eastAsia="Malgun Gothic" w:hAnsi="Verdana" w:cs="Arial"/>
          <w:sz w:val="18"/>
          <w:szCs w:val="18"/>
        </w:rPr>
        <w:t>31,5</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bookmarkStart w:id="19" w:name="_Hlk205799505"/>
      <w:bookmarkStart w:id="20" w:name="_Hlk208577946"/>
      <w:r w:rsidR="006E5AA9" w:rsidRPr="006E5AA9">
        <w:rPr>
          <w:rFonts w:ascii="Verdana" w:eastAsia="Malgun Gothic" w:hAnsi="Verdana" w:cs="Arial"/>
          <w:sz w:val="18"/>
          <w:szCs w:val="18"/>
        </w:rPr>
        <w:t>1,</w:t>
      </w:r>
      <w:bookmarkEnd w:id="19"/>
      <w:bookmarkEnd w:id="20"/>
      <w:r w:rsidR="009B1450">
        <w:rPr>
          <w:rFonts w:ascii="Verdana" w:eastAsia="Malgun Gothic" w:hAnsi="Verdana" w:cs="Arial"/>
          <w:sz w:val="18"/>
          <w:szCs w:val="18"/>
        </w:rPr>
        <w:t>3</w:t>
      </w:r>
      <w:r w:rsidRPr="00563E4C">
        <w:rPr>
          <w:rFonts w:ascii="Verdana" w:eastAsia="Malgun Gothic" w:hAnsi="Verdana" w:cs="Arial"/>
          <w:sz w:val="18"/>
          <w:szCs w:val="18"/>
        </w:rPr>
        <w:t xml:space="preserve">% and other reasons </w:t>
      </w:r>
      <w:bookmarkStart w:id="21" w:name="_Hlk205799512"/>
      <w:r w:rsidR="009B1450">
        <w:rPr>
          <w:rFonts w:ascii="Verdana" w:eastAsia="Malgun Gothic" w:hAnsi="Verdana" w:cs="Arial"/>
          <w:sz w:val="18"/>
          <w:szCs w:val="18"/>
        </w:rPr>
        <w:t>1</w:t>
      </w:r>
      <w:r w:rsidR="00F26140" w:rsidRPr="00C75FB7">
        <w:rPr>
          <w:rFonts w:ascii="Verdana" w:eastAsia="Malgun Gothic" w:hAnsi="Verdana" w:cs="Arial"/>
          <w:sz w:val="18"/>
          <w:szCs w:val="18"/>
        </w:rPr>
        <w:t>,</w:t>
      </w:r>
      <w:bookmarkEnd w:id="21"/>
      <w:r w:rsidR="00F26140" w:rsidRPr="00C75FB7">
        <w:rPr>
          <w:rFonts w:ascii="Verdana" w:eastAsia="Malgun Gothic" w:hAnsi="Verdana" w:cs="Arial"/>
          <w:sz w:val="18"/>
          <w:szCs w:val="18"/>
        </w:rPr>
        <w:t>3</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The data are obtained from the Passengers Survey which is carried out at the points of arrival in Larna</w:t>
      </w:r>
      <w:r w:rsidR="002853FB">
        <w:rPr>
          <w:rFonts w:ascii="Verdana" w:hAnsi="Verdana"/>
          <w:sz w:val="18"/>
          <w:szCs w:val="18"/>
        </w:rPr>
        <w:t>k</w:t>
      </w:r>
      <w:r w:rsidRPr="00545E88">
        <w:rPr>
          <w:rFonts w:ascii="Verdana" w:hAnsi="Verdana"/>
          <w:sz w:val="18"/>
          <w:szCs w:val="18"/>
        </w:rPr>
        <w:t>a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46B2FBC2"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32BE7D22" w14:textId="64CF6B54" w:rsidR="00CD39E3" w:rsidRPr="00AE6628" w:rsidRDefault="00CD39E3" w:rsidP="00CD39E3">
      <w:pPr>
        <w:jc w:val="both"/>
        <w:rPr>
          <w:rFonts w:ascii="Verdana" w:hAnsi="Verdana"/>
          <w:b/>
          <w:bCs/>
          <w:sz w:val="18"/>
          <w:szCs w:val="18"/>
        </w:rPr>
      </w:pPr>
      <w:r w:rsidRPr="00AE6628">
        <w:rPr>
          <w:rFonts w:ascii="Verdana" w:hAnsi="Verdana"/>
          <w:b/>
          <w:bCs/>
          <w:sz w:val="18"/>
          <w:szCs w:val="18"/>
        </w:rPr>
        <w:t xml:space="preserve">The Predefined Tables available in Excel format, include data up to December 2024. As of </w:t>
      </w:r>
      <w:r w:rsidR="00A10BD4">
        <w:rPr>
          <w:rFonts w:ascii="Verdana" w:hAnsi="Verdana"/>
          <w:b/>
          <w:bCs/>
          <w:sz w:val="18"/>
          <w:szCs w:val="18"/>
        </w:rPr>
        <w:t>January</w:t>
      </w:r>
      <w:r w:rsidRPr="00AE6628">
        <w:rPr>
          <w:rFonts w:ascii="Verdana" w:hAnsi="Verdana"/>
          <w:b/>
          <w:bCs/>
          <w:sz w:val="18"/>
          <w:szCs w:val="18"/>
        </w:rPr>
        <w:t xml:space="preserve"> 2025, data will only be available in the Online Database CYSTAT-DB.</w:t>
      </w:r>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proofErr w:type="spellStart"/>
      <w:r w:rsidRPr="00545E88">
        <w:rPr>
          <w:rFonts w:ascii="Verdana" w:eastAsia="Malgun Gothic" w:hAnsi="Verdana" w:cs="Arial"/>
          <w:i/>
          <w:sz w:val="18"/>
          <w:szCs w:val="18"/>
          <w:u w:val="single"/>
          <w:lang w:val="pt-PT"/>
        </w:rPr>
        <w:t>Contact</w:t>
      </w:r>
      <w:proofErr w:type="spellEnd"/>
      <w:r w:rsidRPr="00545E88">
        <w:rPr>
          <w:rFonts w:ascii="Verdana" w:eastAsia="Malgun Gothic" w:hAnsi="Verdana" w:cs="Arial"/>
          <w:i/>
          <w:sz w:val="18"/>
          <w:szCs w:val="18"/>
          <w:lang w:val="pt-PT"/>
        </w:rPr>
        <w:t xml:space="preserve"> </w:t>
      </w:r>
    </w:p>
    <w:p w14:paraId="52254998" w14:textId="5B711DC7"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w:t>
      </w:r>
      <w:proofErr w:type="spellStart"/>
      <w:r w:rsidRPr="00545E88">
        <w:rPr>
          <w:rFonts w:ascii="Verdana" w:eastAsia="Malgun Gothic" w:hAnsi="Verdana" w:cs="Arial"/>
          <w:sz w:val="18"/>
          <w:szCs w:val="18"/>
          <w:lang w:val="pt-PT"/>
        </w:rPr>
        <w:t>Panayidou</w:t>
      </w:r>
      <w:proofErr w:type="spellEnd"/>
      <w:r w:rsidRPr="00545E8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357</w:t>
      </w:r>
      <w:r w:rsidR="008D4D7F">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F77E" w14:textId="77777777" w:rsidR="00EA55FC" w:rsidRDefault="00EA55FC" w:rsidP="00FB398F">
      <w:r>
        <w:separator/>
      </w:r>
    </w:p>
  </w:endnote>
  <w:endnote w:type="continuationSeparator" w:id="0">
    <w:p w14:paraId="5F1E5F3A" w14:textId="77777777" w:rsidR="00EA55FC" w:rsidRDefault="00EA55F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5BFB5428" w14:textId="53954C92" w:rsidR="0060256A" w:rsidRPr="001D7CB0" w:rsidRDefault="00122143"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 xml:space="preserve">E-mail: </w:t>
    </w:r>
    <w:hyperlink r:id="rId1" w:history="1">
      <w:r w:rsidR="0060256A" w:rsidRPr="001D7CB0">
        <w:rPr>
          <w:rStyle w:val="Hyperlink"/>
          <w:rFonts w:ascii="Verdana" w:hAnsi="Verdana" w:cs="Arial"/>
          <w:sz w:val="16"/>
          <w:szCs w:val="16"/>
          <w:lang w:val="pt-PT"/>
        </w:rPr>
        <w:t>enquiries@cystat.mof.gov.cy</w:t>
      </w:r>
    </w:hyperlink>
  </w:p>
  <w:p w14:paraId="53D85FE4" w14:textId="7EE9AA76" w:rsidR="004E4F42" w:rsidRPr="001D7CB0" w:rsidRDefault="0071675B"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Web </w:t>
    </w:r>
    <w:r w:rsidR="001D7CB0">
      <w:rPr>
        <w:rFonts w:ascii="Verdana" w:hAnsi="Verdana" w:cs="Arial"/>
        <w:sz w:val="16"/>
        <w:szCs w:val="16"/>
        <w:lang w:val="pt-PT"/>
      </w:rPr>
      <w:t>P</w:t>
    </w:r>
    <w:r w:rsidRPr="001D7CB0">
      <w:rPr>
        <w:rFonts w:ascii="Verdana" w:hAnsi="Verdana" w:cs="Arial"/>
        <w:sz w:val="16"/>
        <w:szCs w:val="16"/>
        <w:lang w:val="pt-PT"/>
      </w:rPr>
      <w:t xml:space="preserve">ortal: </w:t>
    </w:r>
    <w:hyperlink r:id="rId2" w:history="1">
      <w:r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349" w14:textId="77777777" w:rsidR="00EA55FC" w:rsidRDefault="00EA55FC" w:rsidP="00FB398F">
      <w:r>
        <w:separator/>
      </w:r>
    </w:p>
  </w:footnote>
  <w:footnote w:type="continuationSeparator" w:id="0">
    <w:p w14:paraId="50C1C268" w14:textId="77777777" w:rsidR="00EA55FC" w:rsidRDefault="00EA55F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25"/>
    <w:rsid w:val="00055291"/>
    <w:rsid w:val="000563D3"/>
    <w:rsid w:val="00057E44"/>
    <w:rsid w:val="00061299"/>
    <w:rsid w:val="00061688"/>
    <w:rsid w:val="00063F7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4E72"/>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F07"/>
    <w:rsid w:val="001312D8"/>
    <w:rsid w:val="0013137B"/>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AB8"/>
    <w:rsid w:val="00171FC1"/>
    <w:rsid w:val="00172858"/>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241D"/>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7B3"/>
    <w:rsid w:val="00303A9A"/>
    <w:rsid w:val="003042C4"/>
    <w:rsid w:val="003043A3"/>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54F5"/>
    <w:rsid w:val="00386FC7"/>
    <w:rsid w:val="00390A32"/>
    <w:rsid w:val="00392319"/>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F49E4"/>
    <w:rsid w:val="003F4D2F"/>
    <w:rsid w:val="003F5C7B"/>
    <w:rsid w:val="003F5E32"/>
    <w:rsid w:val="003F6019"/>
    <w:rsid w:val="003F6774"/>
    <w:rsid w:val="003F74B1"/>
    <w:rsid w:val="003F75F6"/>
    <w:rsid w:val="00402789"/>
    <w:rsid w:val="00404670"/>
    <w:rsid w:val="00405502"/>
    <w:rsid w:val="00406E59"/>
    <w:rsid w:val="00413035"/>
    <w:rsid w:val="00414CA0"/>
    <w:rsid w:val="00414E19"/>
    <w:rsid w:val="00422F54"/>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51813"/>
    <w:rsid w:val="0055304C"/>
    <w:rsid w:val="00555FFA"/>
    <w:rsid w:val="0055624D"/>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51D4B"/>
    <w:rsid w:val="00652C22"/>
    <w:rsid w:val="006537BB"/>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4D7F"/>
    <w:rsid w:val="008D53EA"/>
    <w:rsid w:val="008D5717"/>
    <w:rsid w:val="008E029D"/>
    <w:rsid w:val="008E1A44"/>
    <w:rsid w:val="008E2410"/>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754"/>
    <w:rsid w:val="00931164"/>
    <w:rsid w:val="009336B9"/>
    <w:rsid w:val="009348FF"/>
    <w:rsid w:val="00934F68"/>
    <w:rsid w:val="009355AC"/>
    <w:rsid w:val="009355B6"/>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7549"/>
    <w:rsid w:val="00992209"/>
    <w:rsid w:val="009930CD"/>
    <w:rsid w:val="00993E29"/>
    <w:rsid w:val="00996FC5"/>
    <w:rsid w:val="009A0F55"/>
    <w:rsid w:val="009A19EA"/>
    <w:rsid w:val="009A2D24"/>
    <w:rsid w:val="009A456C"/>
    <w:rsid w:val="009A4B24"/>
    <w:rsid w:val="009B00E0"/>
    <w:rsid w:val="009B145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E9E"/>
    <w:rsid w:val="00A21029"/>
    <w:rsid w:val="00A260A8"/>
    <w:rsid w:val="00A26BA5"/>
    <w:rsid w:val="00A312E0"/>
    <w:rsid w:val="00A32EA8"/>
    <w:rsid w:val="00A33875"/>
    <w:rsid w:val="00A348BC"/>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6D42"/>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B99"/>
    <w:rsid w:val="00AD28E8"/>
    <w:rsid w:val="00AD2DFA"/>
    <w:rsid w:val="00AD35A7"/>
    <w:rsid w:val="00AD553E"/>
    <w:rsid w:val="00AD5848"/>
    <w:rsid w:val="00AD5A5E"/>
    <w:rsid w:val="00AD65E2"/>
    <w:rsid w:val="00AD6FCF"/>
    <w:rsid w:val="00AE2841"/>
    <w:rsid w:val="00AE400F"/>
    <w:rsid w:val="00AE57E5"/>
    <w:rsid w:val="00AE5ADA"/>
    <w:rsid w:val="00AE7A51"/>
    <w:rsid w:val="00AF4867"/>
    <w:rsid w:val="00AF6145"/>
    <w:rsid w:val="00AF62D4"/>
    <w:rsid w:val="00AF6F1D"/>
    <w:rsid w:val="00AF7A91"/>
    <w:rsid w:val="00B01386"/>
    <w:rsid w:val="00B01BB5"/>
    <w:rsid w:val="00B02CD0"/>
    <w:rsid w:val="00B0324F"/>
    <w:rsid w:val="00B042F0"/>
    <w:rsid w:val="00B04886"/>
    <w:rsid w:val="00B04AF4"/>
    <w:rsid w:val="00B05214"/>
    <w:rsid w:val="00B0736F"/>
    <w:rsid w:val="00B07803"/>
    <w:rsid w:val="00B1297E"/>
    <w:rsid w:val="00B2160A"/>
    <w:rsid w:val="00B30D97"/>
    <w:rsid w:val="00B31738"/>
    <w:rsid w:val="00B3181A"/>
    <w:rsid w:val="00B35A7C"/>
    <w:rsid w:val="00B36372"/>
    <w:rsid w:val="00B44FEE"/>
    <w:rsid w:val="00B450D1"/>
    <w:rsid w:val="00B50F5C"/>
    <w:rsid w:val="00B525CA"/>
    <w:rsid w:val="00B529F2"/>
    <w:rsid w:val="00B5318F"/>
    <w:rsid w:val="00B53D47"/>
    <w:rsid w:val="00B54A25"/>
    <w:rsid w:val="00B6005B"/>
    <w:rsid w:val="00B618C3"/>
    <w:rsid w:val="00B63652"/>
    <w:rsid w:val="00B668B0"/>
    <w:rsid w:val="00B70F5C"/>
    <w:rsid w:val="00B71873"/>
    <w:rsid w:val="00B7375D"/>
    <w:rsid w:val="00B74775"/>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276E"/>
    <w:rsid w:val="00BB3FEE"/>
    <w:rsid w:val="00BB4AFD"/>
    <w:rsid w:val="00BB5EB0"/>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90E33"/>
    <w:rsid w:val="00DA4966"/>
    <w:rsid w:val="00DA4A21"/>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4910"/>
    <w:rsid w:val="00E85B28"/>
    <w:rsid w:val="00E87369"/>
    <w:rsid w:val="00E91976"/>
    <w:rsid w:val="00E92880"/>
    <w:rsid w:val="00E947A6"/>
    <w:rsid w:val="00E97FC7"/>
    <w:rsid w:val="00EA0140"/>
    <w:rsid w:val="00EA0690"/>
    <w:rsid w:val="00EA28A3"/>
    <w:rsid w:val="00EA34A2"/>
    <w:rsid w:val="00EA3956"/>
    <w:rsid w:val="00EA5571"/>
    <w:rsid w:val="00EA55FC"/>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555</cp:revision>
  <cp:lastPrinted>2025-09-17T07:11:00Z</cp:lastPrinted>
  <dcterms:created xsi:type="dcterms:W3CDTF">2022-06-09T08:02:00Z</dcterms:created>
  <dcterms:modified xsi:type="dcterms:W3CDTF">2025-12-16T13:48:00Z</dcterms:modified>
</cp:coreProperties>
</file>